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E1729" w:rsidRDefault="000E1729">
      <w:pPr>
        <w:spacing w:line="620" w:lineRule="exact"/>
        <w:rPr>
          <w:rFonts w:ascii="黑体" w:eastAsia="黑体" w:hAnsi="黑体" w:cs="Times New Roman"/>
          <w:sz w:val="32"/>
          <w:szCs w:val="32"/>
        </w:rPr>
      </w:pPr>
    </w:p>
    <w:p w:rsidR="000E1729" w:rsidRDefault="000E1729">
      <w:pPr>
        <w:spacing w:line="620" w:lineRule="exact"/>
        <w:rPr>
          <w:rFonts w:ascii="黑体" w:eastAsia="黑体" w:hAnsi="黑体" w:cs="Times New Roman"/>
          <w:b/>
          <w:bCs/>
          <w:sz w:val="44"/>
          <w:szCs w:val="44"/>
        </w:rPr>
      </w:pPr>
    </w:p>
    <w:p w:rsidR="000E1729" w:rsidRDefault="005A0E98">
      <w:pPr>
        <w:spacing w:line="620" w:lineRule="exact"/>
        <w:jc w:val="center"/>
        <w:rPr>
          <w:rFonts w:ascii="方正小标宋_GBK" w:eastAsia="方正小标宋_GBK" w:hAnsi="方正小标宋_GBK" w:cs="方正小标宋_GBK"/>
          <w:sz w:val="44"/>
          <w:szCs w:val="44"/>
        </w:rPr>
      </w:pPr>
      <w:r>
        <w:rPr>
          <w:rFonts w:ascii="方正小标宋_GBK" w:eastAsia="方正小标宋_GBK" w:hAnsi="方正小标宋_GBK" w:cs="方正小标宋_GBK" w:hint="eastAsia"/>
          <w:sz w:val="44"/>
          <w:szCs w:val="44"/>
        </w:rPr>
        <w:t>吉林省住宅小区业主大会议事规则</w:t>
      </w: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Pr="00191B5E"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cs="Times New Roman"/>
        </w:rPr>
      </w:pPr>
    </w:p>
    <w:p w:rsidR="000E1729" w:rsidRDefault="000E1729">
      <w:pPr>
        <w:pStyle w:val="2"/>
        <w:spacing w:line="620" w:lineRule="exact"/>
        <w:ind w:firstLineChars="200" w:firstLine="640"/>
        <w:rPr>
          <w:rFonts w:cs="Times New Roman"/>
        </w:rPr>
      </w:pPr>
    </w:p>
    <w:p w:rsidR="000E1729" w:rsidRDefault="000E1729">
      <w:pPr>
        <w:pStyle w:val="2"/>
        <w:spacing w:line="620" w:lineRule="exact"/>
        <w:ind w:firstLineChars="200" w:firstLine="640"/>
        <w:rPr>
          <w:rFonts w:cs="Times New Roman"/>
        </w:rPr>
      </w:pPr>
    </w:p>
    <w:p w:rsidR="000E1729" w:rsidRDefault="000E1729">
      <w:pPr>
        <w:spacing w:line="620" w:lineRule="exact"/>
        <w:ind w:firstLineChars="200" w:firstLine="643"/>
        <w:jc w:val="center"/>
        <w:rPr>
          <w:rFonts w:ascii="仿宋" w:eastAsia="仿宋" w:hAnsi="仿宋" w:cs="Times New Roman"/>
          <w:b/>
          <w:bCs/>
          <w:sz w:val="32"/>
          <w:szCs w:val="32"/>
        </w:rPr>
      </w:pPr>
    </w:p>
    <w:p w:rsidR="000E1729" w:rsidRDefault="000E1729">
      <w:pPr>
        <w:pStyle w:val="2"/>
        <w:spacing w:line="620" w:lineRule="exact"/>
        <w:rPr>
          <w:rFonts w:ascii="仿宋" w:eastAsia="仿宋" w:hAnsi="仿宋" w:cs="Times New Roman"/>
          <w:b/>
          <w:bCs/>
        </w:rPr>
      </w:pPr>
    </w:p>
    <w:p w:rsidR="000E1729" w:rsidRDefault="000E1729">
      <w:pPr>
        <w:pStyle w:val="2"/>
        <w:spacing w:line="620" w:lineRule="exact"/>
        <w:rPr>
          <w:rFonts w:ascii="仿宋" w:eastAsia="仿宋" w:hAnsi="仿宋" w:cs="Times New Roman"/>
          <w:b/>
          <w:bCs/>
        </w:rPr>
      </w:pPr>
    </w:p>
    <w:p w:rsidR="000E1729" w:rsidRDefault="005A0E98">
      <w:pPr>
        <w:spacing w:line="620" w:lineRule="exact"/>
        <w:jc w:val="center"/>
        <w:rPr>
          <w:rFonts w:ascii="黑体" w:eastAsia="黑体" w:hAnsi="黑体" w:cs="黑体"/>
          <w:sz w:val="32"/>
          <w:szCs w:val="32"/>
        </w:rPr>
      </w:pPr>
      <w:r>
        <w:rPr>
          <w:rFonts w:ascii="黑体" w:eastAsia="黑体" w:hAnsi="黑体" w:cs="黑体" w:hint="eastAsia"/>
          <w:sz w:val="32"/>
          <w:szCs w:val="32"/>
        </w:rPr>
        <w:lastRenderedPageBreak/>
        <w:t>第一章  总 则</w:t>
      </w:r>
    </w:p>
    <w:p w:rsidR="000E1729" w:rsidRDefault="000E1729">
      <w:pPr>
        <w:pStyle w:val="2"/>
        <w:spacing w:line="620" w:lineRule="exact"/>
        <w:ind w:firstLine="0"/>
        <w:jc w:val="center"/>
        <w:rPr>
          <w:rFonts w:ascii="仿宋_GB2312" w:eastAsia="仿宋_GB2312" w:hAnsi="仿宋_GB2312" w:cs="Times New Roman"/>
          <w:b/>
          <w:bCs/>
        </w:rPr>
      </w:pP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第一条</w:t>
      </w:r>
      <w:r>
        <w:rPr>
          <w:rFonts w:ascii="仿宋_GB2312" w:eastAsia="仿宋_GB2312" w:hAnsi="仿宋_GB2312" w:cs="仿宋_GB2312" w:hint="eastAsia"/>
          <w:sz w:val="32"/>
          <w:szCs w:val="32"/>
        </w:rPr>
        <w:t xml:space="preserve"> </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本业主大会名称为</w:t>
      </w:r>
      <w:r>
        <w:rPr>
          <w:rFonts w:ascii="仿宋_GB2312" w:eastAsia="仿宋_GB2312" w:hAnsi="仿宋_GB2312" w:cs="仿宋_GB2312" w:hint="eastAsia"/>
          <w:b/>
          <w:bCs/>
          <w:sz w:val="32"/>
          <w:szCs w:val="32"/>
        </w:rPr>
        <w:t>碧</w:t>
      </w:r>
      <w:proofErr w:type="gramStart"/>
      <w:r>
        <w:rPr>
          <w:rFonts w:ascii="仿宋_GB2312" w:eastAsia="仿宋_GB2312" w:hAnsi="仿宋_GB2312" w:cs="仿宋_GB2312" w:hint="eastAsia"/>
          <w:b/>
          <w:bCs/>
          <w:sz w:val="32"/>
          <w:szCs w:val="32"/>
        </w:rPr>
        <w:t>桂园江山名筑业主</w:t>
      </w:r>
      <w:proofErr w:type="gramEnd"/>
      <w:r>
        <w:rPr>
          <w:rFonts w:ascii="仿宋_GB2312" w:eastAsia="仿宋_GB2312" w:hAnsi="仿宋_GB2312" w:cs="仿宋_GB2312" w:hint="eastAsia"/>
          <w:b/>
          <w:bCs/>
          <w:sz w:val="32"/>
          <w:szCs w:val="32"/>
        </w:rPr>
        <w:t>委员会成立大会</w:t>
      </w:r>
      <w:r>
        <w:rPr>
          <w:rFonts w:ascii="仿宋_GB2312" w:eastAsia="仿宋_GB2312" w:hAnsi="仿宋_GB2312" w:cs="仿宋_GB2312" w:hint="eastAsia"/>
          <w:sz w:val="32"/>
          <w:szCs w:val="32"/>
        </w:rPr>
        <w:t>。</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第二条</w:t>
      </w:r>
      <w:r>
        <w:rPr>
          <w:rFonts w:ascii="仿宋_GB2312" w:eastAsia="仿宋_GB2312" w:hAnsi="仿宋_GB2312" w:cs="仿宋_GB2312" w:hint="eastAsia"/>
          <w:sz w:val="32"/>
          <w:szCs w:val="32"/>
        </w:rPr>
        <w:t xml:space="preserve"> </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物业管理区域</w:t>
      </w:r>
    </w:p>
    <w:p w:rsidR="000E1729" w:rsidRDefault="005A0E98">
      <w:pPr>
        <w:pStyle w:val="a7"/>
        <w:overflowPunct w:val="0"/>
        <w:spacing w:before="0" w:line="620" w:lineRule="exact"/>
        <w:ind w:right="358"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（一）坐落位置：长春市双阳区站前街以南，丙二十路（华泰路）以东；</w:t>
      </w:r>
    </w:p>
    <w:p w:rsidR="000E1729" w:rsidRDefault="005A0E98">
      <w:pPr>
        <w:pStyle w:val="a7"/>
        <w:overflowPunct w:val="0"/>
        <w:spacing w:before="0" w:line="620" w:lineRule="exact"/>
        <w:ind w:right="358" w:firstLineChars="200" w:firstLine="640"/>
        <w:rPr>
          <w:rFonts w:ascii="仿宋_GB2312" w:eastAsia="仿宋_GB2312" w:hAnsi="仿宋_GB2312" w:cs="Times New Roman"/>
          <w:sz w:val="32"/>
          <w:szCs w:val="32"/>
          <w:u w:val="single"/>
        </w:rPr>
      </w:pPr>
      <w:r>
        <w:rPr>
          <w:rFonts w:ascii="仿宋_GB2312" w:eastAsia="仿宋_GB2312" w:hAnsi="仿宋_GB2312" w:cs="仿宋_GB2312" w:hint="eastAsia"/>
          <w:sz w:val="32"/>
          <w:szCs w:val="32"/>
        </w:rPr>
        <w:t>（二）建筑面积：</w:t>
      </w:r>
      <w:r>
        <w:rPr>
          <w:rFonts w:ascii="仿宋_GB2312" w:eastAsia="仿宋_GB2312" w:hAnsi="仿宋_GB2312" w:cs="Times New Roman" w:hint="eastAsia"/>
          <w:kern w:val="0"/>
          <w:sz w:val="32"/>
          <w:szCs w:val="32"/>
          <w:u w:val="single"/>
        </w:rPr>
        <w:t>80759.98平方米</w:t>
      </w:r>
      <w:r>
        <w:rPr>
          <w:rFonts w:ascii="仿宋_GB2312" w:eastAsia="仿宋_GB2312" w:hAnsi="仿宋_GB2312" w:cs="仿宋_GB2312" w:hint="eastAsia"/>
          <w:sz w:val="32"/>
          <w:szCs w:val="32"/>
        </w:rPr>
        <w:t>；</w:t>
      </w:r>
    </w:p>
    <w:p w:rsidR="000E1729" w:rsidRDefault="005A0E98">
      <w:pPr>
        <w:pStyle w:val="a7"/>
        <w:overflowPunct w:val="0"/>
        <w:spacing w:before="0"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物业管理区域四至：</w:t>
      </w:r>
    </w:p>
    <w:p w:rsidR="000E1729" w:rsidRDefault="005A0E98">
      <w:pPr>
        <w:pStyle w:val="a7"/>
        <w:overflowPunct w:val="0"/>
        <w:spacing w:before="0" w:line="620" w:lineRule="exact"/>
        <w:ind w:firstLineChars="200" w:firstLine="640"/>
        <w:rPr>
          <w:rFonts w:ascii="仿宋_GB2312" w:eastAsia="仿宋_GB2312" w:hAnsi="仿宋_GB2312" w:cs="Times New Roman"/>
          <w:sz w:val="32"/>
          <w:szCs w:val="32"/>
          <w:u w:val="single"/>
        </w:rPr>
      </w:pPr>
      <w:r>
        <w:rPr>
          <w:rFonts w:ascii="仿宋_GB2312" w:eastAsia="仿宋_GB2312" w:hAnsi="仿宋_GB2312" w:cs="仿宋_GB2312" w:hint="eastAsia"/>
          <w:sz w:val="32"/>
          <w:szCs w:val="32"/>
        </w:rPr>
        <w:t>东至: 贺山路</w:t>
      </w:r>
    </w:p>
    <w:p w:rsidR="000E1729" w:rsidRDefault="005A0E98">
      <w:pPr>
        <w:pStyle w:val="a7"/>
        <w:overflowPunct w:val="0"/>
        <w:spacing w:before="0" w:line="620" w:lineRule="exact"/>
        <w:ind w:firstLineChars="200" w:firstLine="640"/>
        <w:rPr>
          <w:rFonts w:ascii="仿宋_GB2312" w:eastAsia="仿宋_GB2312" w:hAnsi="仿宋_GB2312" w:cs="Times New Roman"/>
          <w:sz w:val="32"/>
          <w:szCs w:val="32"/>
          <w:u w:val="single"/>
        </w:rPr>
      </w:pPr>
      <w:r>
        <w:rPr>
          <w:rFonts w:ascii="仿宋_GB2312" w:eastAsia="仿宋_GB2312" w:hAnsi="仿宋_GB2312" w:cs="仿宋_GB2312" w:hint="eastAsia"/>
          <w:sz w:val="32"/>
          <w:szCs w:val="32"/>
        </w:rPr>
        <w:t>南至：</w:t>
      </w:r>
      <w:r>
        <w:rPr>
          <w:rFonts w:ascii="仿宋_GB2312" w:eastAsia="仿宋_GB2312" w:hAnsi="仿宋_GB2312" w:cs="Times New Roman" w:hint="eastAsia"/>
          <w:sz w:val="32"/>
          <w:szCs w:val="32"/>
          <w:u w:val="single"/>
        </w:rPr>
        <w:t>虹桥北街</w:t>
      </w:r>
    </w:p>
    <w:p w:rsidR="000E1729" w:rsidRDefault="005A0E98">
      <w:pPr>
        <w:pStyle w:val="a7"/>
        <w:overflowPunct w:val="0"/>
        <w:spacing w:before="0" w:line="620" w:lineRule="exact"/>
        <w:ind w:firstLineChars="200" w:firstLine="640"/>
        <w:rPr>
          <w:rFonts w:ascii="仿宋_GB2312" w:eastAsia="仿宋_GB2312" w:hAnsi="仿宋_GB2312" w:cs="Times New Roman"/>
          <w:sz w:val="32"/>
          <w:szCs w:val="32"/>
          <w:u w:val="single"/>
        </w:rPr>
      </w:pPr>
      <w:r>
        <w:rPr>
          <w:rFonts w:ascii="仿宋_GB2312" w:eastAsia="仿宋_GB2312" w:hAnsi="仿宋_GB2312" w:cs="仿宋_GB2312" w:hint="eastAsia"/>
          <w:sz w:val="32"/>
          <w:szCs w:val="32"/>
        </w:rPr>
        <w:t>西至：</w:t>
      </w:r>
      <w:r>
        <w:rPr>
          <w:rFonts w:ascii="仿宋_GB2312" w:eastAsia="仿宋_GB2312" w:hAnsi="仿宋_GB2312" w:cs="Times New Roman" w:hint="eastAsia"/>
          <w:sz w:val="32"/>
          <w:szCs w:val="32"/>
          <w:u w:val="single"/>
        </w:rPr>
        <w:t>华泰路</w:t>
      </w:r>
      <w:r>
        <w:rPr>
          <w:rFonts w:ascii="仿宋_GB2312" w:eastAsia="仿宋_GB2312" w:hAnsi="仿宋_GB2312" w:cs="仿宋_GB2312" w:hint="eastAsia"/>
          <w:sz w:val="32"/>
          <w:szCs w:val="32"/>
        </w:rPr>
        <w:t>；</w:t>
      </w:r>
    </w:p>
    <w:p w:rsidR="000E1729" w:rsidRDefault="005A0E98">
      <w:pPr>
        <w:pStyle w:val="a7"/>
        <w:overflowPunct w:val="0"/>
        <w:spacing w:before="0" w:line="620" w:lineRule="exact"/>
        <w:ind w:firstLineChars="200" w:firstLine="640"/>
        <w:rPr>
          <w:rFonts w:ascii="仿宋_GB2312" w:eastAsia="仿宋_GB2312" w:hAnsi="仿宋_GB2312" w:cs="Times New Roman"/>
          <w:sz w:val="32"/>
          <w:szCs w:val="32"/>
          <w:u w:val="single"/>
        </w:rPr>
      </w:pPr>
      <w:r>
        <w:rPr>
          <w:rFonts w:ascii="仿宋_GB2312" w:eastAsia="仿宋_GB2312" w:hAnsi="仿宋_GB2312" w:cs="仿宋_GB2312" w:hint="eastAsia"/>
          <w:sz w:val="32"/>
          <w:szCs w:val="32"/>
        </w:rPr>
        <w:t>北至：</w:t>
      </w:r>
      <w:r>
        <w:rPr>
          <w:rFonts w:ascii="仿宋_GB2312" w:eastAsia="仿宋_GB2312" w:hAnsi="仿宋_GB2312" w:cs="Times New Roman" w:hint="eastAsia"/>
          <w:sz w:val="32"/>
          <w:szCs w:val="32"/>
          <w:u w:val="single"/>
        </w:rPr>
        <w:t>站前街</w:t>
      </w:r>
      <w:r>
        <w:rPr>
          <w:rFonts w:ascii="仿宋_GB2312" w:eastAsia="仿宋_GB2312" w:hAnsi="仿宋_GB2312" w:cs="仿宋_GB2312" w:hint="eastAsia"/>
          <w:sz w:val="32"/>
          <w:szCs w:val="32"/>
        </w:rPr>
        <w:t>。</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第三条</w:t>
      </w:r>
      <w:r>
        <w:rPr>
          <w:rFonts w:ascii="仿宋_GB2312" w:eastAsia="仿宋_GB2312" w:hAnsi="仿宋_GB2312" w:cs="仿宋_GB2312" w:hint="eastAsia"/>
          <w:sz w:val="32"/>
          <w:szCs w:val="32"/>
        </w:rPr>
        <w:t xml:space="preserve"> </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本议事</w:t>
      </w:r>
      <w:proofErr w:type="gramStart"/>
      <w:r>
        <w:rPr>
          <w:rFonts w:ascii="仿宋_GB2312" w:eastAsia="仿宋_GB2312" w:hAnsi="仿宋_GB2312" w:cs="仿宋_GB2312" w:hint="eastAsia"/>
          <w:sz w:val="32"/>
          <w:szCs w:val="32"/>
        </w:rPr>
        <w:t>规则经</w:t>
      </w:r>
      <w:proofErr w:type="gramEnd"/>
      <w:r>
        <w:rPr>
          <w:rFonts w:ascii="仿宋_GB2312" w:eastAsia="仿宋_GB2312" w:hAnsi="仿宋_GB2312" w:cs="仿宋_GB2312" w:hint="eastAsia"/>
          <w:sz w:val="32"/>
          <w:szCs w:val="32"/>
        </w:rPr>
        <w:t>业主大会依法表决通过后，对全体业主、物业使用人具有约束力。</w:t>
      </w:r>
    </w:p>
    <w:p w:rsidR="000E1729" w:rsidRDefault="000E1729">
      <w:pPr>
        <w:pStyle w:val="2"/>
        <w:spacing w:line="620" w:lineRule="exact"/>
        <w:ind w:firstLineChars="200" w:firstLine="640"/>
        <w:rPr>
          <w:rFonts w:ascii="仿宋_GB2312" w:eastAsia="仿宋_GB2312" w:hAnsi="仿宋_GB2312" w:cs="Times New Roman"/>
        </w:rPr>
      </w:pPr>
    </w:p>
    <w:p w:rsidR="000E1729" w:rsidRDefault="005A0E98">
      <w:pPr>
        <w:spacing w:line="620" w:lineRule="exact"/>
        <w:jc w:val="center"/>
        <w:rPr>
          <w:rFonts w:ascii="黑体" w:eastAsia="黑体" w:hAnsi="黑体" w:cs="黑体"/>
          <w:sz w:val="32"/>
          <w:szCs w:val="32"/>
        </w:rPr>
      </w:pPr>
      <w:r>
        <w:rPr>
          <w:rFonts w:ascii="黑体" w:eastAsia="黑体" w:hAnsi="黑体" w:cs="黑体" w:hint="eastAsia"/>
          <w:sz w:val="32"/>
          <w:szCs w:val="32"/>
        </w:rPr>
        <w:t>第二章  业主大会</w:t>
      </w:r>
    </w:p>
    <w:p w:rsidR="000E1729" w:rsidRDefault="000E1729">
      <w:pPr>
        <w:pStyle w:val="2"/>
        <w:spacing w:line="620" w:lineRule="exact"/>
        <w:ind w:firstLine="0"/>
        <w:jc w:val="center"/>
        <w:rPr>
          <w:rFonts w:ascii="仿宋_GB2312" w:eastAsia="仿宋_GB2312" w:hAnsi="仿宋_GB2312" w:cs="Times New Roman"/>
          <w:b/>
          <w:bCs/>
        </w:rPr>
      </w:pP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第四条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业主大会的议事内容包括：</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（一）制定和修改业主大会议事规则；</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（二）制定和修改管理规约；</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（三）选举业主委员会或者</w:t>
      </w:r>
      <w:r>
        <w:rPr>
          <w:rFonts w:ascii="仿宋_GB2312" w:eastAsia="仿宋_GB2312" w:hAnsi="仿宋_GB2312" w:cs="仿宋_GB2312" w:hint="eastAsia"/>
          <w:color w:val="000000"/>
          <w:sz w:val="32"/>
          <w:szCs w:val="32"/>
        </w:rPr>
        <w:t>更换</w:t>
      </w:r>
      <w:r>
        <w:rPr>
          <w:rFonts w:ascii="仿宋_GB2312" w:eastAsia="仿宋_GB2312" w:hAnsi="仿宋_GB2312" w:cs="仿宋_GB2312" w:hint="eastAsia"/>
          <w:sz w:val="32"/>
          <w:szCs w:val="32"/>
        </w:rPr>
        <w:t>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（四）选聘和解聘物业服务人或者其他管理人；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（五）使用专项维修资金；</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（六）筹集专项维修资金；</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（七）改建、重建建筑物及其附属设施；</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（八）改变共有部分用途或者利用共有部分从事经营活动；</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（九）制定和修改业主委员会工作规则；</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（十）听取和审查业主委员会工作报告；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（十一）决定业主大会和业主委员会工作经费、业主委员会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工作津贴及标准；</w:t>
      </w:r>
    </w:p>
    <w:p w:rsidR="000E1729" w:rsidRDefault="005A0E98">
      <w:pPr>
        <w:spacing w:line="620" w:lineRule="exact"/>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（十二）决定自行管理及自行管理的服务事项、服务标准和收费方案；</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（十三）决定对业主委员会届满离任前，聘请专业机构进行审计；</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（十四）决定对物业服务期间利用小区共有部分产生的经营性收益情况，聘请专业机构进行审计；</w:t>
      </w:r>
    </w:p>
    <w:p w:rsidR="000E1729" w:rsidRDefault="005A0E98">
      <w:pPr>
        <w:pStyle w:val="2"/>
        <w:spacing w:line="620" w:lineRule="exact"/>
        <w:ind w:firstLineChars="200" w:firstLine="640"/>
        <w:rPr>
          <w:rFonts w:ascii="仿宋_GB2312" w:eastAsia="仿宋_GB2312" w:hAnsi="仿宋_GB2312" w:cs="Times New Roman"/>
        </w:rPr>
      </w:pPr>
      <w:r>
        <w:rPr>
          <w:rFonts w:ascii="仿宋_GB2312" w:eastAsia="仿宋_GB2312" w:hAnsi="仿宋_GB2312" w:cs="仿宋_GB2312" w:hint="eastAsia"/>
        </w:rPr>
        <w:t>（十五）决定本物业管理区域内全体业主诉讼事宜；</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（十六）有关共有和共同管理权利的其他重大事项。</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业主大会决定事项，应当由专有部分面积占比三分之二以上的业主且人数占比三分之二以上的业主参与表决。决定前款第六项、第七项、第八项规定的事项，应当</w:t>
      </w:r>
      <w:proofErr w:type="gramStart"/>
      <w:r>
        <w:rPr>
          <w:rFonts w:ascii="仿宋_GB2312" w:eastAsia="仿宋_GB2312" w:hAnsi="仿宋_GB2312" w:cs="仿宋_GB2312" w:hint="eastAsia"/>
          <w:sz w:val="32"/>
          <w:szCs w:val="32"/>
        </w:rPr>
        <w:t>经参与</w:t>
      </w:r>
      <w:proofErr w:type="gramEnd"/>
      <w:r>
        <w:rPr>
          <w:rFonts w:ascii="仿宋_GB2312" w:eastAsia="仿宋_GB2312" w:hAnsi="仿宋_GB2312" w:cs="仿宋_GB2312" w:hint="eastAsia"/>
          <w:sz w:val="32"/>
          <w:szCs w:val="32"/>
        </w:rPr>
        <w:t>表决专有部分面积四分之三以上的业主且参与表决人数四分之三以上的业主同意。决定前款其他事项，应当</w:t>
      </w:r>
      <w:proofErr w:type="gramStart"/>
      <w:r>
        <w:rPr>
          <w:rFonts w:ascii="仿宋_GB2312" w:eastAsia="仿宋_GB2312" w:hAnsi="仿宋_GB2312" w:cs="仿宋_GB2312" w:hint="eastAsia"/>
          <w:sz w:val="32"/>
          <w:szCs w:val="32"/>
        </w:rPr>
        <w:t>经参与</w:t>
      </w:r>
      <w:proofErr w:type="gramEnd"/>
      <w:r>
        <w:rPr>
          <w:rFonts w:ascii="仿宋_GB2312" w:eastAsia="仿宋_GB2312" w:hAnsi="仿宋_GB2312" w:cs="仿宋_GB2312" w:hint="eastAsia"/>
          <w:sz w:val="32"/>
          <w:szCs w:val="32"/>
        </w:rPr>
        <w:t>表决专有部分面积过半数的业主</w:t>
      </w:r>
      <w:r>
        <w:rPr>
          <w:rFonts w:ascii="仿宋_GB2312" w:eastAsia="仿宋_GB2312" w:hAnsi="仿宋_GB2312" w:cs="仿宋_GB2312" w:hint="eastAsia"/>
          <w:sz w:val="32"/>
          <w:szCs w:val="32"/>
        </w:rPr>
        <w:lastRenderedPageBreak/>
        <w:t>且参与表决人数过半数的业主同意。</w:t>
      </w:r>
    </w:p>
    <w:p w:rsidR="000E1729" w:rsidRDefault="005A0E98">
      <w:pPr>
        <w:pStyle w:val="2"/>
        <w:spacing w:line="620" w:lineRule="exact"/>
        <w:ind w:firstLineChars="200" w:firstLine="640"/>
        <w:rPr>
          <w:rFonts w:ascii="仿宋_GB2312" w:eastAsia="仿宋_GB2312" w:hAnsi="仿宋_GB2312" w:cs="仿宋_GB2312"/>
        </w:rPr>
      </w:pPr>
      <w:r>
        <w:rPr>
          <w:rFonts w:ascii="仿宋_GB2312" w:eastAsia="仿宋_GB2312" w:hAnsi="仿宋_GB2312" w:cs="仿宋_GB2312" w:hint="eastAsia"/>
        </w:rPr>
        <w:t>业主大会不得授权、委托业主委员会等其他主体决定本条第一款规定的事项。</w:t>
      </w:r>
      <w:r>
        <w:rPr>
          <w:rFonts w:ascii="仿宋_GB2312" w:eastAsia="仿宋_GB2312" w:hAnsi="仿宋_GB2312" w:cs="仿宋_GB2312"/>
        </w:rPr>
        <w:t xml:space="preserve"> </w:t>
      </w:r>
    </w:p>
    <w:p w:rsidR="000E1729" w:rsidRDefault="005A0E98">
      <w:pPr>
        <w:spacing w:line="620" w:lineRule="exact"/>
        <w:ind w:firstLineChars="200" w:firstLine="640"/>
        <w:rPr>
          <w:rFonts w:ascii="仿宋_GB2312" w:eastAsia="仿宋_GB2312" w:hAnsi="仿宋_GB2312" w:cs="仿宋_GB2312"/>
          <w:color w:val="FF0000"/>
          <w:sz w:val="32"/>
          <w:szCs w:val="32"/>
        </w:rPr>
      </w:pPr>
      <w:r>
        <w:rPr>
          <w:rFonts w:ascii="黑体" w:eastAsia="黑体" w:hAnsi="黑体" w:cs="黑体" w:hint="eastAsia"/>
          <w:sz w:val="32"/>
          <w:szCs w:val="32"/>
        </w:rPr>
        <w:t>第五条</w:t>
      </w:r>
      <w:r>
        <w:rPr>
          <w:rFonts w:ascii="仿宋_GB2312" w:eastAsia="仿宋_GB2312" w:hAnsi="仿宋_GB2312" w:cs="仿宋_GB2312"/>
          <w:sz w:val="32"/>
          <w:szCs w:val="32"/>
        </w:rPr>
        <w:t xml:space="preserve">  </w:t>
      </w:r>
      <w:r>
        <w:rPr>
          <w:rFonts w:ascii="仿宋_GB2312" w:eastAsia="仿宋_GB2312" w:hAnsi="仿宋_GB2312" w:cs="仿宋_GB2312" w:hint="eastAsia"/>
          <w:color w:val="FF0000"/>
          <w:sz w:val="32"/>
          <w:szCs w:val="32"/>
        </w:rPr>
        <w:t>业主拒绝支付物业费、不缴存专项维修资金，以及实施其他损害业主共同权益的，限制其共同管理权的行使，不得参加业主委员会候选人的竞选。并且，参加业主委员会候选人需开具无犯罪违法证明。</w:t>
      </w:r>
      <w:r>
        <w:rPr>
          <w:rFonts w:ascii="仿宋_GB2312" w:eastAsia="仿宋_GB2312" w:hAnsi="仿宋_GB2312" w:cs="仿宋_GB2312"/>
          <w:color w:val="FF0000"/>
          <w:sz w:val="32"/>
          <w:szCs w:val="32"/>
        </w:rPr>
        <w:t xml:space="preserve"> </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车位、摊位等特定空间计入业主投票权数的专有部分面积。</w:t>
      </w:r>
    </w:p>
    <w:p w:rsidR="000E1729" w:rsidRDefault="005A0E98">
      <w:pPr>
        <w:pStyle w:val="2"/>
        <w:spacing w:line="620" w:lineRule="exact"/>
        <w:ind w:firstLineChars="200" w:firstLine="640"/>
        <w:rPr>
          <w:rFonts w:ascii="仿宋_GB2312" w:eastAsia="仿宋_GB2312" w:hAnsi="仿宋_GB2312" w:cs="Times New Roman"/>
        </w:rPr>
      </w:pPr>
      <w:r>
        <w:rPr>
          <w:rFonts w:ascii="仿宋_GB2312" w:eastAsia="仿宋_GB2312" w:hAnsi="仿宋_GB2312" w:cs="仿宋_GB2312" w:hint="eastAsia"/>
        </w:rPr>
        <w:t>按照规划建设的人防工程面积不计入投票权。</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第六条</w:t>
      </w:r>
      <w:r>
        <w:rPr>
          <w:rFonts w:ascii="仿宋_GB2312" w:eastAsia="仿宋_GB2312" w:hAnsi="仿宋_GB2312" w:cs="仿宋_GB2312" w:hint="eastAsia"/>
          <w:sz w:val="32"/>
          <w:szCs w:val="32"/>
        </w:rPr>
        <w:t xml:space="preserve">  一个专有部分有两个以上所有权人的，应当推选一人行使表决权。业主为无民事行为能力人或者限制民事行为能力人的，由其监护人行使投票权。</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可以委托代理人参加业主大会会议、业主小组会议进行投票表决。代理人应当持业主书面委托书、代理人身份证明、业主身份证明、不动产权属证明或其他证明业主身份的材料。书面委托书应当载明委托事项、权限和期限。</w:t>
      </w:r>
    </w:p>
    <w:p w:rsidR="000E1729" w:rsidRDefault="005A0E98">
      <w:pPr>
        <w:pStyle w:val="2"/>
        <w:spacing w:line="620" w:lineRule="exact"/>
        <w:ind w:firstLineChars="200" w:firstLine="640"/>
        <w:rPr>
          <w:rFonts w:ascii="仿宋_GB2312" w:eastAsia="仿宋_GB2312" w:hAnsi="仿宋_GB2312" w:cs="Times New Roman"/>
        </w:rPr>
      </w:pPr>
      <w:r>
        <w:rPr>
          <w:rFonts w:ascii="黑体" w:eastAsia="黑体" w:hAnsi="黑体" w:cs="黑体" w:hint="eastAsia"/>
        </w:rPr>
        <w:t>第七条</w:t>
      </w:r>
      <w:r>
        <w:rPr>
          <w:rFonts w:ascii="仿宋_GB2312" w:eastAsia="仿宋_GB2312" w:hAnsi="仿宋_GB2312" w:cs="仿宋_GB2312"/>
        </w:rPr>
        <w:t xml:space="preserve">  </w:t>
      </w:r>
      <w:r>
        <w:rPr>
          <w:rFonts w:ascii="仿宋_GB2312" w:eastAsia="仿宋_GB2312" w:hAnsi="仿宋_GB2312" w:cs="仿宋_GB2312" w:hint="eastAsia"/>
        </w:rPr>
        <w:t>决定选聘新物业服务人的，应当同时就解聘原物业服务人、选聘新物业服务人履行表决程序，未能选聘新物业服务人的，解聘原物业服务人的决议不生效。</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第八条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业主大会拟选聘物业服务人的，业主委员会应当组织召开业主大会会议，对《候选物业服务人选聘方案》（包括选聘方式、物业服务人条件、评审标准和方法等）进行表决并公示。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候选物业服务人按照以下第</w:t>
      </w:r>
      <w:r w:rsidR="00A25187">
        <w:rPr>
          <w:rFonts w:ascii="仿宋_GB2312" w:eastAsia="仿宋_GB2312" w:hAnsi="仿宋_GB2312" w:cs="仿宋_GB2312" w:hint="eastAsia"/>
          <w:sz w:val="32"/>
          <w:szCs w:val="32"/>
        </w:rPr>
        <w:t>（二）</w:t>
      </w:r>
      <w:r>
        <w:rPr>
          <w:rFonts w:ascii="仿宋_GB2312" w:eastAsia="仿宋_GB2312" w:hAnsi="仿宋_GB2312" w:cs="仿宋_GB2312" w:hint="eastAsia"/>
          <w:sz w:val="32"/>
          <w:szCs w:val="32"/>
        </w:rPr>
        <w:t>种方式产生：</w:t>
      </w:r>
    </w:p>
    <w:p w:rsidR="000E1729" w:rsidRDefault="005A0E98">
      <w:pPr>
        <w:spacing w:line="620" w:lineRule="exact"/>
        <w:ind w:firstLineChars="200" w:firstLine="640"/>
        <w:rPr>
          <w:rFonts w:ascii="仿宋_GB2312" w:eastAsia="仿宋_GB2312" w:hAnsi="仿宋_GB2312" w:cs="Times New Roman"/>
          <w:sz w:val="32"/>
          <w:szCs w:val="32"/>
        </w:rPr>
      </w:pPr>
      <w:bookmarkStart w:id="0" w:name="bookmark12"/>
      <w:r>
        <w:rPr>
          <w:rFonts w:ascii="仿宋_GB2312" w:eastAsia="仿宋_GB2312" w:hAnsi="仿宋_GB2312" w:cs="仿宋_GB2312" w:hint="eastAsia"/>
          <w:sz w:val="32"/>
          <w:szCs w:val="32"/>
        </w:rPr>
        <w:t>（</w:t>
      </w:r>
      <w:bookmarkEnd w:id="0"/>
      <w:r>
        <w:rPr>
          <w:rFonts w:ascii="仿宋_GB2312" w:eastAsia="仿宋_GB2312" w:hAnsi="仿宋_GB2312" w:cs="仿宋_GB2312" w:hint="eastAsia"/>
          <w:sz w:val="32"/>
          <w:szCs w:val="32"/>
        </w:rPr>
        <w:t>一）</w:t>
      </w:r>
      <w:r>
        <w:rPr>
          <w:rFonts w:ascii="仿宋_GB2312" w:eastAsia="仿宋_GB2312" w:hAnsi="仿宋_GB2312" w:cs="Times New Roman"/>
          <w:sz w:val="32"/>
          <w:szCs w:val="32"/>
        </w:rPr>
        <w:tab/>
      </w:r>
      <w:r>
        <w:rPr>
          <w:rFonts w:ascii="仿宋_GB2312" w:eastAsia="仿宋_GB2312" w:hAnsi="仿宋_GB2312" w:cs="仿宋_GB2312" w:hint="eastAsia"/>
          <w:sz w:val="32"/>
          <w:szCs w:val="32"/>
        </w:rPr>
        <w:t>业主委员会公开发布选聘物业服务人的招标公告，委托招标代理机构组织招标活动，按照评标结果确定候选物业服务人；</w:t>
      </w:r>
    </w:p>
    <w:p w:rsidR="000E1729" w:rsidRDefault="005A0E98">
      <w:pPr>
        <w:spacing w:line="620" w:lineRule="exact"/>
        <w:ind w:firstLineChars="200" w:firstLine="640"/>
        <w:rPr>
          <w:rFonts w:ascii="仿宋_GB2312" w:eastAsia="仿宋_GB2312" w:hAnsi="仿宋_GB2312" w:cs="Times New Roman"/>
          <w:sz w:val="32"/>
          <w:szCs w:val="32"/>
        </w:rPr>
      </w:pPr>
      <w:bookmarkStart w:id="1" w:name="bookmark13"/>
      <w:r>
        <w:rPr>
          <w:rFonts w:ascii="仿宋_GB2312" w:eastAsia="仿宋_GB2312" w:hAnsi="仿宋_GB2312" w:cs="仿宋_GB2312" w:hint="eastAsia"/>
          <w:sz w:val="32"/>
          <w:szCs w:val="32"/>
        </w:rPr>
        <w:t>（</w:t>
      </w:r>
      <w:bookmarkEnd w:id="1"/>
      <w:r>
        <w:rPr>
          <w:rFonts w:ascii="仿宋_GB2312" w:eastAsia="仿宋_GB2312" w:hAnsi="仿宋_GB2312" w:cs="仿宋_GB2312" w:hint="eastAsia"/>
          <w:sz w:val="32"/>
          <w:szCs w:val="32"/>
        </w:rPr>
        <w:t>二）</w:t>
      </w:r>
      <w:r>
        <w:rPr>
          <w:rFonts w:ascii="仿宋_GB2312" w:eastAsia="仿宋_GB2312" w:hAnsi="仿宋_GB2312" w:cs="Times New Roman"/>
          <w:sz w:val="32"/>
          <w:szCs w:val="32"/>
        </w:rPr>
        <w:tab/>
      </w:r>
      <w:r>
        <w:rPr>
          <w:rFonts w:ascii="仿宋_GB2312" w:eastAsia="仿宋_GB2312" w:hAnsi="仿宋_GB2312" w:cs="仿宋_GB2312" w:hint="eastAsia"/>
          <w:sz w:val="32"/>
          <w:szCs w:val="32"/>
        </w:rPr>
        <w:t>业主委员会公开发布选聘物业服务人的公告，由业主委员会会同</w:t>
      </w:r>
      <w:r>
        <w:rPr>
          <w:rFonts w:ascii="仿宋_GB2312" w:eastAsia="仿宋_GB2312" w:hAnsi="仿宋_GB2312" w:cs="仿宋_GB2312" w:hint="eastAsia"/>
          <w:sz w:val="32"/>
          <w:szCs w:val="32"/>
          <w:u w:val="single"/>
        </w:rPr>
        <w:t xml:space="preserve">  </w:t>
      </w:r>
      <w:r w:rsidR="00A25187">
        <w:rPr>
          <w:rFonts w:ascii="仿宋_GB2312" w:eastAsia="仿宋_GB2312" w:hAnsi="仿宋_GB2312" w:cs="仿宋_GB2312"/>
          <w:sz w:val="32"/>
          <w:szCs w:val="32"/>
          <w:u w:val="single"/>
        </w:rPr>
        <w:t xml:space="preserve">8  </w:t>
      </w:r>
      <w:r>
        <w:rPr>
          <w:rFonts w:ascii="仿宋_GB2312" w:eastAsia="仿宋_GB2312" w:hAnsi="仿宋_GB2312" w:cs="仿宋_GB2312" w:hint="eastAsia"/>
          <w:sz w:val="32"/>
          <w:szCs w:val="32"/>
        </w:rPr>
        <w:t>名业主代表按照公告约定，共同对报名的物业服务人进行评审，确定候选物业服务人；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业主委员会应当组织召开业主大会会议对确定的候选物业服务人进行表决。</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第九条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业主大会会议分为定期会议和临时会议。</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业主大会每年召开</w:t>
      </w:r>
      <w:r>
        <w:rPr>
          <w:rFonts w:ascii="仿宋_GB2312" w:eastAsia="仿宋_GB2312" w:hAnsi="仿宋_GB2312" w:cs="仿宋_GB2312" w:hint="eastAsia"/>
          <w:sz w:val="32"/>
          <w:szCs w:val="32"/>
          <w:u w:val="single"/>
        </w:rPr>
        <w:t xml:space="preserve">     1 </w:t>
      </w:r>
      <w:r>
        <w:rPr>
          <w:rFonts w:ascii="仿宋_GB2312" w:eastAsia="仿宋_GB2312" w:hAnsi="仿宋_GB2312" w:cs="仿宋_GB2312" w:hint="eastAsia"/>
          <w:sz w:val="32"/>
          <w:szCs w:val="32"/>
        </w:rPr>
        <w:t>次定期会议，召开时间为</w:t>
      </w:r>
      <w:r>
        <w:rPr>
          <w:rFonts w:ascii="仿宋_GB2312" w:eastAsia="仿宋_GB2312" w:hAnsi="仿宋_GB2312" w:cs="仿宋_GB2312" w:hint="eastAsia"/>
          <w:sz w:val="32"/>
          <w:szCs w:val="32"/>
          <w:u w:val="single"/>
        </w:rPr>
        <w:t xml:space="preserve">   10月1日   </w:t>
      </w:r>
      <w:r>
        <w:rPr>
          <w:rFonts w:ascii="仿宋_GB2312" w:eastAsia="仿宋_GB2312" w:hAnsi="仿宋_GB2312" w:cs="仿宋_GB2312" w:hint="eastAsia"/>
          <w:sz w:val="32"/>
          <w:szCs w:val="32"/>
        </w:rPr>
        <w:t>，由业主委员会负责召集。业主大会定期会议召开前，业主委员会应当向业主公告以下内容：</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（一）上一年度物业管理实施情况报告；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（二）上一年度业主委员会履职情况报告；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（三）上一年度业主大会收支情况报告；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（四）物业管理的其他有关事项。</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业主大会定期会议应当讨论并决定以下内容：</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（一）审查业主委员会和物业服务人的年度工作计划；</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（二）选举需要补选的业主委员会成员或者换届选举业主委员会；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（三）决定下一年度物业管理有关事项；</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（四）决定下一年度业主大会和业主委员会经费收支预算；</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（五）决定物业管理其他的有关事项。</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召开业主大会会议的，业主委员会应当于会议召开十五日前通知全体业主，将会议议题及其具体内容、时间、地点、方式等在物业管理区域内显著位置公示，并报物业所在地居（村）民委员会，居（村）民委员会有权派代表列席会议。业主大会会议不得就已公告议题以外的事项进行表决。</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有下列情形之一的，业主委员会应当及时组织召集业主大会临时会议：</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（一）经专有部分面积占比</w:t>
      </w:r>
      <w:r>
        <w:rPr>
          <w:rFonts w:ascii="仿宋_GB2312" w:eastAsia="仿宋_GB2312" w:hAnsi="仿宋_GB2312" w:cs="仿宋_GB2312"/>
          <w:sz w:val="32"/>
          <w:szCs w:val="32"/>
        </w:rPr>
        <w:t>20%</w:t>
      </w:r>
      <w:r>
        <w:rPr>
          <w:rFonts w:ascii="仿宋_GB2312" w:eastAsia="仿宋_GB2312" w:hAnsi="仿宋_GB2312" w:cs="仿宋_GB2312" w:hint="eastAsia"/>
          <w:sz w:val="32"/>
          <w:szCs w:val="32"/>
        </w:rPr>
        <w:t>以上的业主且人数占比</w:t>
      </w:r>
      <w:r>
        <w:rPr>
          <w:rFonts w:ascii="仿宋_GB2312" w:eastAsia="仿宋_GB2312" w:hAnsi="仿宋_GB2312" w:cs="仿宋_GB2312"/>
          <w:sz w:val="32"/>
          <w:szCs w:val="32"/>
        </w:rPr>
        <w:t>20%</w:t>
      </w:r>
      <w:r>
        <w:rPr>
          <w:rFonts w:ascii="仿宋_GB2312" w:eastAsia="仿宋_GB2312" w:hAnsi="仿宋_GB2312" w:cs="仿宋_GB2312" w:hint="eastAsia"/>
          <w:sz w:val="32"/>
          <w:szCs w:val="32"/>
        </w:rPr>
        <w:t>以上的业主提议的（提议业主应当出示不动产权属证明或者其他证明业主身份的材料并签字）；</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（二）经半数以上（含半数）业主委员会成员提议变更业主委员会成员的；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（三）业主委员会成员</w:t>
      </w:r>
      <w:proofErr w:type="gramStart"/>
      <w:r>
        <w:rPr>
          <w:rFonts w:ascii="仿宋_GB2312" w:eastAsia="仿宋_GB2312" w:hAnsi="仿宋_GB2312" w:cs="仿宋_GB2312" w:hint="eastAsia"/>
          <w:sz w:val="32"/>
          <w:szCs w:val="32"/>
        </w:rPr>
        <w:t>空缺达</w:t>
      </w:r>
      <w:proofErr w:type="gramEnd"/>
      <w:r>
        <w:rPr>
          <w:rFonts w:ascii="仿宋_GB2312" w:eastAsia="仿宋_GB2312" w:hAnsi="仿宋_GB2312" w:cs="仿宋_GB2312" w:hint="eastAsia"/>
          <w:sz w:val="32"/>
          <w:szCs w:val="32"/>
        </w:rPr>
        <w:t>半数以上（含半数）的；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（四）发生重大事故或者紧急事件需要及时处理的；</w:t>
      </w:r>
    </w:p>
    <w:p w:rsidR="000E1729" w:rsidRDefault="005A0E98">
      <w:pPr>
        <w:spacing w:line="620" w:lineRule="exact"/>
        <w:ind w:firstLineChars="200" w:firstLine="640"/>
        <w:rPr>
          <w:rFonts w:ascii="仿宋_GB2312" w:eastAsia="仿宋_GB2312" w:hAnsi="仿宋_GB2312" w:cs="Times New Roman"/>
          <w:sz w:val="32"/>
          <w:szCs w:val="32"/>
          <w:bdr w:val="single" w:sz="4" w:space="0" w:color="auto"/>
        </w:rPr>
      </w:pPr>
      <w:r>
        <w:rPr>
          <w:rFonts w:ascii="黑体" w:eastAsia="黑体" w:hAnsi="黑体" w:cs="黑体" w:hint="eastAsia"/>
          <w:sz w:val="32"/>
          <w:szCs w:val="32"/>
        </w:rPr>
        <w:t>第十一条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业主委员会未按照规定组织召集业主大会定期会议，或者发生应当</w:t>
      </w:r>
      <w:r>
        <w:rPr>
          <w:rFonts w:ascii="仿宋_GB2312" w:eastAsia="仿宋_GB2312" w:hAnsi="仿宋_GB2312" w:cs="仿宋_GB2312" w:hint="eastAsia"/>
          <w:kern w:val="0"/>
          <w:sz w:val="32"/>
          <w:szCs w:val="32"/>
        </w:rPr>
        <w:t>召开</w:t>
      </w:r>
      <w:r>
        <w:rPr>
          <w:rFonts w:ascii="仿宋_GB2312" w:eastAsia="仿宋_GB2312" w:hAnsi="仿宋_GB2312" w:cs="仿宋_GB2312" w:hint="eastAsia"/>
          <w:sz w:val="32"/>
          <w:szCs w:val="32"/>
        </w:rPr>
        <w:t>业主大会临时会议的情况业主委员会不履行组织召集会议职责的，物业所在地的街道办事处、乡镇人民政府有权责令业主委员会限期召集；逾期仍不召集的，在街道办事处、乡镇人民政府的指导和监督下，由居（村）民委员会组织召集。</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lastRenderedPageBreak/>
        <w:t>第十二条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业主大会会议组织者对提议业主人数有异议的，应当自收到业主提议之日起十五日内核查完毕，说明核查结果，并</w:t>
      </w:r>
      <w:proofErr w:type="gramStart"/>
      <w:r>
        <w:rPr>
          <w:rFonts w:ascii="仿宋_GB2312" w:eastAsia="仿宋_GB2312" w:hAnsi="仿宋_GB2312" w:cs="仿宋_GB2312" w:hint="eastAsia"/>
          <w:sz w:val="32"/>
          <w:szCs w:val="32"/>
        </w:rPr>
        <w:t>作出</w:t>
      </w:r>
      <w:proofErr w:type="gramEnd"/>
      <w:r>
        <w:rPr>
          <w:rFonts w:ascii="仿宋_GB2312" w:eastAsia="仿宋_GB2312" w:hAnsi="仿宋_GB2312" w:cs="仿宋_GB2312" w:hint="eastAsia"/>
          <w:sz w:val="32"/>
          <w:szCs w:val="32"/>
        </w:rPr>
        <w:t>是否召集业主大会临时会议的书面决定，在物业管理区域内显著位置公告。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业主对核查结果有异议的，可以于核查结果公告后三日内向街道办事处、乡镇人民政府申请复核，并将核查结果告知业主大会会议组织者。</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第十三条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业主大会会议可以采用集体讨论形式、书面形式或者通过互联网形式召开。</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采用集体讨论形式的，业主大会选择以下</w:t>
      </w:r>
      <w:r w:rsidR="00A25187">
        <w:rPr>
          <w:rFonts w:ascii="仿宋_GB2312" w:eastAsia="仿宋_GB2312" w:hAnsi="仿宋_GB2312" w:cs="仿宋_GB2312" w:hint="eastAsia"/>
          <w:sz w:val="32"/>
          <w:szCs w:val="32"/>
        </w:rPr>
        <w:t>两</w:t>
      </w:r>
      <w:r>
        <w:rPr>
          <w:rFonts w:ascii="仿宋_GB2312" w:eastAsia="仿宋_GB2312" w:hAnsi="仿宋_GB2312" w:cs="仿宋_GB2312" w:hint="eastAsia"/>
          <w:sz w:val="32"/>
          <w:szCs w:val="32"/>
        </w:rPr>
        <w:t>种方式：</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（一）由全体业主参加业主大会会议；</w:t>
      </w:r>
    </w:p>
    <w:p w:rsidR="000E1729" w:rsidRDefault="005A0E98">
      <w:pPr>
        <w:spacing w:line="620" w:lineRule="exact"/>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（二）由业主从业主小组中推选业主代表参加业主大会会议。</w:t>
      </w:r>
      <w:r>
        <w:rPr>
          <w:rFonts w:ascii="仿宋_GB2312" w:eastAsia="仿宋_GB2312" w:hAnsi="仿宋_GB2312" w:cs="仿宋_GB2312"/>
          <w:sz w:val="32"/>
          <w:szCs w:val="32"/>
        </w:rPr>
        <w:t xml:space="preserve"> </w:t>
      </w:r>
    </w:p>
    <w:p w:rsidR="000E1729" w:rsidRDefault="005A0E98">
      <w:pPr>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推选业主代表参加业主大会会议的，业主代表选择以下</w:t>
      </w:r>
    </w:p>
    <w:p w:rsidR="000E1729" w:rsidRDefault="00A25187">
      <w:pPr>
        <w:rPr>
          <w:rFonts w:ascii="仿宋_GB2312" w:eastAsia="仿宋_GB2312" w:hAnsi="仿宋_GB2312" w:cs="Times New Roman"/>
          <w:sz w:val="32"/>
          <w:szCs w:val="32"/>
        </w:rPr>
      </w:pPr>
      <w:r>
        <w:rPr>
          <w:rFonts w:ascii="仿宋_GB2312" w:eastAsia="仿宋_GB2312" w:hAnsi="仿宋_GB2312" w:cs="仿宋_GB2312" w:hint="eastAsia"/>
          <w:sz w:val="32"/>
          <w:szCs w:val="32"/>
        </w:rPr>
        <w:t>两种</w:t>
      </w:r>
      <w:r w:rsidR="005A0E98">
        <w:rPr>
          <w:rFonts w:ascii="仿宋_GB2312" w:eastAsia="仿宋_GB2312" w:hAnsi="仿宋_GB2312" w:cs="仿宋_GB2312" w:hint="eastAsia"/>
          <w:sz w:val="32"/>
          <w:szCs w:val="32"/>
        </w:rPr>
        <w:t>方式产生：</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1.</w:t>
      </w:r>
      <w:proofErr w:type="gramStart"/>
      <w:r>
        <w:rPr>
          <w:rFonts w:ascii="仿宋_GB2312" w:eastAsia="仿宋_GB2312" w:hAnsi="仿宋_GB2312" w:cs="仿宋_GB2312" w:hint="eastAsia"/>
          <w:sz w:val="32"/>
          <w:szCs w:val="32"/>
        </w:rPr>
        <w:t>以幢为</w:t>
      </w:r>
      <w:proofErr w:type="gramEnd"/>
      <w:r>
        <w:rPr>
          <w:rFonts w:ascii="仿宋_GB2312" w:eastAsia="仿宋_GB2312" w:hAnsi="仿宋_GB2312" w:cs="仿宋_GB2312" w:hint="eastAsia"/>
          <w:sz w:val="32"/>
          <w:szCs w:val="32"/>
        </w:rPr>
        <w:t>单位设立业主小组，业主小组由该幢的全体业主组成，从业主小组中推选业主代表；</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2.</w:t>
      </w:r>
      <w:r>
        <w:rPr>
          <w:rFonts w:ascii="仿宋_GB2312" w:eastAsia="仿宋_GB2312" w:hAnsi="仿宋_GB2312" w:cs="仿宋_GB2312" w:hint="eastAsia"/>
          <w:sz w:val="32"/>
          <w:szCs w:val="32"/>
        </w:rPr>
        <w:t>以单元为单位设立业主小组，业主小组由该单元的全体业主组成，从业主小组中推选业主代表；</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第十四条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业主小组可以履行下列职责：</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（一）推荐业主委员会成员候选人；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（二）根据业主大会的议题，在业主大会召开前对议题进行研究讨论；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（三）根据业主反映的突出问题进行研究讨论，向业主委员会提交议题建议。</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第十五条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业主小组推选业主代表参加业主大会会议的，业主代表由业主自荐或互荐的方式产生，业主代表不能代替业主本人</w:t>
      </w:r>
      <w:proofErr w:type="gramStart"/>
      <w:r>
        <w:rPr>
          <w:rFonts w:ascii="仿宋_GB2312" w:eastAsia="仿宋_GB2312" w:hAnsi="仿宋_GB2312" w:cs="仿宋_GB2312" w:hint="eastAsia"/>
          <w:sz w:val="32"/>
          <w:szCs w:val="32"/>
        </w:rPr>
        <w:t>作出</w:t>
      </w:r>
      <w:proofErr w:type="gramEnd"/>
      <w:r>
        <w:rPr>
          <w:rFonts w:ascii="仿宋_GB2312" w:eastAsia="仿宋_GB2312" w:hAnsi="仿宋_GB2312" w:cs="仿宋_GB2312" w:hint="eastAsia"/>
          <w:sz w:val="32"/>
          <w:szCs w:val="32"/>
        </w:rPr>
        <w:t>决定。业主代表应当于参加会议三日前，就业主大会会议拟表决的事项书面征求其所代表业主的意见，</w:t>
      </w:r>
      <w:proofErr w:type="gramStart"/>
      <w:r>
        <w:rPr>
          <w:rFonts w:ascii="仿宋_GB2312" w:eastAsia="仿宋_GB2312" w:hAnsi="仿宋_GB2312" w:cs="仿宋_GB2312" w:hint="eastAsia"/>
          <w:sz w:val="32"/>
          <w:szCs w:val="32"/>
        </w:rPr>
        <w:t>表决书</w:t>
      </w:r>
      <w:proofErr w:type="gramEnd"/>
      <w:r>
        <w:rPr>
          <w:rFonts w:ascii="仿宋_GB2312" w:eastAsia="仿宋_GB2312" w:hAnsi="仿宋_GB2312" w:cs="仿宋_GB2312" w:hint="eastAsia"/>
          <w:sz w:val="32"/>
          <w:szCs w:val="32"/>
        </w:rPr>
        <w:t>应当经业主本人签字后，由业主代表送达业主大会会议投票表决。业主代表送达时应出示业主身份证明、不动产权属证明或其他证明业主身份的材料。</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第十六条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在物业管理区域内显著位置或者业主委员会办公用房设提案箱、提案簿，用于收集、整理当月业主、业主代表就物业管理有关事项的提议、意见、建议，向业主委员会主任报告，由业主委员会主任决定召开业主委员会会议进行审议的时间、地点等。</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业主委员会根据业主、业主代表的提议、意见、建议和相关政策的要求，由业主委员会会议审议后，形成有编号的业主委员会议案，提交业主大会会议决定。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第十七条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业主大会会议按下列程序召开：</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（一）会议筹备。</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业主大会会议组织者负责开会前的准备工作。根据业主、业主代表的提议、意见、建议，草拟会议议题，核实业主情况。</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（二）发布公告。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业主大会会议组织者应当于会议召开十五日前通知全体业主，将会议议题及其具体内容、时间、地点、方式等在物业管理区域内显著位置公告，并报告居（村）民委员会，居（村）民委员会应当派员列席会议，业主大会应当接受居（村）民委员会的监督。</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发生重大事故或紧急事件等，需要及时处理的，要及时通知和公告，并同时告知街道办事处、乡镇人民政府。</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公告包括以下内容：</w:t>
      </w:r>
      <w:r>
        <w:rPr>
          <w:rFonts w:ascii="仿宋_GB2312" w:eastAsia="仿宋_GB2312" w:hAnsi="仿宋_GB2312" w:cs="仿宋_GB2312"/>
          <w:sz w:val="32"/>
          <w:szCs w:val="32"/>
        </w:rPr>
        <w:t>1</w:t>
      </w:r>
      <w:r>
        <w:rPr>
          <w:rFonts w:ascii="仿宋_GB2312" w:eastAsia="仿宋_GB2312" w:hAnsi="仿宋_GB2312" w:cs="仿宋_GB2312" w:hint="eastAsia"/>
          <w:sz w:val="32"/>
          <w:szCs w:val="32"/>
        </w:rPr>
        <w:t>．会议形式；</w:t>
      </w:r>
      <w:r>
        <w:rPr>
          <w:rFonts w:ascii="仿宋_GB2312" w:eastAsia="仿宋_GB2312" w:hAnsi="仿宋_GB2312" w:cs="仿宋_GB2312"/>
          <w:sz w:val="32"/>
          <w:szCs w:val="32"/>
        </w:rPr>
        <w:t>2</w:t>
      </w:r>
      <w:r>
        <w:rPr>
          <w:rFonts w:ascii="仿宋_GB2312" w:eastAsia="仿宋_GB2312" w:hAnsi="仿宋_GB2312" w:cs="仿宋_GB2312" w:hint="eastAsia"/>
          <w:sz w:val="32"/>
          <w:szCs w:val="32"/>
        </w:rPr>
        <w:t>．会议日期、地点；</w:t>
      </w:r>
      <w:r>
        <w:rPr>
          <w:rFonts w:ascii="仿宋_GB2312" w:eastAsia="仿宋_GB2312" w:hAnsi="仿宋_GB2312" w:cs="仿宋_GB2312"/>
          <w:sz w:val="32"/>
          <w:szCs w:val="32"/>
        </w:rPr>
        <w:t>3</w:t>
      </w:r>
      <w:r>
        <w:rPr>
          <w:rFonts w:ascii="仿宋_GB2312" w:eastAsia="仿宋_GB2312" w:hAnsi="仿宋_GB2312" w:cs="仿宋_GB2312" w:hint="eastAsia"/>
          <w:sz w:val="32"/>
          <w:szCs w:val="32"/>
        </w:rPr>
        <w:t>．提交会议审议的事项；</w:t>
      </w:r>
      <w:r>
        <w:rPr>
          <w:rFonts w:ascii="仿宋_GB2312" w:eastAsia="仿宋_GB2312" w:hAnsi="仿宋_GB2312" w:cs="仿宋_GB2312"/>
          <w:sz w:val="32"/>
          <w:szCs w:val="32"/>
        </w:rPr>
        <w:t>4</w:t>
      </w:r>
      <w:r>
        <w:rPr>
          <w:rFonts w:ascii="仿宋_GB2312" w:eastAsia="仿宋_GB2312" w:hAnsi="仿宋_GB2312" w:cs="仿宋_GB2312" w:hint="eastAsia"/>
          <w:sz w:val="32"/>
          <w:szCs w:val="32"/>
        </w:rPr>
        <w:t>．会务常设联系人姓名、联系电话；</w:t>
      </w:r>
      <w:r>
        <w:rPr>
          <w:rFonts w:ascii="仿宋_GB2312" w:eastAsia="仿宋_GB2312" w:hAnsi="仿宋_GB2312" w:cs="仿宋_GB2312"/>
          <w:sz w:val="32"/>
          <w:szCs w:val="32"/>
        </w:rPr>
        <w:t>5</w:t>
      </w:r>
      <w:r>
        <w:rPr>
          <w:rFonts w:ascii="仿宋_GB2312" w:eastAsia="仿宋_GB2312" w:hAnsi="仿宋_GB2312" w:cs="仿宋_GB2312" w:hint="eastAsia"/>
          <w:sz w:val="32"/>
          <w:szCs w:val="32"/>
        </w:rPr>
        <w:t>．其他需要公告的事项。</w:t>
      </w:r>
    </w:p>
    <w:p w:rsidR="000E1729" w:rsidRDefault="005A0E98">
      <w:pPr>
        <w:numPr>
          <w:ilvl w:val="0"/>
          <w:numId w:val="1"/>
        </w:num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征询意见。</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公告期内，业主大会会议组织者应当通过召开座谈会等方式听取业主意见并集体讨论。业主对公告事项有异议的，应当在公告期间以书面形式实名向业主大会会议组织者提出，业主大会会议组织者应当自收到异议之日起</w:t>
      </w:r>
      <w:r>
        <w:rPr>
          <w:rFonts w:ascii="仿宋_GB2312" w:eastAsia="仿宋_GB2312" w:hAnsi="仿宋_GB2312" w:cs="仿宋_GB2312"/>
          <w:sz w:val="32"/>
          <w:szCs w:val="32"/>
        </w:rPr>
        <w:t>5</w:t>
      </w:r>
      <w:r>
        <w:rPr>
          <w:rFonts w:ascii="仿宋_GB2312" w:eastAsia="仿宋_GB2312" w:hAnsi="仿宋_GB2312" w:cs="仿宋_GB2312" w:hint="eastAsia"/>
          <w:sz w:val="32"/>
          <w:szCs w:val="32"/>
        </w:rPr>
        <w:t>日内核实并答复。经核实异议成立的，业主大会会议组织者应当调整会议召开时间，并重新公告。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（四）组织表决。</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业主大会会议可以采用集体讨论、书面征求意见或者通过互联网等方式表决。</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采用集体讨论、书面征求意见形式的，业主大会会议组织者应当邀请社区居（村）民委员会及不少于五名业主担任唱票人、</w:t>
      </w:r>
      <w:r>
        <w:rPr>
          <w:rFonts w:ascii="仿宋_GB2312" w:eastAsia="仿宋_GB2312" w:hAnsi="仿宋_GB2312" w:cs="仿宋_GB2312" w:hint="eastAsia"/>
          <w:sz w:val="32"/>
          <w:szCs w:val="32"/>
        </w:rPr>
        <w:lastRenderedPageBreak/>
        <w:t>监票人、计票人，也可以邀请第三方参与监票。业主委员会成员、业主委员会成员候选人及其近亲属、利害关系人不得担任唱票人、监票人、计票人。唱票人、监票人、计票人应当签名确认统计的表决结果。</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1.</w:t>
      </w:r>
      <w:r>
        <w:rPr>
          <w:rFonts w:ascii="仿宋_GB2312" w:eastAsia="仿宋_GB2312" w:hAnsi="仿宋_GB2312" w:cs="仿宋_GB2312" w:hint="eastAsia"/>
          <w:sz w:val="32"/>
          <w:szCs w:val="32"/>
        </w:rPr>
        <w:t>采用集体讨论形式的，业主大会会议组织者应当组织监票人、计票人当场统计选票、表决票。</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2.</w:t>
      </w:r>
      <w:r>
        <w:rPr>
          <w:rFonts w:ascii="仿宋_GB2312" w:eastAsia="仿宋_GB2312" w:hAnsi="仿宋_GB2312" w:cs="仿宋_GB2312" w:hint="eastAsia"/>
          <w:sz w:val="32"/>
          <w:szCs w:val="32"/>
        </w:rPr>
        <w:t>采用书面征求意见形式的应当通过以下第</w:t>
      </w:r>
      <w:r>
        <w:rPr>
          <w:rFonts w:ascii="仿宋_GB2312" w:eastAsia="仿宋_GB2312" w:hAnsi="仿宋_GB2312" w:cs="仿宋_GB2312" w:hint="eastAsia"/>
          <w:sz w:val="32"/>
          <w:szCs w:val="32"/>
          <w:u w:val="single"/>
        </w:rPr>
        <w:t xml:space="preserve">   A   </w:t>
      </w:r>
      <w:r>
        <w:rPr>
          <w:rFonts w:ascii="仿宋_GB2312" w:eastAsia="仿宋_GB2312" w:hAnsi="仿宋_GB2312" w:cs="仿宋_GB2312" w:hint="eastAsia"/>
          <w:sz w:val="32"/>
          <w:szCs w:val="32"/>
        </w:rPr>
        <w:t>种方式回收选票、表决票：</w:t>
      </w:r>
      <w:r>
        <w:rPr>
          <w:rFonts w:ascii="仿宋_GB2312" w:eastAsia="仿宋_GB2312" w:hAnsi="仿宋_GB2312" w:cs="仿宋_GB2312"/>
          <w:sz w:val="32"/>
          <w:szCs w:val="32"/>
        </w:rPr>
        <w:t>a.</w:t>
      </w:r>
      <w:r>
        <w:rPr>
          <w:rFonts w:ascii="仿宋_GB2312" w:eastAsia="仿宋_GB2312" w:hAnsi="仿宋_GB2312" w:cs="仿宋_GB2312" w:hint="eastAsia"/>
          <w:sz w:val="32"/>
          <w:szCs w:val="32"/>
        </w:rPr>
        <w:t>设立票箱。</w:t>
      </w:r>
      <w:r>
        <w:rPr>
          <w:rFonts w:ascii="仿宋_GB2312" w:eastAsia="仿宋_GB2312" w:hAnsi="仿宋_GB2312" w:cs="仿宋_GB2312"/>
          <w:sz w:val="32"/>
          <w:szCs w:val="32"/>
        </w:rPr>
        <w:t>b.</w:t>
      </w:r>
      <w:r>
        <w:rPr>
          <w:rFonts w:ascii="仿宋_GB2312" w:eastAsia="仿宋_GB2312" w:hAnsi="仿宋_GB2312" w:cs="仿宋_GB2312" w:hint="eastAsia"/>
          <w:sz w:val="32"/>
          <w:szCs w:val="32"/>
        </w:rPr>
        <w:t>上门回收。</w:t>
      </w:r>
      <w:r>
        <w:rPr>
          <w:rFonts w:ascii="仿宋_GB2312" w:eastAsia="仿宋_GB2312" w:hAnsi="仿宋_GB2312" w:cs="仿宋_GB2312"/>
          <w:sz w:val="32"/>
          <w:szCs w:val="32"/>
        </w:rPr>
        <w:t>c.</w:t>
      </w:r>
      <w:r>
        <w:rPr>
          <w:rFonts w:ascii="仿宋_GB2312" w:eastAsia="仿宋_GB2312" w:hAnsi="仿宋_GB2312" w:cs="仿宋_GB2312" w:hint="eastAsia"/>
          <w:sz w:val="32"/>
          <w:szCs w:val="32"/>
        </w:rPr>
        <w:t>业主通过挂号信回寄</w:t>
      </w:r>
      <w:bookmarkStart w:id="2" w:name="bookmark29"/>
      <w:bookmarkEnd w:id="2"/>
      <w:r>
        <w:rPr>
          <w:rFonts w:ascii="仿宋_GB2312" w:eastAsia="仿宋_GB2312" w:hAnsi="仿宋_GB2312" w:cs="仿宋_GB2312" w:hint="eastAsia"/>
          <w:sz w:val="32"/>
          <w:szCs w:val="32"/>
        </w:rPr>
        <w:t>。非当面送达的需由至少两名筹备组成员或街道、居（村）民委员会工作人员陪同记录及现场拍照。</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业主大会会议组织者应当于业主大会会议投票期限届满之日起</w:t>
      </w:r>
      <w:r>
        <w:rPr>
          <w:rFonts w:ascii="仿宋_GB2312" w:eastAsia="仿宋_GB2312" w:hAnsi="仿宋_GB2312" w:cs="仿宋_GB2312"/>
          <w:sz w:val="32"/>
          <w:szCs w:val="32"/>
          <w:u w:val="single"/>
        </w:rPr>
        <w:t xml:space="preserve">   </w:t>
      </w:r>
      <w:r w:rsidR="00A25187">
        <w:rPr>
          <w:rFonts w:ascii="仿宋_GB2312" w:eastAsia="仿宋_GB2312" w:hAnsi="仿宋_GB2312" w:cs="仿宋_GB2312"/>
          <w:sz w:val="32"/>
          <w:szCs w:val="32"/>
          <w:u w:val="single"/>
        </w:rPr>
        <w:t>3</w:t>
      </w:r>
      <w:r w:rsidR="00A25187">
        <w:rPr>
          <w:rFonts w:ascii="仿宋_GB2312" w:eastAsia="仿宋_GB2312" w:hAnsi="仿宋_GB2312" w:cs="仿宋_GB2312" w:hint="eastAsia"/>
          <w:sz w:val="32"/>
          <w:szCs w:val="32"/>
          <w:u w:val="single"/>
        </w:rPr>
        <w:t>个工作</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rPr>
        <w:t>日内完成选票、表决票的统计。在表决结果公示前业主大会会议组织者应当每日将选票、表决票交由街道办事处、乡镇人民政府临时保管。双方确认后填写交接单，待投票结束后由街道办事处、乡镇人民政府统一交回业主大会会议组织者。票箱不得擅自拆封，拆封时必须由社区居（村）民委员会工作人员和业主大会会议组织者同时在场确认。</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3.</w:t>
      </w:r>
      <w:r>
        <w:rPr>
          <w:rFonts w:ascii="仿宋_GB2312" w:eastAsia="仿宋_GB2312" w:hAnsi="仿宋_GB2312" w:cs="仿宋_GB2312" w:hint="eastAsia"/>
          <w:sz w:val="32"/>
          <w:szCs w:val="32"/>
        </w:rPr>
        <w:t>采用互联网方式表决的，应当通过物业行政主管部门建立的电子投票系统进行。</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（五）公告业主大会会议决定。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业主大会会议的决定，应当自</w:t>
      </w:r>
      <w:proofErr w:type="gramStart"/>
      <w:r>
        <w:rPr>
          <w:rFonts w:ascii="仿宋_GB2312" w:eastAsia="仿宋_GB2312" w:hAnsi="仿宋_GB2312" w:cs="仿宋_GB2312" w:hint="eastAsia"/>
          <w:sz w:val="32"/>
          <w:szCs w:val="32"/>
        </w:rPr>
        <w:t>作出</w:t>
      </w:r>
      <w:proofErr w:type="gramEnd"/>
      <w:r>
        <w:rPr>
          <w:rFonts w:ascii="仿宋_GB2312" w:eastAsia="仿宋_GB2312" w:hAnsi="仿宋_GB2312" w:cs="仿宋_GB2312" w:hint="eastAsia"/>
          <w:sz w:val="32"/>
          <w:szCs w:val="32"/>
        </w:rPr>
        <w:t>决定之日起三日内在物业管理区域内显著位置公示，公示时间不少于</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u w:val="single"/>
        </w:rPr>
        <w:t>7</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rPr>
        <w:t>日。</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业主委员会做好业主大会会议书面记录；业主大会会议决定的议事文件由业主委员会发布或签署，由出席会议的业主委员会成员签字并加盖业主大会印章后存档。</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第十八条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会议表决事项应当采用记名投票的方式，业主应当明示同意、反对或者弃权的表决意见。以集体讨论、书面征求意见形式投票的，业主应当出示身份证、不动产权属证明或者其他证明业主身份的材料，选票、表决</w:t>
      </w:r>
      <w:proofErr w:type="gramStart"/>
      <w:r>
        <w:rPr>
          <w:rFonts w:ascii="仿宋_GB2312" w:eastAsia="仿宋_GB2312" w:hAnsi="仿宋_GB2312" w:cs="仿宋_GB2312" w:hint="eastAsia"/>
          <w:sz w:val="32"/>
          <w:szCs w:val="32"/>
        </w:rPr>
        <w:t>票应当</w:t>
      </w:r>
      <w:proofErr w:type="gramEnd"/>
      <w:r>
        <w:rPr>
          <w:rFonts w:ascii="仿宋_GB2312" w:eastAsia="仿宋_GB2312" w:hAnsi="仿宋_GB2312" w:cs="仿宋_GB2312" w:hint="eastAsia"/>
          <w:sz w:val="32"/>
          <w:szCs w:val="32"/>
        </w:rPr>
        <w:t>由有表决权的业主签名。</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任何人不得伪造或者指使他人伪造选票、表决票、业主签名或者书面委托书。业主委员会应当妥善保管业主的选票、表决票和书面委托书，以备查询，保管期限不少于五年。</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第十九条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表决结果公示期为十五日，业主大会会议表决结果的公示内容应当包括已投票业主的总人数和专有部分总面积，未投票业主的总人数和专有部分总面积、全体业主表决意见的汇总结果等。</w:t>
      </w:r>
    </w:p>
    <w:p w:rsidR="000E1729" w:rsidRDefault="005A0E98">
      <w:pPr>
        <w:pStyle w:val="2"/>
        <w:spacing w:line="620" w:lineRule="exact"/>
        <w:ind w:firstLineChars="200" w:firstLine="640"/>
        <w:rPr>
          <w:rFonts w:ascii="仿宋_GB2312" w:eastAsia="仿宋_GB2312" w:hAnsi="仿宋_GB2312" w:cs="Times New Roman"/>
        </w:rPr>
      </w:pPr>
      <w:r>
        <w:rPr>
          <w:rFonts w:ascii="黑体" w:eastAsia="黑体" w:hAnsi="黑体" w:cs="黑体" w:hint="eastAsia"/>
        </w:rPr>
        <w:t>第二十条</w:t>
      </w:r>
      <w:r>
        <w:rPr>
          <w:rFonts w:ascii="仿宋_GB2312" w:eastAsia="仿宋_GB2312" w:hAnsi="仿宋_GB2312" w:cs="仿宋_GB2312"/>
        </w:rPr>
        <w:t xml:space="preserve">  </w:t>
      </w:r>
      <w:r>
        <w:rPr>
          <w:rFonts w:ascii="仿宋_GB2312" w:eastAsia="仿宋_GB2312" w:hAnsi="仿宋_GB2312" w:cs="仿宋_GB2312" w:hint="eastAsia"/>
        </w:rPr>
        <w:t>对业主大会会议表决结果有异议的，异议提出人应当在表决结果公示期间以书面形式实名向街道办事处、乡镇人民政府提出，并出示身份证明、不动产权属证明等相关证明材料。</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第二十一条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业主大会会议依法</w:t>
      </w:r>
      <w:proofErr w:type="gramStart"/>
      <w:r>
        <w:rPr>
          <w:rFonts w:ascii="仿宋_GB2312" w:eastAsia="仿宋_GB2312" w:hAnsi="仿宋_GB2312" w:cs="仿宋_GB2312" w:hint="eastAsia"/>
          <w:sz w:val="32"/>
          <w:szCs w:val="32"/>
        </w:rPr>
        <w:t>作出</w:t>
      </w:r>
      <w:proofErr w:type="gramEnd"/>
      <w:r>
        <w:rPr>
          <w:rFonts w:ascii="仿宋_GB2312" w:eastAsia="仿宋_GB2312" w:hAnsi="仿宋_GB2312" w:cs="仿宋_GB2312" w:hint="eastAsia"/>
          <w:sz w:val="32"/>
          <w:szCs w:val="32"/>
        </w:rPr>
        <w:t>的决定，对本物业管理区域内的全体业主及物业使用人具有约束力，业主必须共同遵守。持不同意见的业主不得抵制业主大会决定的执行和阻挠、破坏业主大会议事会议的召开，不得干扰业主大会的正常工作。</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lastRenderedPageBreak/>
        <w:t>第二十二条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业主大会形成的决定违反法律、法规、业主大会议事规则、管理规约等规定的，业主可以向物业所在地街道办事处、乡镇人民政府投诉举报，街道办事处、乡镇人民政府有权对业主大会、业主委员会</w:t>
      </w:r>
      <w:proofErr w:type="gramStart"/>
      <w:r>
        <w:rPr>
          <w:rFonts w:ascii="仿宋_GB2312" w:eastAsia="仿宋_GB2312" w:hAnsi="仿宋_GB2312" w:cs="仿宋_GB2312" w:hint="eastAsia"/>
          <w:sz w:val="32"/>
          <w:szCs w:val="32"/>
        </w:rPr>
        <w:t>作出</w:t>
      </w:r>
      <w:proofErr w:type="gramEnd"/>
      <w:r>
        <w:rPr>
          <w:rFonts w:ascii="仿宋_GB2312" w:eastAsia="仿宋_GB2312" w:hAnsi="仿宋_GB2312" w:cs="仿宋_GB2312" w:hint="eastAsia"/>
          <w:sz w:val="32"/>
          <w:szCs w:val="32"/>
        </w:rPr>
        <w:t>的违反法律、法规、业主大会议事规则、管理规约等规定的决定，责令限期改正或者撤销其决定，并通告全体业主。</w:t>
      </w:r>
    </w:p>
    <w:p w:rsidR="000E1729" w:rsidRDefault="000E1729">
      <w:pPr>
        <w:spacing w:line="620" w:lineRule="exact"/>
        <w:ind w:firstLineChars="200" w:firstLine="640"/>
        <w:jc w:val="center"/>
        <w:rPr>
          <w:rFonts w:ascii="仿宋_GB2312" w:eastAsia="仿宋_GB2312" w:hAnsi="仿宋_GB2312" w:cs="Times New Roman"/>
          <w:sz w:val="32"/>
          <w:szCs w:val="32"/>
        </w:rPr>
      </w:pPr>
    </w:p>
    <w:p w:rsidR="000E1729" w:rsidRDefault="005A0E98">
      <w:pPr>
        <w:spacing w:line="620" w:lineRule="exact"/>
        <w:jc w:val="center"/>
        <w:rPr>
          <w:rFonts w:ascii="黑体" w:eastAsia="黑体" w:hAnsi="黑体" w:cs="黑体"/>
          <w:sz w:val="32"/>
          <w:szCs w:val="32"/>
        </w:rPr>
      </w:pPr>
      <w:r>
        <w:rPr>
          <w:rFonts w:ascii="黑体" w:eastAsia="黑体" w:hAnsi="黑体" w:cs="黑体" w:hint="eastAsia"/>
          <w:sz w:val="32"/>
          <w:szCs w:val="32"/>
        </w:rPr>
        <w:t>第三章  业主委员会</w:t>
      </w:r>
    </w:p>
    <w:p w:rsidR="000E1729" w:rsidRDefault="000E1729">
      <w:pPr>
        <w:pStyle w:val="2"/>
        <w:rPr>
          <w:rFonts w:cs="Times New Roman"/>
        </w:rPr>
      </w:pP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第二十三条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业主委员会是业主大会的执行机构，由业主大会会议选举产生，执行业主大会的决定，接受业主监督，并履行下列职责：</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（一）召集业主大会会议，执行业主大会的决定。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（二）定期向业主大会报告年度物业管理的实施情况、业主委员会履职情况。</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（三）拟定物业服务合同草案，并提交业主大会决定。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（四）代表业主与业主大会选聘的物业服务人签订物业服务合同，与解聘的物业服务人进行交接。</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（五）拟定共有部分、共有资金使用与管理办法，并提交业主大会决定。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（六）提出专项维修资金的使用方案、向物业行政主管部门提出资金使用申请；可以委托专业评估机构对专项维修资金使用</w:t>
      </w:r>
      <w:r>
        <w:rPr>
          <w:rFonts w:ascii="仿宋_GB2312" w:eastAsia="仿宋_GB2312" w:hAnsi="仿宋_GB2312" w:cs="仿宋_GB2312" w:hint="eastAsia"/>
          <w:sz w:val="32"/>
          <w:szCs w:val="32"/>
        </w:rPr>
        <w:lastRenderedPageBreak/>
        <w:t>进行审计；可以委托监理机构对施工过程进行监理；组织专项维修资金的补建、续交。</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（七）督促业主交纳物业费，监督物业服务人履行物业服务合同。</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（八）监督管理规约的实施，对业主、物业使用人违反管理规约的行为进行制止。</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（九）制作和保管业主大会、业主委员会会议记录；共有部分的档案；业主大会、业主委员会的决定；会计凭证和账簿、财务报表等有关文件。</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（十）定期向业主通报工作情况，每半年公示业主委员会成员、候补成员交纳物业费、停车费情况。</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（十一）调解因物业使用、维护和管理产生的纠纷。</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（十二）在物业管理区域内配合行政执法机关开展执法工作。</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（十三）配合、支持居（村）民委员会依法履行职责，并接受其指导和监督。</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（十四）拟订业主委员会的年度财务预算方案、决算方案，提交业主大会会议决定。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（十五）</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根据业主的意见、建议和要求，拟订《业主大会议事规则》和《管理规约》修改方案，提交业主大会会议决定。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（十六）拟订物业管理区域内公共秩序和环境卫生维护等方面的规章制度的方案，提交业主大会会议决定。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（十七）初审物业服务</w:t>
      </w:r>
      <w:proofErr w:type="gramStart"/>
      <w:r>
        <w:rPr>
          <w:rFonts w:ascii="仿宋_GB2312" w:eastAsia="仿宋_GB2312" w:hAnsi="仿宋_GB2312" w:cs="仿宋_GB2312" w:hint="eastAsia"/>
          <w:sz w:val="32"/>
          <w:szCs w:val="32"/>
        </w:rPr>
        <w:t>人制</w:t>
      </w:r>
      <w:proofErr w:type="gramEnd"/>
      <w:r>
        <w:rPr>
          <w:rFonts w:ascii="仿宋_GB2312" w:eastAsia="仿宋_GB2312" w:hAnsi="仿宋_GB2312" w:cs="仿宋_GB2312" w:hint="eastAsia"/>
          <w:sz w:val="32"/>
          <w:szCs w:val="32"/>
        </w:rPr>
        <w:t>定的年度服务计划，提交业主大</w:t>
      </w:r>
      <w:r>
        <w:rPr>
          <w:rFonts w:ascii="仿宋_GB2312" w:eastAsia="仿宋_GB2312" w:hAnsi="仿宋_GB2312" w:cs="仿宋_GB2312" w:hint="eastAsia"/>
          <w:sz w:val="32"/>
          <w:szCs w:val="32"/>
        </w:rPr>
        <w:lastRenderedPageBreak/>
        <w:t>会会议决定。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（十八）建立业主委员会接待制度，及时了解业主、物业使用人的意见和建议，接受业主、物业使用人的咨询、投诉和监督，并定期将接待工作情况以公告等形式向全体业主报告。</w:t>
      </w:r>
    </w:p>
    <w:p w:rsidR="000E1729" w:rsidRDefault="005A0E98">
      <w:pPr>
        <w:pStyle w:val="2"/>
        <w:spacing w:line="620" w:lineRule="exact"/>
        <w:ind w:firstLineChars="200" w:firstLine="640"/>
        <w:rPr>
          <w:rFonts w:ascii="仿宋_GB2312" w:eastAsia="仿宋_GB2312" w:hAnsi="仿宋_GB2312" w:cs="Times New Roman"/>
        </w:rPr>
      </w:pPr>
      <w:r>
        <w:rPr>
          <w:rFonts w:ascii="仿宋_GB2312" w:eastAsia="仿宋_GB2312" w:hAnsi="仿宋_GB2312" w:cs="仿宋_GB2312" w:hint="eastAsia"/>
        </w:rPr>
        <w:t>（十九）对违反法律法规、规章以及管理规约、业主大会议事规则的行为，可以要求行为人停止侵害、排除妨碍、消除危险、恢复原状、赔偿损失。</w:t>
      </w:r>
    </w:p>
    <w:p w:rsidR="000E1729" w:rsidRDefault="005A0E98">
      <w:pPr>
        <w:pStyle w:val="2"/>
        <w:spacing w:line="620" w:lineRule="exact"/>
        <w:ind w:firstLineChars="200" w:firstLine="640"/>
        <w:rPr>
          <w:rFonts w:ascii="仿宋_GB2312" w:eastAsia="仿宋_GB2312" w:hAnsi="仿宋_GB2312" w:cs="Times New Roman"/>
        </w:rPr>
      </w:pPr>
      <w:r>
        <w:rPr>
          <w:rFonts w:ascii="仿宋_GB2312" w:eastAsia="仿宋_GB2312" w:hAnsi="仿宋_GB2312" w:cs="仿宋_GB2312" w:hint="eastAsia"/>
        </w:rPr>
        <w:t>（二十）组织业主委员会换届选举工作。</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（二十一）本议事规则约定的职责。</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第二十四条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候选人应当是物业管理区域内的自然人业主，或者单位业主授权的自然人代表，并符合下列条件：</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（一）遵纪守法、热心公益事业、责任心强、公正廉洁，具有一定组织能力；</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（二）具有完全民事行为能力；</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（三）本人、配偶及其近亲属与物业服务人无直接的利益关系；</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（四）未有《吉林省物业管理条例》第八十八条规定的物业管理区域内禁止实施的行为；</w:t>
      </w:r>
    </w:p>
    <w:p w:rsidR="000E1729" w:rsidRDefault="005A0E98">
      <w:pPr>
        <w:spacing w:line="620" w:lineRule="exact"/>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（五）未有法律法规规定的其他不宜担任业主委员会成员的情形。</w:t>
      </w:r>
      <w:r>
        <w:rPr>
          <w:rFonts w:ascii="仿宋_GB2312" w:eastAsia="仿宋_GB2312" w:hAnsi="仿宋_GB2312" w:cs="仿宋_GB2312"/>
          <w:sz w:val="32"/>
          <w:szCs w:val="32"/>
        </w:rPr>
        <w:t xml:space="preserve"> </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第二十五条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业主委员会成员候选人通过下列方式产生：</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lastRenderedPageBreak/>
        <w:t>1.</w:t>
      </w:r>
      <w:r>
        <w:rPr>
          <w:rFonts w:ascii="仿宋_GB2312" w:eastAsia="仿宋_GB2312" w:hAnsi="仿宋_GB2312" w:cs="仿宋_GB2312" w:hint="eastAsia"/>
          <w:sz w:val="32"/>
          <w:szCs w:val="32"/>
        </w:rPr>
        <w:t>社区党组织推荐；</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2.</w:t>
      </w:r>
      <w:r>
        <w:rPr>
          <w:rFonts w:ascii="仿宋_GB2312" w:eastAsia="仿宋_GB2312" w:hAnsi="仿宋_GB2312" w:cs="仿宋_GB2312" w:hint="eastAsia"/>
          <w:sz w:val="32"/>
          <w:szCs w:val="32"/>
        </w:rPr>
        <w:t>居（村）民委员会推荐；</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3.</w:t>
      </w:r>
      <w:r>
        <w:rPr>
          <w:rFonts w:ascii="仿宋_GB2312" w:eastAsia="仿宋_GB2312" w:hAnsi="仿宋_GB2312" w:cs="仿宋_GB2312" w:hint="eastAsia"/>
          <w:sz w:val="32"/>
          <w:szCs w:val="32"/>
        </w:rPr>
        <w:t>业主自荐或者联名推荐。</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4.</w:t>
      </w:r>
      <w:r>
        <w:rPr>
          <w:rFonts w:ascii="仿宋_GB2312" w:eastAsia="仿宋_GB2312" w:hAnsi="仿宋_GB2312" w:cs="仿宋_GB2312" w:hint="eastAsia"/>
          <w:sz w:val="32"/>
          <w:szCs w:val="32"/>
        </w:rPr>
        <w:t>其他方式。</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第二十六条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w:t>
      </w:r>
      <w:proofErr w:type="gramStart"/>
      <w:r>
        <w:rPr>
          <w:rFonts w:ascii="仿宋_GB2312" w:eastAsia="仿宋_GB2312" w:hAnsi="仿宋_GB2312" w:cs="仿宋_GB2312" w:hint="eastAsia"/>
          <w:sz w:val="32"/>
          <w:szCs w:val="32"/>
        </w:rPr>
        <w:t>设成员</w:t>
      </w:r>
      <w:proofErr w:type="gramEnd"/>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u w:val="single"/>
        </w:rPr>
        <w:t>7</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rPr>
        <w:t>名，其中主任一名，副主任</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u w:val="single"/>
        </w:rPr>
        <w:t>1</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rPr>
        <w:t>名。业主大会会议选举产生的业主委员会成员人数未达到本条约定人数，业主委员会不成立。</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业主委员会成员中国共产党党员应当占多数。</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第二十七条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业主委员会每届任期</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u w:val="single"/>
        </w:rPr>
        <w:t>3</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rPr>
        <w:t>年（不超过五年）。业主委员会任期届满当日自行解散，不得继续履行职责。业主委员会任期届满后，</w:t>
      </w:r>
      <w:proofErr w:type="gramStart"/>
      <w:r>
        <w:rPr>
          <w:rFonts w:ascii="仿宋_GB2312" w:eastAsia="仿宋_GB2312" w:hAnsi="仿宋_GB2312" w:cs="仿宋_GB2312" w:hint="eastAsia"/>
          <w:sz w:val="32"/>
          <w:szCs w:val="32"/>
        </w:rPr>
        <w:t>作出</w:t>
      </w:r>
      <w:proofErr w:type="gramEnd"/>
      <w:r>
        <w:rPr>
          <w:rFonts w:ascii="仿宋_GB2312" w:eastAsia="仿宋_GB2312" w:hAnsi="仿宋_GB2312" w:cs="仿宋_GB2312" w:hint="eastAsia"/>
          <w:sz w:val="32"/>
          <w:szCs w:val="32"/>
        </w:rPr>
        <w:t>的决定不具有法律效力。业主委员会成员的任期与每届业主委员会任期相同，成员可以连选连任。</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候补成员的任期与业主委员会成员任期相同。候补成员可以列席业主委员会会议，但不享有表决权。</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第二十八条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任期内，委员出现空缺时，应当及时补足，由候补成员按照得票数依次递补。候补成员名额用完，业主委员会委员人数不足总数的二分之一时，应当召开业主大会临时会议，重新选举业主委员会，确定新一届业主委员会成员及候补成员。</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第二十九条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w:t>
      </w:r>
      <w:proofErr w:type="gramStart"/>
      <w:r>
        <w:rPr>
          <w:rFonts w:ascii="仿宋_GB2312" w:eastAsia="仿宋_GB2312" w:hAnsi="仿宋_GB2312" w:cs="仿宋_GB2312" w:hint="eastAsia"/>
          <w:sz w:val="32"/>
          <w:szCs w:val="32"/>
        </w:rPr>
        <w:t>自选举</w:t>
      </w:r>
      <w:proofErr w:type="gramEnd"/>
      <w:r>
        <w:rPr>
          <w:rFonts w:ascii="仿宋_GB2312" w:eastAsia="仿宋_GB2312" w:hAnsi="仿宋_GB2312" w:cs="仿宋_GB2312" w:hint="eastAsia"/>
          <w:sz w:val="32"/>
          <w:szCs w:val="32"/>
        </w:rPr>
        <w:t>产生之日起七日内召开首次会议，在业主委员会成员中推选业主委员会主任和副主任。并在推选完成之日起三日内，在物业管理区域内显著位置公示业主</w:t>
      </w:r>
      <w:r>
        <w:rPr>
          <w:rFonts w:ascii="仿宋_GB2312" w:eastAsia="仿宋_GB2312" w:hAnsi="仿宋_GB2312" w:cs="仿宋_GB2312" w:hint="eastAsia"/>
          <w:sz w:val="32"/>
          <w:szCs w:val="32"/>
        </w:rPr>
        <w:lastRenderedPageBreak/>
        <w:t>委员会主任、副主任和其他成员的名单。业主委员会主任或者副主任委员资格终止的，业主委员会应及时召开会议，重新推选产生业主委员会主任或者副主任。</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业主委员会应当按照业主大会议事规则的规定以及业主大会的决定召开会议。经三分之一以上业主委员会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提议，应当在七日内召开业主委员会会议。</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业主委员会会议由主任召集和主持。主任因故不能履行职责的，可以委托副主任召集和主持。</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业主委员会主任、副主任无正当理由不召集业主委员会会议的，业主委员会其他</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或者业主可以请求物业所在地的居（村）民委员会、街道办事处、乡镇人民政府责令限期召集；逾期仍未召集的，由居（村）民委员会、街道办事处、乡镇人民政府组织召集，并重新推选业主委员会主任、副主任。</w:t>
      </w:r>
    </w:p>
    <w:p w:rsidR="000E1729" w:rsidRDefault="005A0E98">
      <w:pPr>
        <w:spacing w:line="620" w:lineRule="exact"/>
        <w:ind w:firstLineChars="200" w:firstLine="640"/>
        <w:rPr>
          <w:rFonts w:ascii="仿宋_GB2312" w:eastAsia="仿宋_GB2312" w:hAnsi="仿宋_GB2312" w:cs="Times New Roman"/>
          <w:b/>
          <w:bCs/>
          <w:sz w:val="32"/>
          <w:szCs w:val="32"/>
        </w:rPr>
      </w:pPr>
      <w:r>
        <w:rPr>
          <w:rFonts w:ascii="仿宋_GB2312" w:eastAsia="仿宋_GB2312" w:hAnsi="仿宋_GB2312" w:cs="仿宋_GB2312" w:hint="eastAsia"/>
          <w:sz w:val="32"/>
          <w:szCs w:val="32"/>
        </w:rPr>
        <w:t>业主委员会会议应当有过半数的</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出席，</w:t>
      </w:r>
      <w:proofErr w:type="gramStart"/>
      <w:r>
        <w:rPr>
          <w:rFonts w:ascii="仿宋_GB2312" w:eastAsia="仿宋_GB2312" w:hAnsi="仿宋_GB2312" w:cs="仿宋_GB2312" w:hint="eastAsia"/>
          <w:sz w:val="32"/>
          <w:szCs w:val="32"/>
        </w:rPr>
        <w:t>作出</w:t>
      </w:r>
      <w:proofErr w:type="gramEnd"/>
      <w:r>
        <w:rPr>
          <w:rFonts w:ascii="仿宋_GB2312" w:eastAsia="仿宋_GB2312" w:hAnsi="仿宋_GB2312" w:cs="仿宋_GB2312" w:hint="eastAsia"/>
          <w:sz w:val="32"/>
          <w:szCs w:val="32"/>
        </w:rPr>
        <w:t>的决定必须经全体</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过半数同意。会议决定应当由出席会议的业主委员会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签字确认，未出席会议的业主委员会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签字无效</w:t>
      </w:r>
      <w:r>
        <w:rPr>
          <w:rFonts w:ascii="仿宋_GB2312" w:eastAsia="仿宋_GB2312" w:hAnsi="仿宋_GB2312" w:cs="仿宋_GB2312" w:hint="eastAsia"/>
          <w:kern w:val="0"/>
          <w:sz w:val="32"/>
          <w:szCs w:val="32"/>
        </w:rPr>
        <w:t>。业主委员会应当自</w:t>
      </w:r>
      <w:proofErr w:type="gramStart"/>
      <w:r>
        <w:rPr>
          <w:rFonts w:ascii="仿宋_GB2312" w:eastAsia="仿宋_GB2312" w:hAnsi="仿宋_GB2312" w:cs="仿宋_GB2312" w:hint="eastAsia"/>
          <w:kern w:val="0"/>
          <w:sz w:val="32"/>
          <w:szCs w:val="32"/>
        </w:rPr>
        <w:t>作出</w:t>
      </w:r>
      <w:proofErr w:type="gramEnd"/>
      <w:r>
        <w:rPr>
          <w:rFonts w:ascii="仿宋_GB2312" w:eastAsia="仿宋_GB2312" w:hAnsi="仿宋_GB2312" w:cs="仿宋_GB2312" w:hint="eastAsia"/>
          <w:kern w:val="0"/>
          <w:sz w:val="32"/>
          <w:szCs w:val="32"/>
        </w:rPr>
        <w:t>决定之日起三日内，将会议决定在物业管理区域内显著位置公告。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不得委托代理人参加业主委员会会议。</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第三十一条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业主委员会应当于会议召开七日前，在物业管理区域内显著位置公示业主委员会会议的内容和议程，听取业主的意见和建议。</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业主委员会应当在会议召开五日前，将会议议题告知物业所在地的居（村）民委员会，并听取意见和建议。居（村）民委员会可以根据情况派代表参加。</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第三十二条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业主委员会任期届满前三个月，应当组织召开业主大会会议，进行换届选举，并报告物业所在地街道办事处、乡镇人民政府。</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在规定时间内不组织换届选举的，物业所在地的街道办事处、乡镇人民政府应当责令其限期组织换届选举；逾期仍不组织的，可以由物业所在地的居民委员会在街道办事处、乡镇人民政府的指导和监督下，组织换届选举工作。街道办事处、乡镇人民政府也可以应业主书面要求组建换届小组。换届小组按照筹备组的人员构成组建。</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第三十三条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业主委员会、居（村）民委员会、换届小组组织召开业主大会会议选举产生新一届业主委员会。并做好以下更换选举筹备工作：</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（一）起草任期届满的成员工作情况的报告；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（二）确定业主大会会议召开的时间、地点、形式和内容；</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（三）确认业主身份，确定业主在业主大会会议上的投票权数；</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（四）将业主委员会成员候选人的照片、姓名、性别、是否党员、工作等情况在物业管理区域内显著位置公示；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（五）做好召开业主大会会议的其他准备工作。</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lastRenderedPageBreak/>
        <w:t>第三十四条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成员集体提出辞职的，应当向业主大会报告工作、说明辞职理由，并以书面形式报告物业所在地的街道办事处、乡镇人民政府。在报告同时，应当将其保管的档案资料、印章及其他财务账目交由街道办事处、乡镇人民政府暂时保管。</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第三十五条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应当将其保管的财务凭证、印章、业主名册、会议记录和会议决定等档案资料以及业主共有的其他财物，自新一届业主委员会履职之日起十日内予以移交。不按时移交的，新一届业主委员会可以请求居（村）民委员会、街道办事处、乡镇人民政府督促其移交；仍拒不移交的，新一届业主委员会可以请求公安机关予以协助。</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第三十六条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业主委员会成员、候补成员有下列情形之一的，其成员资格自情形发生之日起自动终止，由业主委员会向业主公示：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（一）因物业转让、灭失等原因不再是业主的；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（二）丧失民事行为能力的；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（三）以书面形式向业主委员会提出辞职的；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（四）法律、法规以及管理规约规定的其他情形。</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业主委员会成员资格终止的，应当自终止之日起十日内向业主委员会移交其保管的有关凭证、档案等文件资料、印章及其他属于全体业主共有的财物。</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第三十七条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、候补</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有下列情形之一的，</w:t>
      </w:r>
      <w:r>
        <w:rPr>
          <w:rFonts w:ascii="仿宋_GB2312" w:eastAsia="仿宋_GB2312" w:hAnsi="仿宋_GB2312" w:cs="仿宋_GB2312" w:hint="eastAsia"/>
          <w:sz w:val="32"/>
          <w:szCs w:val="32"/>
        </w:rPr>
        <w:lastRenderedPageBreak/>
        <w:t>业主委员会应当提请业主大会罢免其</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资格：</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（一）阻挠、妨碍业主大会行使职权或者不执行业主大会决定的；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一年内缺席业主委员会会议总次数达到一半的；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（三）利用职务之便接受减免物业费、停车费等相关物业服务费用的；</w:t>
      </w:r>
    </w:p>
    <w:p w:rsidR="000E1729" w:rsidRDefault="005A0E98">
      <w:pPr>
        <w:pStyle w:val="Default"/>
        <w:spacing w:line="620" w:lineRule="exact"/>
        <w:ind w:firstLineChars="200" w:firstLine="640"/>
        <w:rPr>
          <w:rFonts w:ascii="仿宋_GB2312" w:eastAsia="仿宋_GB2312" w:hAnsi="仿宋_GB2312" w:cs="Times New Roman"/>
          <w:color w:val="auto"/>
          <w:sz w:val="32"/>
          <w:szCs w:val="32"/>
        </w:rPr>
      </w:pPr>
      <w:r>
        <w:rPr>
          <w:rFonts w:ascii="仿宋_GB2312" w:eastAsia="仿宋_GB2312" w:hAnsi="仿宋_GB2312" w:cs="仿宋_GB2312" w:hint="eastAsia"/>
          <w:color w:val="auto"/>
          <w:sz w:val="32"/>
          <w:szCs w:val="32"/>
        </w:rPr>
        <w:t>（四）非法收受建设单位、物业服务人或者其他利害关系人提供的利益、报酬或者向其索取利益、报酬的；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（五）利用</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资格谋取私利损害业主共同利益的；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（六）泄露业主信息的；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（七）虚构、篡改、隐匿、销毁物业管理活动中形成的文件资料的；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（八）拒绝、拖延提供物业管理有关的文件资料，妨碍业主委员会换届交接工作的；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（九）擅自使用业主大会、业主委员会印章的；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（十）违反业主大会议事规则或者未经业主大会授权，与物业服务人签订、修改物业服务合同的；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（十一）将业主共有财产借给他人、设定担保等挪用、侵占业主共有财产的；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（十二）不宜担任业主委员会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、候补</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的其他情形。</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业主委员会未提请业主大会罢免其</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资格的，物业所在地</w:t>
      </w:r>
      <w:r>
        <w:rPr>
          <w:rFonts w:ascii="仿宋_GB2312" w:eastAsia="仿宋_GB2312" w:hAnsi="仿宋_GB2312" w:cs="仿宋_GB2312" w:hint="eastAsia"/>
          <w:sz w:val="32"/>
          <w:szCs w:val="32"/>
        </w:rPr>
        <w:lastRenderedPageBreak/>
        <w:t>的街道办事处、乡镇人民政府调查核实后，有权责令该</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暂停履行职责，由业主大会决定终止其</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资格。</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第三十八条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业主大会可以委托街道办事处、乡镇人民政府或者居（村）民委员会代为保管业主大会印章；需要使用业主大会印章的，由业主委员会向街道办事处、乡镇人民政府或者居（村）民委员会提出。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业主委员会印章由业主委员会保管，需要使用业主委员会印章的，应当有业主委员会半数以上成员签字确认后方可使用。</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印章保管人不得将印章转借他人，如确因工作需要或印章保管人外出，印章由业主委员会会议决定暂时保管人，并办理暂时交管手续。</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印章保管人对印章必须妥善保管，防止印章丢失、被盗和被盗用，如发现上述情况必须立即向业主委员会报告并采取补救措施。</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第三十九条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业主大会和业主委员会依据各自的职责范围使用印章。每次印章使用应当有记录，记录内容包括申请使用人姓名、用途、盖章人姓名。记录应当存档，业主有权查阅印章使用记录。</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第四十条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未依业主大会决定、业主委员会决定而使用业主大会印章、业主委员会印章的，由印章保管人承担责任；造成经济损失或不良影响的，依法追究印章保管人的相应责任。</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业主大会、业主委员会印章遗失的，业主委员会应当向社会</w:t>
      </w:r>
      <w:r>
        <w:rPr>
          <w:rFonts w:ascii="仿宋_GB2312" w:eastAsia="仿宋_GB2312" w:hAnsi="仿宋_GB2312" w:cs="仿宋_GB2312" w:hint="eastAsia"/>
          <w:sz w:val="32"/>
          <w:szCs w:val="32"/>
        </w:rPr>
        <w:lastRenderedPageBreak/>
        <w:t>公告，并按照相关规定重新刻制业主大会、业主委员会印章。违反上述规定，印章遗失后造成经济损失或不良影响的，由印章遗失责任人承担相应的责任。</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第四十一条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下列档案资料应当编号造册，并由业主委员会指定专人保管：</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（一）物业管理区域内的物业资料；</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（二）各类会议记录、纪要；</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（三）业主大会、业主委员会</w:t>
      </w:r>
      <w:proofErr w:type="gramStart"/>
      <w:r>
        <w:rPr>
          <w:rFonts w:ascii="仿宋_GB2312" w:eastAsia="仿宋_GB2312" w:hAnsi="仿宋_GB2312" w:cs="仿宋_GB2312" w:hint="eastAsia"/>
          <w:sz w:val="32"/>
          <w:szCs w:val="32"/>
        </w:rPr>
        <w:t>作出</w:t>
      </w:r>
      <w:proofErr w:type="gramEnd"/>
      <w:r>
        <w:rPr>
          <w:rFonts w:ascii="仿宋_GB2312" w:eastAsia="仿宋_GB2312" w:hAnsi="仿宋_GB2312" w:cs="仿宋_GB2312" w:hint="eastAsia"/>
          <w:sz w:val="32"/>
          <w:szCs w:val="32"/>
        </w:rPr>
        <w:t>的决定等书面材料；</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（四）业主大会成立备案及业主委员会产生、成员产生、备案及更新备案的材料；</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（五）临时管理规约、管理规约、业主大会议事规则、物业服务合同、专项服务合同等；</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（六）业主及业主代表的名册及联系方式；</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（七）有关法律、法规和业务往来文件；</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（八）业主和使用人的提议、书面意见、建议书；</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（九）建筑物及其附属设施维修资金收支情况清册；</w:t>
      </w:r>
    </w:p>
    <w:p w:rsidR="000E1729" w:rsidRDefault="005A0E98">
      <w:pPr>
        <w:spacing w:line="620" w:lineRule="exact"/>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（十）利用物业共用部分经营所得收益的收支情况清册；</w:t>
      </w:r>
      <w:r>
        <w:rPr>
          <w:rFonts w:ascii="仿宋_GB2312" w:eastAsia="仿宋_GB2312" w:hAnsi="仿宋_GB2312" w:cs="仿宋_GB2312"/>
          <w:sz w:val="32"/>
          <w:szCs w:val="32"/>
        </w:rPr>
        <w:t xml:space="preserve">   </w:t>
      </w:r>
    </w:p>
    <w:p w:rsidR="000E1729" w:rsidRDefault="005A0E98">
      <w:pPr>
        <w:spacing w:line="620" w:lineRule="exact"/>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（十一）业主大会、业主委员会工作经费的收支情况清册；</w:t>
      </w:r>
      <w:r>
        <w:rPr>
          <w:rFonts w:ascii="仿宋_GB2312" w:eastAsia="仿宋_GB2312" w:hAnsi="仿宋_GB2312" w:cs="仿宋_GB2312"/>
          <w:sz w:val="32"/>
          <w:szCs w:val="32"/>
        </w:rPr>
        <w:t xml:space="preserve"> </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（十二）共有部分的档案、会计凭证和账簿、财务报表；</w:t>
      </w:r>
    </w:p>
    <w:p w:rsidR="000E1729" w:rsidRDefault="005A0E98">
      <w:pPr>
        <w:spacing w:line="620" w:lineRule="exact"/>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（十三）业主委员会印章使用记录和工作档案查阅记录；</w:t>
      </w:r>
      <w:r>
        <w:rPr>
          <w:rFonts w:ascii="仿宋_GB2312" w:eastAsia="仿宋_GB2312" w:hAnsi="仿宋_GB2312" w:cs="仿宋_GB2312"/>
          <w:sz w:val="32"/>
          <w:szCs w:val="32"/>
        </w:rPr>
        <w:t xml:space="preserve">     </w:t>
      </w:r>
    </w:p>
    <w:p w:rsidR="000E1729" w:rsidRDefault="005A0E98">
      <w:pPr>
        <w:spacing w:line="620" w:lineRule="exact"/>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（十四）业主委员会工作中产生的其他书面材料和音像资料；</w:t>
      </w:r>
      <w:r>
        <w:rPr>
          <w:rFonts w:ascii="仿宋_GB2312" w:eastAsia="仿宋_GB2312" w:hAnsi="仿宋_GB2312" w:cs="仿宋_GB2312"/>
          <w:sz w:val="32"/>
          <w:szCs w:val="32"/>
        </w:rPr>
        <w:t xml:space="preserve"> </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（十五）其他有关材料。</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上述档案资料遗失的，由档案保管人承担责任；造成经济损失或不良影响的，依法追究档案保管人的相应责任。</w:t>
      </w:r>
    </w:p>
    <w:p w:rsidR="000E1729" w:rsidRDefault="005A0E98">
      <w:pPr>
        <w:pStyle w:val="2"/>
        <w:spacing w:line="620" w:lineRule="exact"/>
        <w:ind w:firstLineChars="200" w:firstLine="640"/>
        <w:rPr>
          <w:rFonts w:ascii="仿宋_GB2312" w:eastAsia="仿宋_GB2312" w:hAnsi="仿宋_GB2312" w:cs="Times New Roman"/>
        </w:rPr>
      </w:pPr>
      <w:r>
        <w:rPr>
          <w:rFonts w:ascii="黑体" w:eastAsia="黑体" w:hAnsi="黑体" w:cs="黑体" w:hint="eastAsia"/>
        </w:rPr>
        <w:t>第四十二条</w:t>
      </w:r>
      <w:r>
        <w:rPr>
          <w:rFonts w:ascii="仿宋_GB2312" w:eastAsia="仿宋_GB2312" w:hAnsi="仿宋_GB2312" w:cs="仿宋_GB2312"/>
        </w:rPr>
        <w:t xml:space="preserve">  </w:t>
      </w:r>
      <w:r>
        <w:rPr>
          <w:rFonts w:ascii="仿宋_GB2312" w:eastAsia="仿宋_GB2312" w:hAnsi="仿宋_GB2312" w:cs="仿宋_GB2312" w:hint="eastAsia"/>
        </w:rPr>
        <w:t>业主可以查阅业主委员会除业主清册及联系方式外所有档案资料，并有权就涉及自身利益的事项向业主委员会提出询问，业主委员会应当在接受询问之日起七日内予以答复。</w:t>
      </w:r>
    </w:p>
    <w:p w:rsidR="000E1729" w:rsidRDefault="000E1729">
      <w:pPr>
        <w:pStyle w:val="2"/>
        <w:spacing w:line="620" w:lineRule="exact"/>
        <w:ind w:firstLineChars="200" w:firstLine="640"/>
        <w:rPr>
          <w:rFonts w:ascii="仿宋_GB2312" w:eastAsia="仿宋_GB2312" w:hAnsi="仿宋_GB2312" w:cs="Times New Roman"/>
        </w:rPr>
      </w:pPr>
    </w:p>
    <w:p w:rsidR="000E1729" w:rsidRDefault="005A0E98">
      <w:pPr>
        <w:spacing w:line="620" w:lineRule="exact"/>
        <w:jc w:val="center"/>
        <w:rPr>
          <w:rFonts w:ascii="黑体" w:eastAsia="黑体" w:hAnsi="黑体" w:cs="黑体"/>
          <w:sz w:val="32"/>
          <w:szCs w:val="32"/>
        </w:rPr>
      </w:pPr>
      <w:r>
        <w:rPr>
          <w:rFonts w:ascii="黑体" w:eastAsia="黑体" w:hAnsi="黑体" w:cs="黑体" w:hint="eastAsia"/>
          <w:sz w:val="32"/>
          <w:szCs w:val="32"/>
        </w:rPr>
        <w:t>第四章  附 则</w:t>
      </w:r>
    </w:p>
    <w:p w:rsidR="000E1729" w:rsidRDefault="000E1729">
      <w:pPr>
        <w:pStyle w:val="2"/>
        <w:ind w:firstLine="0"/>
        <w:rPr>
          <w:rFonts w:cs="Times New Roman"/>
        </w:rPr>
      </w:pPr>
    </w:p>
    <w:p w:rsidR="000E1729" w:rsidRDefault="005A0E98">
      <w:pPr>
        <w:pStyle w:val="2"/>
        <w:spacing w:line="620" w:lineRule="exact"/>
        <w:ind w:firstLineChars="200" w:firstLine="640"/>
        <w:rPr>
          <w:rFonts w:ascii="仿宋_GB2312" w:eastAsia="仿宋_GB2312" w:hAnsi="仿宋_GB2312" w:cs="Times New Roman"/>
        </w:rPr>
      </w:pPr>
      <w:r>
        <w:rPr>
          <w:rFonts w:ascii="黑体" w:eastAsia="黑体" w:hAnsi="黑体" w:cs="黑体" w:hint="eastAsia"/>
        </w:rPr>
        <w:t>第四十三条</w:t>
      </w:r>
      <w:r>
        <w:rPr>
          <w:rFonts w:ascii="仿宋_GB2312" w:eastAsia="仿宋_GB2312" w:hAnsi="仿宋_GB2312" w:cs="仿宋_GB2312"/>
        </w:rPr>
        <w:t xml:space="preserve">  </w:t>
      </w:r>
      <w:r>
        <w:rPr>
          <w:rFonts w:ascii="仿宋_GB2312" w:eastAsia="仿宋_GB2312" w:hAnsi="仿宋_GB2312" w:cs="仿宋_GB2312" w:hint="eastAsia"/>
        </w:rPr>
        <w:t>本议事规则自业主大会会议于</w:t>
      </w:r>
      <w:r>
        <w:rPr>
          <w:rFonts w:ascii="仿宋_GB2312" w:eastAsia="仿宋_GB2312" w:hAnsi="仿宋_GB2312" w:cs="仿宋_GB2312" w:hint="eastAsia"/>
          <w:u w:val="single"/>
        </w:rPr>
        <w:t xml:space="preserve"> 2026  </w:t>
      </w:r>
      <w:r>
        <w:rPr>
          <w:rFonts w:ascii="仿宋_GB2312" w:eastAsia="仿宋_GB2312" w:hAnsi="仿宋_GB2312" w:cs="仿宋_GB2312" w:hint="eastAsia"/>
        </w:rPr>
        <w:t>年</w:t>
      </w:r>
      <w:r w:rsidR="00191B5E">
        <w:rPr>
          <w:rFonts w:ascii="仿宋_GB2312" w:eastAsia="仿宋_GB2312" w:hAnsi="仿宋_GB2312" w:cs="仿宋_GB2312"/>
        </w:rPr>
        <w:t>8</w:t>
      </w:r>
      <w:r>
        <w:rPr>
          <w:rFonts w:ascii="仿宋_GB2312" w:eastAsia="仿宋_GB2312" w:hAnsi="仿宋_GB2312" w:cs="仿宋_GB2312" w:hint="eastAsia"/>
        </w:rPr>
        <w:t>月</w:t>
      </w:r>
      <w:r>
        <w:rPr>
          <w:rFonts w:ascii="仿宋_GB2312" w:eastAsia="仿宋_GB2312" w:hAnsi="仿宋_GB2312" w:cs="仿宋_GB2312" w:hint="eastAsia"/>
          <w:u w:val="single"/>
        </w:rPr>
        <w:t xml:space="preserve">  </w:t>
      </w:r>
      <w:r w:rsidR="00191B5E">
        <w:rPr>
          <w:rFonts w:ascii="仿宋_GB2312" w:eastAsia="仿宋_GB2312" w:hAnsi="仿宋_GB2312" w:cs="仿宋_GB2312"/>
          <w:u w:val="single"/>
        </w:rPr>
        <w:t>18</w:t>
      </w:r>
      <w:r>
        <w:rPr>
          <w:rFonts w:ascii="仿宋_GB2312" w:eastAsia="仿宋_GB2312" w:hAnsi="仿宋_GB2312" w:cs="仿宋_GB2312" w:hint="eastAsia"/>
        </w:rPr>
        <w:t>日表决通过之日起生效，并在七日内报送物业所在地的街道办事处、乡镇人民政府备案。</w:t>
      </w:r>
    </w:p>
    <w:p w:rsidR="000E1729" w:rsidRDefault="000E1729">
      <w:pPr>
        <w:spacing w:line="620" w:lineRule="exact"/>
        <w:rPr>
          <w:rFonts w:ascii="仿宋_GB2312" w:eastAsia="仿宋_GB2312" w:hAnsi="仿宋_GB2312" w:cs="Times New Roman"/>
          <w:sz w:val="32"/>
          <w:szCs w:val="32"/>
        </w:rPr>
      </w:pPr>
      <w:bookmarkStart w:id="3" w:name="_GoBack"/>
      <w:bookmarkEnd w:id="3"/>
    </w:p>
    <w:sectPr w:rsidR="000E1729">
      <w:footerReference w:type="default" r:id="rId8"/>
      <w:pgSz w:w="11906" w:h="16838"/>
      <w:pgMar w:top="1701" w:right="1531" w:bottom="1417" w:left="1531" w:header="851" w:footer="1020"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61B9" w:rsidRDefault="000061B9">
      <w:r>
        <w:separator/>
      </w:r>
    </w:p>
  </w:endnote>
  <w:endnote w:type="continuationSeparator" w:id="0">
    <w:p w:rsidR="000061B9" w:rsidRDefault="000061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A0204"/>
    <w:charset w:val="00"/>
    <w:family w:val="swiss"/>
    <w:pitch w:val="variable"/>
    <w:sig w:usb0="E00002FF" w:usb1="4000ACFF" w:usb2="00000001" w:usb3="00000000" w:csb0="0000019F" w:csb1="00000000"/>
  </w:font>
  <w:font w:name="方正仿宋_GBK">
    <w:charset w:val="86"/>
    <w:family w:val="script"/>
    <w:pitch w:val="default"/>
    <w:sig w:usb0="00000001" w:usb1="080E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方正小标宋_GBK">
    <w:panose1 w:val="03000509000000000000"/>
    <w:charset w:val="86"/>
    <w:family w:val="script"/>
    <w:pitch w:val="fixed"/>
    <w:sig w:usb0="00000001" w:usb1="080E0000" w:usb2="00000010" w:usb3="00000000" w:csb0="00040000" w:csb1="00000000"/>
  </w:font>
  <w:font w:name="仿宋_GB2312">
    <w:altName w:val="仿宋"/>
    <w:panose1 w:val="0201060903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E1729" w:rsidRDefault="005A0E98">
    <w:pPr>
      <w:pStyle w:val="ab"/>
      <w:rPr>
        <w:rFonts w:cs="Times New Roman"/>
      </w:rPr>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rsidR="000E1729" w:rsidRDefault="005A0E98">
                          <w:pPr>
                            <w:pStyle w:val="ab"/>
                            <w:rPr>
                              <w:rFonts w:ascii="Times New Roman" w:hAnsi="Times New Roman" w:cs="Times New Roman"/>
                              <w:sz w:val="21"/>
                              <w:szCs w:val="21"/>
                            </w:rPr>
                          </w:pPr>
                          <w:r>
                            <w:rPr>
                              <w:rFonts w:ascii="Times New Roman" w:hAnsi="Times New Roman" w:cs="Times New Roman"/>
                              <w:sz w:val="21"/>
                              <w:szCs w:val="21"/>
                            </w:rPr>
                            <w:t xml:space="preserve">— </w:t>
                          </w: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 MERGEFORMAT </w:instrText>
                          </w:r>
                          <w:r>
                            <w:rPr>
                              <w:rFonts w:ascii="Times New Roman" w:hAnsi="Times New Roman" w:cs="Times New Roman"/>
                              <w:sz w:val="21"/>
                              <w:szCs w:val="21"/>
                            </w:rPr>
                            <w:fldChar w:fldCharType="separate"/>
                          </w:r>
                          <w:r>
                            <w:rPr>
                              <w:rFonts w:ascii="Times New Roman" w:hAnsi="Times New Roman" w:cs="Times New Roman"/>
                              <w:sz w:val="21"/>
                              <w:szCs w:val="21"/>
                            </w:rPr>
                            <w:t>2</w:t>
                          </w:r>
                          <w:r>
                            <w:rPr>
                              <w:rFonts w:ascii="Times New Roman" w:hAnsi="Times New Roman" w:cs="Times New Roman"/>
                              <w:sz w:val="21"/>
                              <w:szCs w:val="21"/>
                            </w:rPr>
                            <w:fldChar w:fldCharType="end"/>
                          </w:r>
                          <w:r>
                            <w:rPr>
                              <w:rFonts w:ascii="Times New Roman" w:hAnsi="Times New Roman" w:cs="Times New Roman"/>
                              <w:sz w:val="21"/>
                              <w:szCs w:val="21"/>
                            </w:rPr>
                            <w:t xml:space="preserve"> —</w:t>
                          </w:r>
                        </w:p>
                      </w:txbxContent>
                    </wps:txbx>
                    <wps:bodyPr wrap="none" lIns="0" tIns="0" rIns="0" bIns="0" upright="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" filled="f" stroked="f">
              <v:textbox style="mso-fit-shape-to-text:t" inset="0,0,0,0">
                <w:txbxContent>
                  <w:p w:rsidR="000E1729" w:rsidRDefault="005A0E98">
                    <w:pPr>
                      <w:pStyle w:val="ab"/>
                      <w:rPr>
                        <w:rFonts w:ascii="Times New Roman" w:hAnsi="Times New Roman" w:cs="Times New Roman"/>
                        <w:sz w:val="21"/>
                        <w:szCs w:val="21"/>
                      </w:rPr>
                    </w:pPr>
                    <w:r>
                      <w:rPr>
                        <w:rFonts w:ascii="Times New Roman" w:hAnsi="Times New Roman" w:cs="Times New Roman"/>
                        <w:sz w:val="21"/>
                        <w:szCs w:val="21"/>
                      </w:rPr>
                      <w:t xml:space="preserve">— </w:t>
                    </w: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 MERGEFORMAT </w:instrText>
                    </w:r>
                    <w:r>
                      <w:rPr>
                        <w:rFonts w:ascii="Times New Roman" w:hAnsi="Times New Roman" w:cs="Times New Roman"/>
                        <w:sz w:val="21"/>
                        <w:szCs w:val="21"/>
                      </w:rPr>
                      <w:fldChar w:fldCharType="separate"/>
                    </w:r>
                    <w:r>
                      <w:rPr>
                        <w:rFonts w:ascii="Times New Roman" w:hAnsi="Times New Roman" w:cs="Times New Roman"/>
                        <w:sz w:val="21"/>
                        <w:szCs w:val="21"/>
                      </w:rPr>
                      <w:t>2</w:t>
                    </w:r>
                    <w:r>
                      <w:rPr>
                        <w:rFonts w:ascii="Times New Roman" w:hAnsi="Times New Roman" w:cs="Times New Roman"/>
                        <w:sz w:val="21"/>
                        <w:szCs w:val="21"/>
                      </w:rPr>
                      <w:fldChar w:fldCharType="end"/>
                    </w:r>
                    <w:r>
                      <w:rPr>
                        <w:rFonts w:ascii="Times New Roman" w:hAnsi="Times New Roman" w:cs="Times New Roman"/>
                        <w:sz w:val="21"/>
                        <w:szCs w:val="21"/>
                      </w:rPr>
                      <w:t xml:space="preserve"> —</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61B9" w:rsidRDefault="000061B9">
      <w:r>
        <w:separator/>
      </w:r>
    </w:p>
  </w:footnote>
  <w:footnote w:type="continuationSeparator" w:id="0">
    <w:p w:rsidR="000061B9" w:rsidRDefault="000061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E64DCC3"/>
    <w:multiLevelType w:val="singleLevel"/>
    <w:tmpl w:val="EE64DCC3"/>
    <w:lvl w:ilvl="0">
      <w:start w:val="3"/>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bordersDoNotSurroundHeader/>
  <w:bordersDoNotSurroundFooter/>
  <w:proofState w:spelling="clean" w:grammar="clean"/>
  <w:defaultTabStop w:val="420"/>
  <w:doNotHyphenateCaps/>
  <w:drawingGridVerticalSpacing w:val="156"/>
  <w:noPunctuationKerning/>
  <w:characterSpacingControl w:val="compressPunctuation"/>
  <w:noLineBreaksAfter w:lang="zh-CN" w:val="$([{£¥·‘“〈《「『【〔〖〝﹙﹛﹝＄（．［｛￡￥"/>
  <w:noLineBreaksBefore w:lang="zh-CN" w:val="!%),.:;&gt;?]}¢¨°·ˇˉ―‖’”…‰′″›℃∶、。〃〉》」』】〕〗〞︶︺︾﹀﹄﹚﹜﹞！＂％＇），．：；？］｀｜｝～￠"/>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GExNDU3YzlkNDNkYmVjMmM0OWRjY2ZiNDkzZThkZjYifQ=="/>
  </w:docVars>
  <w:rsids>
    <w:rsidRoot w:val="05AB4095"/>
    <w:rsid w:val="BB329A06"/>
    <w:rsid w:val="BBFBAE64"/>
    <w:rsid w:val="BFDE8EF0"/>
    <w:rsid w:val="BFDEEA41"/>
    <w:rsid w:val="BFDF7EBD"/>
    <w:rsid w:val="D56FD393"/>
    <w:rsid w:val="D8DB36DD"/>
    <w:rsid w:val="D9DD09D5"/>
    <w:rsid w:val="DB1FA804"/>
    <w:rsid w:val="DEB58F54"/>
    <w:rsid w:val="ECFBFB41"/>
    <w:rsid w:val="EFDF5BE8"/>
    <w:rsid w:val="F87355F2"/>
    <w:rsid w:val="FBBE532C"/>
    <w:rsid w:val="FBF77F8A"/>
    <w:rsid w:val="FEFD34B9"/>
    <w:rsid w:val="FEFF9386"/>
    <w:rsid w:val="FFCA3D25"/>
    <w:rsid w:val="FFD7B6A1"/>
    <w:rsid w:val="FFFE028B"/>
    <w:rsid w:val="FFFEFEF9"/>
    <w:rsid w:val="000061B9"/>
    <w:rsid w:val="000139A7"/>
    <w:rsid w:val="0001482E"/>
    <w:rsid w:val="00060F3F"/>
    <w:rsid w:val="00077036"/>
    <w:rsid w:val="000A10B2"/>
    <w:rsid w:val="000C2F41"/>
    <w:rsid w:val="000E1729"/>
    <w:rsid w:val="000E42E1"/>
    <w:rsid w:val="000E44F3"/>
    <w:rsid w:val="000E76DA"/>
    <w:rsid w:val="00117A6E"/>
    <w:rsid w:val="00137921"/>
    <w:rsid w:val="00137EAE"/>
    <w:rsid w:val="00143DDF"/>
    <w:rsid w:val="001456F0"/>
    <w:rsid w:val="001642E5"/>
    <w:rsid w:val="00164325"/>
    <w:rsid w:val="00191B5E"/>
    <w:rsid w:val="001B35FE"/>
    <w:rsid w:val="002531F3"/>
    <w:rsid w:val="00253F2A"/>
    <w:rsid w:val="00275E22"/>
    <w:rsid w:val="00295CDB"/>
    <w:rsid w:val="002A74C5"/>
    <w:rsid w:val="002B4CB7"/>
    <w:rsid w:val="003002D4"/>
    <w:rsid w:val="003039A7"/>
    <w:rsid w:val="00324475"/>
    <w:rsid w:val="00327098"/>
    <w:rsid w:val="00330DEA"/>
    <w:rsid w:val="00366C59"/>
    <w:rsid w:val="00377F90"/>
    <w:rsid w:val="00385E3C"/>
    <w:rsid w:val="003E77A2"/>
    <w:rsid w:val="004074A5"/>
    <w:rsid w:val="00417EF4"/>
    <w:rsid w:val="0043756E"/>
    <w:rsid w:val="00441A94"/>
    <w:rsid w:val="004538A3"/>
    <w:rsid w:val="00454029"/>
    <w:rsid w:val="004578B2"/>
    <w:rsid w:val="004A0501"/>
    <w:rsid w:val="004C51EF"/>
    <w:rsid w:val="0052588E"/>
    <w:rsid w:val="00534720"/>
    <w:rsid w:val="005359DB"/>
    <w:rsid w:val="005645A4"/>
    <w:rsid w:val="00573BD1"/>
    <w:rsid w:val="005838C9"/>
    <w:rsid w:val="005A05A8"/>
    <w:rsid w:val="005A0E98"/>
    <w:rsid w:val="005A23B8"/>
    <w:rsid w:val="005E3E96"/>
    <w:rsid w:val="00615C10"/>
    <w:rsid w:val="006A42F9"/>
    <w:rsid w:val="006D4C80"/>
    <w:rsid w:val="006D643E"/>
    <w:rsid w:val="006E11AB"/>
    <w:rsid w:val="006E55E8"/>
    <w:rsid w:val="006F3093"/>
    <w:rsid w:val="00730630"/>
    <w:rsid w:val="0076015C"/>
    <w:rsid w:val="007C5B09"/>
    <w:rsid w:val="007E480D"/>
    <w:rsid w:val="00831060"/>
    <w:rsid w:val="0084402B"/>
    <w:rsid w:val="00866A26"/>
    <w:rsid w:val="008A1C10"/>
    <w:rsid w:val="008B08E2"/>
    <w:rsid w:val="008B71CC"/>
    <w:rsid w:val="008E39D6"/>
    <w:rsid w:val="009111D0"/>
    <w:rsid w:val="009460BC"/>
    <w:rsid w:val="009530EF"/>
    <w:rsid w:val="00956BE6"/>
    <w:rsid w:val="00972C1F"/>
    <w:rsid w:val="00974008"/>
    <w:rsid w:val="009941BC"/>
    <w:rsid w:val="009D1E17"/>
    <w:rsid w:val="00A25187"/>
    <w:rsid w:val="00A6693B"/>
    <w:rsid w:val="00A75604"/>
    <w:rsid w:val="00A97B19"/>
    <w:rsid w:val="00AB2812"/>
    <w:rsid w:val="00AB5868"/>
    <w:rsid w:val="00AC391F"/>
    <w:rsid w:val="00AF40FF"/>
    <w:rsid w:val="00B55083"/>
    <w:rsid w:val="00BA7443"/>
    <w:rsid w:val="00BC434E"/>
    <w:rsid w:val="00BD6B61"/>
    <w:rsid w:val="00BE73C9"/>
    <w:rsid w:val="00BF3910"/>
    <w:rsid w:val="00BF3DA6"/>
    <w:rsid w:val="00BF4C6B"/>
    <w:rsid w:val="00BF56B7"/>
    <w:rsid w:val="00C3233A"/>
    <w:rsid w:val="00C41640"/>
    <w:rsid w:val="00C4194A"/>
    <w:rsid w:val="00C41C51"/>
    <w:rsid w:val="00C75366"/>
    <w:rsid w:val="00C92C1F"/>
    <w:rsid w:val="00CC5293"/>
    <w:rsid w:val="00CC54F3"/>
    <w:rsid w:val="00CE35AC"/>
    <w:rsid w:val="00D12CEE"/>
    <w:rsid w:val="00D25176"/>
    <w:rsid w:val="00D34981"/>
    <w:rsid w:val="00D36C86"/>
    <w:rsid w:val="00DE73DF"/>
    <w:rsid w:val="00DE79AA"/>
    <w:rsid w:val="00E37FC9"/>
    <w:rsid w:val="00E72890"/>
    <w:rsid w:val="00E855CB"/>
    <w:rsid w:val="00ED2CD2"/>
    <w:rsid w:val="00ED4B1C"/>
    <w:rsid w:val="00ED73CF"/>
    <w:rsid w:val="00EE6281"/>
    <w:rsid w:val="00EF322F"/>
    <w:rsid w:val="00F16480"/>
    <w:rsid w:val="00F21513"/>
    <w:rsid w:val="00F4371C"/>
    <w:rsid w:val="00F71384"/>
    <w:rsid w:val="00FA6511"/>
    <w:rsid w:val="00FB7F58"/>
    <w:rsid w:val="00FD1D3E"/>
    <w:rsid w:val="00FE3C6B"/>
    <w:rsid w:val="00FE3EA4"/>
    <w:rsid w:val="00FF46A3"/>
    <w:rsid w:val="00FF67E8"/>
    <w:rsid w:val="012A1795"/>
    <w:rsid w:val="01983F91"/>
    <w:rsid w:val="01B047B7"/>
    <w:rsid w:val="0204625F"/>
    <w:rsid w:val="02276D08"/>
    <w:rsid w:val="02692EE0"/>
    <w:rsid w:val="026B501A"/>
    <w:rsid w:val="027727E8"/>
    <w:rsid w:val="02C14D13"/>
    <w:rsid w:val="02D727E7"/>
    <w:rsid w:val="02F13E7D"/>
    <w:rsid w:val="03880F60"/>
    <w:rsid w:val="04E7666A"/>
    <w:rsid w:val="05615B74"/>
    <w:rsid w:val="058C0D9D"/>
    <w:rsid w:val="05AB4095"/>
    <w:rsid w:val="05E165F7"/>
    <w:rsid w:val="06A5088F"/>
    <w:rsid w:val="06CC38DC"/>
    <w:rsid w:val="06FB5D74"/>
    <w:rsid w:val="07834602"/>
    <w:rsid w:val="078C2B70"/>
    <w:rsid w:val="080C0DE8"/>
    <w:rsid w:val="08F35073"/>
    <w:rsid w:val="0A5B74FB"/>
    <w:rsid w:val="0A702078"/>
    <w:rsid w:val="0A9D090D"/>
    <w:rsid w:val="0AB8447D"/>
    <w:rsid w:val="0AD20819"/>
    <w:rsid w:val="0AFE6CF6"/>
    <w:rsid w:val="0B103B05"/>
    <w:rsid w:val="0BAB6D75"/>
    <w:rsid w:val="0BDE0FFE"/>
    <w:rsid w:val="0C856C1D"/>
    <w:rsid w:val="0D7D1ED9"/>
    <w:rsid w:val="0DFA34DD"/>
    <w:rsid w:val="0E337149"/>
    <w:rsid w:val="0E550544"/>
    <w:rsid w:val="0EA02FA1"/>
    <w:rsid w:val="0EF7102E"/>
    <w:rsid w:val="0F5A0167"/>
    <w:rsid w:val="0FD10164"/>
    <w:rsid w:val="0FD86D4A"/>
    <w:rsid w:val="0FFBC94F"/>
    <w:rsid w:val="102934FD"/>
    <w:rsid w:val="10B0799A"/>
    <w:rsid w:val="10F0426C"/>
    <w:rsid w:val="10F94E68"/>
    <w:rsid w:val="112B78C5"/>
    <w:rsid w:val="115706CE"/>
    <w:rsid w:val="11646146"/>
    <w:rsid w:val="116852EF"/>
    <w:rsid w:val="11AB2371"/>
    <w:rsid w:val="12085B9A"/>
    <w:rsid w:val="12444B1F"/>
    <w:rsid w:val="125F689C"/>
    <w:rsid w:val="13326A83"/>
    <w:rsid w:val="135954BB"/>
    <w:rsid w:val="13857DAB"/>
    <w:rsid w:val="14CD7B51"/>
    <w:rsid w:val="14D84DD1"/>
    <w:rsid w:val="15234BF8"/>
    <w:rsid w:val="16381CC7"/>
    <w:rsid w:val="168A43CD"/>
    <w:rsid w:val="16AB249C"/>
    <w:rsid w:val="16BF3BC6"/>
    <w:rsid w:val="16D5790B"/>
    <w:rsid w:val="186F781E"/>
    <w:rsid w:val="18CA0A03"/>
    <w:rsid w:val="190513CE"/>
    <w:rsid w:val="1A1D10A6"/>
    <w:rsid w:val="1C6B77DE"/>
    <w:rsid w:val="1CC04E32"/>
    <w:rsid w:val="1CDA5193"/>
    <w:rsid w:val="1D3A701E"/>
    <w:rsid w:val="1D5938DC"/>
    <w:rsid w:val="1D8053A4"/>
    <w:rsid w:val="1DAF188E"/>
    <w:rsid w:val="1DF63A36"/>
    <w:rsid w:val="1DFC083B"/>
    <w:rsid w:val="1E743DE8"/>
    <w:rsid w:val="1F261178"/>
    <w:rsid w:val="1F303F83"/>
    <w:rsid w:val="1FBE081C"/>
    <w:rsid w:val="20C8058E"/>
    <w:rsid w:val="21BC3427"/>
    <w:rsid w:val="222F21DE"/>
    <w:rsid w:val="229C5342"/>
    <w:rsid w:val="22DE2E55"/>
    <w:rsid w:val="22DE6D74"/>
    <w:rsid w:val="22E17423"/>
    <w:rsid w:val="2340257D"/>
    <w:rsid w:val="24635DDC"/>
    <w:rsid w:val="254317B1"/>
    <w:rsid w:val="25FF7D86"/>
    <w:rsid w:val="26464C62"/>
    <w:rsid w:val="26472849"/>
    <w:rsid w:val="26472ED4"/>
    <w:rsid w:val="26C62652"/>
    <w:rsid w:val="27332D7B"/>
    <w:rsid w:val="275A28E9"/>
    <w:rsid w:val="280C0E2E"/>
    <w:rsid w:val="282758F4"/>
    <w:rsid w:val="28752BBC"/>
    <w:rsid w:val="28BD58CB"/>
    <w:rsid w:val="28FE2EF5"/>
    <w:rsid w:val="2999210B"/>
    <w:rsid w:val="29EE6E0A"/>
    <w:rsid w:val="2A8D623C"/>
    <w:rsid w:val="2B5C4D63"/>
    <w:rsid w:val="2B85712F"/>
    <w:rsid w:val="2B8E0C04"/>
    <w:rsid w:val="2C6B3CF2"/>
    <w:rsid w:val="2CF577ED"/>
    <w:rsid w:val="2DE258BE"/>
    <w:rsid w:val="2E1338DA"/>
    <w:rsid w:val="2E54747C"/>
    <w:rsid w:val="2E6F108C"/>
    <w:rsid w:val="2E852ACB"/>
    <w:rsid w:val="2EAB56CA"/>
    <w:rsid w:val="2EDB67EE"/>
    <w:rsid w:val="2EDF00EA"/>
    <w:rsid w:val="2F736084"/>
    <w:rsid w:val="2F995323"/>
    <w:rsid w:val="2FF521E7"/>
    <w:rsid w:val="3087659C"/>
    <w:rsid w:val="30D74BFD"/>
    <w:rsid w:val="30DB4671"/>
    <w:rsid w:val="30F70B34"/>
    <w:rsid w:val="31185970"/>
    <w:rsid w:val="31A40D9F"/>
    <w:rsid w:val="31B2000D"/>
    <w:rsid w:val="31B41E2A"/>
    <w:rsid w:val="324D5595"/>
    <w:rsid w:val="326216F8"/>
    <w:rsid w:val="32967BBE"/>
    <w:rsid w:val="32D27E34"/>
    <w:rsid w:val="339734C9"/>
    <w:rsid w:val="339A3083"/>
    <w:rsid w:val="345972F5"/>
    <w:rsid w:val="345C26E2"/>
    <w:rsid w:val="35804E75"/>
    <w:rsid w:val="359A5738"/>
    <w:rsid w:val="35C721AB"/>
    <w:rsid w:val="35DD5B12"/>
    <w:rsid w:val="35FD23E5"/>
    <w:rsid w:val="364B6341"/>
    <w:rsid w:val="3663239C"/>
    <w:rsid w:val="367941E1"/>
    <w:rsid w:val="3689799D"/>
    <w:rsid w:val="37060855"/>
    <w:rsid w:val="37202EA0"/>
    <w:rsid w:val="373C44FC"/>
    <w:rsid w:val="37C70D53"/>
    <w:rsid w:val="380B11D5"/>
    <w:rsid w:val="38102764"/>
    <w:rsid w:val="38146935"/>
    <w:rsid w:val="38296A44"/>
    <w:rsid w:val="384C1D2B"/>
    <w:rsid w:val="38575FEB"/>
    <w:rsid w:val="385823DC"/>
    <w:rsid w:val="386121F7"/>
    <w:rsid w:val="387666A2"/>
    <w:rsid w:val="387C60C1"/>
    <w:rsid w:val="393D6E0F"/>
    <w:rsid w:val="3A651487"/>
    <w:rsid w:val="3A6E5D50"/>
    <w:rsid w:val="3A7BB272"/>
    <w:rsid w:val="3A87123C"/>
    <w:rsid w:val="3ABC5B7C"/>
    <w:rsid w:val="3B034F88"/>
    <w:rsid w:val="3B122633"/>
    <w:rsid w:val="3B345E36"/>
    <w:rsid w:val="3B4C7E4B"/>
    <w:rsid w:val="3B564148"/>
    <w:rsid w:val="3BF01DF3"/>
    <w:rsid w:val="3C1754BB"/>
    <w:rsid w:val="3C2F4BCD"/>
    <w:rsid w:val="3C3337B1"/>
    <w:rsid w:val="3C5525D1"/>
    <w:rsid w:val="3CB25E2C"/>
    <w:rsid w:val="3CE407D5"/>
    <w:rsid w:val="3E5B17CC"/>
    <w:rsid w:val="3EBD5EE6"/>
    <w:rsid w:val="3EF94B21"/>
    <w:rsid w:val="3F05132C"/>
    <w:rsid w:val="3F1D25CE"/>
    <w:rsid w:val="3F4B2417"/>
    <w:rsid w:val="40037609"/>
    <w:rsid w:val="40BE3E41"/>
    <w:rsid w:val="40E0473D"/>
    <w:rsid w:val="411237B4"/>
    <w:rsid w:val="415116D2"/>
    <w:rsid w:val="416C36B9"/>
    <w:rsid w:val="4191582A"/>
    <w:rsid w:val="42123615"/>
    <w:rsid w:val="438F0A12"/>
    <w:rsid w:val="44000722"/>
    <w:rsid w:val="4404424B"/>
    <w:rsid w:val="44AD511F"/>
    <w:rsid w:val="44EE5C31"/>
    <w:rsid w:val="44F74C1D"/>
    <w:rsid w:val="451E7B04"/>
    <w:rsid w:val="4583664E"/>
    <w:rsid w:val="45C13FDA"/>
    <w:rsid w:val="46575306"/>
    <w:rsid w:val="46B16501"/>
    <w:rsid w:val="46B649AD"/>
    <w:rsid w:val="46BA09C6"/>
    <w:rsid w:val="477422AE"/>
    <w:rsid w:val="477538E1"/>
    <w:rsid w:val="4789604B"/>
    <w:rsid w:val="47BE51BC"/>
    <w:rsid w:val="48485AE7"/>
    <w:rsid w:val="48D8607A"/>
    <w:rsid w:val="499B2725"/>
    <w:rsid w:val="49B0540E"/>
    <w:rsid w:val="49F37D8C"/>
    <w:rsid w:val="4A065D40"/>
    <w:rsid w:val="4A5C41DA"/>
    <w:rsid w:val="4AB35334"/>
    <w:rsid w:val="4B090251"/>
    <w:rsid w:val="4B0E46C1"/>
    <w:rsid w:val="4B3E54A7"/>
    <w:rsid w:val="4B4941F4"/>
    <w:rsid w:val="4BAB1C93"/>
    <w:rsid w:val="4BFB58DC"/>
    <w:rsid w:val="4BFF4678"/>
    <w:rsid w:val="4C306E6B"/>
    <w:rsid w:val="4C747770"/>
    <w:rsid w:val="4CAF1805"/>
    <w:rsid w:val="4CFC188D"/>
    <w:rsid w:val="4D3C7046"/>
    <w:rsid w:val="4E412D12"/>
    <w:rsid w:val="4EA34D36"/>
    <w:rsid w:val="4F043B94"/>
    <w:rsid w:val="4F1F5B32"/>
    <w:rsid w:val="4F2860F6"/>
    <w:rsid w:val="4F3A1A7F"/>
    <w:rsid w:val="4FF020DC"/>
    <w:rsid w:val="509D268E"/>
    <w:rsid w:val="50D70E4A"/>
    <w:rsid w:val="5248617A"/>
    <w:rsid w:val="524E019B"/>
    <w:rsid w:val="528D6943"/>
    <w:rsid w:val="52DF45F2"/>
    <w:rsid w:val="52F52C56"/>
    <w:rsid w:val="536B319B"/>
    <w:rsid w:val="536B473A"/>
    <w:rsid w:val="536D1171"/>
    <w:rsid w:val="53AF4AD6"/>
    <w:rsid w:val="547B02E7"/>
    <w:rsid w:val="54A62AAD"/>
    <w:rsid w:val="54CE2DF9"/>
    <w:rsid w:val="54E851D4"/>
    <w:rsid w:val="55616272"/>
    <w:rsid w:val="55B01533"/>
    <w:rsid w:val="55D37EFF"/>
    <w:rsid w:val="560B789E"/>
    <w:rsid w:val="5673162B"/>
    <w:rsid w:val="567F61F6"/>
    <w:rsid w:val="56A144F2"/>
    <w:rsid w:val="56DC4155"/>
    <w:rsid w:val="574F45C6"/>
    <w:rsid w:val="5753516F"/>
    <w:rsid w:val="5777BA5E"/>
    <w:rsid w:val="586A08C2"/>
    <w:rsid w:val="58BD0241"/>
    <w:rsid w:val="58ED7447"/>
    <w:rsid w:val="597E6CC1"/>
    <w:rsid w:val="59964628"/>
    <w:rsid w:val="59D9BC1B"/>
    <w:rsid w:val="59F03DE0"/>
    <w:rsid w:val="5A665B93"/>
    <w:rsid w:val="5AC97CCC"/>
    <w:rsid w:val="5AD06E2C"/>
    <w:rsid w:val="5AD30DF5"/>
    <w:rsid w:val="5B4F7284"/>
    <w:rsid w:val="5B9814F7"/>
    <w:rsid w:val="5B9A5DE7"/>
    <w:rsid w:val="5C05033F"/>
    <w:rsid w:val="5D150E47"/>
    <w:rsid w:val="5D5F669A"/>
    <w:rsid w:val="5D785F0C"/>
    <w:rsid w:val="5D996D1D"/>
    <w:rsid w:val="5EE97CB7"/>
    <w:rsid w:val="5F464AF7"/>
    <w:rsid w:val="5F653C4D"/>
    <w:rsid w:val="5FDEC8D6"/>
    <w:rsid w:val="5FE91F68"/>
    <w:rsid w:val="5FFF88AF"/>
    <w:rsid w:val="60061BB9"/>
    <w:rsid w:val="6053656F"/>
    <w:rsid w:val="609041DC"/>
    <w:rsid w:val="611A4046"/>
    <w:rsid w:val="61EE6298"/>
    <w:rsid w:val="62C54F90"/>
    <w:rsid w:val="62E50D80"/>
    <w:rsid w:val="6304073F"/>
    <w:rsid w:val="634206E7"/>
    <w:rsid w:val="6473386D"/>
    <w:rsid w:val="648C220A"/>
    <w:rsid w:val="64BA04DB"/>
    <w:rsid w:val="65237062"/>
    <w:rsid w:val="65D14A53"/>
    <w:rsid w:val="65DC0472"/>
    <w:rsid w:val="667E2D23"/>
    <w:rsid w:val="66A737EB"/>
    <w:rsid w:val="66A870A3"/>
    <w:rsid w:val="66C127C5"/>
    <w:rsid w:val="66DD1EFB"/>
    <w:rsid w:val="671C62EF"/>
    <w:rsid w:val="67574FFF"/>
    <w:rsid w:val="6787618F"/>
    <w:rsid w:val="67CFE8AB"/>
    <w:rsid w:val="67EC2FBF"/>
    <w:rsid w:val="6805047E"/>
    <w:rsid w:val="68094EE4"/>
    <w:rsid w:val="68352BB8"/>
    <w:rsid w:val="6842058C"/>
    <w:rsid w:val="68BD3CEE"/>
    <w:rsid w:val="6915501B"/>
    <w:rsid w:val="69B55F89"/>
    <w:rsid w:val="6B6C4B43"/>
    <w:rsid w:val="6B6E6162"/>
    <w:rsid w:val="6B731EAA"/>
    <w:rsid w:val="6C075B8D"/>
    <w:rsid w:val="6C160DE9"/>
    <w:rsid w:val="6C334BB7"/>
    <w:rsid w:val="6C925E2B"/>
    <w:rsid w:val="6CB26586"/>
    <w:rsid w:val="6D080448"/>
    <w:rsid w:val="6D3D1313"/>
    <w:rsid w:val="6D6124FE"/>
    <w:rsid w:val="6D8D2235"/>
    <w:rsid w:val="6DA5340E"/>
    <w:rsid w:val="6DD94340"/>
    <w:rsid w:val="6E33037D"/>
    <w:rsid w:val="6E6B022C"/>
    <w:rsid w:val="6F336AB2"/>
    <w:rsid w:val="6FA04AD9"/>
    <w:rsid w:val="6FA40F29"/>
    <w:rsid w:val="70414010"/>
    <w:rsid w:val="706962B6"/>
    <w:rsid w:val="708E576B"/>
    <w:rsid w:val="70A713BC"/>
    <w:rsid w:val="70BE112C"/>
    <w:rsid w:val="70DE74F1"/>
    <w:rsid w:val="70FE05A5"/>
    <w:rsid w:val="7113730F"/>
    <w:rsid w:val="71773299"/>
    <w:rsid w:val="71FD0EFC"/>
    <w:rsid w:val="72D44B30"/>
    <w:rsid w:val="7302552D"/>
    <w:rsid w:val="733C67EE"/>
    <w:rsid w:val="734E4A35"/>
    <w:rsid w:val="73506AF8"/>
    <w:rsid w:val="73D578C5"/>
    <w:rsid w:val="73EA4EAA"/>
    <w:rsid w:val="74F62BDF"/>
    <w:rsid w:val="74FDD50E"/>
    <w:rsid w:val="75902F73"/>
    <w:rsid w:val="75A61924"/>
    <w:rsid w:val="76326032"/>
    <w:rsid w:val="7656485C"/>
    <w:rsid w:val="769C310C"/>
    <w:rsid w:val="76D5481A"/>
    <w:rsid w:val="776548DA"/>
    <w:rsid w:val="77B316AE"/>
    <w:rsid w:val="77E71BC4"/>
    <w:rsid w:val="782B31A4"/>
    <w:rsid w:val="78AF20E8"/>
    <w:rsid w:val="78FE50F2"/>
    <w:rsid w:val="790317B0"/>
    <w:rsid w:val="799E20A9"/>
    <w:rsid w:val="7A45650B"/>
    <w:rsid w:val="7C2BD809"/>
    <w:rsid w:val="7C6108F3"/>
    <w:rsid w:val="7C9FC82A"/>
    <w:rsid w:val="7CB7FB19"/>
    <w:rsid w:val="7CDA0266"/>
    <w:rsid w:val="7D1C013F"/>
    <w:rsid w:val="7D1E66A4"/>
    <w:rsid w:val="7E0F09F5"/>
    <w:rsid w:val="7E3BDD56"/>
    <w:rsid w:val="7E6D4649"/>
    <w:rsid w:val="7EA140D0"/>
    <w:rsid w:val="7EBD283F"/>
    <w:rsid w:val="7F32203F"/>
    <w:rsid w:val="7F374233"/>
    <w:rsid w:val="7FBFB140"/>
    <w:rsid w:val="7FD176AA"/>
    <w:rsid w:val="7FEF3B1D"/>
    <w:rsid w:val="7FFF0BC5"/>
    <w:rsid w:val="9FFB16D6"/>
    <w:rsid w:val="AEFE86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086A85EA"/>
  <w15:docId w15:val="{F7ABD128-7C8D-4463-8321-577BCE8CE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uiPriority="0"/>
    <w:lsdException w:name="toc 2" w:uiPriority="0"/>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Normal Indent" w:locked="1" w:semiHidden="1" w:unhideWhenUsed="1"/>
    <w:lsdException w:name="footnote text" w:locked="1" w:semiHidden="1" w:unhideWhenUsed="1"/>
    <w:lsdException w:name="annotation text" w:semiHidden="1" w:qFormat="1"/>
    <w:lsdException w:name="header" w:qFormat="1"/>
    <w:lsdException w:name="footer" w:qFormat="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semiHidden="1" w:qFormat="1"/>
    <w:lsdException w:name="line number" w:locked="1" w:semiHidden="1" w:unhideWhenUsed="1"/>
    <w:lsdException w:name="page number" w:locked="1" w:qFormat="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1" w:unhideWhenUsed="1" w:qFormat="1"/>
    <w:lsdException w:name="Body Text" w:qFormat="1"/>
    <w:lsdException w:name="Body Text Indent" w:qFormat="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qFormat="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locked="1" w:semiHidden="1" w:unhideWhenUsed="1"/>
    <w:lsdException w:name="E-mail Signature" w:locked="1" w:semiHidden="1" w:unhideWhenUsed="1"/>
    <w:lsdException w:name="HTML Top of Form" w:semiHidden="1" w:unhideWhenUsed="1"/>
    <w:lsdException w:name="HTML Bottom of Form" w:semiHidden="1" w:unhideWhenUsed="1"/>
    <w:lsdException w:name="Normal (Web)" w:qFormat="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semiHidden="1" w:unhideWhenUsed="1" w:qFormat="1"/>
    <w:lsdException w:name="annotation subject" w:semiHidden="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qFormat="1"/>
    <w:lsdException w:name="Table Grid" w:uiPriority="0"/>
    <w:lsdException w:name="Table Theme" w:locked="1"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2"/>
    <w:qFormat/>
    <w:pPr>
      <w:widowControl w:val="0"/>
      <w:jc w:val="both"/>
    </w:pPr>
    <w:rPr>
      <w:rFonts w:ascii="Calibri" w:hAnsi="Calibri" w:cs="Calibri"/>
      <w:kern w:val="2"/>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First Indent 2"/>
    <w:basedOn w:val="a3"/>
    <w:link w:val="20"/>
    <w:autoRedefine/>
    <w:uiPriority w:val="99"/>
    <w:qFormat/>
    <w:pPr>
      <w:ind w:firstLine="960"/>
    </w:pPr>
  </w:style>
  <w:style w:type="paragraph" w:styleId="a3">
    <w:name w:val="Body Text Indent"/>
    <w:basedOn w:val="a"/>
    <w:link w:val="a4"/>
    <w:autoRedefine/>
    <w:uiPriority w:val="99"/>
    <w:qFormat/>
    <w:pPr>
      <w:ind w:firstLine="570"/>
    </w:pPr>
    <w:rPr>
      <w:sz w:val="32"/>
      <w:szCs w:val="32"/>
    </w:rPr>
  </w:style>
  <w:style w:type="paragraph" w:styleId="a5">
    <w:name w:val="annotation text"/>
    <w:basedOn w:val="a"/>
    <w:link w:val="a6"/>
    <w:autoRedefine/>
    <w:uiPriority w:val="99"/>
    <w:semiHidden/>
    <w:qFormat/>
    <w:pPr>
      <w:jc w:val="left"/>
    </w:pPr>
  </w:style>
  <w:style w:type="paragraph" w:styleId="a7">
    <w:name w:val="Body Text"/>
    <w:basedOn w:val="a"/>
    <w:link w:val="a8"/>
    <w:autoRedefine/>
    <w:uiPriority w:val="99"/>
    <w:qFormat/>
    <w:pPr>
      <w:spacing w:before="137"/>
    </w:pPr>
    <w:rPr>
      <w:sz w:val="24"/>
      <w:szCs w:val="24"/>
    </w:rPr>
  </w:style>
  <w:style w:type="paragraph" w:styleId="a9">
    <w:name w:val="Balloon Text"/>
    <w:basedOn w:val="a"/>
    <w:link w:val="aa"/>
    <w:autoRedefine/>
    <w:uiPriority w:val="99"/>
    <w:semiHidden/>
    <w:qFormat/>
    <w:rPr>
      <w:sz w:val="18"/>
      <w:szCs w:val="18"/>
    </w:rPr>
  </w:style>
  <w:style w:type="paragraph" w:styleId="ab">
    <w:name w:val="footer"/>
    <w:basedOn w:val="a"/>
    <w:link w:val="ac"/>
    <w:autoRedefine/>
    <w:uiPriority w:val="99"/>
    <w:qFormat/>
    <w:pPr>
      <w:tabs>
        <w:tab w:val="center" w:pos="4153"/>
        <w:tab w:val="right" w:pos="8306"/>
      </w:tabs>
      <w:snapToGrid w:val="0"/>
      <w:jc w:val="left"/>
    </w:pPr>
    <w:rPr>
      <w:sz w:val="18"/>
      <w:szCs w:val="18"/>
    </w:rPr>
  </w:style>
  <w:style w:type="paragraph" w:styleId="ad">
    <w:name w:val="header"/>
    <w:basedOn w:val="a"/>
    <w:link w:val="ae"/>
    <w:autoRedefine/>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szCs w:val="18"/>
    </w:rPr>
  </w:style>
  <w:style w:type="paragraph" w:styleId="af">
    <w:name w:val="Normal (Web)"/>
    <w:basedOn w:val="a"/>
    <w:autoRedefine/>
    <w:uiPriority w:val="99"/>
    <w:qFormat/>
    <w:pPr>
      <w:spacing w:beforeAutospacing="1" w:afterAutospacing="1"/>
      <w:jc w:val="left"/>
    </w:pPr>
    <w:rPr>
      <w:kern w:val="0"/>
      <w:sz w:val="24"/>
      <w:szCs w:val="24"/>
    </w:rPr>
  </w:style>
  <w:style w:type="paragraph" w:styleId="af0">
    <w:name w:val="annotation subject"/>
    <w:basedOn w:val="a5"/>
    <w:next w:val="a5"/>
    <w:link w:val="af1"/>
    <w:autoRedefine/>
    <w:uiPriority w:val="99"/>
    <w:semiHidden/>
    <w:qFormat/>
    <w:rPr>
      <w:b/>
      <w:bCs/>
    </w:rPr>
  </w:style>
  <w:style w:type="character" w:styleId="af2">
    <w:name w:val="Strong"/>
    <w:basedOn w:val="a0"/>
    <w:autoRedefine/>
    <w:uiPriority w:val="99"/>
    <w:qFormat/>
    <w:rPr>
      <w:b/>
      <w:bCs/>
    </w:rPr>
  </w:style>
  <w:style w:type="character" w:styleId="af3">
    <w:name w:val="page number"/>
    <w:basedOn w:val="a0"/>
    <w:autoRedefine/>
    <w:uiPriority w:val="99"/>
    <w:qFormat/>
    <w:locked/>
  </w:style>
  <w:style w:type="character" w:styleId="af4">
    <w:name w:val="annotation reference"/>
    <w:basedOn w:val="a0"/>
    <w:autoRedefine/>
    <w:uiPriority w:val="99"/>
    <w:semiHidden/>
    <w:qFormat/>
    <w:rPr>
      <w:sz w:val="21"/>
      <w:szCs w:val="21"/>
    </w:rPr>
  </w:style>
  <w:style w:type="character" w:customStyle="1" w:styleId="a4">
    <w:name w:val="正文文本缩进 字符"/>
    <w:basedOn w:val="a0"/>
    <w:link w:val="a3"/>
    <w:autoRedefine/>
    <w:uiPriority w:val="99"/>
    <w:semiHidden/>
    <w:qFormat/>
    <w:locked/>
    <w:rPr>
      <w:sz w:val="21"/>
      <w:szCs w:val="21"/>
    </w:rPr>
  </w:style>
  <w:style w:type="character" w:customStyle="1" w:styleId="20">
    <w:name w:val="正文文本首行缩进 2 字符"/>
    <w:basedOn w:val="a4"/>
    <w:link w:val="2"/>
    <w:autoRedefine/>
    <w:uiPriority w:val="99"/>
    <w:semiHidden/>
    <w:qFormat/>
    <w:locked/>
    <w:rPr>
      <w:sz w:val="21"/>
      <w:szCs w:val="21"/>
    </w:rPr>
  </w:style>
  <w:style w:type="character" w:customStyle="1" w:styleId="a6">
    <w:name w:val="批注文字 字符"/>
    <w:basedOn w:val="a0"/>
    <w:link w:val="a5"/>
    <w:autoRedefine/>
    <w:uiPriority w:val="99"/>
    <w:qFormat/>
    <w:locked/>
    <w:rPr>
      <w:kern w:val="2"/>
      <w:sz w:val="24"/>
      <w:szCs w:val="24"/>
    </w:rPr>
  </w:style>
  <w:style w:type="character" w:customStyle="1" w:styleId="a8">
    <w:name w:val="正文文本 字符"/>
    <w:basedOn w:val="a0"/>
    <w:link w:val="a7"/>
    <w:autoRedefine/>
    <w:uiPriority w:val="99"/>
    <w:semiHidden/>
    <w:qFormat/>
    <w:locked/>
    <w:rPr>
      <w:rFonts w:ascii="Calibri" w:hAnsi="Calibri" w:cs="Calibri"/>
      <w:sz w:val="21"/>
      <w:szCs w:val="21"/>
    </w:rPr>
  </w:style>
  <w:style w:type="character" w:customStyle="1" w:styleId="aa">
    <w:name w:val="批注框文本 字符"/>
    <w:basedOn w:val="a0"/>
    <w:link w:val="a9"/>
    <w:autoRedefine/>
    <w:uiPriority w:val="99"/>
    <w:qFormat/>
    <w:locked/>
    <w:rPr>
      <w:kern w:val="2"/>
      <w:sz w:val="18"/>
      <w:szCs w:val="18"/>
    </w:rPr>
  </w:style>
  <w:style w:type="character" w:customStyle="1" w:styleId="ac">
    <w:name w:val="页脚 字符"/>
    <w:basedOn w:val="a0"/>
    <w:link w:val="ab"/>
    <w:autoRedefine/>
    <w:uiPriority w:val="99"/>
    <w:semiHidden/>
    <w:qFormat/>
    <w:locked/>
    <w:rPr>
      <w:sz w:val="18"/>
      <w:szCs w:val="18"/>
    </w:rPr>
  </w:style>
  <w:style w:type="character" w:customStyle="1" w:styleId="ae">
    <w:name w:val="页眉 字符"/>
    <w:basedOn w:val="a0"/>
    <w:link w:val="ad"/>
    <w:autoRedefine/>
    <w:uiPriority w:val="99"/>
    <w:semiHidden/>
    <w:qFormat/>
    <w:locked/>
    <w:rPr>
      <w:sz w:val="18"/>
      <w:szCs w:val="18"/>
    </w:rPr>
  </w:style>
  <w:style w:type="character" w:customStyle="1" w:styleId="af1">
    <w:name w:val="批注主题 字符"/>
    <w:basedOn w:val="a6"/>
    <w:link w:val="af0"/>
    <w:autoRedefine/>
    <w:uiPriority w:val="99"/>
    <w:qFormat/>
    <w:locked/>
    <w:rPr>
      <w:b/>
      <w:bCs/>
      <w:kern w:val="2"/>
      <w:sz w:val="24"/>
      <w:szCs w:val="24"/>
    </w:rPr>
  </w:style>
  <w:style w:type="paragraph" w:customStyle="1" w:styleId="Bodytext1">
    <w:name w:val="Body text|1"/>
    <w:basedOn w:val="a"/>
    <w:autoRedefine/>
    <w:uiPriority w:val="99"/>
    <w:qFormat/>
    <w:pPr>
      <w:spacing w:line="439" w:lineRule="auto"/>
      <w:ind w:firstLine="400"/>
    </w:pPr>
    <w:rPr>
      <w:rFonts w:ascii="宋体" w:hAnsi="宋体" w:cs="宋体"/>
      <w:sz w:val="30"/>
      <w:szCs w:val="30"/>
      <w:lang w:val="zh-TW" w:eastAsia="zh-TW"/>
    </w:rPr>
  </w:style>
  <w:style w:type="paragraph" w:customStyle="1" w:styleId="Default">
    <w:name w:val="Default"/>
    <w:autoRedefine/>
    <w:uiPriority w:val="99"/>
    <w:qFormat/>
    <w:pPr>
      <w:widowControl w:val="0"/>
      <w:autoSpaceDE w:val="0"/>
      <w:autoSpaceDN w:val="0"/>
      <w:adjustRightInd w:val="0"/>
    </w:pPr>
    <w:rPr>
      <w:rFonts w:ascii="方正仿宋_GBK" w:eastAsia="方正仿宋_GBK" w:hAnsi="方正仿宋_GBK" w:cs="方正仿宋_GBK"/>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1458</Words>
  <Characters>8314</Characters>
  <Application>Microsoft Office Word</Application>
  <DocSecurity>0</DocSecurity>
  <Lines>69</Lines>
  <Paragraphs>19</Paragraphs>
  <ScaleCrop>false</ScaleCrop>
  <Company>Microsoft</Company>
  <LinksUpToDate>false</LinksUpToDate>
  <CharactersWithSpaces>9753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2</cp:revision>
  <cp:lastPrinted>2026-07-31T08:31:00Z</cp:lastPrinted>
  <dcterms:created xsi:type="dcterms:W3CDTF">2026-07-31T08:31:00Z</dcterms:created>
  <dcterms:modified xsi:type="dcterms:W3CDTF">2026-07-31T08:31:00Z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525F46432DBE480EA30212400E72DBE0_13</vt:lpwstr>
  </property>
  <property fmtid="{D5CDD505-2E9C-101B-9397-08002B2CF9AE}" pid="4" name="KSOTemplateDocerSaveRecord">
    <vt:lpwstr>eyJoZGlkIjoiNzIwMWQ0MzMwMGU2N2Q3N2ViOWUzZDJlOTUzMTY5OGEiLCJ1c2VySWQiOiI0MjUxODI0MDkifQ==</vt:lpwstr>
  </property>
</Properties>
</file>