
<file path=[Content_Types].xml><?xml version="1.0" encoding="utf-8"?>
<Types xmlns="http://schemas.openxmlformats.org/package/2006/content-types">
  <Default Extension="xml" ContentType="application/xml"/>
  <Default Extension="png" ContentType="image/png"/>
  <Default Extension="jpeg" ContentType="image/jpe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52"/>
        </w:rPr>
      </w:pPr>
      <w:r>
        <w:rPr>
          <w:rFonts w:hint="eastAsia" w:ascii="宋体" w:hAnsi="宋体"/>
          <w:b/>
          <w:sz w:val="52"/>
        </w:rPr>
        <w:t>韩 山 师 范 学 院</w:t>
      </w:r>
    </w:p>
    <w:p>
      <w:pPr>
        <w:jc w:val="center"/>
        <w:rPr>
          <w:rFonts w:ascii="宋体" w:hAnsi="宋体"/>
          <w:b/>
          <w:sz w:val="72"/>
        </w:rPr>
      </w:pPr>
      <w:r>
        <w:rPr>
          <w:rFonts w:hint="eastAsia" w:ascii="宋体" w:hAnsi="宋体"/>
          <w:b/>
          <w:sz w:val="72"/>
        </w:rPr>
        <w:t>学 生 毕 业 论 文</w:t>
      </w:r>
    </w:p>
    <w:p>
      <w:pPr>
        <w:jc w:val="center"/>
        <w:rPr>
          <w:rFonts w:ascii="宋体" w:hAnsi="宋体"/>
          <w:b/>
          <w:sz w:val="52"/>
        </w:rPr>
      </w:pPr>
      <w:r>
        <w:rPr>
          <w:rFonts w:hint="eastAsia" w:ascii="宋体" w:hAnsi="宋体"/>
          <w:b/>
          <w:sz w:val="52"/>
        </w:rPr>
        <w:t>（2019届）</w:t>
      </w:r>
    </w:p>
    <w:p/>
    <w:p>
      <w:pPr>
        <w:ind w:firstLine="420" w:firstLineChars="200"/>
        <w:jc w:val="left"/>
      </w:pPr>
    </w:p>
    <w:p>
      <w:pPr>
        <w:ind w:firstLine="420" w:firstLineChars="200"/>
        <w:jc w:val="left"/>
      </w:pPr>
    </w:p>
    <w:p>
      <w:pPr>
        <w:ind w:firstLine="420" w:firstLineChars="200"/>
        <w:jc w:val="left"/>
      </w:pPr>
    </w:p>
    <w:p>
      <w:pPr>
        <w:ind w:firstLine="420" w:firstLineChars="200"/>
        <w:jc w:val="left"/>
      </w:pPr>
    </w:p>
    <w:p>
      <w:pPr>
        <w:ind w:firstLine="420" w:firstLineChars="200"/>
        <w:jc w:val="left"/>
      </w:pPr>
    </w:p>
    <w:p>
      <w:pPr>
        <w:ind w:firstLine="420" w:firstLineChars="200"/>
        <w:jc w:val="left"/>
      </w:pPr>
    </w:p>
    <w:p>
      <w:pPr>
        <w:ind w:firstLine="420" w:firstLineChars="200"/>
        <w:jc w:val="left"/>
      </w:pPr>
    </w:p>
    <w:p>
      <w:pPr>
        <w:ind w:firstLine="420" w:firstLineChars="200"/>
        <w:jc w:val="left"/>
      </w:pPr>
    </w:p>
    <w:p>
      <w:pPr>
        <w:ind w:firstLine="562" w:firstLineChars="200"/>
        <w:jc w:val="left"/>
        <w:rPr>
          <w:rFonts w:ascii="黑体" w:hAnsi="黑体" w:eastAsia="黑体" w:cs="黑体"/>
          <w:b/>
          <w:bCs/>
          <w:sz w:val="32"/>
          <w:szCs w:val="32"/>
          <w:u w:val="single"/>
        </w:rPr>
      </w:pPr>
      <w:r>
        <w:rPr>
          <w:rFonts w:hint="eastAsia"/>
          <w:b/>
          <w:bCs/>
          <w:sz w:val="28"/>
        </w:rPr>
        <w:t>题目（中文）</w:t>
      </w:r>
      <w:r>
        <w:rPr>
          <w:rFonts w:hint="eastAsia" w:ascii="黑体" w:hAnsi="黑体" w:eastAsia="黑体" w:cs="黑体"/>
          <w:b/>
          <w:bCs/>
          <w:sz w:val="32"/>
          <w:szCs w:val="32"/>
          <w:u w:val="single"/>
        </w:rPr>
        <w:t xml:space="preserve">初中写作教学中的主题周记教学研究      </w:t>
      </w:r>
    </w:p>
    <w:p>
      <w:pPr>
        <w:ind w:left="559" w:leftChars="266" w:firstLine="562" w:firstLineChars="200"/>
        <w:jc w:val="left"/>
        <w:rPr>
          <w:sz w:val="28"/>
          <w:u w:val="single"/>
        </w:rPr>
      </w:pPr>
      <w:r>
        <w:rPr>
          <w:rFonts w:hint="eastAsia"/>
          <w:b/>
          <w:bCs/>
          <w:sz w:val="28"/>
        </w:rPr>
        <w:t>（英文）</w:t>
      </w:r>
      <w:r>
        <w:rPr>
          <w:rFonts w:hint="eastAsia"/>
          <w:sz w:val="28"/>
          <w:u w:val="single"/>
        </w:rPr>
        <w:t xml:space="preserve">Research on the teaching of thematic weekly notes   </w:t>
      </w:r>
    </w:p>
    <w:p>
      <w:pPr>
        <w:ind w:left="559" w:leftChars="266" w:firstLine="1680" w:firstLineChars="600"/>
        <w:jc w:val="left"/>
        <w:rPr>
          <w:sz w:val="28"/>
          <w:u w:val="single"/>
        </w:rPr>
      </w:pPr>
      <w:r>
        <w:rPr>
          <w:rFonts w:hint="eastAsia"/>
          <w:sz w:val="28"/>
          <w:u w:val="single"/>
        </w:rPr>
        <w:t xml:space="preserve">in junior middle school writing teaching            </w:t>
      </w:r>
    </w:p>
    <w:p>
      <w:pPr>
        <w:ind w:firstLine="562" w:firstLineChars="200"/>
        <w:jc w:val="left"/>
        <w:rPr>
          <w:rFonts w:ascii="黑体" w:hAnsi="黑体" w:eastAsia="黑体" w:cs="黑体"/>
          <w:b/>
          <w:bCs/>
          <w:sz w:val="32"/>
          <w:szCs w:val="32"/>
          <w:u w:val="single"/>
        </w:rPr>
      </w:pPr>
      <w:r>
        <w:rPr>
          <w:rFonts w:hint="eastAsia"/>
          <w:b/>
          <w:bCs/>
          <w:sz w:val="28"/>
        </w:rPr>
        <w:t>院系</w:t>
      </w:r>
      <w:r>
        <w:rPr>
          <w:rFonts w:hint="eastAsia"/>
          <w:sz w:val="24"/>
        </w:rPr>
        <w:t>：</w:t>
      </w:r>
      <w:r>
        <w:rPr>
          <w:rFonts w:hint="eastAsia"/>
          <w:sz w:val="24"/>
          <w:u w:val="single"/>
        </w:rPr>
        <w:t xml:space="preserve">    </w:t>
      </w:r>
      <w:r>
        <w:rPr>
          <w:rFonts w:hint="eastAsia" w:ascii="黑体" w:hAnsi="黑体" w:eastAsia="黑体" w:cs="黑体"/>
          <w:b/>
          <w:bCs/>
          <w:sz w:val="32"/>
          <w:szCs w:val="32"/>
          <w:u w:val="single"/>
        </w:rPr>
        <w:t xml:space="preserve">文学与新闻传播学院中国语言文学系                       </w:t>
      </w:r>
    </w:p>
    <w:p>
      <w:pPr>
        <w:ind w:firstLine="562" w:firstLineChars="200"/>
        <w:jc w:val="left"/>
        <w:rPr>
          <w:sz w:val="24"/>
          <w:u w:val="single"/>
        </w:rPr>
      </w:pPr>
      <w:r>
        <w:rPr>
          <w:rFonts w:hint="eastAsia"/>
          <w:b/>
          <w:bCs/>
          <w:sz w:val="28"/>
        </w:rPr>
        <w:t>专业：</w:t>
      </w:r>
      <w:r>
        <w:rPr>
          <w:rFonts w:hint="eastAsia"/>
          <w:sz w:val="28"/>
          <w:u w:val="single"/>
        </w:rPr>
        <w:t xml:space="preserve">   汉语言文学专业      </w:t>
      </w:r>
      <w:r>
        <w:rPr>
          <w:rFonts w:hint="eastAsia"/>
          <w:b/>
          <w:bCs/>
          <w:sz w:val="28"/>
        </w:rPr>
        <w:t>班级</w:t>
      </w:r>
      <w:r>
        <w:rPr>
          <w:rFonts w:hint="eastAsia"/>
          <w:b/>
          <w:bCs/>
          <w:sz w:val="24"/>
        </w:rPr>
        <w:t>：</w:t>
      </w:r>
      <w:r>
        <w:rPr>
          <w:rFonts w:hint="eastAsia"/>
          <w:sz w:val="24"/>
          <w:u w:val="single"/>
        </w:rPr>
        <w:t xml:space="preserve">    </w:t>
      </w:r>
      <w:r>
        <w:rPr>
          <w:rFonts w:hint="eastAsia"/>
          <w:sz w:val="28"/>
          <w:u w:val="single"/>
        </w:rPr>
        <w:t xml:space="preserve">20151014   </w:t>
      </w:r>
      <w:r>
        <w:rPr>
          <w:rFonts w:hint="eastAsia"/>
          <w:sz w:val="24"/>
          <w:u w:val="single"/>
        </w:rPr>
        <w:t xml:space="preserve">       </w:t>
      </w:r>
    </w:p>
    <w:p>
      <w:pPr>
        <w:ind w:firstLine="562" w:firstLineChars="200"/>
        <w:jc w:val="left"/>
        <w:rPr>
          <w:sz w:val="28"/>
          <w:u w:val="single"/>
        </w:rPr>
      </w:pPr>
      <w:r>
        <w:rPr>
          <w:rFonts w:hint="eastAsia"/>
          <w:b/>
          <w:bCs/>
          <w:sz w:val="28"/>
        </w:rPr>
        <w:t>姓名：</w:t>
      </w:r>
      <w:r>
        <w:rPr>
          <w:rFonts w:hint="eastAsia" w:ascii="黑体" w:hAnsi="黑体" w:eastAsia="黑体" w:cs="黑体"/>
          <w:b/>
          <w:bCs/>
          <w:sz w:val="32"/>
          <w:szCs w:val="32"/>
          <w:u w:val="single"/>
        </w:rPr>
        <w:t xml:space="preserve">             </w:t>
      </w:r>
      <w:r>
        <w:rPr>
          <w:rFonts w:hint="eastAsia"/>
          <w:b/>
          <w:bCs/>
          <w:sz w:val="28"/>
        </w:rPr>
        <w:t xml:space="preserve">学号: </w:t>
      </w:r>
      <w:r>
        <w:rPr>
          <w:rFonts w:hint="eastAsia"/>
          <w:sz w:val="28"/>
          <w:u w:val="single"/>
        </w:rPr>
        <w:t xml:space="preserve">    </w:t>
      </w:r>
      <w:r>
        <w:rPr>
          <w:rFonts w:hint="eastAsia" w:eastAsia="黑体"/>
          <w:sz w:val="28"/>
          <w:szCs w:val="28"/>
          <w:u w:val="single"/>
        </w:rPr>
        <w:t xml:space="preserve">     </w:t>
      </w:r>
      <w:r>
        <w:rPr>
          <w:rFonts w:hint="eastAsia"/>
          <w:sz w:val="28"/>
          <w:u w:val="single"/>
        </w:rPr>
        <w:t xml:space="preserve">  </w:t>
      </w:r>
    </w:p>
    <w:p>
      <w:pPr>
        <w:ind w:firstLine="562" w:firstLineChars="200"/>
        <w:jc w:val="left"/>
        <w:rPr>
          <w:b/>
          <w:bCs/>
          <w:sz w:val="24"/>
          <w:u w:val="single"/>
        </w:rPr>
      </w:pPr>
      <w:r>
        <w:rPr>
          <w:rFonts w:hint="eastAsia"/>
          <w:b/>
          <w:bCs/>
          <w:sz w:val="28"/>
        </w:rPr>
        <w:t>指导教师</w:t>
      </w:r>
      <w:r>
        <w:rPr>
          <w:rFonts w:hint="eastAsia"/>
          <w:b/>
          <w:bCs/>
          <w:sz w:val="24"/>
        </w:rPr>
        <w:t>：</w:t>
      </w:r>
      <w:r>
        <w:rPr>
          <w:rFonts w:hint="eastAsia" w:ascii="黑体" w:hAnsi="黑体" w:eastAsia="黑体" w:cs="黑体"/>
          <w:b/>
          <w:bCs/>
          <w:sz w:val="32"/>
          <w:szCs w:val="32"/>
          <w:u w:val="single"/>
        </w:rPr>
        <w:t xml:space="preserve">                                  </w:t>
      </w:r>
    </w:p>
    <w:p>
      <w:pPr>
        <w:rPr>
          <w:b/>
          <w:bCs/>
          <w:sz w:val="24"/>
          <w:u w:val="single"/>
        </w:rPr>
      </w:pPr>
    </w:p>
    <w:p>
      <w:pPr>
        <w:rPr>
          <w:b/>
          <w:bCs/>
          <w:sz w:val="24"/>
          <w:u w:val="single"/>
        </w:rPr>
      </w:pPr>
    </w:p>
    <w:p>
      <w:pPr>
        <w:rPr>
          <w:b/>
          <w:bCs/>
          <w:sz w:val="24"/>
          <w:u w:val="single"/>
        </w:rPr>
      </w:pPr>
    </w:p>
    <w:p>
      <w:pPr>
        <w:rPr>
          <w:b/>
          <w:bCs/>
          <w:sz w:val="24"/>
          <w:u w:val="single"/>
        </w:rPr>
      </w:pPr>
    </w:p>
    <w:p>
      <w:pPr>
        <w:rPr>
          <w:b/>
          <w:bCs/>
          <w:sz w:val="24"/>
          <w:u w:val="single"/>
        </w:rPr>
      </w:pPr>
    </w:p>
    <w:p>
      <w:pPr>
        <w:rPr>
          <w:b/>
          <w:bCs/>
          <w:sz w:val="24"/>
          <w:u w:val="single"/>
        </w:rPr>
      </w:pPr>
    </w:p>
    <w:p>
      <w:pPr>
        <w:rPr>
          <w:b/>
          <w:bCs/>
          <w:sz w:val="24"/>
          <w:u w:val="single"/>
        </w:rPr>
      </w:pPr>
    </w:p>
    <w:p>
      <w:pPr>
        <w:rPr>
          <w:b/>
          <w:bCs/>
          <w:sz w:val="24"/>
          <w:u w:val="single"/>
        </w:rPr>
      </w:pPr>
    </w:p>
    <w:p>
      <w:pPr>
        <w:rPr>
          <w:b/>
          <w:bCs/>
          <w:sz w:val="24"/>
          <w:u w:val="single"/>
        </w:rPr>
      </w:pPr>
    </w:p>
    <w:p>
      <w:pPr>
        <w:jc w:val="center"/>
        <w:rPr>
          <w:rFonts w:ascii="宋体" w:hAnsi="宋体"/>
          <w:b/>
          <w:sz w:val="44"/>
        </w:rPr>
      </w:pPr>
      <w:r>
        <w:rPr>
          <w:rFonts w:hint="eastAsia" w:ascii="宋体" w:hAnsi="宋体"/>
          <w:b/>
          <w:sz w:val="44"/>
        </w:rPr>
        <w:t xml:space="preserve"> 韩山师范学院教务处制</w:t>
      </w:r>
    </w:p>
    <w:p>
      <w:pPr>
        <w:rPr>
          <w:b/>
          <w:bCs/>
          <w:sz w:val="24"/>
          <w:u w:val="single"/>
        </w:rPr>
      </w:pPr>
    </w:p>
    <w:p>
      <w:pPr>
        <w:spacing w:line="480" w:lineRule="exact"/>
        <w:ind w:right="-342" w:rightChars="-163"/>
        <w:jc w:val="center"/>
        <w:rPr>
          <w:rFonts w:ascii="楷体_GB2312" w:eastAsia="楷体_GB2312"/>
          <w:b/>
          <w:bCs/>
          <w:sz w:val="44"/>
          <w:szCs w:val="44"/>
        </w:rPr>
      </w:pPr>
    </w:p>
    <w:p>
      <w:pPr>
        <w:spacing w:line="480" w:lineRule="exact"/>
        <w:ind w:right="-342" w:rightChars="-163"/>
        <w:jc w:val="center"/>
        <w:rPr>
          <w:rFonts w:ascii="楷体_GB2312" w:eastAsia="楷体_GB2312"/>
          <w:b/>
          <w:bCs/>
          <w:sz w:val="44"/>
          <w:szCs w:val="44"/>
        </w:rPr>
      </w:pPr>
      <w:r>
        <w:rPr>
          <w:rFonts w:hint="eastAsia" w:ascii="楷体_GB2312" w:eastAsia="楷体_GB2312"/>
          <w:b/>
          <w:bCs/>
          <w:sz w:val="44"/>
          <w:szCs w:val="44"/>
        </w:rPr>
        <w:t>诚 信 声 明</w:t>
      </w:r>
    </w:p>
    <w:p>
      <w:pPr>
        <w:spacing w:line="480" w:lineRule="exact"/>
        <w:ind w:right="-342" w:rightChars="-163"/>
        <w:jc w:val="center"/>
        <w:rPr>
          <w:rFonts w:ascii="楷体_GB2312" w:eastAsia="楷体_GB2312"/>
          <w:b/>
          <w:bCs/>
          <w:sz w:val="44"/>
          <w:szCs w:val="44"/>
        </w:rPr>
      </w:pPr>
    </w:p>
    <w:p>
      <w:pPr>
        <w:spacing w:line="480" w:lineRule="exact"/>
        <w:ind w:right="-342" w:rightChars="-163" w:firstLine="600" w:firstLineChars="200"/>
        <w:rPr>
          <w:rFonts w:eastAsia="楷体_GB2312"/>
          <w:color w:val="000000"/>
          <w:sz w:val="30"/>
          <w:szCs w:val="30"/>
        </w:rPr>
      </w:pPr>
      <w:r>
        <w:rPr>
          <w:rFonts w:hint="eastAsia" w:eastAsia="楷体_GB2312"/>
          <w:color w:val="000000"/>
          <w:sz w:val="30"/>
          <w:szCs w:val="30"/>
        </w:rPr>
        <w:t>我声明，所呈交的毕业论文是本人在老师指导下进行的研究工</w:t>
      </w:r>
    </w:p>
    <w:p>
      <w:pPr>
        <w:spacing w:line="480" w:lineRule="exact"/>
        <w:ind w:right="-342" w:rightChars="-163"/>
        <w:rPr>
          <w:rFonts w:eastAsia="楷体_GB2312"/>
          <w:color w:val="000000"/>
          <w:sz w:val="30"/>
          <w:szCs w:val="30"/>
        </w:rPr>
      </w:pPr>
      <w:r>
        <w:rPr>
          <w:rFonts w:hint="eastAsia" w:eastAsia="楷体_GB2312"/>
          <w:color w:val="000000"/>
          <w:sz w:val="30"/>
          <w:szCs w:val="30"/>
        </w:rPr>
        <w:t>作及取得的研究成果。据我查证，除了文中特别加以标注和致谢的</w:t>
      </w:r>
    </w:p>
    <w:p>
      <w:pPr>
        <w:spacing w:line="480" w:lineRule="exact"/>
        <w:ind w:right="-342" w:rightChars="-163"/>
        <w:rPr>
          <w:rFonts w:eastAsia="楷体_GB2312"/>
          <w:color w:val="000000"/>
          <w:sz w:val="30"/>
          <w:szCs w:val="30"/>
        </w:rPr>
      </w:pPr>
      <w:r>
        <w:rPr>
          <w:rFonts w:hint="eastAsia" w:eastAsia="楷体_GB2312"/>
          <w:color w:val="000000"/>
          <w:sz w:val="30"/>
          <w:szCs w:val="30"/>
        </w:rPr>
        <w:t>地方外，论文中不包含其他人已经发表或撰写过的研究成果，我承</w:t>
      </w:r>
    </w:p>
    <w:p>
      <w:pPr>
        <w:spacing w:line="480" w:lineRule="exact"/>
        <w:ind w:right="-342" w:rightChars="-163"/>
        <w:rPr>
          <w:rFonts w:eastAsia="楷体_GB2312"/>
          <w:color w:val="000000"/>
          <w:sz w:val="30"/>
          <w:szCs w:val="30"/>
        </w:rPr>
      </w:pPr>
      <w:r>
        <w:rPr>
          <w:rFonts w:hint="eastAsia" w:eastAsia="楷体_GB2312"/>
          <w:color w:val="000000"/>
          <w:sz w:val="30"/>
          <w:szCs w:val="30"/>
        </w:rPr>
        <w:t>诺，论文中的所有内容均真实、可信。</w:t>
      </w:r>
    </w:p>
    <w:p>
      <w:pPr>
        <w:spacing w:line="480" w:lineRule="exact"/>
        <w:ind w:right="-342" w:rightChars="-163" w:firstLine="600" w:firstLineChars="200"/>
        <w:rPr>
          <w:rFonts w:eastAsia="楷体_GB2312"/>
          <w:color w:val="000000"/>
          <w:sz w:val="30"/>
        </w:rPr>
      </w:pPr>
    </w:p>
    <w:p>
      <w:pPr>
        <w:spacing w:line="480" w:lineRule="exact"/>
        <w:ind w:right="-342" w:rightChars="-163" w:firstLine="600" w:firstLineChars="200"/>
        <w:rPr>
          <w:rFonts w:eastAsia="楷体_GB2312"/>
          <w:color w:val="000000"/>
          <w:sz w:val="30"/>
        </w:rPr>
      </w:pPr>
    </w:p>
    <w:p>
      <w:pPr>
        <w:spacing w:line="480" w:lineRule="exact"/>
        <w:ind w:right="-342" w:rightChars="-163"/>
        <w:rPr>
          <w:rFonts w:eastAsia="楷体_GB2312"/>
          <w:color w:val="000000"/>
          <w:sz w:val="30"/>
        </w:rPr>
      </w:pPr>
      <w:r>
        <w:rPr>
          <w:rFonts w:hint="eastAsia" w:eastAsia="楷体_GB2312"/>
          <w:color w:val="000000"/>
          <w:sz w:val="30"/>
        </w:rPr>
        <w:t xml:space="preserve">毕业论文作者签名：     </w:t>
      </w:r>
      <w:r>
        <w:rPr>
          <w:rFonts w:hint="eastAsia" w:eastAsia="楷体_GB2312"/>
          <w:color w:val="000000"/>
          <w:sz w:val="30"/>
          <w:lang w:val="en-US" w:eastAsia="zh-CN"/>
        </w:rPr>
        <w:t xml:space="preserve">   </w:t>
      </w:r>
      <w:r>
        <w:rPr>
          <w:rFonts w:hint="eastAsia" w:eastAsia="楷体_GB2312"/>
          <w:color w:val="000000"/>
          <w:sz w:val="30"/>
        </w:rPr>
        <w:t xml:space="preserve">签名日期： </w:t>
      </w:r>
      <w:r>
        <w:rPr>
          <w:rFonts w:hint="eastAsia" w:eastAsia="楷体_GB2312"/>
          <w:color w:val="000000"/>
          <w:sz w:val="30"/>
          <w:lang w:val="en-US" w:eastAsia="zh-CN"/>
        </w:rPr>
        <w:t>2019</w:t>
      </w:r>
      <w:r>
        <w:rPr>
          <w:rFonts w:hint="eastAsia" w:eastAsia="楷体_GB2312"/>
          <w:color w:val="000000"/>
          <w:sz w:val="30"/>
        </w:rPr>
        <w:t>年</w:t>
      </w:r>
      <w:r>
        <w:rPr>
          <w:rFonts w:hint="eastAsia" w:eastAsia="楷体_GB2312"/>
          <w:color w:val="000000"/>
          <w:sz w:val="30"/>
          <w:lang w:val="en-US" w:eastAsia="zh-CN"/>
        </w:rPr>
        <w:t>4</w:t>
      </w:r>
      <w:r>
        <w:rPr>
          <w:rFonts w:hint="eastAsia" w:eastAsia="楷体_GB2312"/>
          <w:color w:val="000000"/>
          <w:sz w:val="30"/>
        </w:rPr>
        <w:t>月</w:t>
      </w:r>
      <w:r>
        <w:rPr>
          <w:rFonts w:hint="eastAsia" w:eastAsia="楷体_GB2312"/>
          <w:color w:val="000000"/>
          <w:sz w:val="30"/>
          <w:lang w:val="en-US" w:eastAsia="zh-CN"/>
        </w:rPr>
        <w:t>8</w:t>
      </w:r>
      <w:r>
        <w:rPr>
          <w:rFonts w:hint="eastAsia" w:eastAsia="楷体_GB2312"/>
          <w:color w:val="000000"/>
          <w:sz w:val="30"/>
        </w:rPr>
        <w:t>日</w:t>
      </w:r>
    </w:p>
    <w:p>
      <w:pPr>
        <w:rPr>
          <w:sz w:val="28"/>
          <w:u w:val="single"/>
        </w:rPr>
      </w:pPr>
    </w:p>
    <w:p>
      <w:pPr>
        <w:rPr>
          <w:sz w:val="28"/>
          <w:u w:val="single"/>
        </w:rPr>
      </w:pPr>
    </w:p>
    <w:p>
      <w:pPr>
        <w:rPr>
          <w:sz w:val="28"/>
          <w:u w:val="single"/>
        </w:rPr>
      </w:pPr>
    </w:p>
    <w:p>
      <w:pPr>
        <w:rPr>
          <w:sz w:val="28"/>
          <w:u w:val="single"/>
        </w:rPr>
      </w:pPr>
    </w:p>
    <w:p>
      <w:pPr>
        <w:rPr>
          <w:sz w:val="28"/>
          <w:u w:val="single"/>
        </w:rPr>
      </w:pPr>
    </w:p>
    <w:p>
      <w:pPr>
        <w:rPr>
          <w:sz w:val="28"/>
          <w:u w:val="single"/>
        </w:rPr>
      </w:pPr>
    </w:p>
    <w:p>
      <w:pPr>
        <w:rPr>
          <w:sz w:val="28"/>
          <w:u w:val="single"/>
        </w:rPr>
      </w:pPr>
    </w:p>
    <w:p>
      <w:pPr>
        <w:rPr>
          <w:sz w:val="28"/>
          <w:u w:val="single"/>
        </w:rPr>
      </w:pPr>
    </w:p>
    <w:p>
      <w:pPr>
        <w:rPr>
          <w:sz w:val="28"/>
          <w:u w:val="single"/>
        </w:rPr>
      </w:pPr>
    </w:p>
    <w:p>
      <w:pPr>
        <w:rPr>
          <w:sz w:val="28"/>
          <w:u w:val="single"/>
        </w:rPr>
      </w:pPr>
    </w:p>
    <w:p>
      <w:pPr>
        <w:rPr>
          <w:sz w:val="28"/>
          <w:u w:val="single"/>
        </w:rPr>
      </w:pPr>
    </w:p>
    <w:p>
      <w:pPr>
        <w:rPr>
          <w:sz w:val="28"/>
          <w:u w:val="single"/>
        </w:rPr>
      </w:pPr>
    </w:p>
    <w:p>
      <w:pPr>
        <w:rPr>
          <w:sz w:val="28"/>
          <w:u w:val="single"/>
        </w:rPr>
      </w:pPr>
    </w:p>
    <w:p>
      <w:pPr>
        <w:rPr>
          <w:sz w:val="28"/>
          <w:u w:val="single"/>
        </w:rPr>
      </w:pPr>
    </w:p>
    <w:p>
      <w:pPr>
        <w:rPr>
          <w:sz w:val="28"/>
          <w:u w:val="single"/>
        </w:rPr>
      </w:pPr>
    </w:p>
    <w:p>
      <w:pPr>
        <w:spacing w:line="360" w:lineRule="auto"/>
        <w:jc w:val="center"/>
        <w:rPr>
          <w:rFonts w:ascii="黑体" w:hAnsi="宋体" w:eastAsia="黑体"/>
          <w:b/>
          <w:bCs/>
          <w:sz w:val="36"/>
          <w:szCs w:val="36"/>
        </w:rPr>
      </w:pPr>
    </w:p>
    <w:p>
      <w:pPr>
        <w:spacing w:line="360" w:lineRule="auto"/>
        <w:jc w:val="center"/>
        <w:rPr>
          <w:rFonts w:ascii="黑体" w:hAnsi="宋体" w:eastAsia="黑体"/>
          <w:b/>
          <w:bCs/>
          <w:sz w:val="36"/>
          <w:szCs w:val="36"/>
        </w:rPr>
      </w:pPr>
    </w:p>
    <w:p>
      <w:pPr>
        <w:spacing w:line="360" w:lineRule="auto"/>
        <w:ind w:firstLine="475" w:firstLineChars="197"/>
        <w:rPr>
          <w:rFonts w:ascii="宋体" w:hAnsi="宋体"/>
          <w:bCs/>
          <w:sz w:val="24"/>
          <w:szCs w:val="28"/>
        </w:rPr>
      </w:pPr>
      <w:r>
        <w:rPr>
          <w:rFonts w:hint="eastAsia" w:ascii="宋体" w:hAnsi="宋体" w:cs="宋体"/>
          <w:b/>
          <w:sz w:val="24"/>
          <w:szCs w:val="28"/>
        </w:rPr>
        <w:t>摘  要</w:t>
      </w:r>
      <w:r>
        <w:rPr>
          <w:rFonts w:hint="eastAsia" w:ascii="宋体" w:hAnsi="宋体"/>
          <w:bCs/>
          <w:sz w:val="24"/>
          <w:szCs w:val="28"/>
        </w:rPr>
        <w:t>：</w:t>
      </w:r>
      <w:r>
        <w:rPr>
          <w:rFonts w:hint="eastAsia"/>
          <w:sz w:val="24"/>
          <w:szCs w:val="28"/>
        </w:rPr>
        <w:t>作文教学在语文教学占据重要地位，但大部分学生的写作能力水平低下。部分初中生面对写作有着许多抗拒心理，主要表现为：写作兴趣不足；写作信心一般；写作内容多个角度展现失真；写作目的呈功利化趋势。以主题周记教学为突破口，提高初中生写作兴趣和能力的教学模式是突破当前初中语文写作现状的有效途径。根据在实施过程中的优势与不足，主题周记教学可从以下四个方面进行创新：充分结合教材内容；提高自我欣赏能力；拓宽写作视野；遵循教学评价原则。</w:t>
      </w:r>
    </w:p>
    <w:p>
      <w:pPr>
        <w:spacing w:line="360" w:lineRule="auto"/>
        <w:ind w:firstLine="475" w:firstLineChars="197"/>
        <w:rPr>
          <w:rFonts w:ascii="宋体" w:hAnsi="宋体" w:cs="宋体"/>
          <w:b/>
          <w:sz w:val="24"/>
          <w:szCs w:val="28"/>
        </w:rPr>
      </w:pPr>
    </w:p>
    <w:p>
      <w:pPr>
        <w:spacing w:line="360" w:lineRule="auto"/>
        <w:ind w:firstLine="475" w:firstLineChars="197"/>
        <w:rPr>
          <w:rFonts w:ascii="宋体" w:hAnsi="宋体"/>
          <w:sz w:val="24"/>
          <w:szCs w:val="28"/>
        </w:rPr>
      </w:pPr>
      <w:r>
        <w:rPr>
          <w:rFonts w:hint="eastAsia" w:ascii="宋体" w:hAnsi="宋体" w:cs="宋体"/>
          <w:b/>
          <w:sz w:val="24"/>
          <w:szCs w:val="28"/>
        </w:rPr>
        <w:t>关键词</w:t>
      </w:r>
      <w:r>
        <w:rPr>
          <w:rFonts w:hint="eastAsia" w:ascii="宋体" w:hAnsi="宋体"/>
          <w:sz w:val="24"/>
          <w:szCs w:val="28"/>
        </w:rPr>
        <w:t>：写作教学；主题周记；写作能力</w:t>
      </w:r>
    </w:p>
    <w:p>
      <w:pPr>
        <w:spacing w:line="360" w:lineRule="auto"/>
        <w:ind w:left="1063" w:hanging="1063" w:hangingChars="443"/>
        <w:jc w:val="center"/>
        <w:rPr>
          <w:rFonts w:ascii="宋体" w:hAnsi="宋体"/>
          <w:sz w:val="24"/>
        </w:rPr>
      </w:pPr>
    </w:p>
    <w:p>
      <w:pPr>
        <w:spacing w:line="360" w:lineRule="auto"/>
        <w:ind w:left="1063" w:hanging="1063" w:hangingChars="443"/>
        <w:jc w:val="center"/>
        <w:rPr>
          <w:rFonts w:ascii="宋体" w:hAnsi="宋体"/>
          <w:sz w:val="24"/>
        </w:rPr>
      </w:pPr>
    </w:p>
    <w:p>
      <w:pPr>
        <w:spacing w:line="360" w:lineRule="auto"/>
        <w:ind w:left="1063" w:hanging="1063" w:hangingChars="443"/>
        <w:jc w:val="center"/>
        <w:rPr>
          <w:rFonts w:ascii="宋体" w:hAnsi="宋体"/>
          <w:sz w:val="24"/>
        </w:rPr>
      </w:pPr>
    </w:p>
    <w:p>
      <w:pPr>
        <w:spacing w:line="360" w:lineRule="auto"/>
        <w:ind w:left="1063" w:hanging="1063" w:hangingChars="443"/>
        <w:jc w:val="center"/>
        <w:rPr>
          <w:rFonts w:ascii="宋体" w:hAnsi="宋体"/>
          <w:sz w:val="24"/>
        </w:rPr>
      </w:pPr>
    </w:p>
    <w:p>
      <w:pPr>
        <w:spacing w:line="360" w:lineRule="auto"/>
        <w:ind w:left="1063" w:hanging="1063" w:hangingChars="443"/>
        <w:jc w:val="center"/>
        <w:rPr>
          <w:rFonts w:ascii="宋体" w:hAnsi="宋体"/>
          <w:sz w:val="24"/>
        </w:rPr>
      </w:pPr>
    </w:p>
    <w:p>
      <w:pPr>
        <w:spacing w:line="360" w:lineRule="auto"/>
        <w:ind w:left="1063" w:hanging="1063" w:hangingChars="443"/>
        <w:jc w:val="center"/>
        <w:rPr>
          <w:rFonts w:ascii="宋体" w:hAnsi="宋体"/>
          <w:sz w:val="24"/>
        </w:rPr>
      </w:pPr>
    </w:p>
    <w:p>
      <w:pPr>
        <w:spacing w:line="360" w:lineRule="auto"/>
        <w:ind w:left="1063" w:hanging="1063" w:hangingChars="443"/>
        <w:jc w:val="center"/>
        <w:rPr>
          <w:rFonts w:ascii="宋体" w:hAnsi="宋体"/>
          <w:sz w:val="24"/>
        </w:rPr>
      </w:pPr>
    </w:p>
    <w:p>
      <w:pPr>
        <w:spacing w:line="360" w:lineRule="auto"/>
        <w:ind w:left="1063" w:hanging="1063" w:hangingChars="443"/>
        <w:jc w:val="center"/>
        <w:rPr>
          <w:rFonts w:ascii="宋体" w:hAnsi="宋体"/>
          <w:sz w:val="24"/>
        </w:rPr>
      </w:pPr>
    </w:p>
    <w:p>
      <w:pPr>
        <w:spacing w:line="360" w:lineRule="auto"/>
        <w:ind w:left="1063" w:hanging="1063" w:hangingChars="443"/>
        <w:jc w:val="center"/>
        <w:rPr>
          <w:rFonts w:ascii="宋体" w:hAnsi="宋体"/>
          <w:sz w:val="24"/>
        </w:rPr>
      </w:pPr>
    </w:p>
    <w:p>
      <w:pPr>
        <w:ind w:left="1063" w:hanging="1063" w:hangingChars="443"/>
        <w:jc w:val="center"/>
        <w:rPr>
          <w:rFonts w:ascii="宋体" w:hAnsi="宋体"/>
          <w:sz w:val="24"/>
        </w:rPr>
      </w:pPr>
    </w:p>
    <w:p>
      <w:pPr>
        <w:ind w:left="1063" w:hanging="1063" w:hangingChars="443"/>
        <w:jc w:val="center"/>
        <w:rPr>
          <w:rFonts w:ascii="宋体" w:hAnsi="宋体"/>
          <w:sz w:val="24"/>
        </w:rPr>
      </w:pPr>
    </w:p>
    <w:p>
      <w:pPr>
        <w:ind w:left="1063" w:hanging="1063" w:hangingChars="443"/>
        <w:jc w:val="center"/>
        <w:rPr>
          <w:rFonts w:ascii="宋体" w:hAnsi="宋体"/>
          <w:sz w:val="24"/>
        </w:rPr>
      </w:pPr>
    </w:p>
    <w:p>
      <w:pPr>
        <w:ind w:left="1063" w:hanging="1063" w:hangingChars="443"/>
        <w:jc w:val="center"/>
        <w:rPr>
          <w:rFonts w:ascii="宋体" w:hAnsi="宋体"/>
          <w:sz w:val="24"/>
        </w:rPr>
      </w:pPr>
    </w:p>
    <w:p>
      <w:pPr>
        <w:ind w:left="1063" w:hanging="1063" w:hangingChars="443"/>
        <w:jc w:val="center"/>
        <w:rPr>
          <w:rFonts w:ascii="宋体" w:hAnsi="宋体"/>
          <w:sz w:val="24"/>
        </w:rPr>
      </w:pPr>
    </w:p>
    <w:p>
      <w:pPr>
        <w:ind w:left="1063" w:hanging="1063" w:hangingChars="443"/>
        <w:jc w:val="center"/>
        <w:rPr>
          <w:rFonts w:ascii="宋体" w:hAnsi="宋体"/>
          <w:sz w:val="24"/>
        </w:rPr>
      </w:pPr>
    </w:p>
    <w:p>
      <w:pPr>
        <w:ind w:left="1063" w:hanging="1063" w:hangingChars="443"/>
        <w:jc w:val="center"/>
        <w:rPr>
          <w:rFonts w:ascii="宋体" w:hAnsi="宋体"/>
          <w:sz w:val="24"/>
        </w:rPr>
      </w:pPr>
    </w:p>
    <w:p>
      <w:pPr>
        <w:ind w:left="1063" w:hanging="1063" w:hangingChars="443"/>
        <w:jc w:val="center"/>
        <w:rPr>
          <w:rFonts w:ascii="宋体" w:hAnsi="宋体"/>
          <w:sz w:val="24"/>
        </w:rPr>
      </w:pPr>
    </w:p>
    <w:p>
      <w:pPr>
        <w:ind w:left="1063" w:hanging="1063" w:hangingChars="443"/>
        <w:jc w:val="center"/>
        <w:rPr>
          <w:rFonts w:ascii="宋体" w:hAnsi="宋体"/>
          <w:sz w:val="24"/>
        </w:rPr>
      </w:pPr>
    </w:p>
    <w:p>
      <w:pPr>
        <w:rPr>
          <w:b/>
          <w:bCs/>
          <w:color w:val="000000"/>
          <w:kern w:val="0"/>
          <w:sz w:val="28"/>
          <w:szCs w:val="36"/>
        </w:rPr>
      </w:pPr>
    </w:p>
    <w:p>
      <w:pPr>
        <w:ind w:firstLine="843" w:firstLineChars="300"/>
        <w:rPr>
          <w:color w:val="000000"/>
          <w:kern w:val="0"/>
          <w:sz w:val="28"/>
          <w:szCs w:val="36"/>
        </w:rPr>
      </w:pPr>
      <w:r>
        <w:rPr>
          <w:b/>
          <w:bCs/>
          <w:color w:val="000000"/>
          <w:kern w:val="0"/>
          <w:sz w:val="28"/>
          <w:szCs w:val="36"/>
        </w:rPr>
        <w:t>Abstract</w:t>
      </w:r>
      <w:r>
        <w:rPr>
          <w:rFonts w:hint="eastAsia"/>
          <w:b/>
          <w:bCs/>
          <w:color w:val="000000"/>
          <w:kern w:val="0"/>
          <w:sz w:val="28"/>
          <w:szCs w:val="36"/>
        </w:rPr>
        <w:t>：</w:t>
      </w:r>
      <w:r>
        <w:rPr>
          <w:rFonts w:hint="eastAsia"/>
          <w:color w:val="000000"/>
          <w:kern w:val="0"/>
          <w:sz w:val="28"/>
          <w:szCs w:val="36"/>
        </w:rPr>
        <w:t>Composition teaching plays an important role in Chinese teaching, but the writing ability of most students is low. Some junior middle school students have a lot of resistance to writing, mainly as follows: lack of interest in writing; general confidence in writing; distortion of writing content from many angles; utilitarian tendency of writing purpose. Thematic weekly notes teaching, which is the teaching mode of improving junior high school students' writing interest and ability is an effective way to break through the current situation of junior middle school Chinese writing. According to the advantages and disadvantages in the process of implementation, the teaching of theme weekly notes can be innovated from the following four aspects: fully combining the content of teaching materials; improving self-appreciation ability; and widening the field of vision of writing. Follow the principle of teaching evaluation.</w:t>
      </w:r>
    </w:p>
    <w:p>
      <w:pPr>
        <w:rPr>
          <w:kern w:val="0"/>
          <w:sz w:val="28"/>
          <w:szCs w:val="28"/>
        </w:rPr>
      </w:pPr>
    </w:p>
    <w:p>
      <w:pPr>
        <w:widowControl/>
        <w:ind w:firstLine="562" w:firstLineChars="200"/>
        <w:jc w:val="left"/>
        <w:rPr>
          <w:color w:val="000000"/>
          <w:kern w:val="0"/>
          <w:sz w:val="28"/>
          <w:szCs w:val="36"/>
        </w:rPr>
      </w:pPr>
      <w:r>
        <w:rPr>
          <w:b/>
          <w:bCs/>
          <w:sz w:val="28"/>
        </w:rPr>
        <w:t xml:space="preserve">Key words: </w:t>
      </w:r>
      <w:r>
        <w:rPr>
          <w:rFonts w:hint="eastAsia"/>
          <w:color w:val="000000"/>
          <w:kern w:val="0"/>
          <w:sz w:val="28"/>
          <w:szCs w:val="36"/>
        </w:rPr>
        <w:t>writing teaching, thematic weekly notes, writing ability</w:t>
      </w:r>
    </w:p>
    <w:p>
      <w:pPr>
        <w:spacing w:line="360" w:lineRule="auto"/>
        <w:rPr>
          <w:rFonts w:ascii="黑体" w:eastAsia="黑体"/>
          <w:sz w:val="36"/>
          <w:szCs w:val="36"/>
        </w:rPr>
      </w:pPr>
    </w:p>
    <w:p>
      <w:pPr>
        <w:spacing w:line="360" w:lineRule="auto"/>
        <w:rPr>
          <w:rFonts w:ascii="黑体" w:eastAsia="黑体"/>
          <w:sz w:val="36"/>
          <w:szCs w:val="36"/>
        </w:rPr>
      </w:pPr>
    </w:p>
    <w:p>
      <w:pPr>
        <w:spacing w:line="360" w:lineRule="auto"/>
        <w:rPr>
          <w:rFonts w:ascii="黑体" w:eastAsia="黑体"/>
          <w:sz w:val="36"/>
          <w:szCs w:val="36"/>
        </w:rPr>
      </w:pPr>
    </w:p>
    <w:p>
      <w:pPr>
        <w:spacing w:line="360" w:lineRule="auto"/>
        <w:rPr>
          <w:rFonts w:ascii="黑体" w:eastAsia="黑体"/>
          <w:sz w:val="36"/>
          <w:szCs w:val="36"/>
        </w:rPr>
      </w:pPr>
    </w:p>
    <w:p>
      <w:pPr>
        <w:spacing w:line="360" w:lineRule="auto"/>
        <w:rPr>
          <w:rFonts w:ascii="黑体" w:eastAsia="黑体"/>
          <w:sz w:val="36"/>
          <w:szCs w:val="36"/>
        </w:rPr>
      </w:pPr>
    </w:p>
    <w:p>
      <w:pPr>
        <w:spacing w:line="360" w:lineRule="auto"/>
        <w:rPr>
          <w:rFonts w:ascii="黑体" w:eastAsia="黑体"/>
          <w:sz w:val="36"/>
          <w:szCs w:val="36"/>
        </w:rPr>
      </w:pPr>
    </w:p>
    <w:sdt>
      <w:sdtPr>
        <w:rPr>
          <w:rFonts w:ascii="宋体" w:hAnsi="宋体" w:eastAsia="宋体" w:cs="Times New Roman"/>
          <w:kern w:val="2"/>
          <w:sz w:val="21"/>
          <w:szCs w:val="24"/>
          <w:lang w:val="en-US" w:eastAsia="zh-CN" w:bidi="ar-SA"/>
        </w:rPr>
        <w:id w:val="147457779"/>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312" w:lineRule="auto"/>
            <w:ind w:left="0" w:leftChars="0" w:right="0" w:rightChars="0" w:firstLine="0" w:firstLineChars="0"/>
            <w:jc w:val="center"/>
            <w:textAlignment w:val="auto"/>
            <w:rPr>
              <w:rFonts w:hint="eastAsia" w:asciiTheme="minorEastAsia" w:hAnsiTheme="minorEastAsia" w:eastAsiaTheme="minorEastAsia" w:cstheme="minorEastAsia"/>
              <w:sz w:val="24"/>
              <w:szCs w:val="24"/>
            </w:rPr>
          </w:pPr>
          <w:bookmarkStart w:id="0" w:name="_Toc7554_WPSOffice_Type3"/>
          <w:r>
            <w:rPr>
              <w:rFonts w:hint="eastAsia" w:asciiTheme="minorEastAsia" w:hAnsiTheme="minorEastAsia" w:eastAsiaTheme="minorEastAsia" w:cstheme="minorEastAsia"/>
              <w:sz w:val="24"/>
              <w:szCs w:val="24"/>
            </w:rPr>
            <w:t>目录</w:t>
          </w:r>
        </w:p>
        <w:p>
          <w:pPr>
            <w:pStyle w:val="13"/>
            <w:keepNext w:val="0"/>
            <w:keepLines w:val="0"/>
            <w:pageBreakBefore w:val="0"/>
            <w:tabs>
              <w:tab w:val="right" w:leader="dot" w:pos="8306"/>
            </w:tabs>
            <w:kinsoku/>
            <w:wordWrap/>
            <w:overflowPunct/>
            <w:topLinePunct w:val="0"/>
            <w:autoSpaceDE/>
            <w:autoSpaceDN/>
            <w:bidi w:val="0"/>
            <w:adjustRightInd/>
            <w:snapToGrid/>
            <w:spacing w:line="312"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_Toc14882_WPSOffice_Level1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4111ab95-97ba-44a8-96ac-82790c0cc5a3}"/>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初中写作教学中的主题周记教学研究</w:t>
              </w:r>
            </w:sdtContent>
          </w:sdt>
          <w:r>
            <w:rPr>
              <w:rFonts w:hint="eastAsia" w:asciiTheme="minorEastAsia" w:hAnsiTheme="minorEastAsia" w:eastAsiaTheme="minorEastAsia" w:cstheme="minorEastAsia"/>
              <w:sz w:val="24"/>
              <w:szCs w:val="24"/>
            </w:rPr>
            <w:tab/>
          </w:r>
          <w:bookmarkStart w:id="1" w:name="_Toc14882_WPSOffice_Level1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w:t>
          </w:r>
          <w:bookmarkEnd w:id="1"/>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4"/>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_Toc7554_WPSOffice_Level2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c058d13f-72f8-47ba-9891-6561484c3eee}"/>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引言</w:t>
              </w:r>
            </w:sdtContent>
          </w:sdt>
          <w:r>
            <w:rPr>
              <w:rFonts w:hint="eastAsia" w:asciiTheme="minorEastAsia" w:hAnsiTheme="minorEastAsia" w:eastAsiaTheme="minorEastAsia" w:cstheme="minorEastAsia"/>
              <w:sz w:val="24"/>
              <w:szCs w:val="24"/>
            </w:rPr>
            <w:tab/>
          </w:r>
          <w:bookmarkStart w:id="2" w:name="_Toc7554_WPSOffice_Level2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w:t>
          </w:r>
          <w:bookmarkEnd w:id="2"/>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3"/>
            <w:keepNext w:val="0"/>
            <w:keepLines w:val="0"/>
            <w:pageBreakBefore w:val="0"/>
            <w:tabs>
              <w:tab w:val="right" w:leader="dot" w:pos="8306"/>
            </w:tabs>
            <w:kinsoku/>
            <w:wordWrap/>
            <w:overflowPunct/>
            <w:topLinePunct w:val="0"/>
            <w:autoSpaceDE/>
            <w:autoSpaceDN/>
            <w:bidi w:val="0"/>
            <w:adjustRightInd/>
            <w:snapToGrid/>
            <w:spacing w:line="312"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_Toc7554_WPSOffice_Level1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b8960fe8-1bbc-4e24-8534-6395a074c141}"/>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一、 问题缘起</w:t>
              </w:r>
            </w:sdtContent>
          </w:sdt>
          <w:r>
            <w:rPr>
              <w:rFonts w:hint="eastAsia" w:asciiTheme="minorEastAsia" w:hAnsiTheme="minorEastAsia" w:eastAsiaTheme="minorEastAsia" w:cstheme="minorEastAsia"/>
              <w:sz w:val="24"/>
              <w:szCs w:val="24"/>
            </w:rPr>
            <w:tab/>
          </w:r>
          <w:bookmarkStart w:id="3" w:name="_Toc7554_WPSOffice_Level1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w:t>
          </w:r>
          <w:bookmarkEnd w:id="3"/>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4"/>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_Toc26751_WPSOffice_Level2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52281271-babd-4631-8d94-d5f16a25d03b}"/>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（一） 语文写作教学的现状分析</w:t>
              </w:r>
            </w:sdtContent>
          </w:sdt>
          <w:r>
            <w:rPr>
              <w:rFonts w:hint="eastAsia" w:asciiTheme="minorEastAsia" w:hAnsiTheme="minorEastAsia" w:eastAsiaTheme="minorEastAsia" w:cstheme="minorEastAsia"/>
              <w:sz w:val="24"/>
              <w:szCs w:val="24"/>
            </w:rPr>
            <w:tab/>
          </w:r>
          <w:bookmarkStart w:id="4" w:name="_Toc26751_WPSOffice_Level2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w:t>
          </w:r>
          <w:bookmarkEnd w:id="4"/>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4"/>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_Toc13530_WPSOffice_Level2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d7f95376-bc95-4745-ac48-7eb66d88b76b}"/>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（二）大浪实验学校8（5）班与8（6）班写作现状调查</w:t>
              </w:r>
            </w:sdtContent>
          </w:sdt>
          <w:r>
            <w:rPr>
              <w:rFonts w:hint="eastAsia" w:asciiTheme="minorEastAsia" w:hAnsiTheme="minorEastAsia" w:eastAsiaTheme="minorEastAsia" w:cstheme="minorEastAsia"/>
              <w:sz w:val="24"/>
              <w:szCs w:val="24"/>
            </w:rPr>
            <w:tab/>
          </w:r>
          <w:bookmarkStart w:id="5" w:name="_Toc13530_WPSOffice_Level2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2</w:t>
          </w:r>
          <w:bookmarkEnd w:id="5"/>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_Toc7554_WPSOffice_Level3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ac37a697-2506-4714-a079-330fa989156d}"/>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1. 写作兴趣不足</w:t>
              </w:r>
            </w:sdtContent>
          </w:sdt>
          <w:r>
            <w:rPr>
              <w:rFonts w:hint="eastAsia" w:asciiTheme="minorEastAsia" w:hAnsiTheme="minorEastAsia" w:eastAsiaTheme="minorEastAsia" w:cstheme="minorEastAsia"/>
              <w:sz w:val="24"/>
              <w:szCs w:val="24"/>
            </w:rPr>
            <w:tab/>
          </w:r>
          <w:bookmarkStart w:id="6" w:name="_Toc7554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2</w:t>
          </w:r>
          <w:bookmarkEnd w:id="6"/>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_Toc26751_WPSOffice_Level3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9a326978-c263-422b-acee-77eb3965dcfc}"/>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2. 写作信心一般</w:t>
              </w:r>
            </w:sdtContent>
          </w:sdt>
          <w:r>
            <w:rPr>
              <w:rFonts w:hint="eastAsia" w:asciiTheme="minorEastAsia" w:hAnsiTheme="minorEastAsia" w:eastAsiaTheme="minorEastAsia" w:cstheme="minorEastAsia"/>
              <w:sz w:val="24"/>
              <w:szCs w:val="24"/>
            </w:rPr>
            <w:tab/>
          </w:r>
          <w:bookmarkStart w:id="7" w:name="_Toc26751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2</w:t>
          </w:r>
          <w:bookmarkEnd w:id="7"/>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_Toc13530_WPSOffice_Level3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1e1d136b-8834-4210-8907-a653360f125b}"/>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3. 写作内容失真</w:t>
              </w:r>
            </w:sdtContent>
          </w:sdt>
          <w:r>
            <w:rPr>
              <w:rFonts w:hint="eastAsia" w:asciiTheme="minorEastAsia" w:hAnsiTheme="minorEastAsia" w:eastAsiaTheme="minorEastAsia" w:cstheme="minorEastAsia"/>
              <w:sz w:val="24"/>
              <w:szCs w:val="24"/>
            </w:rPr>
            <w:tab/>
          </w:r>
          <w:bookmarkStart w:id="8" w:name="_Toc13530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3</w:t>
          </w:r>
          <w:bookmarkEnd w:id="8"/>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_Toc26759_WPSOffice_Level3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3e2cd1aa-e9c3-4224-9617-57b3b9220960}"/>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4. 写作目的呈功利化趋势</w:t>
              </w:r>
            </w:sdtContent>
          </w:sdt>
          <w:r>
            <w:rPr>
              <w:rFonts w:hint="eastAsia" w:asciiTheme="minorEastAsia" w:hAnsiTheme="minorEastAsia" w:eastAsiaTheme="minorEastAsia" w:cstheme="minorEastAsia"/>
              <w:sz w:val="24"/>
              <w:szCs w:val="24"/>
            </w:rPr>
            <w:tab/>
          </w:r>
          <w:bookmarkStart w:id="9" w:name="_Toc26759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3</w:t>
          </w:r>
          <w:bookmarkEnd w:id="9"/>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4"/>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_Toc26759_WPSOffice_Level2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6bbaba58-5d08-4bb9-82d2-0d294fe54228}"/>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（三）周记教学面临的现状</w:t>
              </w:r>
            </w:sdtContent>
          </w:sdt>
          <w:r>
            <w:rPr>
              <w:rFonts w:hint="eastAsia" w:asciiTheme="minorEastAsia" w:hAnsiTheme="minorEastAsia" w:eastAsiaTheme="minorEastAsia" w:cstheme="minorEastAsia"/>
              <w:sz w:val="24"/>
              <w:szCs w:val="24"/>
            </w:rPr>
            <w:tab/>
          </w:r>
          <w:bookmarkStart w:id="10" w:name="_Toc26759_WPSOffice_Level2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4</w:t>
          </w:r>
          <w:bookmarkEnd w:id="10"/>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_Toc24884_WPSOffice_Level3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9baa2262-4846-4e48-b6d0-afb54dc2fa0f}"/>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多见摘抄式与空话式周记</w:t>
              </w:r>
            </w:sdtContent>
          </w:sdt>
          <w:r>
            <w:rPr>
              <w:rFonts w:hint="eastAsia" w:asciiTheme="minorEastAsia" w:hAnsiTheme="minorEastAsia" w:eastAsiaTheme="minorEastAsia" w:cstheme="minorEastAsia"/>
              <w:sz w:val="24"/>
              <w:szCs w:val="24"/>
            </w:rPr>
            <w:tab/>
          </w:r>
          <w:bookmarkStart w:id="11" w:name="_Toc24884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4</w:t>
          </w:r>
          <w:bookmarkEnd w:id="11"/>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_Toc25153_WPSOffice_Level3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55e5c529-79ad-4cca-9587-a946df96afd8}"/>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“流水账”现象严重</w:t>
              </w:r>
            </w:sdtContent>
          </w:sdt>
          <w:r>
            <w:rPr>
              <w:rFonts w:hint="eastAsia" w:asciiTheme="minorEastAsia" w:hAnsiTheme="minorEastAsia" w:eastAsiaTheme="minorEastAsia" w:cstheme="minorEastAsia"/>
              <w:sz w:val="24"/>
              <w:szCs w:val="24"/>
            </w:rPr>
            <w:tab/>
          </w:r>
          <w:bookmarkStart w:id="12" w:name="_Toc25153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6</w:t>
          </w:r>
          <w:bookmarkEnd w:id="12"/>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_Toc27468_WPSOffice_Level3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f494a4f2-8d38-4863-b2fd-74cae3c67676}"/>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频现不良学习习惯</w:t>
              </w:r>
            </w:sdtContent>
          </w:sdt>
          <w:r>
            <w:rPr>
              <w:rFonts w:hint="eastAsia" w:asciiTheme="minorEastAsia" w:hAnsiTheme="minorEastAsia" w:eastAsiaTheme="minorEastAsia" w:cstheme="minorEastAsia"/>
              <w:sz w:val="24"/>
              <w:szCs w:val="24"/>
            </w:rPr>
            <w:tab/>
          </w:r>
          <w:bookmarkStart w:id="13" w:name="_Toc27468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7</w:t>
          </w:r>
          <w:bookmarkEnd w:id="13"/>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_Toc837_WPSOffice_Level3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7d85e4f0-4ae9-44bb-bfc1-ac7dd14e3766}"/>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周记教学单一低效</w:t>
              </w:r>
            </w:sdtContent>
          </w:sdt>
          <w:r>
            <w:rPr>
              <w:rFonts w:hint="eastAsia" w:asciiTheme="minorEastAsia" w:hAnsiTheme="minorEastAsia" w:eastAsiaTheme="minorEastAsia" w:cstheme="minorEastAsia"/>
              <w:sz w:val="24"/>
              <w:szCs w:val="24"/>
            </w:rPr>
            <w:tab/>
          </w:r>
          <w:bookmarkStart w:id="14" w:name="_Toc837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8</w:t>
          </w:r>
          <w:bookmarkEnd w:id="14"/>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3"/>
            <w:keepNext w:val="0"/>
            <w:keepLines w:val="0"/>
            <w:pageBreakBefore w:val="0"/>
            <w:tabs>
              <w:tab w:val="right" w:leader="dot" w:pos="8306"/>
            </w:tabs>
            <w:kinsoku/>
            <w:wordWrap/>
            <w:overflowPunct/>
            <w:topLinePunct w:val="0"/>
            <w:autoSpaceDE/>
            <w:autoSpaceDN/>
            <w:bidi w:val="0"/>
            <w:adjustRightInd/>
            <w:snapToGrid/>
            <w:spacing w:line="312"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_Toc26751_WPSOffice_Level1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8c2a140a-6cd7-4b7a-99cd-f8d7903df7bb}"/>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二、 主题周记教学实施过程中的优势与不足</w:t>
              </w:r>
            </w:sdtContent>
          </w:sdt>
          <w:r>
            <w:rPr>
              <w:rFonts w:hint="eastAsia" w:asciiTheme="minorEastAsia" w:hAnsiTheme="minorEastAsia" w:eastAsiaTheme="minorEastAsia" w:cstheme="minorEastAsia"/>
              <w:sz w:val="24"/>
              <w:szCs w:val="24"/>
            </w:rPr>
            <w:tab/>
          </w:r>
          <w:bookmarkStart w:id="15" w:name="_Toc26751_WPSOffice_Level1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8</w:t>
          </w:r>
          <w:bookmarkEnd w:id="15"/>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4"/>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_Toc24884_WPSOffice_Level2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713b9af7-31f3-4cde-87a7-65bbacf7211b}"/>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（一）主题周记教学的概念界定</w:t>
              </w:r>
            </w:sdtContent>
          </w:sdt>
          <w:r>
            <w:rPr>
              <w:rFonts w:hint="eastAsia" w:asciiTheme="minorEastAsia" w:hAnsiTheme="minorEastAsia" w:eastAsiaTheme="minorEastAsia" w:cstheme="minorEastAsia"/>
              <w:sz w:val="24"/>
              <w:szCs w:val="24"/>
            </w:rPr>
            <w:tab/>
          </w:r>
          <w:bookmarkStart w:id="16" w:name="_Toc24884_WPSOffice_Level2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8</w:t>
          </w:r>
          <w:bookmarkEnd w:id="16"/>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4"/>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_Toc25153_WPSOffice_Level2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ae95a68d-e337-4d0e-8698-45ccdc180dae}"/>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（二） 主题周记教学实施过程中的优势与不足</w:t>
              </w:r>
            </w:sdtContent>
          </w:sdt>
          <w:r>
            <w:rPr>
              <w:rFonts w:hint="eastAsia" w:asciiTheme="minorEastAsia" w:hAnsiTheme="minorEastAsia" w:eastAsiaTheme="minorEastAsia" w:cstheme="minorEastAsia"/>
              <w:sz w:val="24"/>
              <w:szCs w:val="24"/>
            </w:rPr>
            <w:tab/>
          </w:r>
          <w:bookmarkStart w:id="17" w:name="_Toc25153_WPSOffice_Level2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9</w:t>
          </w:r>
          <w:bookmarkEnd w:id="17"/>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_Toc23292_WPSOffice_Level3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630aaa23-985a-4e5d-88ef-14006a2c329c}"/>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主题周记教学实施过程中的优势</w:t>
              </w:r>
            </w:sdtContent>
          </w:sdt>
          <w:r>
            <w:rPr>
              <w:rFonts w:hint="eastAsia" w:asciiTheme="minorEastAsia" w:hAnsiTheme="minorEastAsia" w:eastAsiaTheme="minorEastAsia" w:cstheme="minorEastAsia"/>
              <w:sz w:val="24"/>
              <w:szCs w:val="24"/>
            </w:rPr>
            <w:tab/>
          </w:r>
          <w:bookmarkStart w:id="18" w:name="_Toc23292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9</w:t>
          </w:r>
          <w:bookmarkEnd w:id="18"/>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_Toc2589_WPSOffice_Level3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7063dbfd-efd3-474d-ac0b-ce1c33bae778}"/>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主题周记教学实施过程中的不足</w:t>
              </w:r>
            </w:sdtContent>
          </w:sdt>
          <w:r>
            <w:rPr>
              <w:rFonts w:hint="eastAsia" w:asciiTheme="minorEastAsia" w:hAnsiTheme="minorEastAsia" w:eastAsiaTheme="minorEastAsia" w:cstheme="minorEastAsia"/>
              <w:sz w:val="24"/>
              <w:szCs w:val="24"/>
            </w:rPr>
            <w:tab/>
          </w:r>
          <w:bookmarkStart w:id="19" w:name="_Toc2589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10</w:t>
          </w:r>
          <w:bookmarkEnd w:id="19"/>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3"/>
            <w:keepNext w:val="0"/>
            <w:keepLines w:val="0"/>
            <w:pageBreakBefore w:val="0"/>
            <w:tabs>
              <w:tab w:val="right" w:leader="dot" w:pos="8306"/>
            </w:tabs>
            <w:kinsoku/>
            <w:wordWrap/>
            <w:overflowPunct/>
            <w:topLinePunct w:val="0"/>
            <w:autoSpaceDE/>
            <w:autoSpaceDN/>
            <w:bidi w:val="0"/>
            <w:adjustRightInd/>
            <w:snapToGrid/>
            <w:spacing w:line="312"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_Toc13530_WPSOffice_Level1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7d3fc37f-a5cc-47ad-9c2b-1a316d2dd7c0}"/>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三、主题周记教学的创造性实施策略</w:t>
              </w:r>
            </w:sdtContent>
          </w:sdt>
          <w:r>
            <w:rPr>
              <w:rFonts w:hint="eastAsia" w:asciiTheme="minorEastAsia" w:hAnsiTheme="minorEastAsia" w:eastAsiaTheme="minorEastAsia" w:cstheme="minorEastAsia"/>
              <w:sz w:val="24"/>
              <w:szCs w:val="24"/>
            </w:rPr>
            <w:tab/>
          </w:r>
          <w:bookmarkStart w:id="20" w:name="_Toc13530_WPSOffice_Level1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10</w:t>
          </w:r>
          <w:bookmarkEnd w:id="20"/>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4"/>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_Toc27468_WPSOffice_Level2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0ed7b950-f26b-4b2f-95e9-cc360e8b09a6}"/>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（一）充分结合教材内容</w:t>
              </w:r>
            </w:sdtContent>
          </w:sdt>
          <w:r>
            <w:rPr>
              <w:rFonts w:hint="eastAsia" w:asciiTheme="minorEastAsia" w:hAnsiTheme="minorEastAsia" w:eastAsiaTheme="minorEastAsia" w:cstheme="minorEastAsia"/>
              <w:sz w:val="24"/>
              <w:szCs w:val="24"/>
            </w:rPr>
            <w:tab/>
          </w:r>
          <w:bookmarkStart w:id="21" w:name="_Toc27468_WPSOffice_Level2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10</w:t>
          </w:r>
          <w:bookmarkEnd w:id="21"/>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4"/>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_Toc837_WPSOffice_Level2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ddf0d0e6-3f70-48cb-9104-0ccf4179c23a}"/>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（二）提高自我欣赏能力</w:t>
              </w:r>
            </w:sdtContent>
          </w:sdt>
          <w:r>
            <w:rPr>
              <w:rFonts w:hint="eastAsia" w:asciiTheme="minorEastAsia" w:hAnsiTheme="minorEastAsia" w:eastAsiaTheme="minorEastAsia" w:cstheme="minorEastAsia"/>
              <w:sz w:val="24"/>
              <w:szCs w:val="24"/>
            </w:rPr>
            <w:tab/>
          </w:r>
          <w:bookmarkStart w:id="22" w:name="_Toc837_WPSOffice_Level2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11</w:t>
          </w:r>
          <w:bookmarkEnd w:id="22"/>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4"/>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_Toc23292_WPSOffice_Level2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e744e5b2-cfee-4ac8-9286-54b120ae19d5}"/>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（三）拓宽写作视野</w:t>
              </w:r>
            </w:sdtContent>
          </w:sdt>
          <w:r>
            <w:rPr>
              <w:rFonts w:hint="eastAsia" w:asciiTheme="minorEastAsia" w:hAnsiTheme="minorEastAsia" w:eastAsiaTheme="minorEastAsia" w:cstheme="minorEastAsia"/>
              <w:sz w:val="24"/>
              <w:szCs w:val="24"/>
            </w:rPr>
            <w:tab/>
          </w:r>
          <w:bookmarkStart w:id="23" w:name="_Toc23292_WPSOffice_Level2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12</w:t>
          </w:r>
          <w:bookmarkEnd w:id="23"/>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4"/>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_Toc2589_WPSOffice_Level2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cf4405ed-87d3-42e6-a555-e91d1678c796}"/>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（四）遵循教学评价原则</w:t>
              </w:r>
            </w:sdtContent>
          </w:sdt>
          <w:r>
            <w:rPr>
              <w:rFonts w:hint="eastAsia" w:asciiTheme="minorEastAsia" w:hAnsiTheme="minorEastAsia" w:eastAsiaTheme="minorEastAsia" w:cstheme="minorEastAsia"/>
              <w:sz w:val="24"/>
              <w:szCs w:val="24"/>
            </w:rPr>
            <w:tab/>
          </w:r>
          <w:bookmarkStart w:id="24" w:name="_Toc2589_WPSOffice_Level2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13</w:t>
          </w:r>
          <w:bookmarkEnd w:id="24"/>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_Toc23130_WPSOffice_Level3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9993f5b3-7e9d-4586-ae89-e4872218f378}"/>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遵循全面性教学评价原则</w:t>
              </w:r>
            </w:sdtContent>
          </w:sdt>
          <w:r>
            <w:rPr>
              <w:rFonts w:hint="eastAsia" w:asciiTheme="minorEastAsia" w:hAnsiTheme="minorEastAsia" w:eastAsiaTheme="minorEastAsia" w:cstheme="minorEastAsia"/>
              <w:sz w:val="24"/>
              <w:szCs w:val="24"/>
            </w:rPr>
            <w:tab/>
          </w:r>
          <w:bookmarkStart w:id="25" w:name="_Toc23130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13</w:t>
          </w:r>
          <w:bookmarkEnd w:id="25"/>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_Toc3957_WPSOffice_Level3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a056a13f-108b-4f6b-bc59-5158e4761614}"/>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遵循层次性教学评价原则</w:t>
              </w:r>
            </w:sdtContent>
          </w:sdt>
          <w:r>
            <w:rPr>
              <w:rFonts w:hint="eastAsia" w:asciiTheme="minorEastAsia" w:hAnsiTheme="minorEastAsia" w:eastAsiaTheme="minorEastAsia" w:cstheme="minorEastAsia"/>
              <w:sz w:val="24"/>
              <w:szCs w:val="24"/>
            </w:rPr>
            <w:tab/>
          </w:r>
          <w:bookmarkStart w:id="26" w:name="_Toc3957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13</w:t>
          </w:r>
          <w:bookmarkEnd w:id="26"/>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5"/>
            <w:keepNext w:val="0"/>
            <w:keepLines w:val="0"/>
            <w:pageBreakBefore w:val="0"/>
            <w:tabs>
              <w:tab w:val="right" w:leader="dot" w:pos="8306"/>
            </w:tabs>
            <w:kinsoku/>
            <w:wordWrap/>
            <w:overflowPunct/>
            <w:topLinePunct w:val="0"/>
            <w:autoSpaceDE/>
            <w:autoSpaceDN/>
            <w:bidi w:val="0"/>
            <w:adjustRightInd/>
            <w:snapToGrid/>
            <w:spacing w:line="312" w:lineRule="auto"/>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_Toc675_WPSOffice_Level3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b1797d08-c14e-41eb-9647-bddff8b49da7}"/>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遵循注重过程教学评价原则</w:t>
              </w:r>
            </w:sdtContent>
          </w:sdt>
          <w:r>
            <w:rPr>
              <w:rFonts w:hint="eastAsia" w:asciiTheme="minorEastAsia" w:hAnsiTheme="minorEastAsia" w:eastAsiaTheme="minorEastAsia" w:cstheme="minorEastAsia"/>
              <w:sz w:val="24"/>
              <w:szCs w:val="24"/>
            </w:rPr>
            <w:tab/>
          </w:r>
          <w:bookmarkStart w:id="27" w:name="_Toc675_WPSOffice_Level3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13</w:t>
          </w:r>
          <w:bookmarkEnd w:id="27"/>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3"/>
            <w:keepNext w:val="0"/>
            <w:keepLines w:val="0"/>
            <w:pageBreakBefore w:val="0"/>
            <w:tabs>
              <w:tab w:val="right" w:leader="dot" w:pos="8306"/>
            </w:tabs>
            <w:kinsoku/>
            <w:wordWrap/>
            <w:overflowPunct/>
            <w:topLinePunct w:val="0"/>
            <w:autoSpaceDE/>
            <w:autoSpaceDN/>
            <w:bidi w:val="0"/>
            <w:adjustRightInd/>
            <w:snapToGrid/>
            <w:spacing w:line="312"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_Toc26759_WPSOffice_Level1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8bf7cf19-3e4c-4299-a867-498ece61005a}"/>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四、结语</w:t>
              </w:r>
            </w:sdtContent>
          </w:sdt>
          <w:r>
            <w:rPr>
              <w:rFonts w:hint="eastAsia" w:asciiTheme="minorEastAsia" w:hAnsiTheme="minorEastAsia" w:eastAsiaTheme="minorEastAsia" w:cstheme="minorEastAsia"/>
              <w:sz w:val="24"/>
              <w:szCs w:val="24"/>
            </w:rPr>
            <w:tab/>
          </w:r>
          <w:bookmarkStart w:id="28" w:name="_Toc26759_WPSOffice_Level1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14</w:t>
          </w:r>
          <w:bookmarkEnd w:id="28"/>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3"/>
            <w:keepNext w:val="0"/>
            <w:keepLines w:val="0"/>
            <w:pageBreakBefore w:val="0"/>
            <w:tabs>
              <w:tab w:val="right" w:leader="dot" w:pos="8306"/>
            </w:tabs>
            <w:kinsoku/>
            <w:wordWrap/>
            <w:overflowPunct/>
            <w:topLinePunct w:val="0"/>
            <w:autoSpaceDE/>
            <w:autoSpaceDN/>
            <w:bidi w:val="0"/>
            <w:adjustRightInd/>
            <w:snapToGrid/>
            <w:spacing w:line="312"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_Toc24884_WPSOffice_Level1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096cf43f-5d40-44a3-9364-128e9cb3784e}"/>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附录</w:t>
              </w:r>
            </w:sdtContent>
          </w:sdt>
          <w:r>
            <w:rPr>
              <w:rFonts w:hint="eastAsia" w:asciiTheme="minorEastAsia" w:hAnsiTheme="minorEastAsia" w:eastAsiaTheme="minorEastAsia" w:cstheme="minorEastAsia"/>
              <w:sz w:val="24"/>
              <w:szCs w:val="24"/>
            </w:rPr>
            <w:tab/>
          </w:r>
          <w:bookmarkStart w:id="29" w:name="_Toc24884_WPSOffice_Level1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1</w:t>
          </w:r>
          <w:bookmarkEnd w:id="29"/>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3"/>
            <w:keepNext w:val="0"/>
            <w:keepLines w:val="0"/>
            <w:pageBreakBefore w:val="0"/>
            <w:tabs>
              <w:tab w:val="right" w:leader="dot" w:pos="8306"/>
            </w:tabs>
            <w:kinsoku/>
            <w:wordWrap/>
            <w:overflowPunct/>
            <w:topLinePunct w:val="0"/>
            <w:autoSpaceDE/>
            <w:autoSpaceDN/>
            <w:bidi w:val="0"/>
            <w:adjustRightInd/>
            <w:snapToGrid/>
            <w:spacing w:line="312"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_Toc27468_WPSOffice_Level1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7b7f3034-ab07-430e-84e5-0bff00974677}"/>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参考文献</w:t>
              </w:r>
            </w:sdtContent>
          </w:sdt>
          <w:r>
            <w:rPr>
              <w:rFonts w:hint="eastAsia" w:asciiTheme="minorEastAsia" w:hAnsiTheme="minorEastAsia" w:eastAsiaTheme="minorEastAsia" w:cstheme="minorEastAsia"/>
              <w:sz w:val="24"/>
              <w:szCs w:val="24"/>
            </w:rPr>
            <w:tab/>
          </w:r>
          <w:bookmarkStart w:id="30" w:name="_Toc27468_WPSOffice_Level1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20</w:t>
          </w:r>
          <w:bookmarkEnd w:id="30"/>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eastAsia="zh-CN"/>
            </w:rPr>
            <w:t>）</w:t>
          </w:r>
        </w:p>
        <w:p>
          <w:pPr>
            <w:pStyle w:val="13"/>
            <w:keepNext w:val="0"/>
            <w:keepLines w:val="0"/>
            <w:pageBreakBefore w:val="0"/>
            <w:tabs>
              <w:tab w:val="right" w:leader="dot" w:pos="8306"/>
            </w:tabs>
            <w:kinsoku/>
            <w:wordWrap/>
            <w:overflowPunct/>
            <w:topLinePunct w:val="0"/>
            <w:autoSpaceDE/>
            <w:autoSpaceDN/>
            <w:bidi w:val="0"/>
            <w:adjustRightInd/>
            <w:snapToGrid/>
            <w:spacing w:line="312"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_Toc837_WPSOffice_Level1 </w:instrText>
          </w:r>
          <w:r>
            <w:rPr>
              <w:rFonts w:hint="eastAsia" w:asciiTheme="minorEastAsia" w:hAnsiTheme="minorEastAsia" w:eastAsiaTheme="minorEastAsia" w:cstheme="minorEastAsia"/>
              <w:sz w:val="24"/>
              <w:szCs w:val="24"/>
            </w:rPr>
            <w:fldChar w:fldCharType="separate"/>
          </w:r>
          <w:sdt>
            <w:sdtPr>
              <w:rPr>
                <w:rFonts w:hint="eastAsia" w:asciiTheme="minorEastAsia" w:hAnsiTheme="minorEastAsia" w:eastAsiaTheme="minorEastAsia" w:cstheme="minorEastAsia"/>
                <w:kern w:val="2"/>
                <w:sz w:val="24"/>
                <w:szCs w:val="24"/>
                <w:lang w:val="en-US" w:eastAsia="zh-CN" w:bidi="ar-SA"/>
              </w:rPr>
              <w:id w:val="147457779"/>
              <w:placeholder>
                <w:docPart w:val="{20719bdf-2f2e-4b0e-8b79-b346b7f940fd}"/>
              </w:placeholder>
              <w15:color w:val="509DF3"/>
            </w:sdtPr>
            <w:sdtEndPr>
              <w:rPr>
                <w:rFonts w:hint="eastAsia" w:asciiTheme="minorEastAsia" w:hAnsiTheme="minorEastAsia" w:eastAsiaTheme="minorEastAsia" w:cstheme="minorEastAsia"/>
                <w:kern w:val="2"/>
                <w:sz w:val="24"/>
                <w:szCs w:val="24"/>
                <w:lang w:val="en-US" w:eastAsia="zh-CN" w:bidi="ar-SA"/>
              </w:rPr>
            </w:sdtEndPr>
            <w:sdtContent>
              <w:r>
                <w:rPr>
                  <w:rFonts w:hint="eastAsia" w:asciiTheme="minorEastAsia" w:hAnsiTheme="minorEastAsia" w:eastAsiaTheme="minorEastAsia" w:cstheme="minorEastAsia"/>
                  <w:sz w:val="24"/>
                  <w:szCs w:val="24"/>
                </w:rPr>
                <w:t>致谢</w:t>
              </w:r>
            </w:sdtContent>
          </w:sdt>
          <w:r>
            <w:rPr>
              <w:rFonts w:hint="eastAsia" w:asciiTheme="minorEastAsia" w:hAnsiTheme="minorEastAsia" w:eastAsiaTheme="minorEastAsia" w:cstheme="minorEastAsia"/>
              <w:sz w:val="24"/>
              <w:szCs w:val="24"/>
            </w:rPr>
            <w:tab/>
          </w:r>
          <w:bookmarkStart w:id="31" w:name="_Toc837_WPSOffice_Level1Page"/>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2</w:t>
          </w:r>
          <w:bookmarkEnd w:id="31"/>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fldChar w:fldCharType="end"/>
          </w:r>
          <w:bookmarkEnd w:id="0"/>
          <w:r>
            <w:rPr>
              <w:rFonts w:hint="eastAsia" w:asciiTheme="minorEastAsia" w:hAnsiTheme="minorEastAsia" w:eastAsiaTheme="minorEastAsia" w:cstheme="minorEastAsia"/>
              <w:sz w:val="24"/>
              <w:szCs w:val="24"/>
              <w:lang w:eastAsia="zh-CN"/>
            </w:rPr>
            <w:t>）</w:t>
          </w:r>
        </w:p>
      </w:sdtContent>
    </w:sdt>
    <w:p>
      <w:pPr>
        <w:spacing w:line="360" w:lineRule="auto"/>
        <w:jc w:val="center"/>
        <w:outlineLvl w:val="0"/>
        <w:rPr>
          <w:rFonts w:ascii="宋体" w:hAnsi="宋体" w:cs="宋体"/>
          <w:b/>
          <w:bCs/>
          <w:sz w:val="32"/>
          <w:szCs w:val="32"/>
          <w:lang w:bidi="ar"/>
        </w:rPr>
      </w:pPr>
      <w:bookmarkStart w:id="32" w:name="_Toc12879_WPSOffice_Level1"/>
      <w:bookmarkStart w:id="33" w:name="_Toc21987_WPSOffice_Level1"/>
    </w:p>
    <w:p>
      <w:pPr>
        <w:spacing w:line="360" w:lineRule="auto"/>
        <w:jc w:val="center"/>
        <w:outlineLvl w:val="0"/>
        <w:rPr>
          <w:rFonts w:ascii="宋体" w:hAnsi="宋体" w:cs="宋体"/>
          <w:b/>
          <w:bCs/>
          <w:sz w:val="32"/>
          <w:szCs w:val="32"/>
          <w:lang w:bidi="ar"/>
        </w:rPr>
        <w:sectPr>
          <w:headerReference r:id="rId7" w:type="first"/>
          <w:footerReference r:id="rId9" w:type="first"/>
          <w:headerReference r:id="rId5" w:type="default"/>
          <w:headerReference r:id="rId6" w:type="even"/>
          <w:footerReference r:id="rId8" w:type="even"/>
          <w:footnotePr>
            <w:numFmt w:val="decimalEnclosedCircleChinese"/>
          </w:footnotePr>
          <w:endnotePr>
            <w:numFmt w:val="decimal"/>
          </w:endnotePr>
          <w:pgSz w:w="11906" w:h="16838"/>
          <w:pgMar w:top="1440" w:right="1800" w:bottom="1440" w:left="1800" w:header="851" w:footer="992" w:gutter="0"/>
          <w:pgNumType w:start="1"/>
          <w:cols w:space="720" w:num="1"/>
          <w:docGrid w:type="lines" w:linePitch="312" w:charSpace="0"/>
        </w:sectPr>
      </w:pPr>
    </w:p>
    <w:p>
      <w:pPr>
        <w:spacing w:line="360" w:lineRule="auto"/>
        <w:jc w:val="center"/>
        <w:outlineLvl w:val="0"/>
        <w:rPr>
          <w:rFonts w:ascii="宋体" w:hAnsi="宋体" w:cs="宋体"/>
          <w:b/>
          <w:bCs/>
          <w:sz w:val="32"/>
          <w:szCs w:val="32"/>
          <w:lang w:bidi="ar"/>
        </w:rPr>
      </w:pPr>
      <w:bookmarkStart w:id="34" w:name="_Toc14882_WPSOffice_Level1"/>
      <w:r>
        <w:rPr>
          <w:rFonts w:hint="eastAsia" w:ascii="宋体" w:hAnsi="宋体" w:cs="宋体"/>
          <w:b/>
          <w:bCs/>
          <w:sz w:val="32"/>
          <w:szCs w:val="32"/>
          <w:lang w:bidi="ar"/>
        </w:rPr>
        <w:t>初中写作教学中的主题周记教学研究</w:t>
      </w:r>
      <w:bookmarkEnd w:id="32"/>
      <w:bookmarkEnd w:id="33"/>
      <w:bookmarkEnd w:id="34"/>
    </w:p>
    <w:p>
      <w:pPr>
        <w:spacing w:line="360" w:lineRule="auto"/>
        <w:ind w:firstLine="482" w:firstLineChars="200"/>
        <w:outlineLvl w:val="0"/>
        <w:rPr>
          <w:rFonts w:ascii="宋体" w:hAnsi="宋体" w:cs="宋体"/>
          <w:b/>
          <w:bCs/>
          <w:sz w:val="32"/>
          <w:szCs w:val="32"/>
          <w:lang w:bidi="ar"/>
        </w:rPr>
      </w:pPr>
      <w:bookmarkStart w:id="35" w:name="_Toc7554_WPSOffice_Level2"/>
      <w:bookmarkStart w:id="36" w:name="_Toc30836_WPSOffice_Level1"/>
      <w:bookmarkStart w:id="37" w:name="_Toc22626_WPSOffice_Level1"/>
      <w:r>
        <w:rPr>
          <w:rFonts w:hint="eastAsia" w:ascii="宋体" w:hAnsi="宋体" w:cs="宋体"/>
          <w:b/>
          <w:bCs/>
          <w:sz w:val="24"/>
          <w:lang w:bidi="ar"/>
        </w:rPr>
        <w:t>引言</w:t>
      </w:r>
      <w:bookmarkEnd w:id="35"/>
      <w:bookmarkEnd w:id="36"/>
      <w:bookmarkEnd w:id="37"/>
    </w:p>
    <w:p>
      <w:pPr>
        <w:spacing w:line="360" w:lineRule="auto"/>
        <w:ind w:firstLine="480" w:firstLineChars="200"/>
        <w:rPr>
          <w:rFonts w:ascii="宋体" w:hAnsi="宋体" w:cs="宋体"/>
          <w:sz w:val="24"/>
          <w:lang w:bidi="ar"/>
        </w:rPr>
      </w:pPr>
      <w:r>
        <w:rPr>
          <w:rFonts w:hint="eastAsia" w:ascii="宋体" w:hAnsi="宋体" w:cs="宋体"/>
          <w:sz w:val="24"/>
          <w:lang w:bidi="ar"/>
        </w:rPr>
        <w:t>当今，作文教学在各国母语教学中都占据相当重要的地位。外国的写作理念、写作目标与写作内容都较为自由宽泛，强调学生应自由表达，自主感受，关注一切。在刘士镇，洪宗礼，倪文锦主编的《母语教材研究·卷六·外国语文课程标准译介》中可见各国的教育机构、群体都积极从各方面探究提高学生的写作兴趣，明确写作目的，培养良好的写作习惯。</w:t>
      </w:r>
    </w:p>
    <w:p>
      <w:pPr>
        <w:spacing w:line="360" w:lineRule="auto"/>
        <w:ind w:firstLine="480" w:firstLineChars="200"/>
        <w:rPr>
          <w:rFonts w:ascii="宋体" w:hAnsi="宋体" w:cs="宋体"/>
          <w:sz w:val="24"/>
          <w:lang w:bidi="ar"/>
        </w:rPr>
      </w:pPr>
      <w:r>
        <w:rPr>
          <w:rFonts w:hint="eastAsia" w:ascii="宋体" w:hAnsi="宋体" w:cs="宋体"/>
          <w:sz w:val="24"/>
          <w:lang w:bidi="ar"/>
        </w:rPr>
        <w:t>周记教学在日常教学中已受到多方面的关注，国内许多专家、一线的教师等都尝试创造性地运用周记教学，充分发挥了其在班级管理、写作教学、心理辅导等多方面的积极作用。其中，众多一线教师认识到主题周记教学具有情感体验、目标强化、师生互动的特性。</w:t>
      </w:r>
    </w:p>
    <w:p>
      <w:pPr>
        <w:spacing w:line="360" w:lineRule="auto"/>
        <w:ind w:firstLine="480" w:firstLineChars="200"/>
        <w:rPr>
          <w:rFonts w:ascii="宋体" w:hAnsi="宋体" w:cs="宋体"/>
          <w:sz w:val="24"/>
        </w:rPr>
      </w:pPr>
      <w:r>
        <w:rPr>
          <w:rFonts w:hint="eastAsia" w:ascii="宋体" w:hAnsi="宋体" w:cs="宋体"/>
          <w:sz w:val="24"/>
          <w:lang w:bidi="ar"/>
        </w:rPr>
        <w:t>管建刚在《魔法作文营》中指出：“我们向孩子们开宗明义:周记要真实记录，要真情记录，要实话实说，要发表在报纸上，要给同学看、给读者看，要给现在和将来的你看，要为若干年后的你留下一道追忆的彩虹。”</w:t>
      </w:r>
      <w:r>
        <w:rPr>
          <w:rStyle w:val="12"/>
          <w:rFonts w:ascii="宋体" w:hAnsi="宋体" w:cs="宋体"/>
          <w:sz w:val="24"/>
          <w:lang w:bidi="ar"/>
        </w:rPr>
        <w:endnoteReference w:id="0"/>
      </w:r>
      <w:r>
        <w:rPr>
          <w:rFonts w:hint="eastAsia" w:ascii="宋体" w:hAnsi="宋体" w:cs="宋体"/>
          <w:sz w:val="24"/>
          <w:vertAlign w:val="superscript"/>
          <w:lang w:bidi="ar"/>
        </w:rPr>
        <w:t>P5</w:t>
      </w:r>
      <w:r>
        <w:rPr>
          <w:rFonts w:hint="eastAsia" w:ascii="宋体" w:hAnsi="宋体" w:cs="宋体"/>
          <w:sz w:val="24"/>
          <w:lang w:bidi="ar"/>
        </w:rPr>
        <w:t>魏剑飞在《论学生周记在教育与教学中的功用》中则提出，应该分成两种类型来写周记，一种是命题周记，即专题型周记，利于为教学服务；另一种是自由周记，从而充分掌握学生的生活，对学生的心理状态进行了解。</w:t>
      </w:r>
      <w:r>
        <w:rPr>
          <w:rStyle w:val="12"/>
          <w:rFonts w:ascii="宋体" w:hAnsi="宋体" w:cs="宋体"/>
          <w:sz w:val="24"/>
          <w:lang w:bidi="ar"/>
        </w:rPr>
        <w:endnoteReference w:id="1"/>
      </w:r>
      <w:r>
        <w:rPr>
          <w:rFonts w:hint="eastAsia" w:ascii="宋体" w:hAnsi="宋体" w:cs="宋体"/>
          <w:sz w:val="24"/>
          <w:lang w:bidi="ar"/>
        </w:rPr>
        <w:t>蔡晓梅在《周记一作文训练的“练兵场”》中指出，周记的评语不能只在乎形式，更要在乎“跟学生进行心灵的对话。”</w:t>
      </w:r>
      <w:r>
        <w:rPr>
          <w:rStyle w:val="12"/>
          <w:rFonts w:ascii="宋体" w:hAnsi="宋体" w:cs="宋体"/>
          <w:sz w:val="24"/>
          <w:lang w:bidi="ar"/>
        </w:rPr>
        <w:endnoteReference w:id="2"/>
      </w:r>
      <w:r>
        <w:rPr>
          <w:rFonts w:hint="eastAsia" w:ascii="宋体" w:hAnsi="宋体" w:cs="宋体"/>
          <w:sz w:val="24"/>
          <w:lang w:bidi="ar"/>
        </w:rPr>
        <w:t>正如教育家叶圣陶所说：“写作原在表白内心，与他人相感通。”因此，学生应该善用周记记录社会、记录阅历、记录体验、记录真情；教师点评更应发挥促进学生素质全面提升的重要作用。</w:t>
      </w:r>
    </w:p>
    <w:p>
      <w:pPr>
        <w:spacing w:line="360" w:lineRule="auto"/>
        <w:rPr>
          <w:rFonts w:ascii="宋体" w:hAnsi="宋体" w:cs="宋体"/>
          <w:b/>
          <w:bCs/>
          <w:sz w:val="24"/>
          <w:lang w:bidi="ar"/>
        </w:rPr>
      </w:pPr>
    </w:p>
    <w:p>
      <w:pPr>
        <w:numPr>
          <w:ilvl w:val="0"/>
          <w:numId w:val="1"/>
        </w:numPr>
        <w:tabs>
          <w:tab w:val="left" w:pos="312"/>
        </w:tabs>
        <w:spacing w:line="360" w:lineRule="auto"/>
        <w:ind w:left="422"/>
        <w:outlineLvl w:val="0"/>
        <w:rPr>
          <w:b/>
          <w:bCs/>
          <w:sz w:val="24"/>
        </w:rPr>
      </w:pPr>
      <w:bookmarkStart w:id="38" w:name="_Toc7554_WPSOffice_Level1"/>
      <w:bookmarkStart w:id="39" w:name="_Toc8602_WPSOffice_Level1"/>
      <w:bookmarkStart w:id="40" w:name="_Toc3470_WPSOffice_Level1"/>
      <w:r>
        <w:rPr>
          <w:rFonts w:hint="eastAsia"/>
          <w:b/>
          <w:bCs/>
          <w:sz w:val="24"/>
        </w:rPr>
        <w:t>问题缘起</w:t>
      </w:r>
      <w:bookmarkEnd w:id="38"/>
      <w:bookmarkEnd w:id="39"/>
      <w:bookmarkEnd w:id="40"/>
    </w:p>
    <w:p>
      <w:pPr>
        <w:widowControl/>
        <w:numPr>
          <w:ilvl w:val="0"/>
          <w:numId w:val="2"/>
        </w:numPr>
        <w:spacing w:line="360" w:lineRule="auto"/>
        <w:ind w:firstLine="480" w:firstLineChars="200"/>
        <w:outlineLvl w:val="1"/>
        <w:rPr>
          <w:rFonts w:ascii="宋体" w:hAnsi="宋体" w:cs="宋体"/>
          <w:sz w:val="24"/>
        </w:rPr>
      </w:pPr>
      <w:bookmarkStart w:id="41" w:name="_Toc26751_WPSOffice_Level2"/>
      <w:bookmarkStart w:id="42" w:name="_Toc19202_WPSOffice_Level2"/>
      <w:bookmarkStart w:id="43" w:name="_Toc30836_WPSOffice_Level2"/>
      <w:r>
        <w:rPr>
          <w:rFonts w:hint="eastAsia" w:ascii="宋体" w:hAnsi="宋体" w:cs="宋体"/>
          <w:sz w:val="24"/>
        </w:rPr>
        <w:t>语文写作教学的现状分析</w:t>
      </w:r>
      <w:bookmarkEnd w:id="41"/>
      <w:bookmarkEnd w:id="42"/>
      <w:bookmarkEnd w:id="43"/>
    </w:p>
    <w:p>
      <w:pPr>
        <w:widowControl/>
        <w:spacing w:line="360" w:lineRule="auto"/>
        <w:ind w:firstLine="480" w:firstLineChars="200"/>
        <w:rPr>
          <w:rFonts w:ascii="宋体" w:hAnsi="宋体" w:cs="宋体"/>
          <w:sz w:val="24"/>
          <w:lang w:bidi="ar"/>
        </w:rPr>
      </w:pPr>
      <w:r>
        <w:rPr>
          <w:rFonts w:hint="eastAsia" w:ascii="宋体" w:hAnsi="宋体" w:cs="宋体"/>
          <w:sz w:val="24"/>
          <w:lang w:bidi="ar"/>
        </w:rPr>
        <w:t>作文教学低效的问题一直是语文教育的一大难题，教学研究专家与学者多将此原因归咎于教师们的教学不足。但所谓教学相长，学生的学习能力与自主能动性也极大影响了作文教学的效果。经过小学六年的语文学习，大多初中生的作文却呈现出死气沉沉的、毫无激情的枯竭状态；不见语言流畅、内容充实、个性飞扬、感情真挚等闪光点——完全失去了书写作文的最原始的初心与意义。</w:t>
      </w:r>
    </w:p>
    <w:p>
      <w:pPr>
        <w:widowControl/>
        <w:spacing w:line="360" w:lineRule="auto"/>
        <w:ind w:firstLine="480" w:firstLineChars="200"/>
        <w:rPr>
          <w:rFonts w:ascii="宋体" w:hAnsi="宋体" w:cs="宋体"/>
          <w:sz w:val="24"/>
          <w:lang w:bidi="ar"/>
        </w:rPr>
      </w:pPr>
      <w:r>
        <w:rPr>
          <w:rFonts w:hint="eastAsia" w:ascii="宋体" w:hAnsi="宋体" w:cs="宋体"/>
          <w:sz w:val="24"/>
          <w:lang w:bidi="ar"/>
        </w:rPr>
        <w:t>大多初中生认为写作任务是一件费力费时的苦差事，于是在毫无激情的状态下无法创作出精彩的文章，逐渐困在死胡同当中。空洞无物、套话连篇、毫无真情实感——只为“凑字数”的小聪明导致写作教学的进度停滞不前。其中，学生写作的抄袭情况也不少见，学生互抄、网上抄袭等情况屡见不鲜。</w:t>
      </w:r>
    </w:p>
    <w:p>
      <w:pPr>
        <w:widowControl/>
        <w:spacing w:line="360" w:lineRule="auto"/>
        <w:ind w:firstLine="480"/>
        <w:outlineLvl w:val="1"/>
        <w:rPr>
          <w:rFonts w:ascii="宋体" w:hAnsi="宋体" w:cs="宋体"/>
          <w:sz w:val="24"/>
          <w:lang w:bidi="ar"/>
        </w:rPr>
      </w:pPr>
      <w:bookmarkStart w:id="44" w:name="_Toc13530_WPSOffice_Level2"/>
      <w:bookmarkStart w:id="45" w:name="_Toc749_WPSOffice_Level2"/>
      <w:bookmarkStart w:id="46" w:name="_Toc8602_WPSOffice_Level2"/>
      <w:r>
        <w:rPr>
          <w:rFonts w:hint="eastAsia" w:ascii="宋体" w:hAnsi="宋体" w:cs="宋体"/>
          <w:sz w:val="24"/>
          <w:lang w:bidi="ar"/>
        </w:rPr>
        <w:t>（二）大浪实验学校8（5）班与8（6）班写作现状调查</w:t>
      </w:r>
      <w:bookmarkEnd w:id="44"/>
      <w:bookmarkEnd w:id="45"/>
      <w:bookmarkEnd w:id="46"/>
    </w:p>
    <w:p>
      <w:pPr>
        <w:widowControl/>
        <w:spacing w:line="360" w:lineRule="auto"/>
        <w:ind w:firstLine="480" w:firstLineChars="200"/>
        <w:rPr>
          <w:rFonts w:ascii="宋体" w:hAnsi="宋体" w:cs="宋体"/>
          <w:sz w:val="24"/>
          <w:lang w:bidi="ar"/>
        </w:rPr>
      </w:pPr>
      <w:r>
        <w:rPr>
          <w:rFonts w:hint="eastAsia" w:ascii="宋体" w:hAnsi="宋体" w:cs="宋体"/>
          <w:sz w:val="24"/>
          <w:lang w:bidi="ar"/>
        </w:rPr>
        <w:t>深圳市龙华区大浪实验学校由于处于深圳市开发新区，经济发展比较快，学校周边小企业与工业区很多，以至于外来务工人员较多。而这些外来民工子女在大浪实验学校就读比例占据很大比例。外来民工的孩子跟随父母奔波，经常转学而大多学生本在家乡就读小学，后直接转学到深圳就读初中。大部分学生的学习能力较薄弱，后进生基础不扎实，错别字多，表达能力差。多数学生面对作文任务时，更是草草了事，马虎至极。</w:t>
      </w:r>
    </w:p>
    <w:p>
      <w:pPr>
        <w:widowControl/>
        <w:spacing w:line="360" w:lineRule="auto"/>
        <w:ind w:firstLine="480" w:firstLineChars="200"/>
        <w:rPr>
          <w:rFonts w:ascii="宋体" w:hAnsi="宋体" w:cs="宋体"/>
          <w:sz w:val="24"/>
          <w:lang w:bidi="ar"/>
        </w:rPr>
      </w:pPr>
      <w:r>
        <w:rPr>
          <w:rFonts w:hint="eastAsia" w:ascii="宋体" w:hAnsi="宋体" w:cs="宋体"/>
          <w:sz w:val="24"/>
          <w:lang w:bidi="ar"/>
        </w:rPr>
        <w:t>为此，本人以以深圳市龙华区大浪实验学校8（5）班与8（6）班为调查对象，发布调查问卷，其中有效问卷52份（男16名，女36名）。依问卷调查结果显示：多数学生的写作积极性不高。面对如何写好作文的问题，学生们的自主意识较为模糊、写作能力较弱。以下内容将结合教学实践作简要分析。</w:t>
      </w:r>
    </w:p>
    <w:p>
      <w:pPr>
        <w:widowControl/>
        <w:numPr>
          <w:ilvl w:val="0"/>
          <w:numId w:val="3"/>
        </w:numPr>
        <w:spacing w:line="360" w:lineRule="auto"/>
        <w:ind w:firstLine="480" w:firstLineChars="200"/>
        <w:outlineLvl w:val="2"/>
        <w:rPr>
          <w:rFonts w:ascii="宋体" w:hAnsi="宋体" w:cs="宋体"/>
          <w:sz w:val="24"/>
          <w:lang w:bidi="ar"/>
        </w:rPr>
      </w:pPr>
      <w:bookmarkStart w:id="47" w:name="_Toc13509_WPSOffice_Level3"/>
      <w:bookmarkStart w:id="48" w:name="_Toc7554_WPSOffice_Level3"/>
      <w:bookmarkStart w:id="49" w:name="_Toc30836_WPSOffice_Level3"/>
      <w:r>
        <w:rPr>
          <w:rFonts w:hint="eastAsia" w:ascii="宋体" w:hAnsi="宋体" w:cs="宋体"/>
          <w:sz w:val="24"/>
          <w:lang w:bidi="ar"/>
        </w:rPr>
        <w:t>写作兴趣不足</w:t>
      </w:r>
      <w:bookmarkEnd w:id="47"/>
      <w:bookmarkEnd w:id="48"/>
      <w:bookmarkEnd w:id="49"/>
    </w:p>
    <w:p>
      <w:pPr>
        <w:widowControl/>
        <w:spacing w:line="360" w:lineRule="auto"/>
      </w:pPr>
      <w:r>
        <w:drawing>
          <wp:inline distT="0" distB="0" distL="114300" distR="114300">
            <wp:extent cx="5272405" cy="1729105"/>
            <wp:effectExtent l="0" t="0" r="4445" b="444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4"/>
                    <a:srcRect t="9320"/>
                    <a:stretch>
                      <a:fillRect/>
                    </a:stretch>
                  </pic:blipFill>
                  <pic:spPr>
                    <a:xfrm>
                      <a:off x="0" y="0"/>
                      <a:ext cx="5272405" cy="1729105"/>
                    </a:xfrm>
                    <a:prstGeom prst="rect">
                      <a:avLst/>
                    </a:prstGeom>
                    <a:noFill/>
                    <a:ln>
                      <a:noFill/>
                    </a:ln>
                  </pic:spPr>
                </pic:pic>
              </a:graphicData>
            </a:graphic>
          </wp:inline>
        </w:drawing>
      </w:r>
    </w:p>
    <w:p>
      <w:pPr>
        <w:widowControl/>
        <w:spacing w:line="360" w:lineRule="auto"/>
        <w:jc w:val="center"/>
      </w:pPr>
      <w:r>
        <w:rPr>
          <w:rFonts w:hint="eastAsia"/>
        </w:rPr>
        <w:t>[表1  问题：您对作文兴趣如何？]</w:t>
      </w:r>
    </w:p>
    <w:p>
      <w:pPr>
        <w:widowControl/>
        <w:spacing w:line="360" w:lineRule="auto"/>
        <w:ind w:firstLine="480" w:firstLineChars="200"/>
        <w:rPr>
          <w:rFonts w:ascii="宋体" w:hAnsi="宋体" w:cs="宋体"/>
          <w:sz w:val="24"/>
          <w:lang w:bidi="ar"/>
        </w:rPr>
      </w:pPr>
      <w:r>
        <w:rPr>
          <w:rFonts w:hint="eastAsia" w:ascii="宋体" w:hAnsi="宋体" w:cs="宋体"/>
          <w:sz w:val="24"/>
          <w:lang w:bidi="ar"/>
        </w:rPr>
        <w:t>由表1可见，对作文兴趣不大的学生占67.31％，而对其有兴趣的仅占25％，无兴趣甚至害怕的学生占据少数。此结果看，大多数学生对于写作知识缺失兴趣，并非十分厌恶，整体上呈现较为乐观的形势。针对这一现象，如何提高学生写作兴趣则成为写作教学中的重大任务。为防止形势的持续恶化，此任务正迫切需要得到解决。</w:t>
      </w:r>
    </w:p>
    <w:p>
      <w:pPr>
        <w:widowControl/>
        <w:numPr>
          <w:ilvl w:val="0"/>
          <w:numId w:val="3"/>
        </w:numPr>
        <w:spacing w:line="360" w:lineRule="auto"/>
        <w:ind w:firstLine="480" w:firstLineChars="200"/>
        <w:outlineLvl w:val="2"/>
        <w:rPr>
          <w:rFonts w:ascii="宋体" w:hAnsi="宋体" w:cs="宋体"/>
          <w:sz w:val="24"/>
          <w:lang w:bidi="ar"/>
        </w:rPr>
      </w:pPr>
      <w:bookmarkStart w:id="50" w:name="_Toc8602_WPSOffice_Level3"/>
      <w:bookmarkStart w:id="51" w:name="_Toc21284_WPSOffice_Level3"/>
      <w:bookmarkStart w:id="52" w:name="_Toc26751_WPSOffice_Level3"/>
      <w:r>
        <w:rPr>
          <w:rFonts w:hint="eastAsia" w:ascii="宋体" w:hAnsi="宋体" w:cs="宋体"/>
          <w:sz w:val="24"/>
          <w:lang w:bidi="ar"/>
        </w:rPr>
        <w:t>写作信心一般</w:t>
      </w:r>
      <w:bookmarkEnd w:id="50"/>
      <w:bookmarkEnd w:id="51"/>
      <w:bookmarkEnd w:id="52"/>
    </w:p>
    <w:p>
      <w:pPr>
        <w:widowControl/>
        <w:spacing w:line="360" w:lineRule="auto"/>
        <w:rPr>
          <w:rFonts w:ascii="宋体" w:hAnsi="宋体" w:cs="宋体"/>
          <w:sz w:val="24"/>
          <w:lang w:bidi="ar"/>
        </w:rPr>
      </w:pPr>
      <w:r>
        <w:drawing>
          <wp:inline distT="0" distB="0" distL="114300" distR="114300">
            <wp:extent cx="5272405" cy="1463040"/>
            <wp:effectExtent l="0" t="0" r="444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rcRect t="10246"/>
                    <a:stretch>
                      <a:fillRect/>
                    </a:stretch>
                  </pic:blipFill>
                  <pic:spPr>
                    <a:xfrm>
                      <a:off x="0" y="0"/>
                      <a:ext cx="5272405" cy="1463040"/>
                    </a:xfrm>
                    <a:prstGeom prst="rect">
                      <a:avLst/>
                    </a:prstGeom>
                    <a:noFill/>
                    <a:ln>
                      <a:noFill/>
                    </a:ln>
                  </pic:spPr>
                </pic:pic>
              </a:graphicData>
            </a:graphic>
          </wp:inline>
        </w:drawing>
      </w:r>
    </w:p>
    <w:p>
      <w:pPr>
        <w:tabs>
          <w:tab w:val="left" w:pos="312"/>
        </w:tabs>
        <w:spacing w:line="360" w:lineRule="auto"/>
        <w:ind w:left="422"/>
        <w:jc w:val="center"/>
        <w:rPr>
          <w:lang w:bidi="ar"/>
        </w:rPr>
      </w:pPr>
      <w:r>
        <w:rPr>
          <w:rFonts w:hint="eastAsia"/>
          <w:lang w:bidi="ar"/>
        </w:rPr>
        <w:t>[表2  问题：您是否能自主提高写作能力？]</w:t>
      </w:r>
    </w:p>
    <w:p>
      <w:pPr>
        <w:spacing w:line="360" w:lineRule="auto"/>
        <w:ind w:firstLine="480" w:firstLineChars="200"/>
        <w:rPr>
          <w:rFonts w:ascii="宋体" w:hAnsi="宋体" w:cs="宋体"/>
          <w:sz w:val="24"/>
          <w:lang w:bidi="ar"/>
        </w:rPr>
      </w:pPr>
      <w:r>
        <w:rPr>
          <w:rFonts w:hint="eastAsia" w:ascii="宋体" w:hAnsi="宋体" w:cs="宋体"/>
          <w:sz w:val="24"/>
          <w:lang w:bidi="ar"/>
        </w:rPr>
        <w:t>由表2可见，面对能否自主提高写作能力的问题，很有信心与有信心的同学占46.15％，而信心不足与难以说清的同学占53.85％。两者比例几乎持平，可见学生们的习作信心一般。因此，在写作教学过程中应注重顾及周全，既要维持并提高有信心的学生提高自己习作能力与习作信心，又要鼓励并培养信心不足的学生树立习作信心，优化写作心理。</w:t>
      </w:r>
    </w:p>
    <w:p>
      <w:pPr>
        <w:numPr>
          <w:ilvl w:val="0"/>
          <w:numId w:val="3"/>
        </w:numPr>
        <w:spacing w:line="360" w:lineRule="auto"/>
        <w:ind w:firstLine="480" w:firstLineChars="200"/>
        <w:outlineLvl w:val="2"/>
        <w:rPr>
          <w:rFonts w:ascii="宋体" w:hAnsi="宋体" w:cs="宋体"/>
          <w:sz w:val="24"/>
          <w:lang w:bidi="ar"/>
        </w:rPr>
      </w:pPr>
      <w:bookmarkStart w:id="53" w:name="_Toc32276_WPSOffice_Level3"/>
      <w:bookmarkStart w:id="54" w:name="_Toc23107_WPSOffice_Level3"/>
      <w:bookmarkStart w:id="55" w:name="_Toc13530_WPSOffice_Level3"/>
      <w:r>
        <w:rPr>
          <w:rFonts w:hint="eastAsia" w:ascii="宋体" w:hAnsi="宋体" w:cs="宋体"/>
          <w:sz w:val="24"/>
          <w:lang w:bidi="ar"/>
        </w:rPr>
        <w:t>写作内容失真</w:t>
      </w:r>
      <w:bookmarkEnd w:id="53"/>
      <w:bookmarkEnd w:id="54"/>
      <w:bookmarkEnd w:id="55"/>
    </w:p>
    <w:p>
      <w:pPr>
        <w:spacing w:line="360" w:lineRule="auto"/>
      </w:pPr>
      <w:r>
        <w:drawing>
          <wp:inline distT="0" distB="0" distL="114300" distR="114300">
            <wp:extent cx="5266690" cy="1699260"/>
            <wp:effectExtent l="0" t="0" r="10160" b="1524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6"/>
                    <a:srcRect t="11395"/>
                    <a:stretch>
                      <a:fillRect/>
                    </a:stretch>
                  </pic:blipFill>
                  <pic:spPr>
                    <a:xfrm>
                      <a:off x="0" y="0"/>
                      <a:ext cx="5266690" cy="1699260"/>
                    </a:xfrm>
                    <a:prstGeom prst="rect">
                      <a:avLst/>
                    </a:prstGeom>
                    <a:noFill/>
                    <a:ln>
                      <a:noFill/>
                    </a:ln>
                  </pic:spPr>
                </pic:pic>
              </a:graphicData>
            </a:graphic>
          </wp:inline>
        </w:drawing>
      </w:r>
    </w:p>
    <w:p>
      <w:pPr>
        <w:spacing w:line="360" w:lineRule="auto"/>
        <w:jc w:val="center"/>
      </w:pPr>
      <w:r>
        <w:rPr>
          <w:rFonts w:hint="eastAsia"/>
        </w:rPr>
        <w:t>[表3  问题：你常在作文中说心里话吗？]</w:t>
      </w:r>
    </w:p>
    <w:p>
      <w:pPr>
        <w:spacing w:line="360" w:lineRule="auto"/>
        <w:ind w:firstLine="480" w:firstLineChars="200"/>
        <w:rPr>
          <w:rFonts w:ascii="宋体" w:hAnsi="宋体" w:cs="宋体"/>
          <w:sz w:val="24"/>
          <w:lang w:bidi="ar"/>
        </w:rPr>
      </w:pPr>
      <w:r>
        <w:rPr>
          <w:rFonts w:hint="eastAsia" w:ascii="宋体" w:hAnsi="宋体" w:cs="宋体"/>
          <w:sz w:val="24"/>
          <w:lang w:bidi="ar"/>
        </w:rPr>
        <w:t>由表3可见，数据显示一直在作文中写心里话（真话）的只有1.92％，其余的同学大都不常在作文中表露心声，一定程度上也证实了假话作文在写作教学中屡禁不止的</w:t>
      </w:r>
      <w:r>
        <w:rPr>
          <w:rFonts w:hint="eastAsia" w:ascii="宋体" w:hAnsi="宋体" w:cs="宋体"/>
          <w:sz w:val="24"/>
          <w:lang w:val="en-US" w:eastAsia="zh-CN" w:bidi="ar"/>
        </w:rPr>
        <w:t>情况</w:t>
      </w:r>
      <w:r>
        <w:rPr>
          <w:rFonts w:hint="eastAsia" w:ascii="宋体" w:hAnsi="宋体" w:cs="宋体"/>
          <w:sz w:val="24"/>
          <w:lang w:bidi="ar"/>
        </w:rPr>
        <w:t>所在。习作内容失真，便意味着作文会缺乏真情实感。</w:t>
      </w:r>
    </w:p>
    <w:p>
      <w:pPr>
        <w:numPr>
          <w:ilvl w:val="0"/>
          <w:numId w:val="3"/>
        </w:numPr>
        <w:tabs>
          <w:tab w:val="clear" w:pos="312"/>
        </w:tabs>
        <w:spacing w:line="360" w:lineRule="auto"/>
        <w:ind w:firstLine="480" w:firstLineChars="200"/>
        <w:outlineLvl w:val="2"/>
        <w:rPr>
          <w:rFonts w:ascii="宋体" w:hAnsi="宋体" w:cs="宋体"/>
          <w:sz w:val="24"/>
          <w:lang w:bidi="ar"/>
        </w:rPr>
      </w:pPr>
      <w:bookmarkStart w:id="56" w:name="_Toc25698_WPSOffice_Level3"/>
      <w:bookmarkStart w:id="57" w:name="_Toc14354_WPSOffice_Level3"/>
      <w:bookmarkStart w:id="58" w:name="_Toc26759_WPSOffice_Level3"/>
      <w:r>
        <w:rPr>
          <w:rFonts w:hint="eastAsia" w:ascii="宋体" w:hAnsi="宋体" w:cs="宋体"/>
          <w:sz w:val="24"/>
          <w:lang w:bidi="ar"/>
        </w:rPr>
        <w:t>写作目的</w:t>
      </w:r>
      <w:bookmarkEnd w:id="56"/>
      <w:r>
        <w:rPr>
          <w:rFonts w:hint="eastAsia" w:ascii="宋体" w:hAnsi="宋体" w:cs="宋体"/>
          <w:sz w:val="24"/>
          <w:lang w:bidi="ar"/>
        </w:rPr>
        <w:t>呈功利化趋势</w:t>
      </w:r>
      <w:bookmarkEnd w:id="57"/>
      <w:bookmarkEnd w:id="58"/>
    </w:p>
    <w:p>
      <w:pPr>
        <w:spacing w:line="360" w:lineRule="auto"/>
        <w:rPr>
          <w:rFonts w:ascii="宋体" w:hAnsi="宋体" w:cs="宋体"/>
          <w:sz w:val="24"/>
          <w:lang w:bidi="ar"/>
        </w:rPr>
      </w:pPr>
      <w:r>
        <w:drawing>
          <wp:inline distT="0" distB="0" distL="114300" distR="114300">
            <wp:extent cx="5384165" cy="1573530"/>
            <wp:effectExtent l="0" t="0" r="6985"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7"/>
                    <a:srcRect l="362" t="12955"/>
                    <a:stretch>
                      <a:fillRect/>
                    </a:stretch>
                  </pic:blipFill>
                  <pic:spPr>
                    <a:xfrm>
                      <a:off x="0" y="0"/>
                      <a:ext cx="5384165" cy="1573530"/>
                    </a:xfrm>
                    <a:prstGeom prst="rect">
                      <a:avLst/>
                    </a:prstGeom>
                    <a:noFill/>
                    <a:ln>
                      <a:noFill/>
                    </a:ln>
                  </pic:spPr>
                </pic:pic>
              </a:graphicData>
            </a:graphic>
          </wp:inline>
        </w:drawing>
      </w:r>
    </w:p>
    <w:p>
      <w:pPr>
        <w:spacing w:line="360" w:lineRule="auto"/>
        <w:jc w:val="center"/>
      </w:pPr>
      <w:r>
        <w:rPr>
          <w:rFonts w:hint="eastAsia"/>
        </w:rPr>
        <w:t>[表4  问题：您写作文的目的是？]</w:t>
      </w:r>
    </w:p>
    <w:p>
      <w:pPr>
        <w:spacing w:line="360" w:lineRule="auto"/>
        <w:ind w:firstLine="480" w:firstLineChars="200"/>
        <w:rPr>
          <w:rFonts w:hint="eastAsia" w:ascii="宋体" w:hAnsi="宋体" w:cs="宋体"/>
          <w:sz w:val="24"/>
          <w:lang w:bidi="ar"/>
        </w:rPr>
      </w:pPr>
      <w:r>
        <w:rPr>
          <w:rFonts w:hint="eastAsia" w:ascii="宋体" w:hAnsi="宋体" w:cs="宋体"/>
          <w:sz w:val="24"/>
          <w:lang w:bidi="ar"/>
        </w:rPr>
        <w:t>由表4可见，为了完成老师的任务的学生与为了考试的学生占据了绝大部分比例，而为了记录自己生活，记录自己真实感受的同学仅占最少数。可见，学生们大都对于习作的态度与目的不积极，毫无激情，写作目的呈功利化趋势。完成一件事情的目的便是推动其前进的动力，若目的中功利性占主导，那么学生的习作目的只会愈来愈模糊，以至于动力缺失。如果老师没有布置写作任务，学生写作的自主性与创作能力只会不断降低，导致前期写作教学培养的成果功亏一篑。</w:t>
      </w:r>
    </w:p>
    <w:p>
      <w:pPr>
        <w:numPr>
          <w:ilvl w:val="0"/>
          <w:numId w:val="0"/>
        </w:numPr>
        <w:spacing w:line="360" w:lineRule="auto"/>
        <w:outlineLvl w:val="1"/>
        <w:rPr>
          <w:rFonts w:hint="eastAsia" w:ascii="宋体" w:hAnsi="宋体" w:cs="宋体"/>
          <w:sz w:val="24"/>
          <w:lang w:bidi="ar"/>
        </w:rPr>
      </w:pPr>
      <w:bookmarkStart w:id="59" w:name="_Toc23506_WPSOffice_Level2"/>
      <w:bookmarkStart w:id="60" w:name="_Toc14354_WPSOffice_Level2"/>
      <w:r>
        <w:rPr>
          <w:rFonts w:hint="eastAsia" w:ascii="宋体" w:hAnsi="宋体" w:cs="宋体"/>
          <w:sz w:val="24"/>
          <w:lang w:val="en-US" w:eastAsia="zh-CN" w:bidi="ar"/>
        </w:rPr>
        <w:t xml:space="preserve">    </w:t>
      </w:r>
      <w:bookmarkStart w:id="61" w:name="_Toc26759_WPSOffice_Level2"/>
      <w:r>
        <w:rPr>
          <w:rFonts w:hint="eastAsia" w:ascii="宋体" w:hAnsi="宋体" w:cs="宋体"/>
          <w:sz w:val="24"/>
          <w:lang w:eastAsia="zh-CN" w:bidi="ar"/>
        </w:rPr>
        <w:t>（</w:t>
      </w:r>
      <w:r>
        <w:rPr>
          <w:rFonts w:hint="eastAsia" w:ascii="宋体" w:hAnsi="宋体" w:cs="宋体"/>
          <w:sz w:val="24"/>
          <w:lang w:val="en-US" w:eastAsia="zh-CN" w:bidi="ar"/>
        </w:rPr>
        <w:t>三</w:t>
      </w:r>
      <w:r>
        <w:rPr>
          <w:rFonts w:hint="eastAsia" w:ascii="宋体" w:hAnsi="宋体" w:cs="宋体"/>
          <w:sz w:val="24"/>
          <w:lang w:eastAsia="zh-CN" w:bidi="ar"/>
        </w:rPr>
        <w:t>）</w:t>
      </w:r>
      <w:r>
        <w:rPr>
          <w:rFonts w:hint="eastAsia" w:ascii="宋体" w:hAnsi="宋体" w:cs="宋体"/>
          <w:sz w:val="24"/>
          <w:lang w:bidi="ar"/>
        </w:rPr>
        <w:t>周记教学面临的现状</w:t>
      </w:r>
      <w:bookmarkEnd w:id="59"/>
      <w:bookmarkEnd w:id="60"/>
      <w:bookmarkEnd w:id="61"/>
    </w:p>
    <w:p>
      <w:pPr>
        <w:spacing w:line="360" w:lineRule="auto"/>
        <w:ind w:firstLine="480" w:firstLineChars="200"/>
        <w:rPr>
          <w:rFonts w:ascii="宋体" w:hAnsi="宋体" w:cs="宋体"/>
          <w:sz w:val="24"/>
          <w:lang w:bidi="ar"/>
        </w:rPr>
      </w:pPr>
      <w:r>
        <w:rPr>
          <w:rFonts w:hint="eastAsia" w:ascii="宋体" w:hAnsi="宋体" w:cs="宋体"/>
          <w:sz w:val="24"/>
          <w:lang w:bidi="ar"/>
        </w:rPr>
        <w:t>周记本是人们私人空间的一角，当其变成教学手段时，其私密性便被破坏了，有些学生便不太愿意在周记作业中吐露真声。同时，周记教学与日常习作相似，也有着日常习作常见的写作陋习。</w:t>
      </w:r>
    </w:p>
    <w:p>
      <w:pPr>
        <w:widowControl/>
        <w:numPr>
          <w:ilvl w:val="0"/>
          <w:numId w:val="0"/>
        </w:numPr>
        <w:spacing w:line="360" w:lineRule="auto"/>
        <w:ind w:firstLine="480" w:firstLineChars="200"/>
        <w:outlineLvl w:val="2"/>
        <w:rPr>
          <w:rFonts w:hint="eastAsia" w:ascii="宋体" w:hAnsi="宋体" w:cs="宋体"/>
          <w:sz w:val="24"/>
          <w:lang w:bidi="ar"/>
        </w:rPr>
      </w:pPr>
      <w:bookmarkStart w:id="62" w:name="_Toc22084_WPSOffice_Level3"/>
      <w:bookmarkStart w:id="63" w:name="_Toc32075_WPSOffice_Level3"/>
      <w:bookmarkStart w:id="64" w:name="_Toc24884_WPSOffice_Level3"/>
      <w:r>
        <w:rPr>
          <w:rFonts w:hint="eastAsia" w:ascii="宋体" w:hAnsi="宋体" w:cs="宋体"/>
          <w:sz w:val="24"/>
          <w:lang w:val="en-US" w:eastAsia="zh-CN" w:bidi="ar"/>
        </w:rPr>
        <w:t>1.</w:t>
      </w:r>
      <w:r>
        <w:rPr>
          <w:rFonts w:hint="eastAsia" w:ascii="宋体" w:hAnsi="宋体" w:cs="宋体"/>
          <w:sz w:val="24"/>
          <w:lang w:bidi="ar"/>
        </w:rPr>
        <w:t>多见摘抄式与空话式周记</w:t>
      </w:r>
      <w:bookmarkEnd w:id="62"/>
      <w:bookmarkEnd w:id="63"/>
      <w:bookmarkEnd w:id="64"/>
    </w:p>
    <w:p>
      <w:pPr>
        <w:spacing w:line="360" w:lineRule="auto"/>
        <w:ind w:firstLine="480"/>
        <w:rPr>
          <w:rFonts w:hint="eastAsia" w:ascii="宋体" w:hAnsi="宋体" w:cs="宋体"/>
          <w:sz w:val="24"/>
          <w:lang w:bidi="ar"/>
        </w:rPr>
      </w:pPr>
      <w:r>
        <w:rPr>
          <w:rFonts w:hint="eastAsia" w:ascii="宋体" w:hAnsi="宋体" w:cs="宋体"/>
          <w:sz w:val="24"/>
          <w:lang w:bidi="ar"/>
        </w:rPr>
        <w:t>当日常随意书写的周记变为作业，多数初中学生无法真心记录下属于自己的周记。初中生正处于叛逆期，自我意识的不断提高，十分注重自己的私人隐私。于是，便出现了空话连篇的假话作文，正如图1所示，学生所写周记缺少实质内容与真实灵魂——周记教学与日常写作教学同样面临着“假、大、空”的局面。又如图2所示，初中生会投机取巧地选择摘抄好词好句的形式来应付周记作业。摘抄美文或好词好句固然有利于提高写作水平，但却遗忘了周记最初的样貌——真。</w:t>
      </w:r>
    </w:p>
    <w:p>
      <w:pPr>
        <w:spacing w:line="360" w:lineRule="auto"/>
        <w:ind w:firstLine="480"/>
        <w:jc w:val="center"/>
        <w:rPr>
          <w:rFonts w:ascii="宋体" w:hAnsi="宋体" w:cs="宋体"/>
          <w:sz w:val="24"/>
          <w:lang w:bidi="ar"/>
        </w:rPr>
      </w:pPr>
      <w:r>
        <w:drawing>
          <wp:inline distT="0" distB="0" distL="114300" distR="114300">
            <wp:extent cx="3514090" cy="5226685"/>
            <wp:effectExtent l="0" t="0" r="10160" b="12065"/>
            <wp:docPr id="25" name="图片 24" descr="微信图片_2019032517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微信图片_20190325170214"/>
                    <pic:cNvPicPr>
                      <a:picLocks noChangeAspect="1"/>
                    </pic:cNvPicPr>
                  </pic:nvPicPr>
                  <pic:blipFill>
                    <a:blip r:embed="rId18">
                      <a:lum bright="-12000" contrast="-8001"/>
                      <a:extLst>
                        <a:ext uri="{BEBA8EAE-BF5A-486C-A8C5-ECC9F3942E4B}">
                          <a14:imgProps xmlns:a14="http://schemas.microsoft.com/office/drawing/2010/main">
                            <a14:imgLayer r:embed="rId19">
                              <a14:imgEffect>
                                <a14:saturation sat="66000"/>
                              </a14:imgEffect>
                            </a14:imgLayer>
                          </a14:imgProps>
                        </a:ext>
                      </a:extLst>
                    </a:blip>
                    <a:srcRect r="10115" b="8113"/>
                    <a:stretch>
                      <a:fillRect/>
                    </a:stretch>
                  </pic:blipFill>
                  <pic:spPr>
                    <a:xfrm>
                      <a:off x="0" y="0"/>
                      <a:ext cx="3514090" cy="5226685"/>
                    </a:xfrm>
                    <a:prstGeom prst="rect">
                      <a:avLst/>
                    </a:prstGeom>
                    <a:noFill/>
                    <a:ln>
                      <a:noFill/>
                    </a:ln>
                  </pic:spPr>
                </pic:pic>
              </a:graphicData>
            </a:graphic>
          </wp:inline>
        </w:drawing>
      </w:r>
    </w:p>
    <w:p>
      <w:pPr>
        <w:spacing w:line="360" w:lineRule="auto"/>
        <w:ind w:firstLine="480"/>
        <w:jc w:val="center"/>
        <w:rPr>
          <w:rFonts w:ascii="宋体" w:hAnsi="宋体" w:cs="宋体"/>
          <w:sz w:val="24"/>
          <w:lang w:bidi="ar"/>
        </w:rPr>
      </w:pPr>
      <w:r>
        <w:rPr>
          <w:rFonts w:hint="eastAsia" w:ascii="宋体" w:hAnsi="宋体" w:cs="宋体"/>
          <w:sz w:val="24"/>
          <w:lang w:bidi="ar"/>
        </w:rPr>
        <w:t>[图1-空话式周记--8（6）班学生范*鑫]</w:t>
      </w:r>
    </w:p>
    <w:p>
      <w:pPr>
        <w:spacing w:line="360" w:lineRule="auto"/>
        <w:rPr>
          <w:rFonts w:ascii="宋体" w:hAnsi="宋体" w:cs="宋体"/>
          <w:sz w:val="24"/>
          <w:lang w:bidi="ar"/>
        </w:rPr>
      </w:pPr>
    </w:p>
    <w:p>
      <w:pPr>
        <w:spacing w:line="360" w:lineRule="auto"/>
        <w:ind w:firstLine="480"/>
        <w:jc w:val="center"/>
      </w:pPr>
      <w:r>
        <w:drawing>
          <wp:inline distT="0" distB="0" distL="114300" distR="114300">
            <wp:extent cx="3432810" cy="4575810"/>
            <wp:effectExtent l="0" t="0" r="15240" b="15240"/>
            <wp:docPr id="24" name="图片 23" descr="微信图片_2019032516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微信图片_20190325165328"/>
                    <pic:cNvPicPr>
                      <a:picLocks noChangeAspect="1"/>
                    </pic:cNvPicPr>
                  </pic:nvPicPr>
                  <pic:blipFill>
                    <a:blip r:embed="rId20"/>
                    <a:srcRect t="6037" r="6197" b="7405"/>
                    <a:stretch>
                      <a:fillRect/>
                    </a:stretch>
                  </pic:blipFill>
                  <pic:spPr>
                    <a:xfrm>
                      <a:off x="0" y="0"/>
                      <a:ext cx="3432810" cy="4575810"/>
                    </a:xfrm>
                    <a:prstGeom prst="rect">
                      <a:avLst/>
                    </a:prstGeom>
                    <a:noFill/>
                    <a:ln>
                      <a:noFill/>
                    </a:ln>
                  </pic:spPr>
                </pic:pic>
              </a:graphicData>
            </a:graphic>
          </wp:inline>
        </w:drawing>
      </w:r>
    </w:p>
    <w:p>
      <w:pPr>
        <w:spacing w:line="360" w:lineRule="auto"/>
        <w:ind w:firstLine="480"/>
        <w:jc w:val="center"/>
      </w:pPr>
      <w:r>
        <w:rPr>
          <w:rFonts w:hint="eastAsia" w:ascii="宋体" w:hAnsi="宋体" w:cs="宋体"/>
          <w:sz w:val="24"/>
          <w:lang w:bidi="ar"/>
        </w:rPr>
        <w:t>[图2-人摘抄式周记--8（5）班学生唐*欣]</w:t>
      </w:r>
    </w:p>
    <w:p>
      <w:pPr>
        <w:widowControl/>
        <w:numPr>
          <w:ilvl w:val="0"/>
          <w:numId w:val="0"/>
        </w:numPr>
        <w:spacing w:line="360" w:lineRule="auto"/>
        <w:ind w:firstLine="480" w:firstLineChars="200"/>
        <w:outlineLvl w:val="2"/>
        <w:rPr>
          <w:rFonts w:hint="eastAsia" w:ascii="宋体" w:hAnsi="宋体" w:cs="宋体"/>
          <w:sz w:val="24"/>
          <w:lang w:val="en-US" w:eastAsia="zh-CN" w:bidi="ar"/>
        </w:rPr>
      </w:pPr>
      <w:bookmarkStart w:id="65" w:name="_Toc22472_WPSOffice_Level3"/>
      <w:bookmarkStart w:id="66" w:name="_Toc10203_WPSOffice_Level3"/>
      <w:bookmarkStart w:id="67" w:name="_Toc25153_WPSOffice_Level3"/>
      <w:r>
        <w:rPr>
          <w:rFonts w:hint="eastAsia" w:ascii="宋体" w:hAnsi="宋体" w:cs="宋体"/>
          <w:sz w:val="24"/>
          <w:lang w:val="en-US" w:eastAsia="zh-CN" w:bidi="ar"/>
        </w:rPr>
        <w:t>2.“流水账”现象严重</w:t>
      </w:r>
      <w:bookmarkEnd w:id="65"/>
      <w:bookmarkEnd w:id="66"/>
      <w:bookmarkEnd w:id="67"/>
    </w:p>
    <w:p>
      <w:pPr>
        <w:spacing w:line="360" w:lineRule="auto"/>
        <w:ind w:firstLine="480" w:firstLineChars="200"/>
        <w:rPr>
          <w:rFonts w:ascii="宋体" w:hAnsi="宋体" w:cs="宋体"/>
          <w:sz w:val="24"/>
          <w:lang w:bidi="ar"/>
        </w:rPr>
      </w:pPr>
      <w:r>
        <w:rPr>
          <w:rFonts w:hint="eastAsia" w:ascii="宋体" w:hAnsi="宋体" w:cs="宋体"/>
          <w:sz w:val="24"/>
          <w:lang w:bidi="ar"/>
        </w:rPr>
        <w:t>一周的事情平凡而又琐碎，当学生动笔写周记时，却言之无物。基础较弱的学生便罗列周一至周五的生活日程表——典型的流水账。正如图3所示，该学生文章时间逻辑较合理，可全篇事件繁杂，毫无详略的行文处理，使得整篇缺少纪念意义。严重的“流水账”现象体现了大多数学生缺乏细心观察生活与记录生活的能力；其次，此现象还表明多数学生的写作选材能力较低，无法学会在繁杂的材料中选出适合的素材。</w:t>
      </w:r>
    </w:p>
    <w:p>
      <w:pPr>
        <w:spacing w:line="360" w:lineRule="auto"/>
        <w:ind w:firstLine="480" w:firstLineChars="200"/>
        <w:rPr>
          <w:rFonts w:ascii="宋体" w:hAnsi="宋体" w:cs="宋体"/>
          <w:sz w:val="24"/>
          <w:lang w:bidi="ar"/>
        </w:rPr>
      </w:pPr>
    </w:p>
    <w:p>
      <w:pPr>
        <w:spacing w:line="360" w:lineRule="auto"/>
        <w:ind w:firstLine="420" w:firstLineChars="200"/>
        <w:jc w:val="center"/>
      </w:pPr>
      <w:r>
        <w:rPr>
          <w:rFonts w:hint="eastAsia"/>
        </w:rPr>
        <w:drawing>
          <wp:inline distT="0" distB="0" distL="114300" distR="114300">
            <wp:extent cx="3325495" cy="4985385"/>
            <wp:effectExtent l="0" t="0" r="8255" b="5715"/>
            <wp:docPr id="26" name="图片 25" descr="微信图片_2019032517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微信图片_20190325172717"/>
                    <pic:cNvPicPr>
                      <a:picLocks noChangeAspect="1"/>
                    </pic:cNvPicPr>
                  </pic:nvPicPr>
                  <pic:blipFill>
                    <a:blip r:embed="rId21">
                      <a:lum bright="-6000" contrast="-12003"/>
                    </a:blip>
                    <a:srcRect l="5787" t="7610" r="11341" b="10077"/>
                    <a:stretch>
                      <a:fillRect/>
                    </a:stretch>
                  </pic:blipFill>
                  <pic:spPr>
                    <a:xfrm>
                      <a:off x="0" y="0"/>
                      <a:ext cx="3325495" cy="4985385"/>
                    </a:xfrm>
                    <a:prstGeom prst="rect">
                      <a:avLst/>
                    </a:prstGeom>
                    <a:noFill/>
                    <a:ln>
                      <a:noFill/>
                    </a:ln>
                  </pic:spPr>
                </pic:pic>
              </a:graphicData>
            </a:graphic>
          </wp:inline>
        </w:drawing>
      </w:r>
    </w:p>
    <w:p>
      <w:pPr>
        <w:spacing w:line="360" w:lineRule="auto"/>
        <w:ind w:firstLine="420" w:firstLineChars="200"/>
        <w:jc w:val="center"/>
      </w:pPr>
      <w:r>
        <w:rPr>
          <w:rFonts w:hint="eastAsia"/>
        </w:rPr>
        <w:t>[图3-“流水账”现象-8（5）班学生李*晖]</w:t>
      </w:r>
    </w:p>
    <w:p>
      <w:pPr>
        <w:spacing w:line="360" w:lineRule="auto"/>
        <w:ind w:firstLine="420" w:firstLineChars="200"/>
        <w:jc w:val="center"/>
      </w:pPr>
    </w:p>
    <w:p>
      <w:pPr>
        <w:tabs>
          <w:tab w:val="left" w:pos="312"/>
        </w:tabs>
        <w:spacing w:line="360" w:lineRule="auto"/>
        <w:ind w:left="480"/>
        <w:outlineLvl w:val="2"/>
        <w:rPr>
          <w:rFonts w:ascii="宋体" w:hAnsi="宋体" w:cs="宋体"/>
          <w:sz w:val="24"/>
          <w:lang w:bidi="ar"/>
        </w:rPr>
      </w:pPr>
      <w:bookmarkStart w:id="68" w:name="_Toc15493_WPSOffice_Level3"/>
      <w:bookmarkStart w:id="69" w:name="_Toc27208_WPSOffice_Level3"/>
      <w:bookmarkStart w:id="70" w:name="_Toc27468_WPSOffice_Level3"/>
      <w:r>
        <w:rPr>
          <w:rFonts w:hint="eastAsia" w:ascii="宋体" w:hAnsi="宋体" w:cs="宋体"/>
          <w:sz w:val="24"/>
          <w:lang w:val="en-US" w:eastAsia="zh-CN" w:bidi="ar"/>
        </w:rPr>
        <w:t>3.</w:t>
      </w:r>
      <w:r>
        <w:rPr>
          <w:rFonts w:hint="eastAsia" w:ascii="宋体" w:hAnsi="宋体" w:cs="宋体"/>
          <w:sz w:val="24"/>
          <w:lang w:bidi="ar"/>
        </w:rPr>
        <w:t>频现不良学习习惯</w:t>
      </w:r>
      <w:bookmarkEnd w:id="68"/>
      <w:bookmarkEnd w:id="69"/>
      <w:bookmarkEnd w:id="70"/>
    </w:p>
    <w:p>
      <w:pPr>
        <w:spacing w:line="360" w:lineRule="auto"/>
        <w:ind w:firstLine="480"/>
        <w:rPr>
          <w:rFonts w:ascii="宋体" w:hAnsi="宋体" w:cs="宋体"/>
          <w:sz w:val="24"/>
          <w:lang w:bidi="ar"/>
        </w:rPr>
      </w:pPr>
      <w:r>
        <w:rPr>
          <w:rFonts w:hint="eastAsia" w:ascii="宋体" w:hAnsi="宋体" w:cs="宋体"/>
          <w:sz w:val="24"/>
          <w:lang w:bidi="ar"/>
        </w:rPr>
        <w:t>周记可呈现出一个学生基本的学习习惯与学习态度，无论好坏。如图4所示，周记存在卷面脏乱的情况，如字迹潦草、错别字、标点乱用、胡乱涂改……，且这是多数学生周记习惯呈现的常态。一个良好的习惯是学生学习的基础，学生基础较差，便难以继续前进。在提高写作水平的同时，也需要抓紧基础学习，作文改革不可一蹴而就。</w:t>
      </w:r>
    </w:p>
    <w:p>
      <w:pPr>
        <w:spacing w:line="360" w:lineRule="auto"/>
        <w:ind w:left="420" w:leftChars="200"/>
        <w:jc w:val="center"/>
      </w:pPr>
      <w:r>
        <w:rPr>
          <w:rFonts w:hint="eastAsia"/>
        </w:rPr>
        <w:drawing>
          <wp:inline distT="0" distB="0" distL="114300" distR="114300">
            <wp:extent cx="3242945" cy="3894455"/>
            <wp:effectExtent l="0" t="0" r="14605" b="10795"/>
            <wp:docPr id="27" name="图片 26" descr="微信图片_2019032517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微信图片_20190325173057"/>
                    <pic:cNvPicPr>
                      <a:picLocks noChangeAspect="1"/>
                    </pic:cNvPicPr>
                  </pic:nvPicPr>
                  <pic:blipFill>
                    <a:blip r:embed="rId22">
                      <a:lum contrast="-12001"/>
                    </a:blip>
                    <a:srcRect l="6824" t="9671" r="21301" b="32629"/>
                    <a:stretch>
                      <a:fillRect/>
                    </a:stretch>
                  </pic:blipFill>
                  <pic:spPr>
                    <a:xfrm>
                      <a:off x="0" y="0"/>
                      <a:ext cx="3242945" cy="3894455"/>
                    </a:xfrm>
                    <a:prstGeom prst="rect">
                      <a:avLst/>
                    </a:prstGeom>
                    <a:noFill/>
                    <a:ln>
                      <a:noFill/>
                    </a:ln>
                  </pic:spPr>
                </pic:pic>
              </a:graphicData>
            </a:graphic>
          </wp:inline>
        </w:drawing>
      </w:r>
    </w:p>
    <w:p>
      <w:pPr>
        <w:spacing w:line="360" w:lineRule="auto"/>
        <w:ind w:firstLine="420" w:firstLineChars="200"/>
        <w:jc w:val="center"/>
      </w:pPr>
      <w:r>
        <w:rPr>
          <w:rFonts w:hint="eastAsia"/>
        </w:rPr>
        <w:t>[图4-“错别字、字迹缭乱”现象- 8（5）班学生郑*菡]</w:t>
      </w:r>
    </w:p>
    <w:p>
      <w:pPr>
        <w:tabs>
          <w:tab w:val="left" w:pos="312"/>
        </w:tabs>
        <w:spacing w:line="360" w:lineRule="auto"/>
        <w:ind w:left="480"/>
        <w:outlineLvl w:val="2"/>
        <w:rPr>
          <w:rFonts w:ascii="宋体" w:hAnsi="宋体" w:cs="宋体"/>
          <w:sz w:val="24"/>
          <w:lang w:bidi="ar"/>
        </w:rPr>
      </w:pPr>
      <w:bookmarkStart w:id="71" w:name="_Toc30823_WPSOffice_Level3"/>
      <w:bookmarkStart w:id="72" w:name="_Toc837_WPSOffice_Level3"/>
      <w:r>
        <w:rPr>
          <w:rFonts w:hint="eastAsia" w:ascii="宋体" w:hAnsi="宋体" w:cs="宋体"/>
          <w:sz w:val="24"/>
          <w:lang w:bidi="ar"/>
        </w:rPr>
        <w:t>4.</w:t>
      </w:r>
      <w:r>
        <w:rPr>
          <w:rFonts w:ascii="宋体" w:hAnsi="宋体" w:cs="宋体"/>
          <w:sz w:val="24"/>
          <w:lang w:bidi="ar"/>
        </w:rPr>
        <w:t>周记教学单一低效</w:t>
      </w:r>
      <w:bookmarkEnd w:id="71"/>
      <w:bookmarkEnd w:id="72"/>
    </w:p>
    <w:p>
      <w:pPr>
        <w:spacing w:line="360" w:lineRule="auto"/>
        <w:ind w:firstLine="480"/>
      </w:pPr>
      <w:r>
        <w:rPr>
          <w:rFonts w:hint="eastAsia" w:ascii="宋体" w:hAnsi="宋体" w:cs="宋体"/>
          <w:sz w:val="24"/>
          <w:lang w:bidi="ar"/>
        </w:rPr>
        <w:t>周记教学一直留存在一线教学当中，但其效果平平。一是周记教学的教学目标与内容具有随意性，无法对学生选材、立意等问题进行有效的指导；二是周记教学评价单一低效。在评阅学生周记时，多数老师仅以一个“阅”字作为评价，忽视了学生的个性表达。久而久之，学生也开始不重视周记写作。因此，整个周记教学在实施推行中的质量不高。</w:t>
      </w:r>
    </w:p>
    <w:p>
      <w:pPr>
        <w:spacing w:line="360" w:lineRule="auto"/>
        <w:ind w:firstLine="480" w:firstLineChars="200"/>
        <w:rPr>
          <w:rFonts w:hint="eastAsia" w:ascii="宋体" w:hAnsi="宋体" w:cs="宋体"/>
          <w:sz w:val="24"/>
          <w:lang w:bidi="ar"/>
        </w:rPr>
      </w:pPr>
    </w:p>
    <w:p>
      <w:pPr>
        <w:numPr>
          <w:ilvl w:val="0"/>
          <w:numId w:val="4"/>
        </w:numPr>
        <w:tabs>
          <w:tab w:val="left" w:pos="312"/>
        </w:tabs>
        <w:spacing w:line="360" w:lineRule="auto"/>
        <w:ind w:left="422"/>
        <w:outlineLvl w:val="0"/>
        <w:rPr>
          <w:rFonts w:hint="eastAsia" w:ascii="宋体" w:hAnsi="宋体" w:cs="宋体"/>
          <w:b/>
          <w:sz w:val="24"/>
          <w:lang w:bidi="ar"/>
        </w:rPr>
      </w:pPr>
      <w:bookmarkStart w:id="73" w:name="_Toc26751_WPSOffice_Level1"/>
      <w:r>
        <w:rPr>
          <w:rFonts w:hint="eastAsia" w:ascii="宋体" w:hAnsi="宋体" w:cs="宋体"/>
          <w:b/>
          <w:sz w:val="24"/>
          <w:lang w:bidi="ar"/>
        </w:rPr>
        <w:t>主题周记教学实施过程中的优势与不足</w:t>
      </w:r>
      <w:bookmarkEnd w:id="73"/>
    </w:p>
    <w:p>
      <w:pPr>
        <w:spacing w:line="360" w:lineRule="auto"/>
        <w:ind w:firstLine="480" w:firstLineChars="200"/>
        <w:outlineLvl w:val="1"/>
        <w:rPr>
          <w:rFonts w:ascii="宋体" w:hAnsi="宋体" w:cs="宋体"/>
          <w:sz w:val="24"/>
          <w:lang w:bidi="ar"/>
        </w:rPr>
      </w:pPr>
      <w:bookmarkStart w:id="74" w:name="_Toc19947_WPSOffice_Level2"/>
      <w:bookmarkStart w:id="75" w:name="_Toc32276_WPSOffice_Level2"/>
      <w:bookmarkStart w:id="76" w:name="_Toc24884_WPSOffice_Level2"/>
      <w:r>
        <w:rPr>
          <w:rFonts w:hint="eastAsia" w:ascii="宋体" w:hAnsi="宋体" w:cs="宋体"/>
          <w:sz w:val="24"/>
          <w:lang w:bidi="ar"/>
        </w:rPr>
        <w:t>（一）主题周记教学的概念界定</w:t>
      </w:r>
      <w:bookmarkEnd w:id="74"/>
      <w:bookmarkEnd w:id="75"/>
      <w:bookmarkEnd w:id="76"/>
    </w:p>
    <w:p>
      <w:pPr>
        <w:spacing w:line="360" w:lineRule="auto"/>
        <w:ind w:firstLine="480" w:firstLineChars="200"/>
        <w:rPr>
          <w:rFonts w:ascii="宋体" w:hAnsi="宋体" w:cs="宋体"/>
          <w:sz w:val="24"/>
          <w:lang w:bidi="ar"/>
        </w:rPr>
      </w:pPr>
      <w:r>
        <w:rPr>
          <w:rFonts w:hint="eastAsia" w:ascii="宋体" w:hAnsi="宋体" w:cs="宋体"/>
          <w:sz w:val="24"/>
          <w:lang w:bidi="ar"/>
        </w:rPr>
        <w:t>周记作为实用文，人们通常用它</w:t>
      </w:r>
      <w:r>
        <w:fldChar w:fldCharType="begin"/>
      </w:r>
      <w:r>
        <w:instrText xml:space="preserve"> HYPERLINK "https://baike.baidu.com/item/%E8%AE%B0%E8%BD%BD/879765" \t "https://baike.baidu.com/item/%E5%91%A8%E8%AE%B0/_blank" </w:instrText>
      </w:r>
      <w:r>
        <w:fldChar w:fldCharType="separate"/>
      </w:r>
      <w:r>
        <w:rPr>
          <w:rFonts w:hint="eastAsia" w:ascii="宋体" w:hAnsi="宋体" w:cs="宋体"/>
          <w:sz w:val="24"/>
          <w:lang w:bidi="ar"/>
        </w:rPr>
        <w:t>记载</w:t>
      </w:r>
      <w:r>
        <w:rPr>
          <w:rFonts w:hint="eastAsia" w:ascii="宋体" w:hAnsi="宋体" w:cs="宋体"/>
          <w:sz w:val="24"/>
          <w:lang w:bidi="ar"/>
        </w:rPr>
        <w:fldChar w:fldCharType="end"/>
      </w:r>
      <w:r>
        <w:rPr>
          <w:rFonts w:hint="eastAsia" w:ascii="宋体" w:hAnsi="宋体" w:cs="宋体"/>
          <w:sz w:val="24"/>
          <w:lang w:bidi="ar"/>
        </w:rPr>
        <w:t>一周中自己的生活琐碎之事，如让人感动的人，小物件，美丽的景色等，形同日记。《现代汉语词典》对日记所下的定义是：“日记，每天所遇到的和所做的事情的记录，有的兼记对这些事情的感受。”同理可推，周记是记录个人和某个群体一周的所见、所闻、所思、所感、所惑、所获的重要载体；</w:t>
      </w:r>
      <w:r>
        <w:rPr>
          <w:rFonts w:ascii="宋体" w:hAnsi="宋体" w:cs="宋体"/>
          <w:sz w:val="24"/>
          <w:lang w:bidi="ar"/>
        </w:rPr>
        <w:t>有别于“</w:t>
      </w:r>
      <w:r>
        <w:fldChar w:fldCharType="begin"/>
      </w:r>
      <w:r>
        <w:instrText xml:space="preserve"> HYPERLINK "https://baike.baidu.com/item/%E6%B5%81%E6%B0%B4%E8%B4%A6/2172411" \t "https://baike.baidu.com/item/%E5%91%A8%E8%AE%B0/_blank" </w:instrText>
      </w:r>
      <w:r>
        <w:fldChar w:fldCharType="separate"/>
      </w:r>
      <w:r>
        <w:rPr>
          <w:rFonts w:ascii="宋体" w:hAnsi="宋体" w:cs="宋体"/>
          <w:sz w:val="24"/>
          <w:lang w:bidi="ar"/>
        </w:rPr>
        <w:t>流水账</w:t>
      </w:r>
      <w:r>
        <w:rPr>
          <w:rFonts w:ascii="宋体" w:hAnsi="宋体" w:cs="宋体"/>
          <w:sz w:val="24"/>
          <w:lang w:bidi="ar"/>
        </w:rPr>
        <w:fldChar w:fldCharType="end"/>
      </w:r>
      <w:r>
        <w:rPr>
          <w:rFonts w:ascii="宋体" w:hAnsi="宋体" w:cs="宋体"/>
          <w:sz w:val="24"/>
          <w:lang w:bidi="ar"/>
        </w:rPr>
        <w:t>”、“</w:t>
      </w:r>
      <w:r>
        <w:fldChar w:fldCharType="begin"/>
      </w:r>
      <w:r>
        <w:instrText xml:space="preserve"> HYPERLINK "https://baike.baidu.com/item/%E6%97%A5%E8%AE%B0/346" \t "https://baike.baidu.com/item/%E5%91%A8%E8%AE%B0/_blank" </w:instrText>
      </w:r>
      <w:r>
        <w:fldChar w:fldCharType="separate"/>
      </w:r>
      <w:r>
        <w:rPr>
          <w:rFonts w:ascii="宋体" w:hAnsi="宋体" w:cs="宋体"/>
          <w:sz w:val="24"/>
          <w:lang w:bidi="ar"/>
        </w:rPr>
        <w:t>日记</w:t>
      </w:r>
      <w:r>
        <w:rPr>
          <w:rFonts w:ascii="宋体" w:hAnsi="宋体" w:cs="宋体"/>
          <w:sz w:val="24"/>
          <w:lang w:bidi="ar"/>
        </w:rPr>
        <w:fldChar w:fldCharType="end"/>
      </w:r>
      <w:r>
        <w:rPr>
          <w:rFonts w:ascii="宋体" w:hAnsi="宋体" w:cs="宋体"/>
          <w:sz w:val="24"/>
          <w:lang w:bidi="ar"/>
        </w:rPr>
        <w:t>”等形式</w:t>
      </w:r>
      <w:r>
        <w:rPr>
          <w:rFonts w:hint="eastAsia" w:ascii="宋体" w:hAnsi="宋体" w:cs="宋体"/>
          <w:sz w:val="24"/>
          <w:lang w:bidi="ar"/>
        </w:rPr>
        <w:t>。学生可自由、真实地在周记中表现自我。</w:t>
      </w:r>
    </w:p>
    <w:p>
      <w:pPr>
        <w:spacing w:line="360" w:lineRule="auto"/>
        <w:ind w:firstLine="480" w:firstLineChars="200"/>
        <w:rPr>
          <w:rFonts w:ascii="宋体" w:hAnsi="宋体" w:cs="宋体"/>
          <w:sz w:val="24"/>
          <w:lang w:bidi="ar"/>
        </w:rPr>
      </w:pPr>
      <w:r>
        <w:rPr>
          <w:rFonts w:hint="eastAsia" w:ascii="宋体" w:hAnsi="宋体" w:cs="宋体"/>
          <w:sz w:val="24"/>
          <w:lang w:bidi="ar"/>
        </w:rPr>
        <w:t>“周记教学”与“周记”是不可混为一谈的。周记教学是教师利用周记中学生主动、真实、自由、自愿的创作态度进行写作教学的手段与方式。周记教学的目的是为了提高学生的写作兴趣，推动学生学会自由真实地在作文中表达，培养学生的审美情趣。而主题周记教学是周记教学的其中一种形式，又称命题周记或专题型周记。教师在布置周记写作任务时，提出特定的要求，学生按照此写作方向，仔细观察，做到细微记录。主题周记教学具有情感体验、目标强化、师生互动的特性。</w:t>
      </w:r>
    </w:p>
    <w:p>
      <w:pPr>
        <w:numPr>
          <w:ilvl w:val="0"/>
          <w:numId w:val="2"/>
        </w:numPr>
        <w:spacing w:line="360" w:lineRule="auto"/>
        <w:ind w:firstLine="480" w:firstLineChars="200"/>
        <w:outlineLvl w:val="1"/>
        <w:rPr>
          <w:rFonts w:ascii="宋体" w:hAnsi="宋体" w:cs="宋体"/>
          <w:sz w:val="24"/>
          <w:lang w:bidi="ar"/>
        </w:rPr>
      </w:pPr>
      <w:bookmarkStart w:id="77" w:name="_Toc22084_WPSOffice_Level2"/>
      <w:bookmarkStart w:id="78" w:name="_Toc25153_WPSOffice_Level2"/>
      <w:bookmarkStart w:id="79" w:name="_Toc30550_WPSOffice_Level2"/>
      <w:r>
        <w:rPr>
          <w:rFonts w:hint="eastAsia" w:ascii="宋体" w:hAnsi="宋体" w:cs="宋体"/>
          <w:sz w:val="24"/>
          <w:lang w:bidi="ar"/>
        </w:rPr>
        <w:t>主题周记教学实施过程中的优势与不足</w:t>
      </w:r>
      <w:bookmarkEnd w:id="77"/>
      <w:bookmarkEnd w:id="78"/>
      <w:bookmarkEnd w:id="79"/>
    </w:p>
    <w:p>
      <w:pPr>
        <w:spacing w:line="360" w:lineRule="auto"/>
        <w:ind w:firstLine="480"/>
        <w:rPr>
          <w:rFonts w:ascii="宋体" w:hAnsi="宋体" w:cs="宋体"/>
          <w:sz w:val="24"/>
          <w:lang w:bidi="ar"/>
        </w:rPr>
      </w:pPr>
      <w:r>
        <w:rPr>
          <w:rFonts w:hint="eastAsia" w:ascii="宋体" w:hAnsi="宋体" w:cs="宋体"/>
          <w:sz w:val="24"/>
          <w:lang w:bidi="ar"/>
        </w:rPr>
        <w:t>针对周记教学中所面临的种种难题，本人在两个班级实施了主题周记教学策略，激起学生的写作兴趣，以提高学生的写作能力。在实施过程中，主题周记教学展现了其在初中写作教学中多方面的优势与些许不足。</w:t>
      </w:r>
    </w:p>
    <w:p>
      <w:pPr>
        <w:spacing w:line="360" w:lineRule="auto"/>
        <w:ind w:firstLine="480" w:firstLineChars="200"/>
        <w:outlineLvl w:val="2"/>
        <w:rPr>
          <w:rFonts w:ascii="宋体" w:hAnsi="宋体" w:cs="宋体"/>
          <w:sz w:val="24"/>
          <w:lang w:bidi="ar"/>
        </w:rPr>
      </w:pPr>
      <w:bookmarkStart w:id="80" w:name="_Toc22753_WPSOffice_Level3"/>
      <w:bookmarkStart w:id="81" w:name="_Toc21649_WPSOffice_Level3"/>
      <w:bookmarkStart w:id="82" w:name="_Toc23292_WPSOffice_Level3"/>
      <w:r>
        <w:rPr>
          <w:rFonts w:hint="eastAsia" w:ascii="宋体" w:hAnsi="宋体" w:cs="宋体"/>
          <w:sz w:val="24"/>
          <w:lang w:bidi="ar"/>
        </w:rPr>
        <w:t>1.主题周记教学实施过程中的优势</w:t>
      </w:r>
      <w:bookmarkEnd w:id="80"/>
      <w:bookmarkEnd w:id="81"/>
      <w:bookmarkEnd w:id="82"/>
    </w:p>
    <w:p>
      <w:pPr>
        <w:numPr>
          <w:ilvl w:val="0"/>
          <w:numId w:val="5"/>
        </w:numPr>
        <w:spacing w:line="360" w:lineRule="auto"/>
        <w:ind w:firstLine="480" w:firstLineChars="200"/>
        <w:rPr>
          <w:rFonts w:ascii="宋体" w:hAnsi="宋体" w:cs="宋体"/>
          <w:sz w:val="24"/>
          <w:lang w:bidi="ar"/>
        </w:rPr>
      </w:pPr>
      <w:r>
        <w:rPr>
          <w:rFonts w:hint="eastAsia" w:ascii="宋体" w:hAnsi="宋体" w:cs="宋体"/>
          <w:sz w:val="24"/>
          <w:lang w:bidi="ar"/>
        </w:rPr>
        <w:t>回归求真环境</w:t>
      </w:r>
    </w:p>
    <w:p>
      <w:pPr>
        <w:spacing w:line="360" w:lineRule="auto"/>
        <w:ind w:firstLine="480" w:firstLineChars="200"/>
        <w:rPr>
          <w:rFonts w:ascii="宋体" w:hAnsi="宋体" w:cs="宋体"/>
          <w:sz w:val="24"/>
          <w:lang w:bidi="ar"/>
        </w:rPr>
      </w:pPr>
      <w:r>
        <w:rPr>
          <w:rFonts w:hint="eastAsia" w:ascii="宋体" w:hAnsi="宋体" w:cs="宋体"/>
          <w:sz w:val="24"/>
          <w:lang w:bidi="ar"/>
        </w:rPr>
        <w:t>写作中常出现“假、大、空”局面，一是因为无话可说——学生不愿写出自己的心里话；二是因为无事可写。主题周记教学引导学生回归现实生活，针对性地寻求真材料，写出“真”的文章。有位一线教师对学生写周记作了明确的要求：周记要贯彻四字方针：即“恒、真、诚、能。”</w:t>
      </w:r>
      <w:r>
        <w:rPr>
          <w:rStyle w:val="12"/>
          <w:rFonts w:ascii="宋体" w:hAnsi="宋体" w:cs="宋体"/>
          <w:sz w:val="24"/>
          <w:lang w:bidi="ar"/>
        </w:rPr>
        <w:endnoteReference w:id="3"/>
      </w:r>
      <w:r>
        <w:rPr>
          <w:rFonts w:hint="eastAsia" w:ascii="宋体" w:hAnsi="宋体" w:cs="宋体"/>
          <w:sz w:val="24"/>
          <w:lang w:bidi="ar"/>
        </w:rPr>
        <w:t>其中“真”与“诚”正是写作创作中的“真人真事”与“真情实感”，更是打破“假、大、空”局面的两把金锤子。周记的难得可贵之处便是要创作者从实践中求真知，善于从生活中发现。周记属于现实生活，创作主题周记的学生便会不自觉地回归求真环境。</w:t>
      </w:r>
    </w:p>
    <w:p>
      <w:pPr>
        <w:numPr>
          <w:ilvl w:val="0"/>
          <w:numId w:val="5"/>
        </w:numPr>
        <w:spacing w:line="360" w:lineRule="auto"/>
        <w:ind w:firstLine="480" w:firstLineChars="200"/>
        <w:rPr>
          <w:rFonts w:ascii="宋体" w:hAnsi="宋体" w:cs="宋体"/>
          <w:sz w:val="24"/>
          <w:lang w:bidi="ar"/>
        </w:rPr>
      </w:pPr>
      <w:r>
        <w:rPr>
          <w:rFonts w:hint="eastAsia" w:ascii="宋体" w:hAnsi="宋体" w:cs="宋体"/>
          <w:sz w:val="24"/>
          <w:lang w:bidi="ar"/>
        </w:rPr>
        <w:t>重塑写作自信</w:t>
      </w:r>
    </w:p>
    <w:p>
      <w:pPr>
        <w:spacing w:line="360" w:lineRule="auto"/>
        <w:ind w:firstLine="480" w:firstLineChars="200"/>
        <w:rPr>
          <w:rFonts w:ascii="宋体" w:hAnsi="宋体" w:cs="宋体"/>
          <w:sz w:val="24"/>
          <w:lang w:bidi="ar"/>
        </w:rPr>
      </w:pPr>
      <w:r>
        <w:rPr>
          <w:rFonts w:hint="eastAsia" w:ascii="宋体" w:hAnsi="宋体" w:cs="宋体"/>
          <w:sz w:val="24"/>
          <w:lang w:bidi="ar"/>
        </w:rPr>
        <w:t>培养</w:t>
      </w:r>
      <w:r>
        <w:rPr>
          <w:rFonts w:ascii="宋体" w:hAnsi="宋体" w:cs="宋体"/>
          <w:sz w:val="24"/>
          <w:lang w:bidi="ar"/>
        </w:rPr>
        <w:t>写作自信</w:t>
      </w:r>
      <w:r>
        <w:rPr>
          <w:rFonts w:hint="eastAsia" w:ascii="宋体" w:hAnsi="宋体" w:cs="宋体"/>
          <w:sz w:val="24"/>
          <w:lang w:bidi="ar"/>
        </w:rPr>
        <w:t>，</w:t>
      </w:r>
      <w:r>
        <w:rPr>
          <w:rFonts w:ascii="宋体" w:hAnsi="宋体" w:cs="宋体"/>
          <w:sz w:val="24"/>
          <w:lang w:bidi="ar"/>
        </w:rPr>
        <w:t>学生需</w:t>
      </w:r>
      <w:r>
        <w:rPr>
          <w:rFonts w:hint="eastAsia" w:ascii="宋体" w:hAnsi="宋体" w:cs="宋体"/>
          <w:sz w:val="24"/>
          <w:lang w:bidi="ar"/>
        </w:rPr>
        <w:t>克服</w:t>
      </w:r>
      <w:r>
        <w:rPr>
          <w:rFonts w:ascii="宋体" w:hAnsi="宋体" w:cs="宋体"/>
          <w:sz w:val="24"/>
          <w:lang w:bidi="ar"/>
        </w:rPr>
        <w:t>“</w:t>
      </w:r>
      <w:r>
        <w:rPr>
          <w:rFonts w:hint="eastAsia" w:ascii="宋体" w:hAnsi="宋体" w:cs="宋体"/>
          <w:sz w:val="24"/>
          <w:lang w:bidi="ar"/>
        </w:rPr>
        <w:t>写作困</w:t>
      </w:r>
      <w:r>
        <w:rPr>
          <w:rFonts w:ascii="宋体" w:hAnsi="宋体" w:cs="宋体"/>
          <w:sz w:val="24"/>
          <w:lang w:bidi="ar"/>
        </w:rPr>
        <w:t>难”的心理障碍。</w:t>
      </w:r>
      <w:r>
        <w:rPr>
          <w:rFonts w:hint="eastAsia" w:ascii="宋体" w:hAnsi="宋体" w:cs="宋体"/>
          <w:sz w:val="24"/>
          <w:lang w:bidi="ar"/>
        </w:rPr>
        <w:t>周记教学正是利用了周记的自由与真实的特点，优化写作心理。同时，主题周记弱化了学生写作中功利性目的，不存在过多的失败累计有利于维护自信、树立自信。主题周记引导学生在轻松的氛围细致入微，生动地表达自己的感情世界；引导学生完成由“厌写”到“乐写”到“爱写”的态度转变。</w:t>
      </w:r>
    </w:p>
    <w:p>
      <w:pPr>
        <w:numPr>
          <w:ilvl w:val="0"/>
          <w:numId w:val="5"/>
        </w:numPr>
        <w:spacing w:line="360" w:lineRule="auto"/>
        <w:ind w:firstLine="480" w:firstLineChars="200"/>
        <w:rPr>
          <w:rFonts w:ascii="宋体" w:hAnsi="宋体" w:cs="宋体"/>
          <w:sz w:val="24"/>
          <w:lang w:bidi="ar"/>
        </w:rPr>
      </w:pPr>
      <w:r>
        <w:rPr>
          <w:rFonts w:hint="eastAsia" w:ascii="宋体" w:hAnsi="宋体" w:cs="宋体"/>
          <w:sz w:val="24"/>
          <w:lang w:bidi="ar"/>
        </w:rPr>
        <w:t>养成良好习惯</w:t>
      </w:r>
    </w:p>
    <w:p>
      <w:pPr>
        <w:spacing w:line="360" w:lineRule="auto"/>
        <w:ind w:firstLine="480" w:firstLineChars="200"/>
        <w:rPr>
          <w:rFonts w:ascii="宋体" w:hAnsi="宋体" w:cs="宋体"/>
          <w:sz w:val="24"/>
          <w:lang w:bidi="ar"/>
        </w:rPr>
      </w:pPr>
      <w:r>
        <w:rPr>
          <w:rFonts w:hint="eastAsia" w:ascii="宋体" w:hAnsi="宋体" w:cs="宋体"/>
          <w:sz w:val="24"/>
          <w:lang w:bidi="ar"/>
        </w:rPr>
        <w:t>在主题周记写作中，学生形成勤练笔的写作习惯。这是一个循序渐进的过程，学生增加了遣词造句、运用巩固新知识、纠正标点符号、注意书写等机会，良好习惯会在学生潜意识中转化为一种惯性，而这种习惯将一步一步推动学生写好一篇作文。</w:t>
      </w:r>
    </w:p>
    <w:p>
      <w:pPr>
        <w:numPr>
          <w:ilvl w:val="0"/>
          <w:numId w:val="5"/>
        </w:numPr>
        <w:spacing w:line="360" w:lineRule="auto"/>
        <w:ind w:firstLine="420"/>
        <w:rPr>
          <w:rFonts w:ascii="宋体" w:hAnsi="宋体" w:cs="宋体"/>
          <w:sz w:val="24"/>
          <w:lang w:bidi="ar"/>
        </w:rPr>
      </w:pPr>
      <w:r>
        <w:rPr>
          <w:rFonts w:ascii="宋体" w:hAnsi="宋体" w:cs="宋体"/>
          <w:sz w:val="24"/>
          <w:lang w:bidi="ar"/>
        </w:rPr>
        <w:t>提高选材能力</w:t>
      </w:r>
    </w:p>
    <w:p>
      <w:pPr>
        <w:spacing w:line="360" w:lineRule="auto"/>
        <w:ind w:firstLine="480" w:firstLineChars="200"/>
        <w:rPr>
          <w:rFonts w:ascii="宋体" w:hAnsi="宋体" w:cs="宋体"/>
          <w:sz w:val="24"/>
          <w:lang w:bidi="ar"/>
        </w:rPr>
      </w:pPr>
      <w:r>
        <w:rPr>
          <w:rFonts w:hint="eastAsia" w:ascii="宋体" w:hAnsi="宋体" w:cs="宋体"/>
          <w:sz w:val="24"/>
          <w:lang w:bidi="ar"/>
        </w:rPr>
        <w:t>当素材过于繁杂，选材能力低下的学生易写成“流水账”。主题周记教学的特性便在“主题”二字，巧妙的主题设计在一定程度上为学生指定了一个方向。学生可根据这一主题，有效地选择材料进行创作，每次的周记写作相当于进行了一次次的素材整理活动，学生的选材能力也得到逐渐提高。在面对繁杂的素材时，学生的选材敏锐度较高。</w:t>
      </w:r>
    </w:p>
    <w:p>
      <w:pPr>
        <w:spacing w:line="360" w:lineRule="auto"/>
        <w:ind w:firstLine="480" w:firstLineChars="200"/>
        <w:outlineLvl w:val="2"/>
        <w:rPr>
          <w:rFonts w:ascii="宋体" w:hAnsi="宋体" w:cs="宋体"/>
          <w:sz w:val="24"/>
          <w:lang w:bidi="ar"/>
        </w:rPr>
      </w:pPr>
      <w:bookmarkStart w:id="83" w:name="_Toc19084_WPSOffice_Level3"/>
      <w:bookmarkStart w:id="84" w:name="_Toc22616_WPSOffice_Level3"/>
      <w:bookmarkStart w:id="85" w:name="_Toc2589_WPSOffice_Level3"/>
      <w:r>
        <w:rPr>
          <w:rFonts w:hint="eastAsia" w:ascii="宋体" w:hAnsi="宋体" w:cs="宋体"/>
          <w:sz w:val="24"/>
          <w:lang w:bidi="ar"/>
        </w:rPr>
        <w:t>2.主题周记教学实施过程中的不足</w:t>
      </w:r>
      <w:bookmarkEnd w:id="83"/>
      <w:bookmarkEnd w:id="84"/>
      <w:bookmarkEnd w:id="85"/>
    </w:p>
    <w:p>
      <w:pPr>
        <w:spacing w:line="360" w:lineRule="auto"/>
        <w:ind w:firstLine="480" w:firstLineChars="200"/>
        <w:rPr>
          <w:rFonts w:hint="eastAsia" w:ascii="宋体" w:hAnsi="宋体" w:cs="宋体"/>
          <w:sz w:val="24"/>
          <w:lang w:bidi="ar"/>
        </w:rPr>
      </w:pPr>
      <w:r>
        <w:rPr>
          <w:rFonts w:hint="eastAsia" w:ascii="宋体" w:hAnsi="宋体" w:cs="宋体"/>
          <w:sz w:val="24"/>
          <w:lang w:bidi="ar"/>
        </w:rPr>
        <w:t>主题周记教学在实施过程中存在着一些不足之处，这在以后的时间工作中，仍需不断的改进与创造。第一，耗时较长，成效慢。主题周记教学的功利性相对较小，在提高学生的写作能力方面的实施途中，主题周记教学唯有遵循循序渐进的教学原则，才能更好地发挥其作用。但正因为如此，导致其成效时间较长，需要师生共同努力，持之以恒地运用主题周记教学策略。第二，易于命题作文相混淆。主题周记教学与命题作文形式在本质上还是有区别的，主题周记教学相对于命题作文，它更具有自由度与宽泛性。</w:t>
      </w:r>
    </w:p>
    <w:p>
      <w:pPr>
        <w:spacing w:line="360" w:lineRule="auto"/>
        <w:ind w:firstLine="480" w:firstLineChars="200"/>
        <w:rPr>
          <w:rFonts w:hint="eastAsia" w:ascii="宋体" w:hAnsi="宋体" w:cs="宋体"/>
          <w:sz w:val="24"/>
          <w:lang w:bidi="ar"/>
        </w:rPr>
      </w:pPr>
    </w:p>
    <w:p>
      <w:pPr>
        <w:widowControl/>
        <w:spacing w:line="360" w:lineRule="auto"/>
        <w:ind w:firstLine="482" w:firstLineChars="200"/>
        <w:jc w:val="left"/>
        <w:outlineLvl w:val="0"/>
        <w:rPr>
          <w:rFonts w:ascii="宋体" w:hAnsi="宋体" w:cs="宋体"/>
          <w:b/>
          <w:bCs/>
          <w:sz w:val="24"/>
          <w:lang w:bidi="ar"/>
        </w:rPr>
      </w:pPr>
      <w:bookmarkStart w:id="86" w:name="_Toc4506_WPSOffice_Level1"/>
      <w:bookmarkStart w:id="87" w:name="_Toc14354_WPSOffice_Level1"/>
      <w:bookmarkStart w:id="88" w:name="_Toc13530_WPSOffice_Level1"/>
      <w:r>
        <w:rPr>
          <w:rFonts w:hint="eastAsia" w:ascii="宋体" w:hAnsi="宋体" w:cs="宋体"/>
          <w:b/>
          <w:bCs/>
          <w:sz w:val="24"/>
          <w:lang w:bidi="ar"/>
        </w:rPr>
        <w:t>三、主题周记教学的创造性实施策略</w:t>
      </w:r>
      <w:bookmarkEnd w:id="86"/>
      <w:bookmarkEnd w:id="87"/>
      <w:bookmarkEnd w:id="88"/>
    </w:p>
    <w:p>
      <w:pPr>
        <w:spacing w:line="360" w:lineRule="auto"/>
        <w:ind w:firstLine="480" w:firstLineChars="200"/>
        <w:outlineLvl w:val="2"/>
        <w:rPr>
          <w:rFonts w:ascii="宋体" w:hAnsi="宋体" w:cs="宋体"/>
          <w:sz w:val="24"/>
          <w:lang w:bidi="ar"/>
        </w:rPr>
      </w:pPr>
      <w:bookmarkStart w:id="89" w:name="_Toc10203_WPSOffice_Level2"/>
      <w:bookmarkStart w:id="90" w:name="_Toc1877_WPSOffice_Level3"/>
      <w:bookmarkStart w:id="91" w:name="_Toc27468_WPSOffice_Level2"/>
      <w:r>
        <w:rPr>
          <w:rFonts w:hint="eastAsia" w:ascii="宋体" w:hAnsi="宋体" w:cs="宋体"/>
          <w:sz w:val="24"/>
          <w:lang w:bidi="ar"/>
        </w:rPr>
        <w:t>（一）充分结合教材内容</w:t>
      </w:r>
      <w:bookmarkEnd w:id="89"/>
      <w:bookmarkEnd w:id="90"/>
      <w:bookmarkEnd w:id="91"/>
    </w:p>
    <w:p>
      <w:pPr>
        <w:spacing w:line="360" w:lineRule="auto"/>
        <w:ind w:firstLine="480" w:firstLineChars="200"/>
        <w:rPr>
          <w:rFonts w:ascii="宋体" w:hAnsi="宋体"/>
          <w:sz w:val="24"/>
        </w:rPr>
      </w:pPr>
      <w:r>
        <w:rPr>
          <w:rFonts w:hint="eastAsia" w:ascii="宋体" w:hAnsi="宋体"/>
          <w:sz w:val="24"/>
        </w:rPr>
        <w:t>《语文课程标准（2011年版）》指出:“教材应符合学生的身心发展特点，适应学生的认知水平，密切联系学生的经验世界和想象世界，有助于激发学生的学习兴趣和创新精神。”</w:t>
      </w:r>
      <w:r>
        <w:rPr>
          <w:rFonts w:ascii="宋体" w:hAnsi="宋体" w:cs="宋体"/>
          <w:sz w:val="24"/>
          <w:vertAlign w:val="superscript"/>
          <w:lang w:bidi="ar"/>
        </w:rPr>
        <w:endnoteReference w:id="4"/>
      </w:r>
      <w:r>
        <w:rPr>
          <w:rFonts w:hint="eastAsia" w:ascii="宋体" w:hAnsi="宋体" w:cs="宋体"/>
          <w:sz w:val="24"/>
          <w:vertAlign w:val="superscript"/>
          <w:lang w:bidi="ar"/>
        </w:rPr>
        <w:t>P32</w:t>
      </w:r>
      <w:r>
        <w:rPr>
          <w:rFonts w:hint="eastAsia" w:ascii="宋体" w:hAnsi="宋体"/>
          <w:sz w:val="24"/>
        </w:rPr>
        <w:t>每个单元的教学内容都是根据课程标准的要求下设计的，表现较为具体而丰富，在设计主题周记教学内容时只要充分的结合教材内容，有利于落实周记训练目的性，达到运用巩固新知识的效果。</w:t>
      </w:r>
    </w:p>
    <w:p>
      <w:pPr>
        <w:spacing w:line="360" w:lineRule="auto"/>
        <w:ind w:firstLine="480" w:firstLineChars="200"/>
        <w:rPr>
          <w:rFonts w:ascii="宋体" w:hAnsi="宋体"/>
          <w:sz w:val="24"/>
        </w:rPr>
      </w:pPr>
      <w:r>
        <w:rPr>
          <w:rFonts w:hint="eastAsia" w:ascii="宋体" w:hAnsi="宋体"/>
          <w:sz w:val="24"/>
        </w:rPr>
        <w:t>如教到八年级“新闻”单元，课堂上学习相关的新闻知识，结合课后练习做采访、写片段，相互交流，然后布置周记，让学生利用一周的时间选择可供采写的新闻，写一篇消息。在周记中，学生们基本做到了课后写前的细致观察，加之课堂练习指导的铺垫，将学校近期进行的科技节与体育节的各种片段与情况以新闻信息的形式呈现出来。</w:t>
      </w:r>
    </w:p>
    <w:p>
      <w:pPr>
        <w:spacing w:line="360" w:lineRule="auto"/>
        <w:ind w:firstLine="480" w:firstLineChars="200"/>
        <w:rPr>
          <w:rFonts w:ascii="宋体" w:hAnsi="宋体"/>
          <w:sz w:val="24"/>
        </w:rPr>
      </w:pPr>
      <w:r>
        <w:rPr>
          <w:rFonts w:hint="eastAsia" w:ascii="宋体" w:hAnsi="宋体"/>
          <w:sz w:val="24"/>
        </w:rPr>
        <w:t>八年级上册第二单元主要是学习人物传记与回忆性散文的相关文章，在学习结束之后，我布置了该周周记的要求——请在用心观察后，为你身边的亲人、长辈或朋友写一篇文章。此次，评阅周记时，绝大部分的学生能够做到真实记录，学生描写的人物形象都有其独特之处，且出现了不少优秀作文。</w:t>
      </w:r>
    </w:p>
    <w:p>
      <w:pPr>
        <w:spacing w:line="360" w:lineRule="auto"/>
        <w:ind w:firstLine="480" w:firstLineChars="200"/>
        <w:rPr>
          <w:rFonts w:ascii="宋体" w:hAnsi="宋体"/>
          <w:sz w:val="24"/>
        </w:rPr>
      </w:pPr>
      <w:r>
        <w:rPr>
          <w:rFonts w:hint="eastAsia" w:ascii="宋体" w:hAnsi="宋体"/>
          <w:sz w:val="24"/>
        </w:rPr>
        <w:t>当完成八年级第三单元第十二课《唐诗五首》的学习时，我给予学生两周时间，鼓励学生自由创作一首诗或词，将作品写进周记本上。学生的创作能力让人眼前一亮。</w:t>
      </w:r>
    </w:p>
    <w:p>
      <w:pPr>
        <w:spacing w:line="360" w:lineRule="auto"/>
        <w:ind w:firstLine="480" w:firstLineChars="200"/>
        <w:rPr>
          <w:rFonts w:ascii="宋体" w:hAnsi="宋体"/>
          <w:sz w:val="24"/>
        </w:rPr>
      </w:pPr>
      <w:r>
        <w:rPr>
          <w:rFonts w:hint="eastAsia" w:ascii="宋体" w:hAnsi="宋体"/>
          <w:sz w:val="24"/>
        </w:rPr>
        <w:t>如庞*乐所作《仲夏》：“万家灯火明如昼，清寂夜宵上高楼。最喜自然神功巧，怡人美景谁不游？”</w:t>
      </w:r>
    </w:p>
    <w:p>
      <w:pPr>
        <w:spacing w:line="360" w:lineRule="auto"/>
        <w:ind w:firstLine="480" w:firstLineChars="200"/>
        <w:rPr>
          <w:rFonts w:ascii="宋体" w:hAnsi="宋体"/>
          <w:sz w:val="24"/>
        </w:rPr>
      </w:pPr>
      <w:r>
        <w:rPr>
          <w:rFonts w:hint="eastAsia" w:ascii="宋体" w:hAnsi="宋体"/>
          <w:sz w:val="24"/>
        </w:rPr>
        <w:t>如魏*熠所作《凉州词》：“夏日炎夜暂偃旗，秋高气爽又出师。眼见寒冬渐将至，看汝还能狂几时！”</w:t>
      </w:r>
    </w:p>
    <w:p>
      <w:pPr>
        <w:spacing w:line="360" w:lineRule="auto"/>
        <w:ind w:firstLine="480" w:firstLineChars="200"/>
        <w:rPr>
          <w:rFonts w:ascii="宋体" w:hAnsi="宋体"/>
          <w:sz w:val="24"/>
        </w:rPr>
      </w:pPr>
      <w:r>
        <w:rPr>
          <w:rFonts w:hint="eastAsia" w:ascii="宋体" w:hAnsi="宋体"/>
          <w:sz w:val="24"/>
        </w:rPr>
        <w:t>又如曾*辉所作《羊台秋景》：“日暮羊台静，初晴晨光辉。悄声山鸟惊，轻风枯叶飞。秋至夏日离，月升夕日頽。光阴渐已逝，岁月何时归。”</w:t>
      </w:r>
    </w:p>
    <w:p>
      <w:pPr>
        <w:spacing w:line="360" w:lineRule="auto"/>
        <w:ind w:firstLine="480" w:firstLineChars="200"/>
        <w:rPr>
          <w:rFonts w:ascii="宋体" w:hAnsi="宋体"/>
          <w:sz w:val="24"/>
        </w:rPr>
      </w:pPr>
      <w:r>
        <w:rPr>
          <w:rFonts w:hint="eastAsia" w:ascii="宋体" w:hAnsi="宋体"/>
          <w:sz w:val="24"/>
        </w:rPr>
        <w:t>虽然学生的诗在押韵、对仗、用典等方面存在着不足，可他们自由的想象与超强的学习能力在此次主题周记任务中得到极大展露。</w:t>
      </w:r>
    </w:p>
    <w:p>
      <w:pPr>
        <w:spacing w:line="360" w:lineRule="auto"/>
        <w:ind w:firstLine="480" w:firstLineChars="200"/>
        <w:rPr>
          <w:rFonts w:ascii="宋体" w:hAnsi="宋体"/>
          <w:sz w:val="24"/>
        </w:rPr>
      </w:pPr>
      <w:r>
        <w:rPr>
          <w:rFonts w:hint="eastAsia" w:ascii="宋体" w:hAnsi="宋体"/>
          <w:sz w:val="24"/>
        </w:rPr>
        <w:t>当学习内容的不断更新，学生的创作能力随之变化。《语文课程标准（2011年版）》指出:“写作是运用语言文字进行表达和交流的重要方式，是认识世界、认识自我、创造性表述的过程。写作能力是语文素养的综合体现。”</w:t>
      </w:r>
      <w:r>
        <w:rPr>
          <w:rStyle w:val="12"/>
          <w:rFonts w:hint="eastAsia" w:ascii="宋体" w:hAnsi="宋体"/>
          <w:sz w:val="24"/>
          <w:szCs w:val="24"/>
        </w:rPr>
        <w:t>[</w:t>
      </w:r>
      <w:r>
        <w:rPr>
          <w:rFonts w:hint="eastAsia" w:ascii="宋体" w:hAnsi="宋体" w:cs="宋体"/>
          <w:sz w:val="24"/>
          <w:szCs w:val="24"/>
          <w:vertAlign w:val="superscript"/>
          <w:lang w:val="en-US" w:eastAsia="zh-CN" w:bidi="ar"/>
        </w:rPr>
        <w:t>5</w:t>
      </w:r>
      <w:r>
        <w:rPr>
          <w:rFonts w:hint="eastAsia" w:ascii="宋体" w:hAnsi="宋体" w:cs="宋体"/>
          <w:sz w:val="24"/>
          <w:szCs w:val="24"/>
          <w:vertAlign w:val="superscript"/>
          <w:lang w:bidi="ar"/>
        </w:rPr>
        <w:t>]</w:t>
      </w:r>
      <w:r>
        <w:rPr>
          <w:rFonts w:hint="eastAsia" w:ascii="宋体" w:hAnsi="宋体" w:cs="宋体"/>
          <w:sz w:val="24"/>
          <w:vertAlign w:val="superscript"/>
          <w:lang w:bidi="ar"/>
        </w:rPr>
        <w:t>P23</w:t>
      </w:r>
      <w:r>
        <w:rPr>
          <w:rFonts w:hint="eastAsia" w:ascii="宋体" w:hAnsi="宋体"/>
          <w:sz w:val="24"/>
        </w:rPr>
        <w:t>以教育的创新，带动学生创造力的培养。新闻、人物传记、诗词创作的新鲜感较之日常写作给予了学生更大的乐趣。因此，主题周记教学的实施过程中应充分结合学生相对应的教材内容，从多方面角度真正做到了学以致用，促进学生写作能力的提升，培养积极健康的审美鉴赏能力。</w:t>
      </w:r>
    </w:p>
    <w:p>
      <w:pPr>
        <w:spacing w:line="360" w:lineRule="auto"/>
        <w:ind w:left="480"/>
        <w:outlineLvl w:val="2"/>
        <w:rPr>
          <w:rFonts w:ascii="宋体" w:hAnsi="宋体" w:cs="宋体"/>
          <w:sz w:val="24"/>
          <w:lang w:bidi="ar"/>
        </w:rPr>
      </w:pPr>
      <w:bookmarkStart w:id="92" w:name="_Toc5155_WPSOffice_Level3"/>
      <w:bookmarkStart w:id="93" w:name="_Toc15493_WPSOffice_Level2"/>
      <w:bookmarkStart w:id="94" w:name="_Toc837_WPSOffice_Level2"/>
      <w:r>
        <w:rPr>
          <w:rFonts w:hint="eastAsia" w:ascii="宋体" w:hAnsi="宋体" w:cs="宋体"/>
          <w:sz w:val="24"/>
          <w:lang w:bidi="ar"/>
        </w:rPr>
        <w:t>（二）</w:t>
      </w:r>
      <w:bookmarkEnd w:id="92"/>
      <w:r>
        <w:rPr>
          <w:rFonts w:hint="eastAsia" w:ascii="宋体" w:hAnsi="宋体" w:cs="宋体"/>
          <w:sz w:val="24"/>
          <w:lang w:bidi="ar"/>
        </w:rPr>
        <w:t>提高自我欣赏能力</w:t>
      </w:r>
      <w:bookmarkEnd w:id="93"/>
      <w:bookmarkEnd w:id="94"/>
    </w:p>
    <w:p>
      <w:pPr>
        <w:spacing w:line="360" w:lineRule="auto"/>
        <w:ind w:firstLine="480" w:firstLineChars="200"/>
        <w:rPr>
          <w:rFonts w:ascii="宋体" w:hAnsi="宋体" w:cs="宋体"/>
          <w:sz w:val="24"/>
          <w:lang w:bidi="ar"/>
        </w:rPr>
      </w:pPr>
      <w:r>
        <w:rPr>
          <w:rFonts w:hint="eastAsia" w:ascii="宋体" w:hAnsi="宋体" w:cs="宋体"/>
          <w:sz w:val="24"/>
          <w:lang w:bidi="ar"/>
        </w:rPr>
        <w:t>采取主题周记教学策略的初衷便是为了激发学生写作的兴趣与动力，从而推动学生提高写作能力。而写作能力的提高，需要学生的自我欣赏能力的推动。周记记录了学生一段时间的所见所闻所感，是学生成长印记的见证，具有一定的纪念意义。学生乐于回顾自己过去生活，且或多或少会有不一样的感受。</w:t>
      </w:r>
    </w:p>
    <w:p>
      <w:pPr>
        <w:spacing w:line="360" w:lineRule="auto"/>
        <w:ind w:firstLine="480" w:firstLineChars="200"/>
        <w:rPr>
          <w:rFonts w:ascii="宋体" w:hAnsi="宋体" w:cs="宋体"/>
          <w:sz w:val="24"/>
          <w:lang w:bidi="ar"/>
        </w:rPr>
      </w:pPr>
      <w:r>
        <w:rPr>
          <w:rFonts w:hint="eastAsia" w:ascii="宋体" w:hAnsi="宋体" w:cs="宋体"/>
          <w:sz w:val="24"/>
          <w:lang w:bidi="ar"/>
        </w:rPr>
        <w:t>在日常教学中，我时常鼓励学生回头看看自己的周记，并询问他们的感受。起初，许多学生不知道或不愿诉说自己的感受，经过一段时间的适应，学生们渐渐从中找到自己独特的感受。有人会认为过去的自己很傻；有人会从过往那个的一件事中发现不一样的亮点；有人会追忆当初的人或事；有人会从中发现自己写作的不足等。</w:t>
      </w:r>
    </w:p>
    <w:p>
      <w:pPr>
        <w:spacing w:line="360" w:lineRule="auto"/>
        <w:ind w:firstLine="480" w:firstLineChars="200"/>
        <w:rPr>
          <w:rFonts w:ascii="宋体" w:hAnsi="宋体" w:cs="宋体"/>
          <w:sz w:val="24"/>
          <w:lang w:bidi="ar"/>
        </w:rPr>
      </w:pPr>
      <w:r>
        <w:rPr>
          <w:rFonts w:hint="eastAsia" w:ascii="宋体" w:hAnsi="宋体" w:cs="宋体"/>
          <w:sz w:val="24"/>
          <w:lang w:bidi="ar"/>
        </w:rPr>
        <w:t>一次周记的主题是“回顾周记”，大多学生能将自己的即时感受写下，或是根据老师的建议将某一篇周记做修改，而一位学生张*寒便就之前的周记所见之事重新发表自己的见解，还颇有新意，又是一篇优秀的周记。</w:t>
      </w:r>
    </w:p>
    <w:p>
      <w:pPr>
        <w:spacing w:line="360" w:lineRule="auto"/>
        <w:ind w:firstLine="480" w:firstLineChars="200"/>
        <w:rPr>
          <w:rFonts w:ascii="宋体" w:hAnsi="宋体" w:cs="宋体"/>
          <w:sz w:val="24"/>
          <w:lang w:bidi="ar"/>
        </w:rPr>
      </w:pPr>
      <w:r>
        <w:rPr>
          <w:rFonts w:hint="eastAsia" w:ascii="宋体" w:hAnsi="宋体" w:cs="宋体"/>
          <w:sz w:val="24"/>
          <w:lang w:bidi="ar"/>
        </w:rPr>
        <w:t>初中生的人生观、世界观与价值观在逐步完善定型，因此，每隔一段时间他们与原先的自己会存在着一定的思想差距。在主题周记教学中，密切关注这一身心发展规律，有利于提高学生的写作信心与自我学习能力，丰富学生的审美情趣。这是一个循环往复的过程：首先，自我认识。学生在不断回顾中认识自我思考能力与写作能力，不断丰富对自我的认识；然后，自我评价。在自我认识较全面后，学生不自觉得加入现在的自己对过往的评价；最后，自我欣赏。自我欣赏能力是自我品评的最高层次。学生自觉地养成自我欣赏的能力，在一次次自我认识与自我评价中，自主获得属于自己新的感悟。</w:t>
      </w:r>
    </w:p>
    <w:p>
      <w:pPr>
        <w:spacing w:line="360" w:lineRule="auto"/>
        <w:ind w:left="480"/>
        <w:outlineLvl w:val="2"/>
        <w:rPr>
          <w:rFonts w:ascii="宋体" w:hAnsi="宋体" w:cs="宋体"/>
          <w:sz w:val="24"/>
          <w:lang w:bidi="ar"/>
        </w:rPr>
      </w:pPr>
      <w:bookmarkStart w:id="95" w:name="_Toc30268_WPSOffice_Level3"/>
      <w:bookmarkStart w:id="96" w:name="_Toc30823_WPSOffice_Level2"/>
      <w:bookmarkStart w:id="97" w:name="_Toc23292_WPSOffice_Level2"/>
      <w:r>
        <w:rPr>
          <w:rFonts w:hint="eastAsia" w:ascii="宋体" w:hAnsi="宋体" w:cs="宋体"/>
          <w:sz w:val="24"/>
          <w:lang w:bidi="ar"/>
        </w:rPr>
        <w:t>（三）</w:t>
      </w:r>
      <w:bookmarkEnd w:id="95"/>
      <w:r>
        <w:rPr>
          <w:rFonts w:hint="eastAsia" w:ascii="宋体" w:hAnsi="宋体" w:cs="宋体"/>
          <w:sz w:val="24"/>
          <w:lang w:bidi="ar"/>
        </w:rPr>
        <w:t>拓宽写作视野</w:t>
      </w:r>
      <w:bookmarkEnd w:id="96"/>
      <w:bookmarkEnd w:id="97"/>
    </w:p>
    <w:p>
      <w:pPr>
        <w:widowControl/>
        <w:spacing w:line="360" w:lineRule="auto"/>
        <w:ind w:firstLine="480" w:firstLineChars="200"/>
        <w:rPr>
          <w:rFonts w:ascii="宋体" w:hAnsi="宋体"/>
          <w:sz w:val="24"/>
        </w:rPr>
      </w:pPr>
      <w:r>
        <w:rPr>
          <w:rFonts w:hint="eastAsia" w:ascii="宋体" w:hAnsi="宋体" w:cs="宋体"/>
          <w:sz w:val="24"/>
          <w:lang w:bidi="ar"/>
        </w:rPr>
        <w:t>在刘士镇，洪宗礼，倪文锦主编的《母语教材研究·卷八·外国学者评述本国语文教材》中，在谈及写作教学</w:t>
      </w:r>
      <w:r>
        <w:rPr>
          <w:rFonts w:hint="eastAsia" w:ascii="宋体" w:hAnsi="宋体"/>
          <w:sz w:val="24"/>
        </w:rPr>
        <w:t>方法的操作性时。作者指出：“唯中国方面所提出的一些教学方法虽有合理的理论基础，操作性却不强。”</w:t>
      </w:r>
      <w:r>
        <w:rPr>
          <w:rStyle w:val="12"/>
          <w:rFonts w:ascii="宋体" w:hAnsi="宋体"/>
          <w:sz w:val="24"/>
        </w:rPr>
        <w:endnoteReference w:id="5"/>
      </w:r>
      <w:r>
        <w:rPr>
          <w:rFonts w:hint="eastAsia" w:ascii="宋体" w:hAnsi="宋体"/>
          <w:sz w:val="24"/>
          <w:vertAlign w:val="superscript"/>
        </w:rPr>
        <w:t>P249</w:t>
      </w:r>
      <w:r>
        <w:rPr>
          <w:rFonts w:hint="eastAsia" w:ascii="宋体" w:hAnsi="宋体"/>
          <w:sz w:val="24"/>
        </w:rPr>
        <w:t>就如何克服学生作文内容贫乏的问题，中国教师会强调引导学生学会观察与记录，但又无法在生活的时时刻刻督促学生使用观察的方法。学生无法学以致用，导致学生写作时依旧无法摆脱素材缺乏的写作弊病。</w:t>
      </w:r>
    </w:p>
    <w:p>
      <w:pPr>
        <w:widowControl/>
        <w:spacing w:line="360" w:lineRule="auto"/>
        <w:ind w:firstLine="480" w:firstLineChars="200"/>
        <w:rPr>
          <w:rFonts w:ascii="宋体" w:hAnsi="宋体"/>
          <w:sz w:val="24"/>
        </w:rPr>
      </w:pPr>
      <w:r>
        <w:rPr>
          <w:rFonts w:hint="eastAsia" w:ascii="宋体" w:hAnsi="宋体" w:cs="宋体"/>
          <w:sz w:val="24"/>
          <w:lang w:bidi="ar"/>
        </w:rPr>
        <w:t>主题周记在一定程度上帮助学生扩宽、放大、加深对生活的认识。人生需要不断思考，在思考中创造人生的价值。学生多练笔、多观察、多记录，其中不但有物质生活领域素材，更有精神生活领域素材。推动学生由“无心人”向</w:t>
      </w:r>
      <w:r>
        <w:rPr>
          <w:rFonts w:ascii="宋体" w:hAnsi="宋体" w:cs="宋体"/>
          <w:sz w:val="24"/>
          <w:lang w:bidi="ar"/>
        </w:rPr>
        <w:t>“</w:t>
      </w:r>
      <w:r>
        <w:rPr>
          <w:rFonts w:hint="eastAsia" w:ascii="宋体" w:hAnsi="宋体" w:cs="宋体"/>
          <w:sz w:val="24"/>
          <w:lang w:bidi="ar"/>
        </w:rPr>
        <w:t>有心人</w:t>
      </w:r>
      <w:r>
        <w:rPr>
          <w:rFonts w:ascii="宋体" w:hAnsi="宋体" w:cs="宋体"/>
          <w:sz w:val="24"/>
          <w:lang w:bidi="ar"/>
        </w:rPr>
        <w:t>”转变，写作视野得到拓展。</w:t>
      </w:r>
    </w:p>
    <w:p>
      <w:pPr>
        <w:spacing w:line="360" w:lineRule="auto"/>
        <w:ind w:firstLine="480" w:firstLineChars="200"/>
        <w:rPr>
          <w:rFonts w:ascii="宋体" w:hAnsi="宋体" w:cs="宋体"/>
          <w:sz w:val="24"/>
          <w:lang w:bidi="ar"/>
        </w:rPr>
      </w:pPr>
      <w:r>
        <w:rPr>
          <w:rFonts w:hint="eastAsia" w:ascii="宋体" w:hAnsi="宋体" w:cs="宋体"/>
          <w:sz w:val="24"/>
          <w:lang w:bidi="ar"/>
        </w:rPr>
        <w:t>主题周记的命题要求具有强目标化与指向性，有利于锻炼学生学会从烦乱无章的生活中有方向地寻找所需之物，引导学生培养选材的敏锐度，摆脱泛泛而谈的困扰。在主题设计时，偏向往常见细小之处做思考，如“校园一角”、“身边的人”、“一堂课”等，以求培养学生善于以小见大的观察力。</w:t>
      </w:r>
    </w:p>
    <w:p>
      <w:pPr>
        <w:spacing w:line="360" w:lineRule="auto"/>
        <w:ind w:firstLine="480" w:firstLineChars="200"/>
        <w:rPr>
          <w:rFonts w:ascii="宋体" w:hAnsi="宋体" w:cs="宋体"/>
          <w:sz w:val="24"/>
          <w:lang w:bidi="ar"/>
        </w:rPr>
      </w:pPr>
      <w:r>
        <w:rPr>
          <w:rFonts w:hint="eastAsia" w:ascii="宋体" w:hAnsi="宋体" w:cs="宋体"/>
          <w:sz w:val="24"/>
          <w:lang w:bidi="ar"/>
        </w:rPr>
        <w:t>此外，主题周记引导学生将写作的方向投到思维思考方面——“激发学生对问题做有相当深度的思考，养成良好思维习惯，优化思维品质，为周记写作搭建思维平台，提高周记审题的深刻性、立意的独创性、构思的灵活性、修改的批判性等。”</w:t>
      </w:r>
      <w:r>
        <w:rPr>
          <w:rStyle w:val="12"/>
          <w:rFonts w:ascii="宋体" w:hAnsi="宋体" w:cs="宋体"/>
          <w:sz w:val="24"/>
          <w:lang w:bidi="ar"/>
        </w:rPr>
        <w:endnoteReference w:id="6"/>
      </w:r>
      <w:r>
        <w:rPr>
          <w:rFonts w:hint="eastAsia" w:ascii="宋体" w:hAnsi="宋体" w:cs="宋体"/>
          <w:sz w:val="24"/>
          <w:lang w:bidi="ar"/>
        </w:rPr>
        <w:t>在主题设计时，偏向往新领域做思考，如“门前的植物”、“禁毒活动”、等，借助互联网的帮助，从新领域扩展知识，并做有相当深度的理性思考，促使学生从生活中见真知。</w:t>
      </w:r>
    </w:p>
    <w:p>
      <w:pPr>
        <w:spacing w:line="360" w:lineRule="auto"/>
        <w:ind w:firstLine="480" w:firstLineChars="200"/>
        <w:outlineLvl w:val="1"/>
        <w:rPr>
          <w:rFonts w:ascii="宋体" w:hAnsi="宋体" w:cs="宋体"/>
          <w:sz w:val="24"/>
          <w:lang w:bidi="ar"/>
        </w:rPr>
      </w:pPr>
      <w:bookmarkStart w:id="98" w:name="_Toc21649_WPSOffice_Level2"/>
      <w:bookmarkStart w:id="99" w:name="_Toc22679_WPSOffice_Level2"/>
      <w:bookmarkStart w:id="100" w:name="_Toc2589_WPSOffice_Level2"/>
      <w:r>
        <w:rPr>
          <w:rFonts w:hint="eastAsia" w:ascii="宋体" w:hAnsi="宋体" w:cs="宋体"/>
          <w:sz w:val="24"/>
          <w:lang w:bidi="ar"/>
        </w:rPr>
        <w:t>（四）遵循教学评价原则</w:t>
      </w:r>
      <w:bookmarkEnd w:id="98"/>
      <w:bookmarkEnd w:id="99"/>
      <w:bookmarkEnd w:id="100"/>
    </w:p>
    <w:p>
      <w:pPr>
        <w:widowControl/>
        <w:spacing w:line="360" w:lineRule="auto"/>
        <w:ind w:firstLine="480" w:firstLineChars="200"/>
        <w:rPr>
          <w:rFonts w:ascii="宋体" w:hAnsi="宋体"/>
          <w:sz w:val="24"/>
        </w:rPr>
      </w:pPr>
      <w:r>
        <w:rPr>
          <w:rFonts w:hint="eastAsia" w:ascii="宋体" w:hAnsi="宋体"/>
          <w:sz w:val="24"/>
        </w:rPr>
        <w:t>周记评阅应讲究技巧，以维持促进学生的写作动力。为了保护学生周记写作的积极性，教师必须缩短评阅周记的时间，以做到及时反馈意见给学生，学生的写作热情得到保护。同时，对于周记的修订，教师不能仅仅局限于语言与字词，更不能局限于形式和技巧，教师应该与学生进行心灵的对话，予以学生最真诚的反馈，达到润物细无声的效果。</w:t>
      </w:r>
    </w:p>
    <w:p>
      <w:pPr>
        <w:spacing w:line="360" w:lineRule="auto"/>
        <w:ind w:firstLine="480" w:firstLineChars="200"/>
        <w:rPr>
          <w:rFonts w:ascii="宋体" w:hAnsi="宋体" w:cs="宋体"/>
          <w:sz w:val="24"/>
          <w:lang w:bidi="ar"/>
        </w:rPr>
      </w:pPr>
      <w:bookmarkStart w:id="101" w:name="_Toc27937_WPSOffice_Level3"/>
      <w:bookmarkStart w:id="102" w:name="_Toc28927_WPSOffice_Level3"/>
      <w:bookmarkStart w:id="103" w:name="_Toc23130_WPSOffice_Level3"/>
      <w:r>
        <w:rPr>
          <w:rFonts w:hint="eastAsia" w:ascii="宋体" w:hAnsi="宋体" w:cs="宋体"/>
          <w:sz w:val="24"/>
          <w:lang w:bidi="ar"/>
        </w:rPr>
        <w:t>1.遵循全面性教学评价原则</w:t>
      </w:r>
      <w:bookmarkEnd w:id="101"/>
      <w:bookmarkEnd w:id="102"/>
      <w:bookmarkEnd w:id="103"/>
    </w:p>
    <w:p>
      <w:pPr>
        <w:spacing w:line="360" w:lineRule="auto"/>
        <w:ind w:firstLine="480" w:firstLineChars="200"/>
        <w:rPr>
          <w:rFonts w:ascii="宋体" w:hAnsi="宋体"/>
          <w:sz w:val="24"/>
        </w:rPr>
      </w:pPr>
      <w:r>
        <w:rPr>
          <w:rFonts w:hint="eastAsia" w:ascii="宋体" w:hAnsi="宋体" w:cs="宋体"/>
          <w:sz w:val="24"/>
          <w:lang w:bidi="ar"/>
        </w:rPr>
        <w:t>在评阅周记时，教师应做到全面客观地评价学生的作品。教师既要客观地找出学生不足之处，并有针对性地指出解决方法，引导学生去修正学习。其次，教师需要有一双发现美的眼睛，善于发现学生的闪光点，依据扬长避短的教学原则，以鼓励为主，批判为辅，调动并维持学生学习的积极性。在评阅</w:t>
      </w:r>
      <w:r>
        <w:rPr>
          <w:rFonts w:hint="eastAsia" w:ascii="宋体" w:hAnsi="宋体"/>
          <w:sz w:val="24"/>
        </w:rPr>
        <w:t>曾*辉所作《羊台秋景》时，我圈画出“惊”、“飞”、“离”、“頽”、“逝”、“归”六个动词，并肯定鼓励了他的用词精准巧妙，并写下“你笔下的羊台山的风景如画一般”。</w:t>
      </w:r>
    </w:p>
    <w:p>
      <w:pPr>
        <w:spacing w:line="360" w:lineRule="auto"/>
        <w:ind w:left="420" w:leftChars="200"/>
        <w:outlineLvl w:val="2"/>
        <w:rPr>
          <w:rFonts w:ascii="宋体" w:hAnsi="宋体" w:cs="宋体"/>
          <w:sz w:val="24"/>
          <w:lang w:bidi="ar"/>
        </w:rPr>
      </w:pPr>
      <w:bookmarkStart w:id="104" w:name="_Toc7437_WPSOffice_Level3"/>
      <w:bookmarkStart w:id="105" w:name="_Toc21400_WPSOffice_Level3"/>
      <w:bookmarkStart w:id="106" w:name="_Toc3957_WPSOffice_Level3"/>
      <w:r>
        <w:rPr>
          <w:rFonts w:hint="eastAsia" w:ascii="宋体" w:hAnsi="宋体" w:cs="宋体"/>
          <w:sz w:val="24"/>
          <w:lang w:bidi="ar"/>
        </w:rPr>
        <w:t>2.遵循层次性教学评价原则</w:t>
      </w:r>
      <w:bookmarkEnd w:id="104"/>
      <w:bookmarkEnd w:id="105"/>
      <w:bookmarkEnd w:id="106"/>
    </w:p>
    <w:p>
      <w:pPr>
        <w:spacing w:line="360" w:lineRule="auto"/>
        <w:ind w:firstLine="480" w:firstLineChars="200"/>
        <w:rPr>
          <w:rFonts w:ascii="宋体" w:hAnsi="宋体" w:cs="宋体"/>
          <w:sz w:val="24"/>
          <w:lang w:bidi="ar"/>
        </w:rPr>
      </w:pPr>
      <w:r>
        <w:rPr>
          <w:rFonts w:hint="eastAsia" w:ascii="宋体" w:hAnsi="宋体" w:cs="宋体"/>
          <w:sz w:val="24"/>
          <w:lang w:bidi="ar"/>
        </w:rPr>
        <w:t>当评判学生周记时，切记一下子将学生的所有问题标记出来。主题周记教学具有一定的层次性。每一次评改，教师应该有计划、有针对性地指出学生当下应该解决的一个问题，当这个问题解决后再进行下一个问题的修正。遵循层次性教学评价原则，着眼于学生当下的学习进步与发展动态，维护学生的写作自信的同时，又对提高学生的写作能力起到良好的促进作用。同时，针对性的指导可较好缓解教师批阅周记的压力，提高周记教学实施的效率。</w:t>
      </w:r>
    </w:p>
    <w:p>
      <w:pPr>
        <w:spacing w:line="360" w:lineRule="auto"/>
        <w:ind w:left="420" w:leftChars="200"/>
        <w:outlineLvl w:val="2"/>
        <w:rPr>
          <w:rFonts w:ascii="宋体" w:hAnsi="宋体" w:cs="宋体"/>
          <w:sz w:val="24"/>
          <w:lang w:bidi="ar"/>
        </w:rPr>
      </w:pPr>
      <w:bookmarkStart w:id="107" w:name="_Toc24067_WPSOffice_Level3"/>
      <w:bookmarkStart w:id="108" w:name="_Toc25136_WPSOffice_Level3"/>
      <w:bookmarkStart w:id="109" w:name="_Toc675_WPSOffice_Level3"/>
      <w:r>
        <w:rPr>
          <w:rFonts w:hint="eastAsia" w:ascii="宋体" w:hAnsi="宋体" w:cs="宋体"/>
          <w:sz w:val="24"/>
          <w:lang w:bidi="ar"/>
        </w:rPr>
        <w:t>3.遵循注重过程教学评价原则</w:t>
      </w:r>
      <w:bookmarkEnd w:id="107"/>
      <w:bookmarkEnd w:id="108"/>
      <w:bookmarkEnd w:id="109"/>
    </w:p>
    <w:p>
      <w:pPr>
        <w:spacing w:line="360" w:lineRule="auto"/>
        <w:ind w:firstLine="480" w:firstLineChars="200"/>
        <w:rPr>
          <w:rFonts w:ascii="宋体" w:hAnsi="宋体" w:cs="宋体"/>
          <w:sz w:val="24"/>
          <w:lang w:bidi="ar"/>
        </w:rPr>
      </w:pPr>
      <w:r>
        <w:rPr>
          <w:rFonts w:hint="eastAsia" w:ascii="宋体" w:hAnsi="宋体" w:cs="宋体"/>
          <w:sz w:val="24"/>
          <w:lang w:bidi="ar"/>
        </w:rPr>
        <w:t>主题周记教学是一个漫长而又反复的过程。在这个过程中，师生双方皆不可急功近利，必须得要完成好过程中的每一任务，培养善于在日常中积累与思考的能力。勤练笔，多动脑，形成良好的写作习惯。教师在评价学生写作能力是否得到提升时，需多留意该学生平时的周记完成情况，将学习过程与学习结果紧密相联系。</w:t>
      </w:r>
    </w:p>
    <w:p>
      <w:pPr>
        <w:spacing w:line="360" w:lineRule="auto"/>
        <w:ind w:left="422"/>
        <w:outlineLvl w:val="0"/>
        <w:rPr>
          <w:rFonts w:ascii="宋体" w:hAnsi="宋体" w:cs="宋体"/>
          <w:b/>
          <w:bCs/>
          <w:sz w:val="24"/>
          <w:lang w:bidi="ar"/>
        </w:rPr>
      </w:pPr>
      <w:bookmarkStart w:id="110" w:name="_Toc22084_WPSOffice_Level1"/>
      <w:bookmarkStart w:id="111" w:name="_Toc7402_WPSOffice_Level1"/>
      <w:bookmarkStart w:id="112" w:name="_Toc26759_WPSOffice_Level1"/>
      <w:r>
        <w:rPr>
          <w:rFonts w:hint="eastAsia" w:ascii="宋体" w:hAnsi="宋体" w:cs="宋体"/>
          <w:b/>
          <w:bCs/>
          <w:sz w:val="24"/>
          <w:lang w:bidi="ar"/>
        </w:rPr>
        <w:t>四、结语</w:t>
      </w:r>
      <w:bookmarkEnd w:id="110"/>
      <w:bookmarkEnd w:id="111"/>
      <w:bookmarkEnd w:id="112"/>
    </w:p>
    <w:p>
      <w:pPr>
        <w:spacing w:line="360" w:lineRule="auto"/>
        <w:ind w:firstLine="480" w:firstLineChars="200"/>
        <w:rPr>
          <w:sz w:val="24"/>
        </w:rPr>
      </w:pPr>
      <w:r>
        <w:rPr>
          <w:rFonts w:hint="eastAsia"/>
          <w:sz w:val="24"/>
        </w:rPr>
        <w:t>中学写作教学是一项任重而道远的教学工作，它复杂而且艰巨。以初中写作教学中的主题周记教学研究为思考和研究的课题，在不断的学习理论与实际教学的过程中，探索如何有效地创造性运用主题周记教学策略，以求激发学生的写作兴趣与写作动机，提高学生的写作能力。在实施过程中，面临困境重重，主题式周记教学有着许多优势，也有着不足。愿在以后的实践中，能不断积累经验，完善实施方案，主题周记教学的实施能够得到推广实施。</w:t>
      </w: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pPr>
    </w:p>
    <w:p>
      <w:pPr>
        <w:spacing w:line="360" w:lineRule="auto"/>
        <w:ind w:left="420" w:leftChars="200"/>
        <w:jc w:val="center"/>
        <w:outlineLvl w:val="0"/>
        <w:rPr>
          <w:rFonts w:ascii="黑体" w:eastAsia="黑体"/>
          <w:b/>
          <w:sz w:val="36"/>
          <w:szCs w:val="36"/>
        </w:rPr>
      </w:pPr>
      <w:bookmarkStart w:id="113" w:name="_Toc10060_WPSOffice_Level1"/>
      <w:bookmarkStart w:id="114" w:name="_Toc10203_WPSOffice_Level1"/>
      <w:bookmarkStart w:id="115" w:name="_Toc24884_WPSOffice_Level1"/>
      <w:r>
        <w:rPr>
          <w:rFonts w:hint="eastAsia" w:ascii="黑体" w:eastAsia="黑体"/>
          <w:b/>
          <w:sz w:val="36"/>
          <w:szCs w:val="36"/>
        </w:rPr>
        <w:t>附录</w:t>
      </w:r>
      <w:bookmarkEnd w:id="113"/>
      <w:bookmarkEnd w:id="114"/>
      <w:bookmarkEnd w:id="115"/>
    </w:p>
    <w:p>
      <w:pPr>
        <w:spacing w:line="360" w:lineRule="auto"/>
        <w:outlineLvl w:val="0"/>
        <w:rPr>
          <w:rFonts w:ascii="宋体" w:hAnsi="宋体" w:cs="宋体"/>
          <w:b/>
          <w:sz w:val="28"/>
          <w:szCs w:val="28"/>
        </w:rPr>
      </w:pPr>
      <w:bookmarkStart w:id="116" w:name="_Toc15493_WPSOffice_Level1"/>
      <w:bookmarkStart w:id="117" w:name="_Toc3475_WPSOffice_Level1"/>
      <w:bookmarkStart w:id="118" w:name="_Toc25153_WPSOffice_Level1"/>
      <w:r>
        <w:rPr>
          <w:rFonts w:hint="eastAsia" w:ascii="宋体" w:hAnsi="宋体" w:cs="宋体"/>
          <w:b/>
          <w:sz w:val="28"/>
          <w:szCs w:val="28"/>
        </w:rPr>
        <w:t>调查问卷</w:t>
      </w:r>
      <w:bookmarkEnd w:id="116"/>
      <w:bookmarkEnd w:id="117"/>
      <w:bookmarkEnd w:id="118"/>
    </w:p>
    <w:p>
      <w:pPr>
        <w:spacing w:line="360" w:lineRule="auto"/>
        <w:rPr>
          <w:rFonts w:ascii="宋体" w:hAnsi="宋体" w:cs="宋体"/>
          <w:b/>
          <w:sz w:val="28"/>
          <w:szCs w:val="28"/>
        </w:rPr>
      </w:pPr>
      <w:r>
        <w:drawing>
          <wp:inline distT="0" distB="0" distL="114300" distR="114300">
            <wp:extent cx="5269865" cy="4977765"/>
            <wp:effectExtent l="0" t="0" r="6985" b="1333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3"/>
                    <a:stretch>
                      <a:fillRect/>
                    </a:stretch>
                  </pic:blipFill>
                  <pic:spPr>
                    <a:xfrm>
                      <a:off x="0" y="0"/>
                      <a:ext cx="5269865" cy="4977765"/>
                    </a:xfrm>
                    <a:prstGeom prst="rect">
                      <a:avLst/>
                    </a:prstGeom>
                    <a:noFill/>
                    <a:ln>
                      <a:noFill/>
                    </a:ln>
                  </pic:spPr>
                </pic:pic>
              </a:graphicData>
            </a:graphic>
          </wp:inline>
        </w:drawing>
      </w:r>
    </w:p>
    <w:p>
      <w:pPr>
        <w:spacing w:line="360" w:lineRule="auto"/>
        <w:ind w:left="420" w:leftChars="200"/>
      </w:pPr>
    </w:p>
    <w:p>
      <w:pPr>
        <w:spacing w:line="360" w:lineRule="auto"/>
      </w:pPr>
      <w:r>
        <w:drawing>
          <wp:inline distT="0" distB="0" distL="114300" distR="114300">
            <wp:extent cx="5273040" cy="2477135"/>
            <wp:effectExtent l="0" t="0" r="3810" b="1841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4"/>
                    <a:stretch>
                      <a:fillRect/>
                    </a:stretch>
                  </pic:blipFill>
                  <pic:spPr>
                    <a:xfrm>
                      <a:off x="0" y="0"/>
                      <a:ext cx="5273040" cy="2477135"/>
                    </a:xfrm>
                    <a:prstGeom prst="rect">
                      <a:avLst/>
                    </a:prstGeom>
                    <a:noFill/>
                    <a:ln>
                      <a:noFill/>
                    </a:ln>
                  </pic:spPr>
                </pic:pic>
              </a:graphicData>
            </a:graphic>
          </wp:inline>
        </w:drawing>
      </w:r>
    </w:p>
    <w:p>
      <w:pPr>
        <w:spacing w:line="360" w:lineRule="auto"/>
      </w:pPr>
      <w:r>
        <w:drawing>
          <wp:inline distT="0" distB="0" distL="114300" distR="114300">
            <wp:extent cx="5269865" cy="5217160"/>
            <wp:effectExtent l="0" t="0" r="6985" b="254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5"/>
                    <a:stretch>
                      <a:fillRect/>
                    </a:stretch>
                  </pic:blipFill>
                  <pic:spPr>
                    <a:xfrm>
                      <a:off x="0" y="0"/>
                      <a:ext cx="5269865" cy="5217160"/>
                    </a:xfrm>
                    <a:prstGeom prst="rect">
                      <a:avLst/>
                    </a:prstGeom>
                    <a:noFill/>
                    <a:ln>
                      <a:noFill/>
                    </a:ln>
                  </pic:spPr>
                </pic:pic>
              </a:graphicData>
            </a:graphic>
          </wp:inline>
        </w:drawing>
      </w:r>
    </w:p>
    <w:p>
      <w:pPr>
        <w:spacing w:line="360" w:lineRule="auto"/>
      </w:pPr>
      <w:r>
        <w:drawing>
          <wp:inline distT="0" distB="0" distL="114300" distR="114300">
            <wp:extent cx="5273040" cy="2468245"/>
            <wp:effectExtent l="0" t="0" r="3810" b="825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6"/>
                    <a:stretch>
                      <a:fillRect/>
                    </a:stretch>
                  </pic:blipFill>
                  <pic:spPr>
                    <a:xfrm>
                      <a:off x="0" y="0"/>
                      <a:ext cx="5273040" cy="2468245"/>
                    </a:xfrm>
                    <a:prstGeom prst="rect">
                      <a:avLst/>
                    </a:prstGeom>
                    <a:noFill/>
                    <a:ln>
                      <a:noFill/>
                    </a:ln>
                  </pic:spPr>
                </pic:pic>
              </a:graphicData>
            </a:graphic>
          </wp:inline>
        </w:drawing>
      </w:r>
    </w:p>
    <w:p>
      <w:pPr>
        <w:spacing w:line="360" w:lineRule="auto"/>
      </w:pPr>
      <w:r>
        <w:drawing>
          <wp:inline distT="0" distB="0" distL="114300" distR="114300">
            <wp:extent cx="5269865" cy="5730875"/>
            <wp:effectExtent l="0" t="0" r="6985" b="317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27"/>
                    <a:stretch>
                      <a:fillRect/>
                    </a:stretch>
                  </pic:blipFill>
                  <pic:spPr>
                    <a:xfrm>
                      <a:off x="0" y="0"/>
                      <a:ext cx="5269865" cy="5730875"/>
                    </a:xfrm>
                    <a:prstGeom prst="rect">
                      <a:avLst/>
                    </a:prstGeom>
                    <a:noFill/>
                    <a:ln>
                      <a:noFill/>
                    </a:ln>
                  </pic:spPr>
                </pic:pic>
              </a:graphicData>
            </a:graphic>
          </wp:inline>
        </w:drawing>
      </w:r>
    </w:p>
    <w:p>
      <w:pPr>
        <w:spacing w:line="360" w:lineRule="auto"/>
      </w:pPr>
    </w:p>
    <w:p>
      <w:pPr>
        <w:spacing w:line="360" w:lineRule="auto"/>
      </w:pPr>
      <w:r>
        <w:drawing>
          <wp:inline distT="0" distB="0" distL="114300" distR="114300">
            <wp:extent cx="5269865" cy="2161540"/>
            <wp:effectExtent l="0" t="0" r="6985" b="1016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28"/>
                    <a:stretch>
                      <a:fillRect/>
                    </a:stretch>
                  </pic:blipFill>
                  <pic:spPr>
                    <a:xfrm>
                      <a:off x="0" y="0"/>
                      <a:ext cx="5269865" cy="2161540"/>
                    </a:xfrm>
                    <a:prstGeom prst="rect">
                      <a:avLst/>
                    </a:prstGeom>
                    <a:noFill/>
                    <a:ln>
                      <a:noFill/>
                    </a:ln>
                  </pic:spPr>
                </pic:pic>
              </a:graphicData>
            </a:graphic>
          </wp:inline>
        </w:drawing>
      </w:r>
    </w:p>
    <w:p>
      <w:pPr>
        <w:spacing w:line="360" w:lineRule="auto"/>
      </w:pPr>
      <w:r>
        <w:drawing>
          <wp:inline distT="0" distB="0" distL="114300" distR="114300">
            <wp:extent cx="5273040" cy="4892675"/>
            <wp:effectExtent l="0" t="0" r="3810" b="317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29"/>
                    <a:stretch>
                      <a:fillRect/>
                    </a:stretch>
                  </pic:blipFill>
                  <pic:spPr>
                    <a:xfrm>
                      <a:off x="0" y="0"/>
                      <a:ext cx="5273040" cy="4892675"/>
                    </a:xfrm>
                    <a:prstGeom prst="rect">
                      <a:avLst/>
                    </a:prstGeom>
                    <a:noFill/>
                    <a:ln>
                      <a:noFill/>
                    </a:ln>
                  </pic:spPr>
                </pic:pic>
              </a:graphicData>
            </a:graphic>
          </wp:inline>
        </w:drawing>
      </w:r>
    </w:p>
    <w:p>
      <w:pPr>
        <w:spacing w:line="360" w:lineRule="auto"/>
      </w:pPr>
      <w:r>
        <w:drawing>
          <wp:inline distT="0" distB="0" distL="114300" distR="114300">
            <wp:extent cx="5269865" cy="5659755"/>
            <wp:effectExtent l="0" t="0" r="6985" b="1714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0"/>
                    <a:stretch>
                      <a:fillRect/>
                    </a:stretch>
                  </pic:blipFill>
                  <pic:spPr>
                    <a:xfrm>
                      <a:off x="0" y="0"/>
                      <a:ext cx="5269865" cy="5659755"/>
                    </a:xfrm>
                    <a:prstGeom prst="rect">
                      <a:avLst/>
                    </a:prstGeom>
                    <a:noFill/>
                    <a:ln>
                      <a:noFill/>
                    </a:ln>
                  </pic:spPr>
                </pic:pic>
              </a:graphicData>
            </a:graphic>
          </wp:inline>
        </w:drawing>
      </w:r>
    </w:p>
    <w:p>
      <w:pPr>
        <w:spacing w:line="360" w:lineRule="auto"/>
      </w:pPr>
      <w:r>
        <w:drawing>
          <wp:inline distT="0" distB="0" distL="114300" distR="114300">
            <wp:extent cx="5271770" cy="728345"/>
            <wp:effectExtent l="0" t="0" r="5080" b="1460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1"/>
                    <a:stretch>
                      <a:fillRect/>
                    </a:stretch>
                  </pic:blipFill>
                  <pic:spPr>
                    <a:xfrm>
                      <a:off x="0" y="0"/>
                      <a:ext cx="5271770" cy="728345"/>
                    </a:xfrm>
                    <a:prstGeom prst="rect">
                      <a:avLst/>
                    </a:prstGeom>
                    <a:noFill/>
                    <a:ln>
                      <a:noFill/>
                    </a:ln>
                  </pic:spPr>
                </pic:pic>
              </a:graphicData>
            </a:graphic>
          </wp:inline>
        </w:drawing>
      </w:r>
    </w:p>
    <w:p>
      <w:pPr>
        <w:spacing w:line="360" w:lineRule="auto"/>
        <w:rPr>
          <w:rFonts w:hint="eastAsia" w:ascii="黑体" w:hAnsi="宋体" w:eastAsia="黑体"/>
          <w:b/>
          <w:szCs w:val="21"/>
        </w:rPr>
        <w:sectPr>
          <w:headerReference r:id="rId10" w:type="default"/>
          <w:footerReference r:id="rId11" w:type="default"/>
          <w:footnotePr>
            <w:numFmt w:val="decimalEnclosedCircleChinese"/>
          </w:footnotePr>
          <w:endnotePr>
            <w:numFmt w:val="decimal"/>
          </w:endnotePr>
          <w:pgSz w:w="11906" w:h="16838"/>
          <w:pgMar w:top="1440" w:right="1800" w:bottom="1440" w:left="1800" w:header="851" w:footer="992" w:gutter="0"/>
          <w:pgNumType w:start="1"/>
          <w:cols w:space="720" w:num="1"/>
          <w:docGrid w:type="lines" w:linePitch="312" w:charSpace="0"/>
        </w:sectPr>
      </w:pPr>
      <w:r>
        <w:drawing>
          <wp:inline distT="0" distB="0" distL="114300" distR="114300">
            <wp:extent cx="5273675" cy="1485265"/>
            <wp:effectExtent l="0" t="0" r="3175" b="63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2"/>
                    <a:stretch>
                      <a:fillRect/>
                    </a:stretch>
                  </pic:blipFill>
                  <pic:spPr>
                    <a:xfrm>
                      <a:off x="0" y="0"/>
                      <a:ext cx="5273675" cy="1485265"/>
                    </a:xfrm>
                    <a:prstGeom prst="rect">
                      <a:avLst/>
                    </a:prstGeom>
                    <a:noFill/>
                    <a:ln>
                      <a:noFill/>
                    </a:ln>
                  </pic:spPr>
                </pic:pic>
              </a:graphicData>
            </a:graphic>
          </wp:inline>
        </w:drawing>
      </w:r>
      <w:bookmarkStart w:id="119" w:name="_GoBack"/>
      <w:bookmarkEnd w:id="119"/>
    </w:p>
    <w:p>
      <w:pPr>
        <w:pStyle w:val="19"/>
        <w:widowControl w:val="0"/>
        <w:spacing w:line="360" w:lineRule="auto"/>
        <w:jc w:val="both"/>
        <w:rPr>
          <w:rFonts w:hint="eastAsia" w:ascii="黑体" w:hAnsi="宋体" w:eastAsia="宋体"/>
          <w:b/>
          <w:szCs w:val="21"/>
          <w:lang w:val="en-US" w:eastAsia="zh-CN"/>
        </w:rPr>
      </w:pPr>
    </w:p>
    <w:sectPr>
      <w:footerReference r:id="rId12" w:type="default"/>
      <w:footnotePr>
        <w:numFmt w:val="decimalEnclosedCircleChinese"/>
      </w:footnotePr>
      <w:endnotePr>
        <w:numFmt w:val="decimal"/>
      </w:endnotePr>
      <w:pgSz w:w="11906" w:h="16838"/>
      <w:pgMar w:top="1440" w:right="1800" w:bottom="1440" w:left="1800" w:header="851" w:footer="992" w:gutter="0"/>
      <w:pgNumType w:fmt="decimal"/>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4">
    <w:p/>
  </w:endnote>
  <w:endnote w:type="continuationSeparator" w:id="15">
    <w:p>
      <w:r>
        <w:continuationSeparator/>
      </w:r>
    </w:p>
  </w:endnote>
  <w:endnote w:id="0">
    <w:p>
      <w:pPr>
        <w:tabs>
          <w:tab w:val="left" w:pos="5832"/>
        </w:tabs>
        <w:spacing w:line="360" w:lineRule="auto"/>
        <w:jc w:val="left"/>
        <w:rPr>
          <w:szCs w:val="21"/>
        </w:rPr>
      </w:pPr>
      <w:r>
        <w:rPr>
          <w:szCs w:val="21"/>
        </w:rPr>
        <w:endnoteRef/>
      </w:r>
      <w:r>
        <w:rPr>
          <w:rFonts w:hint="eastAsia"/>
          <w:szCs w:val="21"/>
        </w:rPr>
        <w:t>管建刚.魔法作文营[M].福州：福建教育出版社，2004.</w:t>
      </w:r>
    </w:p>
  </w:endnote>
  <w:endnote w:id="1">
    <w:p>
      <w:pPr>
        <w:tabs>
          <w:tab w:val="left" w:pos="5832"/>
        </w:tabs>
        <w:spacing w:line="360" w:lineRule="auto"/>
        <w:ind w:left="210" w:hanging="210" w:hangingChars="100"/>
        <w:jc w:val="left"/>
        <w:rPr>
          <w:rFonts w:hint="eastAsia" w:eastAsia="宋体"/>
          <w:szCs w:val="21"/>
          <w:lang w:val="en-US" w:eastAsia="zh-CN"/>
        </w:rPr>
      </w:pPr>
      <w:r>
        <w:rPr>
          <w:szCs w:val="21"/>
        </w:rPr>
        <w:endnoteRef/>
      </w:r>
      <w:r>
        <w:rPr>
          <w:rFonts w:hint="eastAsia"/>
          <w:szCs w:val="21"/>
        </w:rPr>
        <w:t>魏剑飞.论学生周记在教育与教学中的功用[J].内蒙古电大学刊，2006</w:t>
      </w:r>
      <w:r>
        <w:rPr>
          <w:rFonts w:hint="eastAsia"/>
          <w:szCs w:val="21"/>
          <w:lang w:eastAsia="zh-CN"/>
        </w:rPr>
        <w:t>（</w:t>
      </w:r>
      <w:r>
        <w:rPr>
          <w:rFonts w:hint="eastAsia"/>
          <w:szCs w:val="21"/>
          <w:lang w:val="en-US" w:eastAsia="zh-CN"/>
        </w:rPr>
        <w:t>9</w:t>
      </w:r>
      <w:r>
        <w:rPr>
          <w:rFonts w:hint="eastAsia"/>
          <w:szCs w:val="21"/>
          <w:lang w:eastAsia="zh-CN"/>
        </w:rPr>
        <w:t>）</w:t>
      </w:r>
      <w:r>
        <w:rPr>
          <w:rFonts w:hint="eastAsia"/>
          <w:szCs w:val="21"/>
          <w:lang w:val="en-US" w:eastAsia="zh-CN"/>
        </w:rPr>
        <w:t>.</w:t>
      </w:r>
    </w:p>
  </w:endnote>
  <w:endnote w:id="2">
    <w:p>
      <w:pPr>
        <w:tabs>
          <w:tab w:val="left" w:pos="5832"/>
        </w:tabs>
        <w:spacing w:line="360" w:lineRule="auto"/>
        <w:ind w:left="210" w:hanging="210" w:hangingChars="100"/>
        <w:jc w:val="left"/>
        <w:rPr>
          <w:rFonts w:hint="default"/>
          <w:szCs w:val="21"/>
          <w:lang w:val="en-US"/>
        </w:rPr>
      </w:pPr>
      <w:r>
        <w:rPr>
          <w:szCs w:val="21"/>
        </w:rPr>
        <w:endnoteRef/>
      </w:r>
      <w:r>
        <w:rPr>
          <w:rFonts w:hint="eastAsia"/>
          <w:szCs w:val="21"/>
        </w:rPr>
        <w:t>蔡晓梅.周记</w:t>
      </w:r>
      <w:r>
        <w:rPr>
          <w:rFonts w:hint="eastAsia"/>
          <w:szCs w:val="21"/>
          <w:lang w:eastAsia="zh-CN"/>
        </w:rPr>
        <w:t>——</w:t>
      </w:r>
      <w:r>
        <w:rPr>
          <w:rFonts w:hint="eastAsia"/>
          <w:szCs w:val="21"/>
        </w:rPr>
        <w:t>作文训练的“练兵场”[J].科学</w:t>
      </w:r>
      <w:r>
        <w:rPr>
          <w:rFonts w:hint="eastAsia"/>
          <w:szCs w:val="21"/>
          <w:lang w:val="en-US" w:eastAsia="zh-CN"/>
        </w:rPr>
        <w:t>大众，2008（4）.</w:t>
      </w:r>
    </w:p>
  </w:endnote>
  <w:endnote w:id="3">
    <w:p>
      <w:pPr>
        <w:tabs>
          <w:tab w:val="left" w:pos="5832"/>
        </w:tabs>
        <w:spacing w:line="360" w:lineRule="auto"/>
        <w:ind w:left="210" w:hanging="210" w:hangingChars="100"/>
        <w:jc w:val="left"/>
        <w:rPr>
          <w:szCs w:val="21"/>
        </w:rPr>
      </w:pPr>
      <w:r>
        <w:rPr>
          <w:szCs w:val="21"/>
        </w:rPr>
        <w:endnoteRef/>
      </w:r>
      <w:r>
        <w:rPr>
          <w:rFonts w:hint="eastAsia"/>
          <w:szCs w:val="21"/>
        </w:rPr>
        <w:t>郑芳.浅谈班级管理与学生周记[J].教育教学·科教文汇（上旬刊），2007</w:t>
      </w:r>
      <w:r>
        <w:rPr>
          <w:rFonts w:hint="eastAsia"/>
          <w:szCs w:val="21"/>
          <w:lang w:val="en-US" w:eastAsia="zh-CN"/>
        </w:rPr>
        <w:t>（5）</w:t>
      </w:r>
      <w:r>
        <w:rPr>
          <w:rFonts w:hint="eastAsia"/>
          <w:szCs w:val="21"/>
        </w:rPr>
        <w:t>.</w:t>
      </w:r>
    </w:p>
  </w:endnote>
  <w:endnote w:id="4">
    <w:p>
      <w:pPr>
        <w:tabs>
          <w:tab w:val="left" w:pos="5832"/>
        </w:tabs>
        <w:spacing w:line="360" w:lineRule="auto"/>
        <w:ind w:left="210" w:hanging="210" w:hangingChars="100"/>
        <w:jc w:val="left"/>
        <w:rPr>
          <w:rFonts w:hint="default" w:eastAsia="宋体"/>
          <w:szCs w:val="21"/>
          <w:lang w:val="en-US" w:eastAsia="zh-CN"/>
        </w:rPr>
      </w:pPr>
      <w:r>
        <w:rPr>
          <w:szCs w:val="21"/>
        </w:rPr>
        <w:endnoteRef/>
      </w:r>
      <w:r>
        <w:rPr>
          <w:rFonts w:hint="eastAsia"/>
          <w:szCs w:val="21"/>
        </w:rPr>
        <w:t>中华人民共和国教育部制定.义务教育语文课程标准（</w:t>
      </w:r>
      <w:r>
        <w:rPr>
          <w:szCs w:val="21"/>
        </w:rPr>
        <w:t>2011</w:t>
      </w:r>
      <w:r>
        <w:rPr>
          <w:rFonts w:hint="eastAsia"/>
          <w:szCs w:val="21"/>
        </w:rPr>
        <w:t>年版）</w:t>
      </w:r>
      <w:r>
        <w:rPr>
          <w:szCs w:val="21"/>
        </w:rPr>
        <w:t>[</w:t>
      </w:r>
      <w:r>
        <w:rPr>
          <w:rFonts w:hint="eastAsia"/>
          <w:szCs w:val="21"/>
        </w:rPr>
        <w:t>S</w:t>
      </w:r>
      <w:r>
        <w:rPr>
          <w:szCs w:val="21"/>
        </w:rPr>
        <w:t>].</w:t>
      </w:r>
      <w:r>
        <w:rPr>
          <w:rFonts w:hint="eastAsia"/>
          <w:szCs w:val="21"/>
        </w:rPr>
        <w:t>北京师范大学出</w:t>
      </w:r>
      <w:r>
        <w:rPr>
          <w:rFonts w:hint="eastAsia"/>
          <w:szCs w:val="21"/>
          <w:lang w:val="en-US" w:eastAsia="zh-CN"/>
        </w:rPr>
        <w:t>版社，2012.</w:t>
      </w:r>
    </w:p>
  </w:endnote>
  <w:endnote w:id="5">
    <w:p>
      <w:pPr>
        <w:tabs>
          <w:tab w:val="left" w:pos="5832"/>
        </w:tabs>
        <w:spacing w:line="360" w:lineRule="auto"/>
        <w:ind w:left="210" w:hanging="210" w:hangingChars="100"/>
        <w:jc w:val="left"/>
        <w:rPr>
          <w:szCs w:val="21"/>
        </w:rPr>
      </w:pPr>
      <w:r>
        <w:rPr>
          <w:szCs w:val="21"/>
        </w:rPr>
        <w:endnoteRef/>
      </w:r>
      <w:r>
        <w:rPr>
          <w:rFonts w:hint="eastAsia"/>
          <w:szCs w:val="21"/>
        </w:rPr>
        <w:t>刘士镇，洪宗礼.母语教材研究</w:t>
      </w:r>
      <w:r>
        <w:rPr>
          <w:szCs w:val="21"/>
        </w:rPr>
        <w:t>.</w:t>
      </w:r>
      <w:r>
        <w:rPr>
          <w:rFonts w:hint="eastAsia"/>
          <w:szCs w:val="21"/>
        </w:rPr>
        <w:t>卷八</w:t>
      </w:r>
      <w:r>
        <w:rPr>
          <w:szCs w:val="21"/>
        </w:rPr>
        <w:t>.</w:t>
      </w:r>
      <w:r>
        <w:rPr>
          <w:rFonts w:hint="eastAsia"/>
          <w:szCs w:val="21"/>
        </w:rPr>
        <w:t>外国学者评述本国语文教材</w:t>
      </w:r>
      <w:r>
        <w:rPr>
          <w:szCs w:val="21"/>
        </w:rPr>
        <w:t>[M].</w:t>
      </w:r>
      <w:r>
        <w:rPr>
          <w:rFonts w:hint="eastAsia"/>
          <w:szCs w:val="21"/>
        </w:rPr>
        <w:t>南京：江苏教育出版社，</w:t>
      </w:r>
      <w:r>
        <w:rPr>
          <w:szCs w:val="21"/>
        </w:rPr>
        <w:t>2007</w:t>
      </w:r>
      <w:r>
        <w:rPr>
          <w:rFonts w:hint="eastAsia"/>
          <w:szCs w:val="21"/>
        </w:rPr>
        <w:t>.</w:t>
      </w:r>
    </w:p>
  </w:endnote>
  <w:endnote w:id="6">
    <w:p>
      <w:pPr>
        <w:tabs>
          <w:tab w:val="left" w:pos="5832"/>
        </w:tabs>
        <w:spacing w:line="360" w:lineRule="auto"/>
        <w:ind w:left="210" w:hanging="210" w:hangingChars="100"/>
        <w:jc w:val="left"/>
        <w:rPr>
          <w:szCs w:val="21"/>
        </w:rPr>
      </w:pPr>
      <w:r>
        <w:rPr>
          <w:szCs w:val="21"/>
        </w:rPr>
        <w:endnoteRef/>
      </w:r>
      <w:r>
        <w:rPr>
          <w:rFonts w:hint="eastAsia"/>
          <w:szCs w:val="21"/>
        </w:rPr>
        <w:t>郑国爱.激活写作兴趣从周记开始[J].福建基础教育研究·教育教学，2010.</w:t>
      </w:r>
    </w:p>
    <w:p>
      <w:pPr>
        <w:tabs>
          <w:tab w:val="left" w:pos="5832"/>
        </w:tabs>
        <w:spacing w:line="360" w:lineRule="auto"/>
        <w:ind w:left="210" w:hanging="210" w:hangingChars="100"/>
        <w:jc w:val="left"/>
        <w:rPr>
          <w:szCs w:val="21"/>
        </w:rPr>
      </w:pPr>
    </w:p>
    <w:p>
      <w:pPr>
        <w:tabs>
          <w:tab w:val="left" w:pos="5832"/>
        </w:tabs>
        <w:spacing w:line="360" w:lineRule="auto"/>
        <w:ind w:left="210" w:hanging="210" w:hangingChars="100"/>
        <w:jc w:val="left"/>
        <w:rPr>
          <w:szCs w:val="21"/>
        </w:rPr>
      </w:pPr>
    </w:p>
    <w:p>
      <w:pPr>
        <w:tabs>
          <w:tab w:val="left" w:pos="5832"/>
        </w:tabs>
        <w:spacing w:line="360" w:lineRule="auto"/>
        <w:ind w:left="210" w:hanging="210" w:hangingChars="100"/>
        <w:jc w:val="left"/>
        <w:rPr>
          <w:szCs w:val="21"/>
        </w:rPr>
      </w:pPr>
    </w:p>
    <w:p>
      <w:pPr>
        <w:tabs>
          <w:tab w:val="left" w:pos="5832"/>
        </w:tabs>
        <w:spacing w:line="360" w:lineRule="auto"/>
        <w:ind w:left="210" w:hanging="210" w:hangingChars="100"/>
        <w:jc w:val="left"/>
        <w:rPr>
          <w:szCs w:val="21"/>
        </w:rPr>
      </w:pPr>
    </w:p>
    <w:p>
      <w:pPr>
        <w:tabs>
          <w:tab w:val="left" w:pos="5832"/>
        </w:tabs>
        <w:spacing w:line="360" w:lineRule="auto"/>
        <w:ind w:left="210" w:hanging="210" w:hangingChars="100"/>
        <w:jc w:val="left"/>
        <w:rPr>
          <w:szCs w:val="21"/>
        </w:rPr>
      </w:pPr>
    </w:p>
    <w:p>
      <w:pPr>
        <w:tabs>
          <w:tab w:val="left" w:pos="5832"/>
        </w:tabs>
        <w:spacing w:line="360" w:lineRule="auto"/>
        <w:ind w:left="210" w:hanging="210" w:hangingChars="100"/>
        <w:jc w:val="left"/>
        <w:rPr>
          <w:szCs w:val="21"/>
        </w:rPr>
      </w:pPr>
    </w:p>
    <w:p>
      <w:pPr>
        <w:tabs>
          <w:tab w:val="left" w:pos="5832"/>
        </w:tabs>
        <w:spacing w:line="360" w:lineRule="auto"/>
        <w:ind w:left="210" w:hanging="210" w:hangingChars="100"/>
        <w:jc w:val="left"/>
        <w:rPr>
          <w:szCs w:val="21"/>
        </w:rPr>
      </w:pPr>
    </w:p>
    <w:p>
      <w:pPr>
        <w:tabs>
          <w:tab w:val="left" w:pos="5832"/>
        </w:tabs>
        <w:spacing w:line="360" w:lineRule="auto"/>
        <w:ind w:left="210" w:hanging="210" w:hangingChars="100"/>
        <w:jc w:val="left"/>
        <w:rPr>
          <w:szCs w:val="21"/>
        </w:rPr>
      </w:pPr>
    </w:p>
    <w:p>
      <w:pPr>
        <w:tabs>
          <w:tab w:val="left" w:pos="5832"/>
        </w:tabs>
        <w:spacing w:line="360" w:lineRule="auto"/>
        <w:ind w:left="210" w:hanging="210" w:hangingChars="100"/>
        <w:jc w:val="left"/>
        <w:rPr>
          <w:szCs w:val="21"/>
        </w:rPr>
      </w:pPr>
    </w:p>
    <w:p>
      <w:pPr>
        <w:tabs>
          <w:tab w:val="left" w:pos="5832"/>
        </w:tabs>
        <w:spacing w:line="360" w:lineRule="auto"/>
        <w:ind w:right="420"/>
        <w:rPr>
          <w:rFonts w:hint="eastAsia"/>
          <w:szCs w:val="21"/>
        </w:rPr>
      </w:pPr>
    </w:p>
    <w:p>
      <w:pPr>
        <w:tabs>
          <w:tab w:val="left" w:pos="5832"/>
        </w:tabs>
        <w:spacing w:line="360" w:lineRule="auto"/>
        <w:ind w:right="420"/>
        <w:rPr>
          <w:rFonts w:hint="eastAsia"/>
          <w:szCs w:val="21"/>
        </w:rPr>
      </w:pPr>
    </w:p>
    <w:p>
      <w:pPr>
        <w:tabs>
          <w:tab w:val="left" w:pos="5832"/>
        </w:tabs>
        <w:spacing w:line="360" w:lineRule="auto"/>
        <w:ind w:right="420"/>
        <w:rPr>
          <w:rFonts w:hint="eastAsia"/>
          <w:szCs w:val="21"/>
        </w:rPr>
      </w:pPr>
    </w:p>
    <w:p>
      <w:pPr>
        <w:tabs>
          <w:tab w:val="left" w:pos="5832"/>
        </w:tabs>
        <w:spacing w:line="360" w:lineRule="auto"/>
        <w:ind w:right="420"/>
        <w:rPr>
          <w:rFonts w:hint="eastAsia"/>
          <w:szCs w:val="21"/>
        </w:rPr>
      </w:pPr>
    </w:p>
    <w:p>
      <w:pPr>
        <w:tabs>
          <w:tab w:val="left" w:pos="5832"/>
        </w:tabs>
        <w:spacing w:line="360" w:lineRule="auto"/>
        <w:ind w:right="420"/>
        <w:rPr>
          <w:rFonts w:hint="eastAsia"/>
          <w:szCs w:val="21"/>
        </w:rPr>
      </w:pPr>
    </w:p>
    <w:p>
      <w:pPr>
        <w:tabs>
          <w:tab w:val="left" w:pos="5832"/>
        </w:tabs>
        <w:spacing w:line="360" w:lineRule="auto"/>
        <w:ind w:right="420"/>
        <w:rPr>
          <w:rFonts w:hint="eastAsia"/>
          <w:szCs w:val="21"/>
        </w:rPr>
      </w:pPr>
    </w:p>
    <w:p>
      <w:pPr>
        <w:tabs>
          <w:tab w:val="left" w:pos="5832"/>
        </w:tabs>
        <w:spacing w:line="360" w:lineRule="auto"/>
        <w:ind w:right="420"/>
        <w:rPr>
          <w:rFonts w:hint="eastAsia"/>
          <w:szCs w:val="21"/>
        </w:rPr>
      </w:pPr>
    </w:p>
    <w:p>
      <w:pPr>
        <w:tabs>
          <w:tab w:val="left" w:pos="5832"/>
        </w:tabs>
        <w:spacing w:line="360" w:lineRule="auto"/>
        <w:ind w:right="420"/>
        <w:rPr>
          <w:rFonts w:hint="eastAsia"/>
          <w:szCs w:val="21"/>
        </w:rPr>
      </w:pPr>
    </w:p>
    <w:p>
      <w:pPr>
        <w:tabs>
          <w:tab w:val="left" w:pos="5832"/>
        </w:tabs>
        <w:spacing w:line="360" w:lineRule="auto"/>
        <w:ind w:right="420"/>
        <w:rPr>
          <w:rFonts w:hint="eastAsia"/>
          <w:szCs w:val="21"/>
        </w:rPr>
      </w:pPr>
    </w:p>
    <w:p>
      <w:pPr>
        <w:tabs>
          <w:tab w:val="left" w:pos="5832"/>
        </w:tabs>
        <w:spacing w:line="360" w:lineRule="auto"/>
        <w:ind w:right="420"/>
        <w:rPr>
          <w:szCs w:val="21"/>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jc w:val="left"/>
      <w:rPr>
        <w:sz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jc w:val="left"/>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13</w:t>
                          </w:r>
                          <w:r>
                            <w:rPr>
                              <w:rFonts w:hint="eastAsia"/>
                            </w:rP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ql5uc8A&#10;AAAFAQAADwAAAAAAAAABACAAAAAiAAAAZHJzL2Rvd25yZXYueG1sUEsBAhQAFAAAAAgAh07iQIpq&#10;RZ62AQAAWAMAAA4AAAAAAAAAAQAgAAAAHgEAAGRycy9lMm9Eb2MueG1sUEsFBgAAAAAGAAYAWQEA&#10;AEYFAAAAAA==&#10;">
              <v:fill on="f" focussize="0,0"/>
              <v:stroke on="f"/>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13</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posOffset>2584450</wp:posOffset>
              </wp:positionH>
              <wp:positionV relativeFrom="paragraph">
                <wp:posOffset>-19050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13</w:t>
                          </w:r>
                          <w:r>
                            <w:rPr>
                              <w:rFonts w:hint="eastAsia"/>
                            </w:rPr>
                            <w:fldChar w:fldCharType="end"/>
                          </w:r>
                        </w:p>
                      </w:txbxContent>
                    </wps:txbx>
                    <wps:bodyPr wrap="none" lIns="0" tIns="0" rIns="0" bIns="0">
                      <a:spAutoFit/>
                    </wps:bodyPr>
                  </wps:wsp>
                </a:graphicData>
              </a:graphic>
            </wp:anchor>
          </w:drawing>
        </mc:Choice>
        <mc:Fallback>
          <w:pict>
            <v:shape id="_x0000_s1026" o:spid="_x0000_s1026" o:spt="202" type="#_x0000_t202" style="position:absolute;left:0pt;margin-left:203.5pt;margin-top:-1.5pt;height:144pt;width:144pt;mso-position-horizontal-relative:margin;mso-wrap-style:none;z-index:251659264;mso-width-relative:page;mso-height-relative:page;" filled="f" stroked="f" coordsize="21600,21600" o:gfxdata="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i4Xx9YAAAAKAQAADwAAAAAAAAABACAAAAAiAAAAZHJzL2Rvd25yZXYueG1sUEsBAhQAFAAAAAgA&#10;h07iQP8rVCa1AQAAVgMAAA4AAAAAAAAAAQAgAAAAJQEAAGRycy9lMm9Eb2MueG1sUEsFBgAAAAAG&#10;AAYAWQEAAEwFAAAAAA==&#10;">
              <v:fill on="f" focussize="0,0"/>
              <v:stroke on="f"/>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13</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jc w:val="center"/>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snapToGrid w:val="0"/>
      <w:jc w:val="center"/>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snapToGrid w:val="0"/>
      <w:jc w:val="center"/>
      <w:rPr>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973378"/>
    <w:multiLevelType w:val="singleLevel"/>
    <w:tmpl w:val="92973378"/>
    <w:lvl w:ilvl="0" w:tentative="0">
      <w:start w:val="1"/>
      <w:numFmt w:val="decimal"/>
      <w:lvlText w:val="%1."/>
      <w:lvlJc w:val="left"/>
      <w:pPr>
        <w:tabs>
          <w:tab w:val="left" w:pos="312"/>
        </w:tabs>
      </w:pPr>
    </w:lvl>
  </w:abstractNum>
  <w:abstractNum w:abstractNumId="1">
    <w:nsid w:val="9E82EA79"/>
    <w:multiLevelType w:val="singleLevel"/>
    <w:tmpl w:val="9E82EA79"/>
    <w:lvl w:ilvl="0" w:tentative="0">
      <w:start w:val="1"/>
      <w:numFmt w:val="chineseCounting"/>
      <w:suff w:val="nothing"/>
      <w:lvlText w:val="（%1）"/>
      <w:lvlJc w:val="left"/>
      <w:rPr>
        <w:rFonts w:hint="eastAsia"/>
      </w:rPr>
    </w:lvl>
  </w:abstractNum>
  <w:abstractNum w:abstractNumId="2">
    <w:nsid w:val="DEA6C921"/>
    <w:multiLevelType w:val="singleLevel"/>
    <w:tmpl w:val="DEA6C921"/>
    <w:lvl w:ilvl="0" w:tentative="0">
      <w:start w:val="1"/>
      <w:numFmt w:val="decimal"/>
      <w:suff w:val="nothing"/>
      <w:lvlText w:val="（%1）"/>
      <w:lvlJc w:val="left"/>
    </w:lvl>
  </w:abstractNum>
  <w:abstractNum w:abstractNumId="3">
    <w:nsid w:val="E8002C2E"/>
    <w:multiLevelType w:val="singleLevel"/>
    <w:tmpl w:val="E8002C2E"/>
    <w:lvl w:ilvl="0" w:tentative="0">
      <w:start w:val="1"/>
      <w:numFmt w:val="chineseCounting"/>
      <w:suff w:val="nothing"/>
      <w:lvlText w:val="%1、"/>
      <w:lvlJc w:val="left"/>
      <w:rPr>
        <w:rFonts w:hint="eastAsia"/>
      </w:rPr>
    </w:lvl>
  </w:abstractNum>
  <w:abstractNum w:abstractNumId="4">
    <w:nsid w:val="271A0F4B"/>
    <w:multiLevelType w:val="singleLevel"/>
    <w:tmpl w:val="271A0F4B"/>
    <w:lvl w:ilvl="0" w:tentative="0">
      <w:start w:val="2"/>
      <w:numFmt w:val="chineseCounting"/>
      <w:suff w:val="nothing"/>
      <w:lvlText w:val="%1、"/>
      <w:lvlJc w:val="left"/>
      <w:rPr>
        <w:rFonts w:hint="eastAsia"/>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numFmt w:val="decimalEnclosedCircleChinese"/>
    <w:footnote w:id="0"/>
    <w:footnote w:id="1"/>
  </w:footnotePr>
  <w:endnotePr>
    <w:pos w:val="sectEnd"/>
    <w:numFmt w:val="decimal"/>
    <w:endnote w:id="14"/>
    <w:endnote w:id="15"/>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2E5B65"/>
    <w:rsid w:val="000D58A2"/>
    <w:rsid w:val="00132BC6"/>
    <w:rsid w:val="00152935"/>
    <w:rsid w:val="004917B6"/>
    <w:rsid w:val="005A4F40"/>
    <w:rsid w:val="00761BD4"/>
    <w:rsid w:val="008003F0"/>
    <w:rsid w:val="00832FAA"/>
    <w:rsid w:val="009631A0"/>
    <w:rsid w:val="00AC358A"/>
    <w:rsid w:val="00CE38B1"/>
    <w:rsid w:val="00D54235"/>
    <w:rsid w:val="015810D3"/>
    <w:rsid w:val="05A778A7"/>
    <w:rsid w:val="05C05215"/>
    <w:rsid w:val="0AAA2D70"/>
    <w:rsid w:val="0BC72917"/>
    <w:rsid w:val="175B12C3"/>
    <w:rsid w:val="181B4277"/>
    <w:rsid w:val="1BAF72E4"/>
    <w:rsid w:val="21590D4F"/>
    <w:rsid w:val="218303C0"/>
    <w:rsid w:val="242407B7"/>
    <w:rsid w:val="27944F5C"/>
    <w:rsid w:val="29EE543B"/>
    <w:rsid w:val="2B553606"/>
    <w:rsid w:val="30DF7212"/>
    <w:rsid w:val="33F54BD5"/>
    <w:rsid w:val="372E0A63"/>
    <w:rsid w:val="3CAB25A7"/>
    <w:rsid w:val="4257655B"/>
    <w:rsid w:val="430C5766"/>
    <w:rsid w:val="45F23073"/>
    <w:rsid w:val="471656E7"/>
    <w:rsid w:val="4BB71D62"/>
    <w:rsid w:val="4BDF2C70"/>
    <w:rsid w:val="4C792C5E"/>
    <w:rsid w:val="4FC868FE"/>
    <w:rsid w:val="522E5B65"/>
    <w:rsid w:val="55387BD4"/>
    <w:rsid w:val="5B961B46"/>
    <w:rsid w:val="5F182049"/>
    <w:rsid w:val="64147A82"/>
    <w:rsid w:val="65015C89"/>
    <w:rsid w:val="658E0DF9"/>
    <w:rsid w:val="68193C70"/>
    <w:rsid w:val="689978EA"/>
    <w:rsid w:val="6C495B63"/>
    <w:rsid w:val="6D4E31B6"/>
    <w:rsid w:val="6EA506DB"/>
    <w:rsid w:val="7821221E"/>
    <w:rsid w:val="79474120"/>
    <w:rsid w:val="7D59347B"/>
    <w:rsid w:val="7DFD0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1">
    <w:name w:val="Default Paragraph Font"/>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2">
    <w:name w:val="annotation text"/>
    <w:basedOn w:val="1"/>
    <w:semiHidden/>
    <w:qFormat/>
    <w:uiPriority w:val="0"/>
    <w:pPr>
      <w:jc w:val="left"/>
    </w:pPr>
  </w:style>
  <w:style w:type="paragraph" w:styleId="3">
    <w:name w:val="Body Text Indent"/>
    <w:basedOn w:val="1"/>
    <w:qFormat/>
    <w:uiPriority w:val="0"/>
    <w:pPr>
      <w:ind w:firstLine="560" w:firstLineChars="200"/>
    </w:pPr>
    <w:rPr>
      <w:sz w:val="28"/>
    </w:rPr>
  </w:style>
  <w:style w:type="paragraph" w:styleId="4">
    <w:name w:val="endnote text"/>
    <w:basedOn w:val="1"/>
    <w:qFormat/>
    <w:uiPriority w:val="0"/>
    <w:pPr>
      <w:snapToGrid w:val="0"/>
      <w:jc w:val="left"/>
    </w:pPr>
  </w:style>
  <w:style w:type="paragraph" w:styleId="5">
    <w:name w:val="Balloon Text"/>
    <w:basedOn w:val="1"/>
    <w:link w:val="18"/>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firstLineChars="200"/>
      <w:jc w:val="left"/>
    </w:pPr>
    <w:rPr>
      <w:rFonts w:ascii="宋体" w:hAnsi="宋体"/>
      <w:b/>
      <w:bCs/>
      <w:sz w:val="28"/>
    </w:rPr>
  </w:style>
  <w:style w:type="paragraph" w:styleId="9">
    <w:name w:val="Normal (Web)"/>
    <w:basedOn w:val="1"/>
    <w:qFormat/>
    <w:uiPriority w:val="99"/>
    <w:rPr>
      <w:sz w:val="24"/>
    </w:rPr>
  </w:style>
  <w:style w:type="character" w:styleId="12">
    <w:name w:val="endnote reference"/>
    <w:qFormat/>
    <w:uiPriority w:val="0"/>
    <w:rPr>
      <w:vertAlign w:val="superscript"/>
    </w:rPr>
  </w:style>
  <w:style w:type="paragraph" w:customStyle="1" w:styleId="13">
    <w:name w:val="WPSOffice手动目录 1"/>
    <w:qFormat/>
    <w:uiPriority w:val="0"/>
    <w:rPr>
      <w:rFonts w:ascii="Times New Roman" w:hAnsi="Times New Roman" w:eastAsia="宋体" w:cs="Times New Roman"/>
      <w:lang w:val="en-US" w:eastAsia="zh-CN" w:bidi="ar-SA"/>
    </w:rPr>
  </w:style>
  <w:style w:type="paragraph" w:customStyle="1" w:styleId="1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5">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16">
    <w:name w:val="msolistparagraph"/>
    <w:basedOn w:val="1"/>
    <w:qFormat/>
    <w:uiPriority w:val="0"/>
    <w:pPr>
      <w:ind w:firstLine="420" w:firstLineChars="200"/>
    </w:pPr>
  </w:style>
  <w:style w:type="paragraph" w:styleId="17">
    <w:name w:val="List Paragraph"/>
    <w:basedOn w:val="1"/>
    <w:qFormat/>
    <w:uiPriority w:val="99"/>
    <w:pPr>
      <w:ind w:firstLine="420" w:firstLineChars="200"/>
    </w:pPr>
  </w:style>
  <w:style w:type="character" w:customStyle="1" w:styleId="18">
    <w:name w:val="批注框文本 Char"/>
    <w:basedOn w:val="11"/>
    <w:link w:val="5"/>
    <w:uiPriority w:val="0"/>
    <w:rPr>
      <w:kern w:val="2"/>
      <w:sz w:val="18"/>
      <w:szCs w:val="18"/>
    </w:rPr>
  </w:style>
  <w:style w:type="paragraph" w:customStyle="1" w:styleId="19">
    <w:name w:val="Normal"/>
    <w:uiPriority w:val="0"/>
    <w:pPr>
      <w:jc w:val="both"/>
    </w:pPr>
    <w:rPr>
      <w:rFonts w:ascii="Times New Roman" w:hAnsi="Times New Roman" w:eastAsia="宋体" w:cs="Times New Roman"/>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glossaryDocument" Target="glossary/document.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media/image7.jpeg"/><Relationship Id="rId2" Type="http://schemas.openxmlformats.org/officeDocument/2006/relationships/settings" Target="settings.xml"/><Relationship Id="rId19" Type="http://schemas.microsoft.com/office/2007/relationships/hdphoto" Target="media/image6.wdp"/><Relationship Id="rId18" Type="http://schemas.openxmlformats.org/officeDocument/2006/relationships/image" Target="media/image5.jpe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111ab95-97ba-44a8-96ac-82790c0cc5a3}"/>
        <w:style w:val=""/>
        <w:category>
          <w:name w:val="常规"/>
          <w:gallery w:val="placeholder"/>
        </w:category>
        <w:types>
          <w:type w:val="bbPlcHdr"/>
        </w:types>
        <w:behaviors>
          <w:behavior w:val="content"/>
        </w:behaviors>
        <w:description w:val=""/>
        <w:guid w:val="{4111ab95-97ba-44a8-96ac-82790c0cc5a3}"/>
      </w:docPartPr>
      <w:docPartBody>
        <w:p>
          <w:r>
            <w:rPr>
              <w:color w:val="808080"/>
            </w:rPr>
            <w:t>单击此处输入文字。</w:t>
          </w:r>
        </w:p>
      </w:docPartBody>
    </w:docPart>
    <w:docPart>
      <w:docPartPr>
        <w:name w:val="{c058d13f-72f8-47ba-9891-6561484c3eee}"/>
        <w:style w:val=""/>
        <w:category>
          <w:name w:val="常规"/>
          <w:gallery w:val="placeholder"/>
        </w:category>
        <w:types>
          <w:type w:val="bbPlcHdr"/>
        </w:types>
        <w:behaviors>
          <w:behavior w:val="content"/>
        </w:behaviors>
        <w:description w:val=""/>
        <w:guid w:val="{c058d13f-72f8-47ba-9891-6561484c3eee}"/>
      </w:docPartPr>
      <w:docPartBody>
        <w:p>
          <w:r>
            <w:rPr>
              <w:color w:val="808080"/>
            </w:rPr>
            <w:t>单击此处输入文字。</w:t>
          </w:r>
        </w:p>
      </w:docPartBody>
    </w:docPart>
    <w:docPart>
      <w:docPartPr>
        <w:name w:val="{b8960fe8-1bbc-4e24-8534-6395a074c141}"/>
        <w:style w:val=""/>
        <w:category>
          <w:name w:val="常规"/>
          <w:gallery w:val="placeholder"/>
        </w:category>
        <w:types>
          <w:type w:val="bbPlcHdr"/>
        </w:types>
        <w:behaviors>
          <w:behavior w:val="content"/>
        </w:behaviors>
        <w:description w:val=""/>
        <w:guid w:val="{b8960fe8-1bbc-4e24-8534-6395a074c141}"/>
      </w:docPartPr>
      <w:docPartBody>
        <w:p>
          <w:r>
            <w:rPr>
              <w:color w:val="808080"/>
            </w:rPr>
            <w:t>单击此处输入文字。</w:t>
          </w:r>
        </w:p>
      </w:docPartBody>
    </w:docPart>
    <w:docPart>
      <w:docPartPr>
        <w:name w:val="{52281271-babd-4631-8d94-d5f16a25d03b}"/>
        <w:style w:val=""/>
        <w:category>
          <w:name w:val="常规"/>
          <w:gallery w:val="placeholder"/>
        </w:category>
        <w:types>
          <w:type w:val="bbPlcHdr"/>
        </w:types>
        <w:behaviors>
          <w:behavior w:val="content"/>
        </w:behaviors>
        <w:description w:val=""/>
        <w:guid w:val="{52281271-babd-4631-8d94-d5f16a25d03b}"/>
      </w:docPartPr>
      <w:docPartBody>
        <w:p>
          <w:r>
            <w:rPr>
              <w:color w:val="808080"/>
            </w:rPr>
            <w:t>单击此处输入文字。</w:t>
          </w:r>
        </w:p>
      </w:docPartBody>
    </w:docPart>
    <w:docPart>
      <w:docPartPr>
        <w:name w:val="{d7f95376-bc95-4745-ac48-7eb66d88b76b}"/>
        <w:style w:val=""/>
        <w:category>
          <w:name w:val="常规"/>
          <w:gallery w:val="placeholder"/>
        </w:category>
        <w:types>
          <w:type w:val="bbPlcHdr"/>
        </w:types>
        <w:behaviors>
          <w:behavior w:val="content"/>
        </w:behaviors>
        <w:description w:val=""/>
        <w:guid w:val="{d7f95376-bc95-4745-ac48-7eb66d88b76b}"/>
      </w:docPartPr>
      <w:docPartBody>
        <w:p>
          <w:r>
            <w:rPr>
              <w:color w:val="808080"/>
            </w:rPr>
            <w:t>单击此处输入文字。</w:t>
          </w:r>
        </w:p>
      </w:docPartBody>
    </w:docPart>
    <w:docPart>
      <w:docPartPr>
        <w:name w:val="{ac37a697-2506-4714-a079-330fa989156d}"/>
        <w:style w:val=""/>
        <w:category>
          <w:name w:val="常规"/>
          <w:gallery w:val="placeholder"/>
        </w:category>
        <w:types>
          <w:type w:val="bbPlcHdr"/>
        </w:types>
        <w:behaviors>
          <w:behavior w:val="content"/>
        </w:behaviors>
        <w:description w:val=""/>
        <w:guid w:val="{ac37a697-2506-4714-a079-330fa989156d}"/>
      </w:docPartPr>
      <w:docPartBody>
        <w:p>
          <w:r>
            <w:rPr>
              <w:color w:val="808080"/>
            </w:rPr>
            <w:t>单击此处输入文字。</w:t>
          </w:r>
        </w:p>
      </w:docPartBody>
    </w:docPart>
    <w:docPart>
      <w:docPartPr>
        <w:name w:val="{9a326978-c263-422b-acee-77eb3965dcfc}"/>
        <w:style w:val=""/>
        <w:category>
          <w:name w:val="常规"/>
          <w:gallery w:val="placeholder"/>
        </w:category>
        <w:types>
          <w:type w:val="bbPlcHdr"/>
        </w:types>
        <w:behaviors>
          <w:behavior w:val="content"/>
        </w:behaviors>
        <w:description w:val=""/>
        <w:guid w:val="{9a326978-c263-422b-acee-77eb3965dcfc}"/>
      </w:docPartPr>
      <w:docPartBody>
        <w:p>
          <w:r>
            <w:rPr>
              <w:color w:val="808080"/>
            </w:rPr>
            <w:t>单击此处输入文字。</w:t>
          </w:r>
        </w:p>
      </w:docPartBody>
    </w:docPart>
    <w:docPart>
      <w:docPartPr>
        <w:name w:val="{1e1d136b-8834-4210-8907-a653360f125b}"/>
        <w:style w:val=""/>
        <w:category>
          <w:name w:val="常规"/>
          <w:gallery w:val="placeholder"/>
        </w:category>
        <w:types>
          <w:type w:val="bbPlcHdr"/>
        </w:types>
        <w:behaviors>
          <w:behavior w:val="content"/>
        </w:behaviors>
        <w:description w:val=""/>
        <w:guid w:val="{1e1d136b-8834-4210-8907-a653360f125b}"/>
      </w:docPartPr>
      <w:docPartBody>
        <w:p>
          <w:r>
            <w:rPr>
              <w:color w:val="808080"/>
            </w:rPr>
            <w:t>单击此处输入文字。</w:t>
          </w:r>
        </w:p>
      </w:docPartBody>
    </w:docPart>
    <w:docPart>
      <w:docPartPr>
        <w:name w:val="{3e2cd1aa-e9c3-4224-9617-57b3b9220960}"/>
        <w:style w:val=""/>
        <w:category>
          <w:name w:val="常规"/>
          <w:gallery w:val="placeholder"/>
        </w:category>
        <w:types>
          <w:type w:val="bbPlcHdr"/>
        </w:types>
        <w:behaviors>
          <w:behavior w:val="content"/>
        </w:behaviors>
        <w:description w:val=""/>
        <w:guid w:val="{3e2cd1aa-e9c3-4224-9617-57b3b9220960}"/>
      </w:docPartPr>
      <w:docPartBody>
        <w:p>
          <w:r>
            <w:rPr>
              <w:color w:val="808080"/>
            </w:rPr>
            <w:t>单击此处输入文字。</w:t>
          </w:r>
        </w:p>
      </w:docPartBody>
    </w:docPart>
    <w:docPart>
      <w:docPartPr>
        <w:name w:val="{6bbaba58-5d08-4bb9-82d2-0d294fe54228}"/>
        <w:style w:val=""/>
        <w:category>
          <w:name w:val="常规"/>
          <w:gallery w:val="placeholder"/>
        </w:category>
        <w:types>
          <w:type w:val="bbPlcHdr"/>
        </w:types>
        <w:behaviors>
          <w:behavior w:val="content"/>
        </w:behaviors>
        <w:description w:val=""/>
        <w:guid w:val="{6bbaba58-5d08-4bb9-82d2-0d294fe54228}"/>
      </w:docPartPr>
      <w:docPartBody>
        <w:p>
          <w:r>
            <w:rPr>
              <w:color w:val="808080"/>
            </w:rPr>
            <w:t>单击此处输入文字。</w:t>
          </w:r>
        </w:p>
      </w:docPartBody>
    </w:docPart>
    <w:docPart>
      <w:docPartPr>
        <w:name w:val="{9baa2262-4846-4e48-b6d0-afb54dc2fa0f}"/>
        <w:style w:val=""/>
        <w:category>
          <w:name w:val="常规"/>
          <w:gallery w:val="placeholder"/>
        </w:category>
        <w:types>
          <w:type w:val="bbPlcHdr"/>
        </w:types>
        <w:behaviors>
          <w:behavior w:val="content"/>
        </w:behaviors>
        <w:description w:val=""/>
        <w:guid w:val="{9baa2262-4846-4e48-b6d0-afb54dc2fa0f}"/>
      </w:docPartPr>
      <w:docPartBody>
        <w:p>
          <w:r>
            <w:rPr>
              <w:color w:val="808080"/>
            </w:rPr>
            <w:t>单击此处输入文字。</w:t>
          </w:r>
        </w:p>
      </w:docPartBody>
    </w:docPart>
    <w:docPart>
      <w:docPartPr>
        <w:name w:val="{55e5c529-79ad-4cca-9587-a946df96afd8}"/>
        <w:style w:val=""/>
        <w:category>
          <w:name w:val="常规"/>
          <w:gallery w:val="placeholder"/>
        </w:category>
        <w:types>
          <w:type w:val="bbPlcHdr"/>
        </w:types>
        <w:behaviors>
          <w:behavior w:val="content"/>
        </w:behaviors>
        <w:description w:val=""/>
        <w:guid w:val="{55e5c529-79ad-4cca-9587-a946df96afd8}"/>
      </w:docPartPr>
      <w:docPartBody>
        <w:p>
          <w:r>
            <w:rPr>
              <w:color w:val="808080"/>
            </w:rPr>
            <w:t>单击此处输入文字。</w:t>
          </w:r>
        </w:p>
      </w:docPartBody>
    </w:docPart>
    <w:docPart>
      <w:docPartPr>
        <w:name w:val="{f494a4f2-8d38-4863-b2fd-74cae3c67676}"/>
        <w:style w:val=""/>
        <w:category>
          <w:name w:val="常规"/>
          <w:gallery w:val="placeholder"/>
        </w:category>
        <w:types>
          <w:type w:val="bbPlcHdr"/>
        </w:types>
        <w:behaviors>
          <w:behavior w:val="content"/>
        </w:behaviors>
        <w:description w:val=""/>
        <w:guid w:val="{f494a4f2-8d38-4863-b2fd-74cae3c67676}"/>
      </w:docPartPr>
      <w:docPartBody>
        <w:p>
          <w:r>
            <w:rPr>
              <w:color w:val="808080"/>
            </w:rPr>
            <w:t>单击此处输入文字。</w:t>
          </w:r>
        </w:p>
      </w:docPartBody>
    </w:docPart>
    <w:docPart>
      <w:docPartPr>
        <w:name w:val="{7d85e4f0-4ae9-44bb-bfc1-ac7dd14e3766}"/>
        <w:style w:val=""/>
        <w:category>
          <w:name w:val="常规"/>
          <w:gallery w:val="placeholder"/>
        </w:category>
        <w:types>
          <w:type w:val="bbPlcHdr"/>
        </w:types>
        <w:behaviors>
          <w:behavior w:val="content"/>
        </w:behaviors>
        <w:description w:val=""/>
        <w:guid w:val="{7d85e4f0-4ae9-44bb-bfc1-ac7dd14e3766}"/>
      </w:docPartPr>
      <w:docPartBody>
        <w:p>
          <w:r>
            <w:rPr>
              <w:color w:val="808080"/>
            </w:rPr>
            <w:t>单击此处输入文字。</w:t>
          </w:r>
        </w:p>
      </w:docPartBody>
    </w:docPart>
    <w:docPart>
      <w:docPartPr>
        <w:name w:val="{8c2a140a-6cd7-4b7a-99cd-f8d7903df7bb}"/>
        <w:style w:val=""/>
        <w:category>
          <w:name w:val="常规"/>
          <w:gallery w:val="placeholder"/>
        </w:category>
        <w:types>
          <w:type w:val="bbPlcHdr"/>
        </w:types>
        <w:behaviors>
          <w:behavior w:val="content"/>
        </w:behaviors>
        <w:description w:val=""/>
        <w:guid w:val="{8c2a140a-6cd7-4b7a-99cd-f8d7903df7bb}"/>
      </w:docPartPr>
      <w:docPartBody>
        <w:p>
          <w:r>
            <w:rPr>
              <w:color w:val="808080"/>
            </w:rPr>
            <w:t>单击此处输入文字。</w:t>
          </w:r>
        </w:p>
      </w:docPartBody>
    </w:docPart>
    <w:docPart>
      <w:docPartPr>
        <w:name w:val="{713b9af7-31f3-4cde-87a7-65bbacf7211b}"/>
        <w:style w:val=""/>
        <w:category>
          <w:name w:val="常规"/>
          <w:gallery w:val="placeholder"/>
        </w:category>
        <w:types>
          <w:type w:val="bbPlcHdr"/>
        </w:types>
        <w:behaviors>
          <w:behavior w:val="content"/>
        </w:behaviors>
        <w:description w:val=""/>
        <w:guid w:val="{713b9af7-31f3-4cde-87a7-65bbacf7211b}"/>
      </w:docPartPr>
      <w:docPartBody>
        <w:p>
          <w:r>
            <w:rPr>
              <w:color w:val="808080"/>
            </w:rPr>
            <w:t>单击此处输入文字。</w:t>
          </w:r>
        </w:p>
      </w:docPartBody>
    </w:docPart>
    <w:docPart>
      <w:docPartPr>
        <w:name w:val="{ae95a68d-e337-4d0e-8698-45ccdc180dae}"/>
        <w:style w:val=""/>
        <w:category>
          <w:name w:val="常规"/>
          <w:gallery w:val="placeholder"/>
        </w:category>
        <w:types>
          <w:type w:val="bbPlcHdr"/>
        </w:types>
        <w:behaviors>
          <w:behavior w:val="content"/>
        </w:behaviors>
        <w:description w:val=""/>
        <w:guid w:val="{ae95a68d-e337-4d0e-8698-45ccdc180dae}"/>
      </w:docPartPr>
      <w:docPartBody>
        <w:p>
          <w:r>
            <w:rPr>
              <w:color w:val="808080"/>
            </w:rPr>
            <w:t>单击此处输入文字。</w:t>
          </w:r>
        </w:p>
      </w:docPartBody>
    </w:docPart>
    <w:docPart>
      <w:docPartPr>
        <w:name w:val="{630aaa23-985a-4e5d-88ef-14006a2c329c}"/>
        <w:style w:val=""/>
        <w:category>
          <w:name w:val="常规"/>
          <w:gallery w:val="placeholder"/>
        </w:category>
        <w:types>
          <w:type w:val="bbPlcHdr"/>
        </w:types>
        <w:behaviors>
          <w:behavior w:val="content"/>
        </w:behaviors>
        <w:description w:val=""/>
        <w:guid w:val="{630aaa23-985a-4e5d-88ef-14006a2c329c}"/>
      </w:docPartPr>
      <w:docPartBody>
        <w:p>
          <w:r>
            <w:rPr>
              <w:color w:val="808080"/>
            </w:rPr>
            <w:t>单击此处输入文字。</w:t>
          </w:r>
        </w:p>
      </w:docPartBody>
    </w:docPart>
    <w:docPart>
      <w:docPartPr>
        <w:name w:val="{7063dbfd-efd3-474d-ac0b-ce1c33bae778}"/>
        <w:style w:val=""/>
        <w:category>
          <w:name w:val="常规"/>
          <w:gallery w:val="placeholder"/>
        </w:category>
        <w:types>
          <w:type w:val="bbPlcHdr"/>
        </w:types>
        <w:behaviors>
          <w:behavior w:val="content"/>
        </w:behaviors>
        <w:description w:val=""/>
        <w:guid w:val="{7063dbfd-efd3-474d-ac0b-ce1c33bae778}"/>
      </w:docPartPr>
      <w:docPartBody>
        <w:p>
          <w:r>
            <w:rPr>
              <w:color w:val="808080"/>
            </w:rPr>
            <w:t>单击此处输入文字。</w:t>
          </w:r>
        </w:p>
      </w:docPartBody>
    </w:docPart>
    <w:docPart>
      <w:docPartPr>
        <w:name w:val="{7d3fc37f-a5cc-47ad-9c2b-1a316d2dd7c0}"/>
        <w:style w:val=""/>
        <w:category>
          <w:name w:val="常规"/>
          <w:gallery w:val="placeholder"/>
        </w:category>
        <w:types>
          <w:type w:val="bbPlcHdr"/>
        </w:types>
        <w:behaviors>
          <w:behavior w:val="content"/>
        </w:behaviors>
        <w:description w:val=""/>
        <w:guid w:val="{7d3fc37f-a5cc-47ad-9c2b-1a316d2dd7c0}"/>
      </w:docPartPr>
      <w:docPartBody>
        <w:p>
          <w:r>
            <w:rPr>
              <w:color w:val="808080"/>
            </w:rPr>
            <w:t>单击此处输入文字。</w:t>
          </w:r>
        </w:p>
      </w:docPartBody>
    </w:docPart>
    <w:docPart>
      <w:docPartPr>
        <w:name w:val="{0ed7b950-f26b-4b2f-95e9-cc360e8b09a6}"/>
        <w:style w:val=""/>
        <w:category>
          <w:name w:val="常规"/>
          <w:gallery w:val="placeholder"/>
        </w:category>
        <w:types>
          <w:type w:val="bbPlcHdr"/>
        </w:types>
        <w:behaviors>
          <w:behavior w:val="content"/>
        </w:behaviors>
        <w:description w:val=""/>
        <w:guid w:val="{0ed7b950-f26b-4b2f-95e9-cc360e8b09a6}"/>
      </w:docPartPr>
      <w:docPartBody>
        <w:p>
          <w:r>
            <w:rPr>
              <w:color w:val="808080"/>
            </w:rPr>
            <w:t>单击此处输入文字。</w:t>
          </w:r>
        </w:p>
      </w:docPartBody>
    </w:docPart>
    <w:docPart>
      <w:docPartPr>
        <w:name w:val="{ddf0d0e6-3f70-48cb-9104-0ccf4179c23a}"/>
        <w:style w:val=""/>
        <w:category>
          <w:name w:val="常规"/>
          <w:gallery w:val="placeholder"/>
        </w:category>
        <w:types>
          <w:type w:val="bbPlcHdr"/>
        </w:types>
        <w:behaviors>
          <w:behavior w:val="content"/>
        </w:behaviors>
        <w:description w:val=""/>
        <w:guid w:val="{ddf0d0e6-3f70-48cb-9104-0ccf4179c23a}"/>
      </w:docPartPr>
      <w:docPartBody>
        <w:p>
          <w:r>
            <w:rPr>
              <w:color w:val="808080"/>
            </w:rPr>
            <w:t>单击此处输入文字。</w:t>
          </w:r>
        </w:p>
      </w:docPartBody>
    </w:docPart>
    <w:docPart>
      <w:docPartPr>
        <w:name w:val="{e744e5b2-cfee-4ac8-9286-54b120ae19d5}"/>
        <w:style w:val=""/>
        <w:category>
          <w:name w:val="常规"/>
          <w:gallery w:val="placeholder"/>
        </w:category>
        <w:types>
          <w:type w:val="bbPlcHdr"/>
        </w:types>
        <w:behaviors>
          <w:behavior w:val="content"/>
        </w:behaviors>
        <w:description w:val=""/>
        <w:guid w:val="{e744e5b2-cfee-4ac8-9286-54b120ae19d5}"/>
      </w:docPartPr>
      <w:docPartBody>
        <w:p>
          <w:r>
            <w:rPr>
              <w:color w:val="808080"/>
            </w:rPr>
            <w:t>单击此处输入文字。</w:t>
          </w:r>
        </w:p>
      </w:docPartBody>
    </w:docPart>
    <w:docPart>
      <w:docPartPr>
        <w:name w:val="{cf4405ed-87d3-42e6-a555-e91d1678c796}"/>
        <w:style w:val=""/>
        <w:category>
          <w:name w:val="常规"/>
          <w:gallery w:val="placeholder"/>
        </w:category>
        <w:types>
          <w:type w:val="bbPlcHdr"/>
        </w:types>
        <w:behaviors>
          <w:behavior w:val="content"/>
        </w:behaviors>
        <w:description w:val=""/>
        <w:guid w:val="{cf4405ed-87d3-42e6-a555-e91d1678c796}"/>
      </w:docPartPr>
      <w:docPartBody>
        <w:p>
          <w:r>
            <w:rPr>
              <w:color w:val="808080"/>
            </w:rPr>
            <w:t>单击此处输入文字。</w:t>
          </w:r>
        </w:p>
      </w:docPartBody>
    </w:docPart>
    <w:docPart>
      <w:docPartPr>
        <w:name w:val="{9993f5b3-7e9d-4586-ae89-e4872218f378}"/>
        <w:style w:val=""/>
        <w:category>
          <w:name w:val="常规"/>
          <w:gallery w:val="placeholder"/>
        </w:category>
        <w:types>
          <w:type w:val="bbPlcHdr"/>
        </w:types>
        <w:behaviors>
          <w:behavior w:val="content"/>
        </w:behaviors>
        <w:description w:val=""/>
        <w:guid w:val="{9993f5b3-7e9d-4586-ae89-e4872218f378}"/>
      </w:docPartPr>
      <w:docPartBody>
        <w:p>
          <w:r>
            <w:rPr>
              <w:color w:val="808080"/>
            </w:rPr>
            <w:t>单击此处输入文字。</w:t>
          </w:r>
        </w:p>
      </w:docPartBody>
    </w:docPart>
    <w:docPart>
      <w:docPartPr>
        <w:name w:val="{a056a13f-108b-4f6b-bc59-5158e4761614}"/>
        <w:style w:val=""/>
        <w:category>
          <w:name w:val="常规"/>
          <w:gallery w:val="placeholder"/>
        </w:category>
        <w:types>
          <w:type w:val="bbPlcHdr"/>
        </w:types>
        <w:behaviors>
          <w:behavior w:val="content"/>
        </w:behaviors>
        <w:description w:val=""/>
        <w:guid w:val="{a056a13f-108b-4f6b-bc59-5158e4761614}"/>
      </w:docPartPr>
      <w:docPartBody>
        <w:p>
          <w:r>
            <w:rPr>
              <w:color w:val="808080"/>
            </w:rPr>
            <w:t>单击此处输入文字。</w:t>
          </w:r>
        </w:p>
      </w:docPartBody>
    </w:docPart>
    <w:docPart>
      <w:docPartPr>
        <w:name w:val="{b1797d08-c14e-41eb-9647-bddff8b49da7}"/>
        <w:style w:val=""/>
        <w:category>
          <w:name w:val="常规"/>
          <w:gallery w:val="placeholder"/>
        </w:category>
        <w:types>
          <w:type w:val="bbPlcHdr"/>
        </w:types>
        <w:behaviors>
          <w:behavior w:val="content"/>
        </w:behaviors>
        <w:description w:val=""/>
        <w:guid w:val="{b1797d08-c14e-41eb-9647-bddff8b49da7}"/>
      </w:docPartPr>
      <w:docPartBody>
        <w:p>
          <w:r>
            <w:rPr>
              <w:color w:val="808080"/>
            </w:rPr>
            <w:t>单击此处输入文字。</w:t>
          </w:r>
        </w:p>
      </w:docPartBody>
    </w:docPart>
    <w:docPart>
      <w:docPartPr>
        <w:name w:val="{8bf7cf19-3e4c-4299-a867-498ece61005a}"/>
        <w:style w:val=""/>
        <w:category>
          <w:name w:val="常规"/>
          <w:gallery w:val="placeholder"/>
        </w:category>
        <w:types>
          <w:type w:val="bbPlcHdr"/>
        </w:types>
        <w:behaviors>
          <w:behavior w:val="content"/>
        </w:behaviors>
        <w:description w:val=""/>
        <w:guid w:val="{8bf7cf19-3e4c-4299-a867-498ece61005a}"/>
      </w:docPartPr>
      <w:docPartBody>
        <w:p>
          <w:r>
            <w:rPr>
              <w:color w:val="808080"/>
            </w:rPr>
            <w:t>单击此处输入文字。</w:t>
          </w:r>
        </w:p>
      </w:docPartBody>
    </w:docPart>
    <w:docPart>
      <w:docPartPr>
        <w:name w:val="{096cf43f-5d40-44a3-9364-128e9cb3784e}"/>
        <w:style w:val=""/>
        <w:category>
          <w:name w:val="常规"/>
          <w:gallery w:val="placeholder"/>
        </w:category>
        <w:types>
          <w:type w:val="bbPlcHdr"/>
        </w:types>
        <w:behaviors>
          <w:behavior w:val="content"/>
        </w:behaviors>
        <w:description w:val=""/>
        <w:guid w:val="{096cf43f-5d40-44a3-9364-128e9cb3784e}"/>
      </w:docPartPr>
      <w:docPartBody>
        <w:p>
          <w:r>
            <w:rPr>
              <w:color w:val="808080"/>
            </w:rPr>
            <w:t>单击此处输入文字。</w:t>
          </w:r>
        </w:p>
      </w:docPartBody>
    </w:docPart>
    <w:docPart>
      <w:docPartPr>
        <w:name w:val="{7b7f3034-ab07-430e-84e5-0bff00974677}"/>
        <w:style w:val=""/>
        <w:category>
          <w:name w:val="常规"/>
          <w:gallery w:val="placeholder"/>
        </w:category>
        <w:types>
          <w:type w:val="bbPlcHdr"/>
        </w:types>
        <w:behaviors>
          <w:behavior w:val="content"/>
        </w:behaviors>
        <w:description w:val=""/>
        <w:guid w:val="{7b7f3034-ab07-430e-84e5-0bff00974677}"/>
      </w:docPartPr>
      <w:docPartBody>
        <w:p>
          <w:r>
            <w:rPr>
              <w:color w:val="808080"/>
            </w:rPr>
            <w:t>单击此处输入文字。</w:t>
          </w:r>
        </w:p>
      </w:docPartBody>
    </w:docPart>
    <w:docPart>
      <w:docPartPr>
        <w:name w:val="{20719bdf-2f2e-4b0e-8b79-b346b7f940fd}"/>
        <w:style w:val=""/>
        <w:category>
          <w:name w:val="常规"/>
          <w:gallery w:val="placeholder"/>
        </w:category>
        <w:types>
          <w:type w:val="bbPlcHdr"/>
        </w:types>
        <w:behaviors>
          <w:behavior w:val="content"/>
        </w:behaviors>
        <w:description w:val=""/>
        <w:guid w:val="{20719bdf-2f2e-4b0e-8b79-b346b7f940f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E362D9-8DFC-42FA-B750-7AAC13A37EA4}">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25</Pages>
  <Words>1787</Words>
  <Characters>10187</Characters>
  <Lines>84</Lines>
  <Paragraphs>23</Paragraphs>
  <TotalTime>1</TotalTime>
  <ScaleCrop>false</ScaleCrop>
  <LinksUpToDate>false</LinksUpToDate>
  <CharactersWithSpaces>11951</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2019-04-03T10:56:00Z</dcterms:created>
  <dc:creator>Administrator</dc:creator>
  <cp:lastModifiedBy></cp:lastModifiedBy>
  <dcterms:modified xsi:type="dcterms:W3CDTF">2019-07-09T13:43:25Z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