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60AB1">
      <w:pPr>
        <w:rPr>
          <w:rFonts w:hint="eastAsia" w:eastAsiaTheme="minorEastAsia"/>
          <w:b/>
          <w:bCs/>
          <w:spacing w:val="2"/>
          <w:sz w:val="43"/>
          <w:szCs w:val="43"/>
          <w:lang w:eastAsia="zh-CN"/>
        </w:rPr>
      </w:pPr>
      <w:r>
        <w:rPr>
          <w:rFonts w:hint="eastAsia" w:eastAsiaTheme="minorEastAsia"/>
          <w:b/>
          <w:bCs/>
          <w:spacing w:val="2"/>
          <w:sz w:val="43"/>
          <w:szCs w:val="43"/>
          <w:lang w:eastAsia="zh-CN"/>
        </w:rPr>
        <w:drawing>
          <wp:inline distT="0" distB="0" distL="114300" distR="114300">
            <wp:extent cx="5271770" cy="1017905"/>
            <wp:effectExtent l="0" t="0" r="5080" b="10795"/>
            <wp:docPr id="4" name="图片 4" descr="cbdcdb361a81dc6e3e7e7aaf3ab99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bdcdb361a81dc6e3e7e7aaf3ab99f2d"/>
                    <pic:cNvPicPr>
                      <a:picLocks noChangeAspect="1"/>
                    </pic:cNvPicPr>
                  </pic:nvPicPr>
                  <pic:blipFill>
                    <a:blip r:embed="rId4"/>
                    <a:stretch>
                      <a:fillRect/>
                    </a:stretch>
                  </pic:blipFill>
                  <pic:spPr>
                    <a:xfrm>
                      <a:off x="0" y="0"/>
                      <a:ext cx="5271770" cy="1017905"/>
                    </a:xfrm>
                    <a:prstGeom prst="rect">
                      <a:avLst/>
                    </a:prstGeom>
                  </pic:spPr>
                </pic:pic>
              </a:graphicData>
            </a:graphic>
          </wp:inline>
        </w:drawing>
      </w:r>
    </w:p>
    <w:p w14:paraId="77D1E28B">
      <w:pPr>
        <w:widowControl/>
        <w:shd w:val="clear" w:color="auto" w:fill="FFFFFF"/>
        <w:spacing w:line="360" w:lineRule="atLeast"/>
        <w:ind w:firstLine="1052" w:firstLineChars="200"/>
        <w:jc w:val="both"/>
        <w:rPr>
          <w:spacing w:val="7"/>
          <w:sz w:val="52"/>
          <w:szCs w:val="52"/>
        </w:rPr>
      </w:pPr>
      <w:r>
        <w:rPr>
          <w:b/>
          <w:bCs/>
          <w:spacing w:val="2"/>
          <w:sz w:val="52"/>
          <w:szCs w:val="52"/>
        </w:rPr>
        <w:t>中南林业科技大学涉外学院</w:t>
      </w:r>
      <w:r>
        <w:rPr>
          <w:spacing w:val="7"/>
          <w:sz w:val="52"/>
          <w:szCs w:val="52"/>
        </w:rPr>
        <w:t xml:space="preserve"> </w:t>
      </w:r>
    </w:p>
    <w:p w14:paraId="1C50AFE1">
      <w:pPr>
        <w:widowControl/>
        <w:shd w:val="clear" w:color="auto" w:fill="FFFFFF"/>
        <w:spacing w:line="360" w:lineRule="atLeast"/>
        <w:jc w:val="center"/>
        <w:rPr>
          <w:b/>
          <w:bCs/>
          <w:spacing w:val="4"/>
          <w:sz w:val="52"/>
          <w:szCs w:val="52"/>
        </w:rPr>
      </w:pPr>
      <w:r>
        <w:rPr>
          <w:b/>
          <w:bCs/>
          <w:spacing w:val="4"/>
          <w:sz w:val="52"/>
          <w:szCs w:val="52"/>
        </w:rPr>
        <w:t>第十三届计算机程序设计大赛</w:t>
      </w:r>
    </w:p>
    <w:p w14:paraId="36967CF4">
      <w:pPr>
        <w:rPr>
          <w:rFonts w:hint="eastAsia" w:eastAsiaTheme="minorEastAsia"/>
          <w:b/>
          <w:bCs/>
          <w:spacing w:val="2"/>
          <w:sz w:val="43"/>
          <w:szCs w:val="43"/>
          <w:lang w:eastAsia="zh-CN"/>
        </w:rPr>
      </w:pPr>
    </w:p>
    <w:p w14:paraId="715D845A">
      <w:pPr>
        <w:rPr>
          <w:rFonts w:hint="eastAsia" w:eastAsiaTheme="minorEastAsia"/>
          <w:b/>
          <w:bCs/>
          <w:spacing w:val="2"/>
          <w:sz w:val="43"/>
          <w:szCs w:val="43"/>
          <w:lang w:eastAsia="zh-CN"/>
        </w:rPr>
      </w:pPr>
    </w:p>
    <w:p w14:paraId="29694DCC">
      <w:pPr>
        <w:widowControl/>
        <w:shd w:val="clear" w:color="auto" w:fill="FFFFFF"/>
        <w:adjustRightInd w:val="0"/>
        <w:snapToGrid w:val="0"/>
        <w:spacing w:before="156" w:beforeLines="50" w:after="156" w:afterLines="50" w:line="360" w:lineRule="atLeast"/>
        <w:ind w:firstLine="2640" w:firstLineChars="600"/>
        <w:jc w:val="left"/>
        <w:rPr>
          <w:rFonts w:hint="eastAsia" w:ascii="仿宋" w:hAnsi="仿宋" w:eastAsia="仿宋" w:cs="仿宋"/>
          <w:color w:val="333333"/>
          <w:kern w:val="0"/>
          <w:sz w:val="44"/>
          <w:szCs w:val="44"/>
          <w:lang w:val="en-US" w:eastAsia="zh-CN"/>
        </w:rPr>
      </w:pPr>
      <w:r>
        <w:rPr>
          <w:rFonts w:hint="eastAsia" w:ascii="仿宋" w:hAnsi="仿宋" w:eastAsia="仿宋" w:cs="仿宋"/>
          <w:color w:val="333333"/>
          <w:kern w:val="0"/>
          <w:sz w:val="44"/>
          <w:szCs w:val="44"/>
          <w:lang w:val="en-US" w:eastAsia="zh-CN"/>
        </w:rPr>
        <w:t>系统设计说明书</w:t>
      </w:r>
    </w:p>
    <w:p w14:paraId="237E5828">
      <w:pPr>
        <w:rPr>
          <w:rFonts w:hint="eastAsia" w:eastAsiaTheme="minorEastAsia"/>
          <w:b/>
          <w:bCs/>
          <w:spacing w:val="2"/>
          <w:sz w:val="43"/>
          <w:szCs w:val="43"/>
          <w:lang w:eastAsia="zh-CN"/>
        </w:rPr>
      </w:pPr>
    </w:p>
    <w:p w14:paraId="0A3D4DBA">
      <w:pPr>
        <w:widowControl/>
        <w:shd w:val="clear" w:color="auto" w:fill="FFFFFF"/>
        <w:adjustRightInd w:val="0"/>
        <w:snapToGrid w:val="0"/>
        <w:spacing w:before="156" w:beforeLines="50" w:after="156" w:afterLines="50" w:line="360" w:lineRule="atLeast"/>
        <w:ind w:firstLine="320" w:firstLineChars="100"/>
        <w:jc w:val="left"/>
        <w:rPr>
          <w:rFonts w:hint="eastAsia" w:ascii="宋体" w:hAnsi="宋体" w:eastAsia="宋体" w:cs="Arial"/>
          <w:color w:val="333333"/>
          <w:kern w:val="0"/>
          <w:sz w:val="32"/>
          <w:szCs w:val="32"/>
          <w:u w:val="single"/>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 xml:space="preserve">    </w:t>
      </w:r>
      <w:r>
        <w:rPr>
          <w:rFonts w:hint="eastAsia" w:ascii="宋体" w:hAnsi="宋体" w:eastAsia="宋体" w:cs="Arial"/>
          <w:color w:val="333333"/>
          <w:kern w:val="0"/>
          <w:sz w:val="32"/>
          <w:szCs w:val="32"/>
          <w:u w:val="single"/>
          <w:lang w:val="en-US" w:eastAsia="zh-CN"/>
        </w:rPr>
        <w:t xml:space="preserve">       银龄智慧康护           </w:t>
      </w:r>
      <w:r>
        <w:rPr>
          <w:rFonts w:hint="eastAsia" w:ascii="宋体" w:hAnsi="宋体" w:eastAsia="宋体" w:cs="Arial"/>
          <w:color w:val="333333"/>
          <w:kern w:val="0"/>
          <w:sz w:val="32"/>
          <w:szCs w:val="32"/>
          <w:u w:val="single"/>
        </w:rPr>
        <w:t>　</w:t>
      </w:r>
    </w:p>
    <w:p w14:paraId="3D78BADC">
      <w:pPr>
        <w:widowControl/>
        <w:shd w:val="clear" w:color="auto" w:fill="FFFFFF"/>
        <w:adjustRightInd w:val="0"/>
        <w:snapToGrid w:val="0"/>
        <w:spacing w:before="156" w:beforeLines="50" w:after="156" w:afterLines="50" w:line="360" w:lineRule="atLeast"/>
        <w:ind w:firstLine="320" w:firstLineChars="100"/>
        <w:jc w:val="left"/>
        <w:rPr>
          <w:rFonts w:hint="eastAsia" w:ascii="宋体" w:hAnsi="宋体" w:eastAsia="宋体" w:cs="Arial"/>
          <w:color w:val="333333"/>
          <w:kern w:val="0"/>
          <w:sz w:val="32"/>
          <w:szCs w:val="32"/>
          <w:u w:val="single"/>
        </w:rPr>
      </w:pPr>
    </w:p>
    <w:p w14:paraId="4B1A3D4E">
      <w:pPr>
        <w:widowControl/>
        <w:shd w:val="clear" w:color="auto" w:fill="FFFFFF"/>
        <w:adjustRightInd w:val="0"/>
        <w:snapToGrid w:val="0"/>
        <w:spacing w:before="156" w:beforeLines="50" w:after="156" w:afterLines="50" w:line="360" w:lineRule="atLeast"/>
        <w:ind w:left="283" w:leftChars="135" w:right="368" w:rightChars="175"/>
        <w:jc w:val="left"/>
        <w:rPr>
          <w:rFonts w:hint="eastAsia" w:ascii="宋体" w:hAnsi="宋体" w:eastAsia="宋体" w:cs="Arial"/>
          <w:color w:val="333333"/>
          <w:kern w:val="0"/>
          <w:sz w:val="32"/>
          <w:szCs w:val="32"/>
          <w:u w:val="single"/>
          <w:lang w:val="en-US" w:eastAsia="zh-CN"/>
        </w:rPr>
      </w:pPr>
      <w:r>
        <w:rPr>
          <w:rFonts w:hint="eastAsia" w:ascii="宋体" w:hAnsi="宋体" w:eastAsia="宋体" w:cs="Arial"/>
          <w:color w:val="333333"/>
          <w:kern w:val="0"/>
          <w:sz w:val="32"/>
          <w:szCs w:val="32"/>
          <w:lang w:val="en-US" w:eastAsia="zh-CN"/>
        </w:rPr>
        <w:t>参赛队长</w:t>
      </w:r>
      <w:r>
        <w:rPr>
          <w:rFonts w:hint="eastAsia" w:ascii="宋体" w:hAnsi="宋体" w:eastAsia="宋体" w:cs="Arial"/>
          <w:color w:val="333333"/>
          <w:kern w:val="0"/>
          <w:sz w:val="32"/>
          <w:szCs w:val="32"/>
        </w:rPr>
        <w:t>：</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吴晓东</w:t>
      </w:r>
      <w:r>
        <w:rPr>
          <w:rFonts w:hint="eastAsia" w:ascii="宋体" w:hAnsi="宋体" w:eastAsia="宋体" w:cs="Arial"/>
          <w:color w:val="333333"/>
          <w:kern w:val="0"/>
          <w:sz w:val="32"/>
          <w:szCs w:val="32"/>
          <w:u w:val="single"/>
        </w:rPr>
        <w:t xml:space="preserve">   　　　</w:t>
      </w:r>
      <w:r>
        <w:rPr>
          <w:rFonts w:hint="eastAsia" w:ascii="宋体" w:hAnsi="宋体" w:eastAsia="宋体" w:cs="Arial"/>
          <w:color w:val="333333"/>
          <w:kern w:val="0"/>
          <w:sz w:val="32"/>
          <w:szCs w:val="32"/>
          <w:u w:val="single"/>
          <w:lang w:val="en-US" w:eastAsia="zh-CN"/>
        </w:rPr>
        <w:t xml:space="preserve">       </w:t>
      </w:r>
    </w:p>
    <w:p w14:paraId="07BA9038">
      <w:pPr>
        <w:widowControl/>
        <w:shd w:val="clear" w:color="auto" w:fill="FFFFFF"/>
        <w:adjustRightInd w:val="0"/>
        <w:snapToGrid w:val="0"/>
        <w:spacing w:before="156" w:beforeLines="50" w:after="156" w:afterLines="50" w:line="360" w:lineRule="atLeast"/>
        <w:ind w:left="283" w:leftChars="135" w:right="368" w:rightChars="175"/>
        <w:jc w:val="left"/>
        <w:rPr>
          <w:rFonts w:hint="eastAsia" w:ascii="宋体" w:hAnsi="宋体" w:eastAsia="宋体" w:cs="Arial"/>
          <w:color w:val="333333"/>
          <w:kern w:val="0"/>
          <w:sz w:val="32"/>
          <w:szCs w:val="32"/>
          <w:u w:val="single"/>
          <w:lang w:val="en-US" w:eastAsia="zh-CN"/>
        </w:rPr>
      </w:pPr>
    </w:p>
    <w:p w14:paraId="2C1C80F4">
      <w:pPr>
        <w:widowControl/>
        <w:shd w:val="clear" w:color="auto" w:fill="FFFFFF"/>
        <w:adjustRightInd w:val="0"/>
        <w:snapToGrid w:val="0"/>
        <w:spacing w:before="156" w:beforeLines="50" w:after="156" w:afterLines="50" w:line="360" w:lineRule="atLeast"/>
        <w:ind w:left="283" w:leftChars="135" w:right="368" w:rightChars="175"/>
        <w:jc w:val="left"/>
        <w:rPr>
          <w:rFonts w:hint="eastAsia" w:ascii="宋体" w:hAnsi="宋体" w:eastAsia="宋体" w:cs="Arial"/>
          <w:color w:val="333333"/>
          <w:kern w:val="0"/>
          <w:sz w:val="32"/>
          <w:szCs w:val="32"/>
          <w:u w:val="single"/>
        </w:rPr>
      </w:pPr>
      <w:r>
        <w:rPr>
          <w:rFonts w:hint="eastAsia" w:ascii="宋体" w:hAnsi="宋体" w:eastAsia="宋体" w:cs="Arial"/>
          <w:color w:val="333333"/>
          <w:kern w:val="0"/>
          <w:sz w:val="32"/>
          <w:szCs w:val="32"/>
          <w:lang w:val="en-US" w:eastAsia="zh-CN"/>
        </w:rPr>
        <w:t>参赛队员</w:t>
      </w:r>
      <w:r>
        <w:rPr>
          <w:rFonts w:hint="eastAsia" w:ascii="宋体" w:hAnsi="宋体" w:eastAsia="宋体" w:cs="Arial"/>
          <w:color w:val="333333"/>
          <w:kern w:val="0"/>
          <w:sz w:val="32"/>
          <w:szCs w:val="32"/>
        </w:rPr>
        <w:t>：</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李彬   曾旭辉</w:t>
      </w:r>
      <w:r>
        <w:rPr>
          <w:rFonts w:hint="eastAsia" w:ascii="宋体" w:hAnsi="宋体" w:eastAsia="宋体" w:cs="Arial"/>
          <w:color w:val="333333"/>
          <w:kern w:val="0"/>
          <w:sz w:val="32"/>
          <w:szCs w:val="32"/>
          <w:u w:val="single"/>
        </w:rPr>
        <w:t xml:space="preserve"> </w:t>
      </w:r>
      <w:r>
        <w:rPr>
          <w:rFonts w:hint="eastAsia" w:ascii="宋体" w:hAnsi="宋体" w:eastAsia="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u w:val="single"/>
        </w:rPr>
        <w:t xml:space="preserve">    　　　</w:t>
      </w:r>
    </w:p>
    <w:p w14:paraId="1BEA2F3C">
      <w:pPr>
        <w:widowControl/>
        <w:shd w:val="clear" w:color="auto" w:fill="FFFFFF"/>
        <w:adjustRightInd w:val="0"/>
        <w:snapToGrid w:val="0"/>
        <w:spacing w:before="156" w:beforeLines="50" w:after="156" w:afterLines="50" w:line="360" w:lineRule="atLeast"/>
        <w:ind w:left="283" w:leftChars="135" w:right="368" w:rightChars="175"/>
        <w:jc w:val="left"/>
        <w:rPr>
          <w:rFonts w:hint="default" w:ascii="宋体" w:hAnsi="宋体" w:eastAsia="宋体" w:cs="Arial"/>
          <w:color w:val="333333"/>
          <w:kern w:val="0"/>
          <w:sz w:val="32"/>
          <w:szCs w:val="32"/>
          <w:u w:val="single"/>
          <w:lang w:val="en-US" w:eastAsia="zh-CN"/>
        </w:rPr>
      </w:pPr>
    </w:p>
    <w:p w14:paraId="47439354">
      <w:pPr>
        <w:ind w:firstLine="320" w:firstLineChars="100"/>
        <w:rPr>
          <w:rFonts w:hint="default" w:ascii="宋体" w:hAnsi="宋体" w:eastAsia="宋体" w:cs="Arial"/>
          <w:color w:val="333333"/>
          <w:kern w:val="0"/>
          <w:sz w:val="32"/>
          <w:szCs w:val="32"/>
          <w:u w:val="single"/>
          <w:lang w:val="en-US" w:eastAsia="zh-CN"/>
        </w:rPr>
      </w:pPr>
      <w:r>
        <w:rPr>
          <w:rFonts w:hint="eastAsia" w:ascii="宋体" w:hAnsi="宋体" w:eastAsia="宋体" w:cs="Arial"/>
          <w:color w:val="333333"/>
          <w:kern w:val="0"/>
          <w:sz w:val="32"/>
          <w:szCs w:val="32"/>
          <w:lang w:val="en-US" w:eastAsia="zh-CN"/>
        </w:rPr>
        <w:t>指导老师</w:t>
      </w:r>
      <w:r>
        <w:rPr>
          <w:rFonts w:hint="eastAsia" w:ascii="宋体" w:hAnsi="宋体" w:eastAsia="宋体" w:cs="Arial"/>
          <w:color w:val="333333"/>
          <w:kern w:val="0"/>
          <w:sz w:val="32"/>
          <w:szCs w:val="32"/>
        </w:rPr>
        <w:t>：</w:t>
      </w:r>
      <w:r>
        <w:rPr>
          <w:rFonts w:hint="eastAsia" w:ascii="宋体" w:hAnsi="宋体" w:eastAsia="宋体" w:cs="Arial"/>
          <w:color w:val="333333"/>
          <w:kern w:val="0"/>
          <w:sz w:val="32"/>
          <w:szCs w:val="32"/>
          <w:u w:val="single"/>
        </w:rPr>
        <w:t xml:space="preserve">　　　　　 </w:t>
      </w:r>
      <w:r>
        <w:rPr>
          <w:rFonts w:hint="eastAsia" w:ascii="宋体" w:hAnsi="宋体" w:eastAsia="宋体" w:cs="Arial"/>
          <w:color w:val="333333"/>
          <w:kern w:val="0"/>
          <w:sz w:val="32"/>
          <w:szCs w:val="32"/>
          <w:u w:val="single"/>
          <w:lang w:val="en-US" w:eastAsia="zh-CN"/>
        </w:rPr>
        <w:t xml:space="preserve"> 刘敏 </w:t>
      </w:r>
      <w:r>
        <w:rPr>
          <w:rFonts w:hint="eastAsia" w:ascii="宋体" w:hAnsi="宋体" w:eastAsia="宋体" w:cs="Arial"/>
          <w:color w:val="333333"/>
          <w:kern w:val="0"/>
          <w:sz w:val="32"/>
          <w:szCs w:val="32"/>
          <w:u w:val="single"/>
        </w:rPr>
        <w:t xml:space="preserve">   　</w:t>
      </w:r>
      <w:r>
        <w:rPr>
          <w:rFonts w:hint="eastAsia" w:ascii="宋体" w:hAnsi="宋体" w:eastAsia="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w:t>
      </w:r>
    </w:p>
    <w:p w14:paraId="7D40676D">
      <w:pPr>
        <w:ind w:firstLine="320" w:firstLineChars="100"/>
        <w:rPr>
          <w:rFonts w:hint="eastAsia" w:ascii="宋体" w:hAnsi="宋体" w:eastAsia="宋体" w:cs="Arial"/>
          <w:color w:val="333333"/>
          <w:kern w:val="0"/>
          <w:sz w:val="32"/>
          <w:szCs w:val="32"/>
          <w:u w:val="single"/>
          <w:lang w:val="en-US" w:eastAsia="zh-CN"/>
        </w:rPr>
      </w:pPr>
    </w:p>
    <w:p w14:paraId="3ED3F3D0">
      <w:pPr>
        <w:widowControl/>
        <w:shd w:val="clear" w:color="auto" w:fill="FFFFFF"/>
        <w:adjustRightInd w:val="0"/>
        <w:snapToGrid w:val="0"/>
        <w:spacing w:before="156" w:beforeLines="50" w:after="156" w:afterLines="50" w:line="360" w:lineRule="atLeast"/>
        <w:ind w:left="283" w:leftChars="135" w:right="368" w:rightChars="175"/>
        <w:jc w:val="left"/>
        <w:rPr>
          <w:rFonts w:hint="eastAsia" w:ascii="宋体" w:hAnsi="宋体" w:eastAsia="宋体" w:cs="Arial"/>
          <w:color w:val="333333"/>
          <w:kern w:val="0"/>
          <w:sz w:val="32"/>
          <w:szCs w:val="32"/>
          <w:u w:val="single"/>
          <w:lang w:val="en-US" w:eastAsia="zh-CN"/>
        </w:rPr>
      </w:pPr>
      <w:r>
        <w:rPr>
          <w:rFonts w:hint="eastAsia" w:ascii="宋体" w:hAnsi="宋体" w:eastAsia="宋体" w:cs="Arial"/>
          <w:color w:val="333333"/>
          <w:kern w:val="0"/>
          <w:sz w:val="32"/>
          <w:szCs w:val="32"/>
          <w:lang w:val="en-US" w:eastAsia="zh-CN"/>
        </w:rPr>
        <w:t>完成</w:t>
      </w:r>
      <w:r>
        <w:rPr>
          <w:rFonts w:hint="eastAsia" w:ascii="宋体" w:hAnsi="宋体" w:eastAsia="宋体" w:cs="Arial"/>
          <w:color w:val="333333"/>
          <w:kern w:val="0"/>
          <w:sz w:val="32"/>
          <w:szCs w:val="32"/>
        </w:rPr>
        <w:t>日期：</w:t>
      </w:r>
      <w:r>
        <w:rPr>
          <w:rFonts w:hint="eastAsia" w:ascii="宋体" w:hAnsi="宋体" w:eastAsia="宋体" w:cs="Arial"/>
          <w:color w:val="333333"/>
          <w:kern w:val="0"/>
          <w:sz w:val="32"/>
          <w:szCs w:val="32"/>
          <w:u w:val="single"/>
        </w:rPr>
        <w:t>　　　　　2025年</w:t>
      </w:r>
      <w:r>
        <w:rPr>
          <w:rFonts w:hint="eastAsia" w:ascii="宋体" w:hAnsi="宋体" w:eastAsia="宋体" w:cs="Arial"/>
          <w:color w:val="333333"/>
          <w:kern w:val="0"/>
          <w:sz w:val="32"/>
          <w:szCs w:val="32"/>
          <w:u w:val="single"/>
          <w:lang w:val="en-US" w:eastAsia="zh-CN"/>
        </w:rPr>
        <w:t>11</w:t>
      </w:r>
      <w:r>
        <w:rPr>
          <w:rFonts w:hint="eastAsia" w:ascii="宋体" w:hAnsi="宋体" w:eastAsia="宋体" w:cs="Arial"/>
          <w:color w:val="333333"/>
          <w:kern w:val="0"/>
          <w:sz w:val="32"/>
          <w:szCs w:val="32"/>
          <w:u w:val="single"/>
        </w:rPr>
        <w:t>月</w:t>
      </w:r>
      <w:r>
        <w:rPr>
          <w:rFonts w:hint="eastAsia" w:ascii="宋体" w:hAnsi="宋体" w:eastAsia="宋体" w:cs="Arial"/>
          <w:color w:val="333333"/>
          <w:kern w:val="0"/>
          <w:sz w:val="32"/>
          <w:szCs w:val="32"/>
          <w:u w:val="single"/>
          <w:lang w:val="en-US" w:eastAsia="zh-CN"/>
        </w:rPr>
        <w:t>1</w:t>
      </w:r>
      <w:r>
        <w:rPr>
          <w:rFonts w:hint="eastAsia" w:ascii="宋体" w:hAnsi="宋体" w:eastAsia="宋体" w:cs="Arial"/>
          <w:color w:val="333333"/>
          <w:kern w:val="0"/>
          <w:sz w:val="32"/>
          <w:szCs w:val="32"/>
          <w:u w:val="single"/>
        </w:rPr>
        <w:t>日     　　　</w:t>
      </w:r>
      <w:r>
        <w:rPr>
          <w:rFonts w:hint="eastAsia" w:ascii="宋体" w:hAnsi="宋体" w:eastAsia="宋体" w:cs="Arial"/>
          <w:color w:val="333333"/>
          <w:kern w:val="0"/>
          <w:sz w:val="32"/>
          <w:szCs w:val="32"/>
          <w:u w:val="single"/>
          <w:lang w:val="en-US" w:eastAsia="zh-CN"/>
        </w:rPr>
        <w:t xml:space="preserve"> </w:t>
      </w:r>
    </w:p>
    <w:p w14:paraId="6B1CBD31">
      <w:pPr>
        <w:rPr>
          <w:rFonts w:hint="eastAsia" w:eastAsiaTheme="minorEastAsia"/>
          <w:b/>
          <w:bCs/>
          <w:spacing w:val="2"/>
          <w:sz w:val="43"/>
          <w:szCs w:val="43"/>
          <w:lang w:eastAsia="zh-CN"/>
        </w:rPr>
      </w:pPr>
    </w:p>
    <w:p w14:paraId="7BB4CF7F">
      <w:pPr>
        <w:rPr>
          <w:rFonts w:hint="eastAsia" w:eastAsiaTheme="minorEastAsia"/>
          <w:b/>
          <w:bCs/>
          <w:spacing w:val="2"/>
          <w:sz w:val="43"/>
          <w:szCs w:val="43"/>
          <w:lang w:eastAsia="zh-CN"/>
        </w:rPr>
      </w:pPr>
    </w:p>
    <w:p w14:paraId="100C9C07">
      <w:pPr>
        <w:rPr>
          <w:rFonts w:hint="eastAsia" w:eastAsiaTheme="minorEastAsia"/>
          <w:b/>
          <w:bCs/>
          <w:spacing w:val="2"/>
          <w:sz w:val="43"/>
          <w:szCs w:val="43"/>
          <w:lang w:eastAsia="zh-CN"/>
        </w:rPr>
      </w:pPr>
    </w:p>
    <w:sdt>
      <w:sdtPr>
        <w:rPr>
          <w:rFonts w:ascii="宋体" w:hAnsi="宋体" w:eastAsia="宋体" w:cstheme="minorBidi"/>
          <w:kern w:val="2"/>
          <w:sz w:val="21"/>
          <w:szCs w:val="24"/>
          <w:lang w:val="en-US" w:eastAsia="zh-CN" w:bidi="ar-SA"/>
        </w:rPr>
        <w:id w:val="147466575"/>
        <w15:color w:val="DBDBDB"/>
        <w:docPartObj>
          <w:docPartGallery w:val="Table of Contents"/>
          <w:docPartUnique/>
        </w:docPartObj>
      </w:sdtPr>
      <w:sdtEndPr>
        <w:rPr>
          <w:rFonts w:hint="eastAsia" w:asciiTheme="minorHAnsi" w:hAnsiTheme="minorHAnsi" w:eastAsiaTheme="minorEastAsia" w:cstheme="minorBidi"/>
          <w:bCs/>
          <w:spacing w:val="2"/>
          <w:kern w:val="2"/>
          <w:sz w:val="21"/>
          <w:szCs w:val="43"/>
          <w:lang w:val="en-US" w:eastAsia="zh-CN" w:bidi="ar-SA"/>
        </w:rPr>
      </w:sdtEndPr>
      <w:sdtContent>
        <w:p w14:paraId="17E481F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54E9D61">
          <w:pPr>
            <w:pStyle w:val="9"/>
            <w:tabs>
              <w:tab w:val="right" w:leader="dot" w:pos="8306"/>
              <w:tab w:val="clear" w:pos="8296"/>
            </w:tabs>
          </w:pPr>
          <w:r>
            <w:rPr>
              <w:rFonts w:hint="eastAsia" w:eastAsiaTheme="minorEastAsia"/>
              <w:b/>
              <w:bCs/>
              <w:spacing w:val="2"/>
              <w:sz w:val="43"/>
              <w:szCs w:val="43"/>
              <w:lang w:eastAsia="zh-CN"/>
            </w:rPr>
            <w:fldChar w:fldCharType="begin"/>
          </w:r>
          <w:r>
            <w:rPr>
              <w:rFonts w:hint="eastAsia" w:eastAsiaTheme="minorEastAsia"/>
              <w:b/>
              <w:bCs/>
              <w:spacing w:val="2"/>
              <w:sz w:val="43"/>
              <w:szCs w:val="43"/>
              <w:lang w:eastAsia="zh-CN"/>
            </w:rPr>
            <w:instrText xml:space="preserve">TOC \o "1-2" \h \u </w:instrText>
          </w:r>
          <w:r>
            <w:rPr>
              <w:rFonts w:hint="eastAsia" w:eastAsiaTheme="minorEastAsia"/>
              <w:b/>
              <w:bCs/>
              <w:spacing w:val="2"/>
              <w:sz w:val="43"/>
              <w:szCs w:val="43"/>
              <w:lang w:eastAsia="zh-CN"/>
            </w:rPr>
            <w:fldChar w:fldCharType="separate"/>
          </w: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_Toc10479 </w:instrText>
          </w:r>
          <w:r>
            <w:rPr>
              <w:rFonts w:hint="eastAsia" w:eastAsiaTheme="minorEastAsia"/>
              <w:bCs/>
              <w:spacing w:val="2"/>
              <w:szCs w:val="43"/>
              <w:lang w:eastAsia="zh-CN"/>
            </w:rPr>
            <w:fldChar w:fldCharType="separate"/>
          </w:r>
          <w:r>
            <w:rPr>
              <w:rFonts w:hint="eastAsia" w:asciiTheme="minorHAnsi" w:hAnsiTheme="minorHAnsi" w:eastAsiaTheme="minorEastAsia" w:cstheme="minorBidi"/>
              <w:kern w:val="44"/>
              <w:szCs w:val="24"/>
              <w:lang w:val="en-US" w:eastAsia="zh-CN" w:bidi="ar-SA"/>
            </w:rPr>
            <w:t>第1章</w:t>
          </w:r>
          <w:r>
            <w:rPr>
              <w:rFonts w:hint="eastAsia"/>
            </w:rPr>
            <w:t xml:space="preserve"> 作品概述</w:t>
          </w:r>
          <w:r>
            <w:tab/>
          </w:r>
          <w:r>
            <w:fldChar w:fldCharType="begin"/>
          </w:r>
          <w:r>
            <w:instrText xml:space="preserve"> PAGEREF _Toc10479 \h </w:instrText>
          </w:r>
          <w:r>
            <w:fldChar w:fldCharType="separate"/>
          </w:r>
          <w:r>
            <w:t>2</w:t>
          </w:r>
          <w:r>
            <w:fldChar w:fldCharType="end"/>
          </w:r>
          <w:r>
            <w:rPr>
              <w:rFonts w:hint="eastAsia" w:eastAsiaTheme="minorEastAsia"/>
              <w:bCs/>
              <w:spacing w:val="2"/>
              <w:szCs w:val="43"/>
              <w:lang w:eastAsia="zh-CN"/>
            </w:rPr>
            <w:fldChar w:fldCharType="end"/>
          </w:r>
        </w:p>
        <w:p w14:paraId="60F86D61">
          <w:pPr>
            <w:pStyle w:val="9"/>
            <w:tabs>
              <w:tab w:val="right" w:leader="dot" w:pos="8306"/>
              <w:tab w:val="clear" w:pos="8296"/>
            </w:tabs>
          </w:pP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_Toc11543 </w:instrText>
          </w:r>
          <w:r>
            <w:rPr>
              <w:rFonts w:hint="eastAsia" w:eastAsiaTheme="minorEastAsia"/>
              <w:bCs/>
              <w:spacing w:val="2"/>
              <w:szCs w:val="43"/>
              <w:lang w:eastAsia="zh-CN"/>
            </w:rPr>
            <w:fldChar w:fldCharType="separate"/>
          </w:r>
          <w:r>
            <w:rPr>
              <w:rFonts w:hint="eastAsia" w:asciiTheme="minorHAnsi" w:hAnsiTheme="minorHAnsi" w:eastAsiaTheme="minorEastAsia" w:cstheme="minorBidi"/>
              <w:kern w:val="44"/>
              <w:szCs w:val="24"/>
              <w:lang w:val="en-US" w:eastAsia="zh-CN" w:bidi="ar-SA"/>
            </w:rPr>
            <w:t>第2章</w:t>
          </w:r>
          <w:r>
            <w:rPr>
              <w:rFonts w:hint="eastAsia"/>
              <w:lang w:val="en-US" w:eastAsia="zh-CN"/>
            </w:rPr>
            <w:t>问题分析</w:t>
          </w:r>
          <w:r>
            <w:tab/>
          </w:r>
          <w:r>
            <w:fldChar w:fldCharType="begin"/>
          </w:r>
          <w:r>
            <w:instrText xml:space="preserve"> PAGEREF _Toc11543 \h </w:instrText>
          </w:r>
          <w:r>
            <w:fldChar w:fldCharType="separate"/>
          </w:r>
          <w:r>
            <w:t>4</w:t>
          </w:r>
          <w:r>
            <w:fldChar w:fldCharType="end"/>
          </w:r>
          <w:r>
            <w:rPr>
              <w:rFonts w:hint="eastAsia" w:eastAsiaTheme="minorEastAsia"/>
              <w:bCs/>
              <w:spacing w:val="2"/>
              <w:szCs w:val="43"/>
              <w:lang w:eastAsia="zh-CN"/>
            </w:rPr>
            <w:fldChar w:fldCharType="end"/>
          </w:r>
        </w:p>
        <w:p w14:paraId="7D4E5C63">
          <w:pPr>
            <w:pStyle w:val="10"/>
            <w:tabs>
              <w:tab w:val="right" w:leader="dot" w:pos="8306"/>
              <w:tab w:val="clear" w:pos="8296"/>
            </w:tabs>
          </w:pP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_Toc2156 </w:instrText>
          </w:r>
          <w:r>
            <w:rPr>
              <w:rFonts w:hint="eastAsia" w:eastAsiaTheme="minorEastAsia"/>
              <w:bCs/>
              <w:spacing w:val="2"/>
              <w:szCs w:val="43"/>
              <w:lang w:eastAsia="zh-CN"/>
            </w:rPr>
            <w:fldChar w:fldCharType="separate"/>
          </w:r>
          <w:r>
            <w:rPr>
              <w:rFonts w:hint="eastAsia"/>
              <w:lang w:val="en-US" w:eastAsia="zh-CN"/>
            </w:rPr>
            <w:t>2.1 问题来源</w:t>
          </w:r>
          <w:r>
            <w:tab/>
          </w:r>
          <w:r>
            <w:fldChar w:fldCharType="begin"/>
          </w:r>
          <w:r>
            <w:instrText xml:space="preserve"> PAGEREF _Toc2156 \h </w:instrText>
          </w:r>
          <w:r>
            <w:fldChar w:fldCharType="separate"/>
          </w:r>
          <w:r>
            <w:t>4</w:t>
          </w:r>
          <w:r>
            <w:fldChar w:fldCharType="end"/>
          </w:r>
          <w:r>
            <w:rPr>
              <w:rFonts w:hint="eastAsia" w:eastAsiaTheme="minorEastAsia"/>
              <w:bCs/>
              <w:spacing w:val="2"/>
              <w:szCs w:val="43"/>
              <w:lang w:eastAsia="zh-CN"/>
            </w:rPr>
            <w:fldChar w:fldCharType="end"/>
          </w:r>
        </w:p>
        <w:p w14:paraId="616762C0">
          <w:pPr>
            <w:pStyle w:val="10"/>
            <w:tabs>
              <w:tab w:val="right" w:leader="dot" w:pos="8306"/>
              <w:tab w:val="clear" w:pos="8296"/>
            </w:tabs>
          </w:pP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_Toc18421 </w:instrText>
          </w:r>
          <w:r>
            <w:rPr>
              <w:rFonts w:hint="eastAsia" w:eastAsiaTheme="minorEastAsia"/>
              <w:bCs/>
              <w:spacing w:val="2"/>
              <w:szCs w:val="43"/>
              <w:lang w:eastAsia="zh-CN"/>
            </w:rPr>
            <w:fldChar w:fldCharType="separate"/>
          </w:r>
          <w:r>
            <w:rPr>
              <w:rFonts w:hint="eastAsia"/>
              <w:lang w:val="en-US" w:eastAsia="zh-CN"/>
            </w:rPr>
            <w:t>2.2 现有解决方案</w:t>
          </w:r>
          <w:r>
            <w:tab/>
          </w:r>
          <w:r>
            <w:fldChar w:fldCharType="begin"/>
          </w:r>
          <w:r>
            <w:instrText xml:space="preserve"> PAGEREF _Toc18421 \h </w:instrText>
          </w:r>
          <w:r>
            <w:fldChar w:fldCharType="separate"/>
          </w:r>
          <w:r>
            <w:t>4</w:t>
          </w:r>
          <w:r>
            <w:fldChar w:fldCharType="end"/>
          </w:r>
          <w:r>
            <w:rPr>
              <w:rFonts w:hint="eastAsia" w:eastAsiaTheme="minorEastAsia"/>
              <w:bCs/>
              <w:spacing w:val="2"/>
              <w:szCs w:val="43"/>
              <w:lang w:eastAsia="zh-CN"/>
            </w:rPr>
            <w:fldChar w:fldCharType="end"/>
          </w:r>
        </w:p>
        <w:p w14:paraId="0D90DAB4">
          <w:pPr>
            <w:pStyle w:val="10"/>
            <w:tabs>
              <w:tab w:val="right" w:leader="dot" w:pos="8306"/>
              <w:tab w:val="clear" w:pos="8296"/>
            </w:tabs>
          </w:pP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_Toc14834 </w:instrText>
          </w:r>
          <w:r>
            <w:rPr>
              <w:rFonts w:hint="eastAsia" w:eastAsiaTheme="minorEastAsia"/>
              <w:bCs/>
              <w:spacing w:val="2"/>
              <w:szCs w:val="43"/>
              <w:lang w:eastAsia="zh-CN"/>
            </w:rPr>
            <w:fldChar w:fldCharType="separate"/>
          </w:r>
          <w:r>
            <w:rPr>
              <w:rFonts w:hint="eastAsia"/>
              <w:lang w:val="en-US" w:eastAsia="zh-CN"/>
            </w:rPr>
            <w:t xml:space="preserve">2.3 </w:t>
          </w:r>
          <w:r>
            <w:rPr>
              <w:rFonts w:hint="eastAsia"/>
            </w:rPr>
            <w:t>本作品要解决的痛点问题</w:t>
          </w:r>
          <w:r>
            <w:tab/>
          </w:r>
          <w:r>
            <w:fldChar w:fldCharType="begin"/>
          </w:r>
          <w:r>
            <w:instrText xml:space="preserve"> PAGEREF _Toc14834 \h </w:instrText>
          </w:r>
          <w:r>
            <w:fldChar w:fldCharType="separate"/>
          </w:r>
          <w:r>
            <w:t>4</w:t>
          </w:r>
          <w:r>
            <w:fldChar w:fldCharType="end"/>
          </w:r>
          <w:r>
            <w:rPr>
              <w:rFonts w:hint="eastAsia" w:eastAsiaTheme="minorEastAsia"/>
              <w:bCs/>
              <w:spacing w:val="2"/>
              <w:szCs w:val="43"/>
              <w:lang w:eastAsia="zh-CN"/>
            </w:rPr>
            <w:fldChar w:fldCharType="end"/>
          </w:r>
        </w:p>
        <w:p w14:paraId="2D406A93">
          <w:pPr>
            <w:pStyle w:val="10"/>
            <w:tabs>
              <w:tab w:val="right" w:leader="dot" w:pos="8306"/>
              <w:tab w:val="clear" w:pos="8296"/>
            </w:tabs>
          </w:pP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_Toc8861 </w:instrText>
          </w:r>
          <w:r>
            <w:rPr>
              <w:rFonts w:hint="eastAsia" w:eastAsiaTheme="minorEastAsia"/>
              <w:bCs/>
              <w:spacing w:val="2"/>
              <w:szCs w:val="43"/>
              <w:lang w:eastAsia="zh-CN"/>
            </w:rPr>
            <w:fldChar w:fldCharType="separate"/>
          </w:r>
          <w:r>
            <w:rPr>
              <w:rFonts w:hint="eastAsia"/>
              <w:lang w:val="en-US" w:eastAsia="zh-CN"/>
            </w:rPr>
            <w:t xml:space="preserve">2.4 </w:t>
          </w:r>
          <w:r>
            <w:rPr>
              <w:rFonts w:hint="eastAsia"/>
            </w:rPr>
            <w:t>解决问题的思路</w:t>
          </w:r>
          <w:r>
            <w:tab/>
          </w:r>
          <w:r>
            <w:fldChar w:fldCharType="begin"/>
          </w:r>
          <w:r>
            <w:instrText xml:space="preserve"> PAGEREF _Toc8861 \h </w:instrText>
          </w:r>
          <w:r>
            <w:fldChar w:fldCharType="separate"/>
          </w:r>
          <w:r>
            <w:t>5</w:t>
          </w:r>
          <w:r>
            <w:fldChar w:fldCharType="end"/>
          </w:r>
          <w:r>
            <w:rPr>
              <w:rFonts w:hint="eastAsia" w:eastAsiaTheme="minorEastAsia"/>
              <w:bCs/>
              <w:spacing w:val="2"/>
              <w:szCs w:val="43"/>
              <w:lang w:eastAsia="zh-CN"/>
            </w:rPr>
            <w:fldChar w:fldCharType="end"/>
          </w:r>
        </w:p>
        <w:p w14:paraId="23D2C006">
          <w:pPr>
            <w:pStyle w:val="9"/>
            <w:tabs>
              <w:tab w:val="right" w:leader="dot" w:pos="8306"/>
              <w:tab w:val="clear" w:pos="8296"/>
            </w:tabs>
          </w:pP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_Toc31585 </w:instrText>
          </w:r>
          <w:r>
            <w:rPr>
              <w:rFonts w:hint="eastAsia" w:eastAsiaTheme="minorEastAsia"/>
              <w:bCs/>
              <w:spacing w:val="2"/>
              <w:szCs w:val="43"/>
              <w:lang w:eastAsia="zh-CN"/>
            </w:rPr>
            <w:fldChar w:fldCharType="separate"/>
          </w:r>
          <w:r>
            <w:rPr>
              <w:rFonts w:hint="eastAsia"/>
              <w:lang w:val="en-US" w:eastAsia="zh-CN"/>
            </w:rPr>
            <w:t>第3章 技术方案</w:t>
          </w:r>
          <w:r>
            <w:tab/>
          </w:r>
          <w:r>
            <w:fldChar w:fldCharType="begin"/>
          </w:r>
          <w:r>
            <w:instrText xml:space="preserve"> PAGEREF _Toc31585 \h </w:instrText>
          </w:r>
          <w:r>
            <w:fldChar w:fldCharType="separate"/>
          </w:r>
          <w:r>
            <w:t>5</w:t>
          </w:r>
          <w:r>
            <w:fldChar w:fldCharType="end"/>
          </w:r>
          <w:r>
            <w:rPr>
              <w:rFonts w:hint="eastAsia" w:eastAsiaTheme="minorEastAsia"/>
              <w:bCs/>
              <w:spacing w:val="2"/>
              <w:szCs w:val="43"/>
              <w:lang w:eastAsia="zh-CN"/>
            </w:rPr>
            <w:fldChar w:fldCharType="end"/>
          </w:r>
        </w:p>
        <w:p w14:paraId="073A15F5">
          <w:pPr>
            <w:pStyle w:val="10"/>
            <w:tabs>
              <w:tab w:val="right" w:leader="dot" w:pos="8306"/>
              <w:tab w:val="clear" w:pos="8296"/>
            </w:tabs>
          </w:pP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_Toc3259 </w:instrText>
          </w:r>
          <w:r>
            <w:rPr>
              <w:rFonts w:hint="eastAsia" w:eastAsiaTheme="minorEastAsia"/>
              <w:bCs/>
              <w:spacing w:val="2"/>
              <w:szCs w:val="43"/>
              <w:lang w:eastAsia="zh-CN"/>
            </w:rPr>
            <w:fldChar w:fldCharType="separate"/>
          </w:r>
          <w:r>
            <w:rPr>
              <w:rFonts w:hint="eastAsia"/>
              <w:lang w:val="en-US" w:eastAsia="zh-CN"/>
            </w:rPr>
            <w:t xml:space="preserve">3.1 </w:t>
          </w:r>
          <w:r>
            <w:rPr>
              <w:rFonts w:hint="default"/>
              <w:lang w:val="en-US" w:eastAsia="zh-CN"/>
            </w:rPr>
            <w:t>项目亮点</w:t>
          </w:r>
          <w:r>
            <w:tab/>
          </w:r>
          <w:r>
            <w:fldChar w:fldCharType="begin"/>
          </w:r>
          <w:r>
            <w:instrText xml:space="preserve"> PAGEREF _Toc3259 \h </w:instrText>
          </w:r>
          <w:r>
            <w:fldChar w:fldCharType="separate"/>
          </w:r>
          <w:r>
            <w:t>5</w:t>
          </w:r>
          <w:r>
            <w:fldChar w:fldCharType="end"/>
          </w:r>
          <w:r>
            <w:rPr>
              <w:rFonts w:hint="eastAsia" w:eastAsiaTheme="minorEastAsia"/>
              <w:bCs/>
              <w:spacing w:val="2"/>
              <w:szCs w:val="43"/>
              <w:lang w:eastAsia="zh-CN"/>
            </w:rPr>
            <w:fldChar w:fldCharType="end"/>
          </w:r>
        </w:p>
        <w:p w14:paraId="08C29EA4">
          <w:pPr>
            <w:pStyle w:val="10"/>
            <w:tabs>
              <w:tab w:val="right" w:leader="dot" w:pos="8306"/>
              <w:tab w:val="clear" w:pos="8296"/>
            </w:tabs>
          </w:pP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_Toc18931 </w:instrText>
          </w:r>
          <w:r>
            <w:rPr>
              <w:rFonts w:hint="eastAsia" w:eastAsiaTheme="minorEastAsia"/>
              <w:bCs/>
              <w:spacing w:val="2"/>
              <w:szCs w:val="43"/>
              <w:lang w:eastAsia="zh-CN"/>
            </w:rPr>
            <w:fldChar w:fldCharType="separate"/>
          </w:r>
          <w:r>
            <w:rPr>
              <w:rFonts w:hint="eastAsia"/>
              <w:lang w:val="en-US" w:eastAsia="zh-CN"/>
            </w:rPr>
            <w:t xml:space="preserve">3.2 </w:t>
          </w:r>
          <w:r>
            <w:rPr>
              <w:rFonts w:hint="default"/>
              <w:lang w:val="en-US" w:eastAsia="zh-CN"/>
            </w:rPr>
            <w:t>业务创新亮点</w:t>
          </w:r>
          <w:r>
            <w:tab/>
          </w:r>
          <w:r>
            <w:fldChar w:fldCharType="begin"/>
          </w:r>
          <w:r>
            <w:instrText xml:space="preserve"> PAGEREF _Toc18931 \h </w:instrText>
          </w:r>
          <w:r>
            <w:fldChar w:fldCharType="separate"/>
          </w:r>
          <w:r>
            <w:t>5</w:t>
          </w:r>
          <w:r>
            <w:fldChar w:fldCharType="end"/>
          </w:r>
          <w:r>
            <w:rPr>
              <w:rFonts w:hint="eastAsia" w:eastAsiaTheme="minorEastAsia"/>
              <w:bCs/>
              <w:spacing w:val="2"/>
              <w:szCs w:val="43"/>
              <w:lang w:eastAsia="zh-CN"/>
            </w:rPr>
            <w:fldChar w:fldCharType="end"/>
          </w:r>
        </w:p>
        <w:p w14:paraId="0614FA0F">
          <w:pPr>
            <w:pStyle w:val="10"/>
            <w:tabs>
              <w:tab w:val="right" w:leader="dot" w:pos="8306"/>
              <w:tab w:val="clear" w:pos="8296"/>
            </w:tabs>
          </w:pP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_Toc12776 </w:instrText>
          </w:r>
          <w:r>
            <w:rPr>
              <w:rFonts w:hint="eastAsia" w:eastAsiaTheme="minorEastAsia"/>
              <w:bCs/>
              <w:spacing w:val="2"/>
              <w:szCs w:val="43"/>
              <w:lang w:eastAsia="zh-CN"/>
            </w:rPr>
            <w:fldChar w:fldCharType="separate"/>
          </w:r>
          <w:r>
            <w:rPr>
              <w:rFonts w:hint="eastAsia"/>
              <w:lang w:val="en-US" w:eastAsia="zh-CN"/>
            </w:rPr>
            <w:t>3.3</w:t>
          </w:r>
          <w:r>
            <w:rPr>
              <w:rFonts w:hint="default"/>
              <w:lang w:val="en-US" w:eastAsia="zh-CN"/>
            </w:rPr>
            <w:t>解决的核心痛点</w:t>
          </w:r>
          <w:r>
            <w:tab/>
          </w:r>
          <w:r>
            <w:fldChar w:fldCharType="begin"/>
          </w:r>
          <w:r>
            <w:instrText xml:space="preserve"> PAGEREF _Toc12776 \h </w:instrText>
          </w:r>
          <w:r>
            <w:fldChar w:fldCharType="separate"/>
          </w:r>
          <w:r>
            <w:t>6</w:t>
          </w:r>
          <w:r>
            <w:fldChar w:fldCharType="end"/>
          </w:r>
          <w:r>
            <w:rPr>
              <w:rFonts w:hint="eastAsia" w:eastAsiaTheme="minorEastAsia"/>
              <w:bCs/>
              <w:spacing w:val="2"/>
              <w:szCs w:val="43"/>
              <w:lang w:eastAsia="zh-CN"/>
            </w:rPr>
            <w:fldChar w:fldCharType="end"/>
          </w:r>
        </w:p>
        <w:p w14:paraId="4E29D2EE">
          <w:pPr>
            <w:pStyle w:val="10"/>
            <w:tabs>
              <w:tab w:val="right" w:leader="dot" w:pos="8306"/>
              <w:tab w:val="clear" w:pos="8296"/>
            </w:tabs>
          </w:pP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_Toc223 </w:instrText>
          </w:r>
          <w:r>
            <w:rPr>
              <w:rFonts w:hint="eastAsia" w:eastAsiaTheme="minorEastAsia"/>
              <w:bCs/>
              <w:spacing w:val="2"/>
              <w:szCs w:val="43"/>
              <w:lang w:eastAsia="zh-CN"/>
            </w:rPr>
            <w:fldChar w:fldCharType="separate"/>
          </w:r>
          <w:r>
            <w:rPr>
              <w:rFonts w:hint="eastAsia"/>
              <w:lang w:val="en-US" w:eastAsia="zh-CN"/>
            </w:rPr>
            <w:t xml:space="preserve">3.4 </w:t>
          </w:r>
          <w:r>
            <w:rPr>
              <w:rFonts w:hint="default"/>
              <w:lang w:val="en-US" w:eastAsia="zh-CN"/>
            </w:rPr>
            <w:t>技术架构</w:t>
          </w:r>
          <w:r>
            <w:tab/>
          </w:r>
          <w:r>
            <w:fldChar w:fldCharType="begin"/>
          </w:r>
          <w:r>
            <w:instrText xml:space="preserve"> PAGEREF _Toc223 \h </w:instrText>
          </w:r>
          <w:r>
            <w:fldChar w:fldCharType="separate"/>
          </w:r>
          <w:r>
            <w:t>6</w:t>
          </w:r>
          <w:r>
            <w:fldChar w:fldCharType="end"/>
          </w:r>
          <w:r>
            <w:rPr>
              <w:rFonts w:hint="eastAsia" w:eastAsiaTheme="minorEastAsia"/>
              <w:bCs/>
              <w:spacing w:val="2"/>
              <w:szCs w:val="43"/>
              <w:lang w:eastAsia="zh-CN"/>
            </w:rPr>
            <w:fldChar w:fldCharType="end"/>
          </w:r>
        </w:p>
        <w:p w14:paraId="3AEB6829">
          <w:pPr>
            <w:pStyle w:val="9"/>
            <w:tabs>
              <w:tab w:val="right" w:leader="dot" w:pos="8306"/>
              <w:tab w:val="clear" w:pos="8296"/>
            </w:tabs>
          </w:pP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_Toc3686 </w:instrText>
          </w:r>
          <w:r>
            <w:rPr>
              <w:rFonts w:hint="eastAsia" w:eastAsiaTheme="minorEastAsia"/>
              <w:bCs/>
              <w:spacing w:val="2"/>
              <w:szCs w:val="43"/>
              <w:lang w:eastAsia="zh-CN"/>
            </w:rPr>
            <w:fldChar w:fldCharType="separate"/>
          </w:r>
          <w:r>
            <w:rPr>
              <w:rFonts w:hint="default"/>
              <w:lang w:val="en-US" w:eastAsia="zh-CN"/>
            </w:rPr>
            <w:t xml:space="preserve">第4章 </w:t>
          </w:r>
          <w:r>
            <w:rPr>
              <w:rFonts w:hint="eastAsia" w:cstheme="minorBidi"/>
              <w:kern w:val="44"/>
              <w:szCs w:val="24"/>
              <w:lang w:val="en-US" w:eastAsia="zh-CN" w:bidi="ar-SA"/>
            </w:rPr>
            <w:t>系统实现</w:t>
          </w:r>
          <w:r>
            <w:tab/>
          </w:r>
          <w:r>
            <w:fldChar w:fldCharType="begin"/>
          </w:r>
          <w:r>
            <w:instrText xml:space="preserve"> PAGEREF _Toc3686 \h </w:instrText>
          </w:r>
          <w:r>
            <w:fldChar w:fldCharType="separate"/>
          </w:r>
          <w:r>
            <w:t>14</w:t>
          </w:r>
          <w:r>
            <w:fldChar w:fldCharType="end"/>
          </w:r>
          <w:r>
            <w:rPr>
              <w:rFonts w:hint="eastAsia" w:eastAsiaTheme="minorEastAsia"/>
              <w:bCs/>
              <w:spacing w:val="2"/>
              <w:szCs w:val="43"/>
              <w:lang w:eastAsia="zh-CN"/>
            </w:rPr>
            <w:fldChar w:fldCharType="end"/>
          </w:r>
        </w:p>
        <w:p w14:paraId="2153DF7F">
          <w:pPr>
            <w:pStyle w:val="9"/>
            <w:tabs>
              <w:tab w:val="right" w:leader="dot" w:pos="8306"/>
              <w:tab w:val="clear" w:pos="8296"/>
            </w:tabs>
          </w:pP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_Toc2495 </w:instrText>
          </w:r>
          <w:r>
            <w:rPr>
              <w:rFonts w:hint="eastAsia" w:eastAsiaTheme="minorEastAsia"/>
              <w:bCs/>
              <w:spacing w:val="2"/>
              <w:szCs w:val="43"/>
              <w:lang w:eastAsia="zh-CN"/>
            </w:rPr>
            <w:fldChar w:fldCharType="separate"/>
          </w:r>
          <w:r>
            <w:rPr>
              <w:rFonts w:hint="eastAsia" w:asciiTheme="minorHAnsi" w:hAnsiTheme="minorHAnsi" w:eastAsiaTheme="minorEastAsia" w:cstheme="minorBidi"/>
              <w:kern w:val="44"/>
              <w:szCs w:val="24"/>
              <w:lang w:val="en-US" w:eastAsia="zh-CN" w:bidi="ar-SA"/>
            </w:rPr>
            <w:t>第</w:t>
          </w:r>
          <w:r>
            <w:rPr>
              <w:rFonts w:hint="eastAsia" w:cstheme="minorBidi"/>
              <w:kern w:val="44"/>
              <w:szCs w:val="24"/>
              <w:lang w:val="en-US" w:eastAsia="zh-CN" w:bidi="ar-SA"/>
            </w:rPr>
            <w:t>5</w:t>
          </w:r>
          <w:r>
            <w:rPr>
              <w:rFonts w:hint="eastAsia" w:asciiTheme="minorHAnsi" w:hAnsiTheme="minorHAnsi" w:eastAsiaTheme="minorEastAsia" w:cstheme="minorBidi"/>
              <w:kern w:val="44"/>
              <w:szCs w:val="24"/>
              <w:lang w:val="en-US" w:eastAsia="zh-CN" w:bidi="ar-SA"/>
            </w:rPr>
            <w:t>章</w:t>
          </w:r>
          <w:r>
            <w:rPr>
              <w:rFonts w:hint="eastAsia"/>
              <w:lang w:val="en-US" w:eastAsia="zh-CN"/>
            </w:rPr>
            <w:t>测试</w:t>
          </w:r>
          <w:r>
            <w:tab/>
          </w:r>
          <w:r>
            <w:fldChar w:fldCharType="begin"/>
          </w:r>
          <w:r>
            <w:instrText xml:space="preserve"> PAGEREF _Toc2495 \h </w:instrText>
          </w:r>
          <w:r>
            <w:fldChar w:fldCharType="separate"/>
          </w:r>
          <w:r>
            <w:t>16</w:t>
          </w:r>
          <w:r>
            <w:fldChar w:fldCharType="end"/>
          </w:r>
          <w:r>
            <w:rPr>
              <w:rFonts w:hint="eastAsia" w:eastAsiaTheme="minorEastAsia"/>
              <w:bCs/>
              <w:spacing w:val="2"/>
              <w:szCs w:val="43"/>
              <w:lang w:eastAsia="zh-CN"/>
            </w:rPr>
            <w:fldChar w:fldCharType="end"/>
          </w:r>
        </w:p>
        <w:p w14:paraId="69109BAA">
          <w:pPr>
            <w:pStyle w:val="10"/>
            <w:tabs>
              <w:tab w:val="right" w:leader="dot" w:pos="8306"/>
              <w:tab w:val="clear" w:pos="8296"/>
            </w:tabs>
          </w:pP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_Toc12886 </w:instrText>
          </w:r>
          <w:r>
            <w:rPr>
              <w:rFonts w:hint="eastAsia" w:eastAsiaTheme="minorEastAsia"/>
              <w:bCs/>
              <w:spacing w:val="2"/>
              <w:szCs w:val="43"/>
              <w:lang w:eastAsia="zh-CN"/>
            </w:rPr>
            <w:fldChar w:fldCharType="separate"/>
          </w:r>
          <w:r>
            <w:rPr>
              <w:rFonts w:hint="eastAsia" w:ascii="楷体" w:hAnsi="楷体" w:eastAsia="楷体"/>
              <w:szCs w:val="24"/>
            </w:rPr>
            <w:t>软件的性能测试</w:t>
          </w:r>
          <w:r>
            <w:tab/>
          </w:r>
          <w:r>
            <w:fldChar w:fldCharType="begin"/>
          </w:r>
          <w:r>
            <w:instrText xml:space="preserve"> PAGEREF _Toc12886 \h </w:instrText>
          </w:r>
          <w:r>
            <w:fldChar w:fldCharType="separate"/>
          </w:r>
          <w:r>
            <w:t>18</w:t>
          </w:r>
          <w:r>
            <w:fldChar w:fldCharType="end"/>
          </w:r>
          <w:r>
            <w:rPr>
              <w:rFonts w:hint="eastAsia" w:eastAsiaTheme="minorEastAsia"/>
              <w:bCs/>
              <w:spacing w:val="2"/>
              <w:szCs w:val="43"/>
              <w:lang w:eastAsia="zh-CN"/>
            </w:rPr>
            <w:fldChar w:fldCharType="end"/>
          </w:r>
        </w:p>
        <w:p w14:paraId="766FEF41">
          <w:pPr>
            <w:pStyle w:val="9"/>
            <w:tabs>
              <w:tab w:val="right" w:leader="dot" w:pos="8306"/>
              <w:tab w:val="clear" w:pos="8296"/>
            </w:tabs>
          </w:pPr>
          <w:r>
            <w:rPr>
              <w:rFonts w:hint="eastAsia" w:eastAsiaTheme="minorEastAsia"/>
              <w:bCs/>
              <w:spacing w:val="2"/>
              <w:szCs w:val="43"/>
              <w:lang w:eastAsia="zh-CN"/>
            </w:rPr>
            <w:fldChar w:fldCharType="begin"/>
          </w:r>
          <w:r>
            <w:rPr>
              <w:rFonts w:hint="eastAsia" w:eastAsiaTheme="minorEastAsia"/>
              <w:bCs/>
              <w:spacing w:val="2"/>
              <w:szCs w:val="43"/>
              <w:lang w:eastAsia="zh-CN"/>
            </w:rPr>
            <w:instrText xml:space="preserve"> HYPERLINK \l _Toc5464 </w:instrText>
          </w:r>
          <w:r>
            <w:rPr>
              <w:rFonts w:hint="eastAsia" w:eastAsiaTheme="minorEastAsia"/>
              <w:bCs/>
              <w:spacing w:val="2"/>
              <w:szCs w:val="43"/>
              <w:lang w:eastAsia="zh-CN"/>
            </w:rPr>
            <w:fldChar w:fldCharType="separate"/>
          </w:r>
          <w:r>
            <w:rPr>
              <w:rFonts w:hint="eastAsia"/>
              <w:lang w:val="en-US" w:eastAsia="zh-CN"/>
            </w:rPr>
            <w:t>第六章 作品总结</w:t>
          </w:r>
          <w:r>
            <w:tab/>
          </w:r>
          <w:r>
            <w:fldChar w:fldCharType="begin"/>
          </w:r>
          <w:r>
            <w:instrText xml:space="preserve"> PAGEREF _Toc5464 \h </w:instrText>
          </w:r>
          <w:r>
            <w:fldChar w:fldCharType="separate"/>
          </w:r>
          <w:r>
            <w:t>18</w:t>
          </w:r>
          <w:r>
            <w:fldChar w:fldCharType="end"/>
          </w:r>
          <w:r>
            <w:rPr>
              <w:rFonts w:hint="eastAsia" w:eastAsiaTheme="minorEastAsia"/>
              <w:bCs/>
              <w:spacing w:val="2"/>
              <w:szCs w:val="43"/>
              <w:lang w:eastAsia="zh-CN"/>
            </w:rPr>
            <w:fldChar w:fldCharType="end"/>
          </w:r>
        </w:p>
        <w:p w14:paraId="00B5AEC0">
          <w:pPr>
            <w:rPr>
              <w:rFonts w:hint="eastAsia" w:asciiTheme="minorHAnsi" w:hAnsiTheme="minorHAnsi" w:eastAsiaTheme="minorEastAsia" w:cstheme="minorBidi"/>
              <w:bCs/>
              <w:spacing w:val="2"/>
              <w:kern w:val="2"/>
              <w:sz w:val="21"/>
              <w:szCs w:val="43"/>
              <w:lang w:val="en-US" w:eastAsia="zh-CN" w:bidi="ar-SA"/>
            </w:rPr>
          </w:pPr>
          <w:r>
            <w:rPr>
              <w:rFonts w:hint="eastAsia" w:eastAsiaTheme="minorEastAsia"/>
              <w:bCs/>
              <w:spacing w:val="2"/>
              <w:szCs w:val="43"/>
              <w:lang w:eastAsia="zh-CN"/>
            </w:rPr>
            <w:fldChar w:fldCharType="end"/>
          </w:r>
        </w:p>
      </w:sdtContent>
    </w:sdt>
    <w:p w14:paraId="39C076D6">
      <w:pPr>
        <w:rPr>
          <w:rFonts w:hint="eastAsia" w:asciiTheme="minorHAnsi" w:hAnsiTheme="minorHAnsi" w:eastAsiaTheme="minorEastAsia" w:cstheme="minorBidi"/>
          <w:bCs/>
          <w:spacing w:val="2"/>
          <w:kern w:val="2"/>
          <w:sz w:val="21"/>
          <w:szCs w:val="43"/>
          <w:lang w:val="en-US" w:eastAsia="zh-CN" w:bidi="ar-SA"/>
        </w:rPr>
      </w:pPr>
    </w:p>
    <w:p w14:paraId="6B0449DD">
      <w:pPr>
        <w:rPr>
          <w:rFonts w:hint="eastAsia" w:eastAsiaTheme="minorEastAsia"/>
          <w:b/>
          <w:bCs/>
          <w:spacing w:val="2"/>
          <w:sz w:val="43"/>
          <w:szCs w:val="43"/>
          <w:lang w:eastAsia="zh-CN"/>
        </w:rPr>
      </w:pPr>
    </w:p>
    <w:p w14:paraId="7EC35F18">
      <w:pPr>
        <w:rPr>
          <w:rFonts w:hint="eastAsia" w:eastAsiaTheme="minorEastAsia"/>
          <w:b/>
          <w:bCs/>
          <w:spacing w:val="2"/>
          <w:sz w:val="43"/>
          <w:szCs w:val="43"/>
          <w:lang w:eastAsia="zh-CN"/>
        </w:rPr>
      </w:pPr>
    </w:p>
    <w:p w14:paraId="36515AA9">
      <w:pPr>
        <w:rPr>
          <w:rFonts w:hint="eastAsia" w:eastAsiaTheme="minorEastAsia"/>
          <w:b/>
          <w:bCs/>
          <w:spacing w:val="2"/>
          <w:sz w:val="43"/>
          <w:szCs w:val="43"/>
          <w:lang w:eastAsia="zh-CN"/>
        </w:rPr>
      </w:pPr>
    </w:p>
    <w:p w14:paraId="2F444693">
      <w:pPr>
        <w:rPr>
          <w:rFonts w:hint="eastAsia" w:eastAsiaTheme="minorEastAsia"/>
          <w:b/>
          <w:bCs/>
          <w:spacing w:val="2"/>
          <w:sz w:val="43"/>
          <w:szCs w:val="43"/>
          <w:lang w:eastAsia="zh-CN"/>
        </w:rPr>
      </w:pPr>
    </w:p>
    <w:p w14:paraId="2F0F654E">
      <w:pPr>
        <w:rPr>
          <w:rFonts w:hint="eastAsia" w:eastAsiaTheme="minorEastAsia"/>
          <w:b/>
          <w:bCs/>
          <w:spacing w:val="2"/>
          <w:sz w:val="43"/>
          <w:szCs w:val="43"/>
          <w:lang w:eastAsia="zh-CN"/>
        </w:rPr>
      </w:pPr>
    </w:p>
    <w:p w14:paraId="7AFF0462">
      <w:pPr>
        <w:rPr>
          <w:rFonts w:hint="eastAsia" w:eastAsiaTheme="minorEastAsia"/>
          <w:b/>
          <w:bCs/>
          <w:spacing w:val="2"/>
          <w:sz w:val="43"/>
          <w:szCs w:val="43"/>
          <w:lang w:eastAsia="zh-CN"/>
        </w:rPr>
      </w:pPr>
    </w:p>
    <w:p w14:paraId="2E20CBAD">
      <w:pPr>
        <w:pStyle w:val="2"/>
        <w:numPr>
          <w:ilvl w:val="0"/>
          <w:numId w:val="0"/>
        </w:numPr>
        <w:spacing w:before="936" w:after="156"/>
        <w:ind w:left="0" w:leftChars="0" w:firstLine="0" w:firstLineChars="0"/>
        <w:rPr>
          <w:rFonts w:hint="eastAsia" w:asciiTheme="minorHAnsi" w:hAnsiTheme="minorHAnsi" w:eastAsiaTheme="minorEastAsia" w:cstheme="minorBidi"/>
          <w:b/>
          <w:color w:val="000000" w:themeColor="text1"/>
          <w:kern w:val="44"/>
          <w:sz w:val="44"/>
          <w:szCs w:val="24"/>
          <w:lang w:val="en-US" w:eastAsia="zh-CN" w:bidi="ar-SA"/>
          <w14:textFill>
            <w14:solidFill>
              <w14:schemeClr w14:val="tx1"/>
            </w14:solidFill>
          </w14:textFill>
        </w:rPr>
      </w:pPr>
      <w:bookmarkStart w:id="0" w:name="_Tocvvrp3d"/>
      <w:bookmarkStart w:id="1" w:name="_Toc10479"/>
    </w:p>
    <w:p w14:paraId="3A40EA43">
      <w:pPr>
        <w:pStyle w:val="2"/>
        <w:numPr>
          <w:ilvl w:val="0"/>
          <w:numId w:val="0"/>
        </w:numPr>
        <w:spacing w:before="936" w:after="156"/>
        <w:ind w:left="0" w:leftChars="0" w:firstLine="0" w:firstLineChars="0"/>
        <w:rPr>
          <w:rFonts w:hint="default"/>
          <w:lang w:val="en-US" w:eastAsia="zh-CN"/>
        </w:rPr>
      </w:pPr>
      <w:bookmarkStart w:id="21" w:name="_GoBack"/>
      <w:bookmarkEnd w:id="21"/>
      <w:r>
        <w:rPr>
          <w:rFonts w:hint="eastAsia" w:asciiTheme="minorHAnsi" w:hAnsiTheme="minorHAnsi" w:eastAsiaTheme="minorEastAsia" w:cstheme="minorBidi"/>
          <w:b/>
          <w:color w:val="000000" w:themeColor="text1"/>
          <w:kern w:val="44"/>
          <w:sz w:val="44"/>
          <w:szCs w:val="24"/>
          <w:lang w:val="en-US" w:eastAsia="zh-CN" w:bidi="ar-SA"/>
          <w14:textFill>
            <w14:solidFill>
              <w14:schemeClr w14:val="tx1"/>
            </w14:solidFill>
          </w14:textFill>
        </w:rPr>
        <w:t>第1章</w:t>
      </w:r>
      <w:r>
        <w:rPr>
          <w:rFonts w:hint="eastAsia"/>
        </w:rPr>
        <w:t xml:space="preserve"> 作品概述</w:t>
      </w:r>
      <w:bookmarkEnd w:id="0"/>
      <w:bookmarkEnd w:id="1"/>
    </w:p>
    <w:p w14:paraId="5911DD4F">
      <w:pPr>
        <w:ind w:firstLine="240" w:firstLineChars="100"/>
        <w:rPr>
          <w:rFonts w:hint="default"/>
          <w:sz w:val="24"/>
          <w:szCs w:val="24"/>
          <w:lang w:val="en-US" w:eastAsia="zh-CN"/>
        </w:rPr>
      </w:pPr>
      <w:r>
        <w:rPr>
          <w:rFonts w:hint="default"/>
          <w:sz w:val="24"/>
          <w:szCs w:val="24"/>
          <w:lang w:val="en-US" w:eastAsia="zh-CN"/>
        </w:rPr>
        <w:t>我们开发"智慧养老院综合管理系统"的初衷，源于对当代养老现状的深刻体察。在一次社会调研中，我们走访了多家养老机构，目睹了管理人员在堆积如山的纸质档案中艰难查找信息，护工们依靠记忆和经验分配护理任务，家属们因无法及时了解老人状况而焦虑不安。这些场景让我们深切感受到传统管理方式的局限与无奈。在数字化浪潮席卷各行各业的今天，养老行业却依然停留在相对传统的工作模式，这种反差促使我们思考：如何运用信息技术为这个充满温情的行业注入新的活力？</w:t>
      </w:r>
    </w:p>
    <w:p w14:paraId="76AAB966">
      <w:pPr>
        <w:ind w:firstLine="240" w:firstLineChars="100"/>
        <w:rPr>
          <w:rFonts w:hint="default"/>
          <w:sz w:val="24"/>
          <w:szCs w:val="24"/>
          <w:lang w:val="en-US" w:eastAsia="zh-CN"/>
        </w:rPr>
      </w:pPr>
      <w:r>
        <w:rPr>
          <w:rFonts w:hint="default"/>
          <w:sz w:val="24"/>
          <w:szCs w:val="24"/>
          <w:lang w:val="en-US" w:eastAsia="zh-CN"/>
        </w:rPr>
        <w:t>我国正在快速进入老龄化社会，养老需求与日俱增，但养老机构的管理水平和服务质量却参差不齐。我们看到：纸质档案容易丢失损坏，信息更新滞后；各部门信息不互通，形成数据孤岛；护理服务缺乏标准化流程；家属与机构之间的沟通渠道不畅。这些问题不仅影响运营效率，更关系到老人的生活品质和生命安全。正是这些现实困境，激发了我们要打造一个真正适合养老机构使用的数字化管理平台。</w:t>
      </w:r>
    </w:p>
    <w:p w14:paraId="0E30FCC8">
      <w:pPr>
        <w:ind w:firstLine="480" w:firstLineChars="200"/>
        <w:rPr>
          <w:rFonts w:hint="default"/>
          <w:sz w:val="24"/>
          <w:szCs w:val="24"/>
          <w:lang w:val="en-US" w:eastAsia="zh-CN"/>
        </w:rPr>
      </w:pPr>
      <w:r>
        <w:rPr>
          <w:rFonts w:hint="default"/>
          <w:sz w:val="24"/>
          <w:szCs w:val="24"/>
          <w:lang w:val="en-US" w:eastAsia="zh-CN"/>
        </w:rPr>
        <w:t>本系统致力于通过信息化手段，构建一个覆盖养老机构全业务流程的智能管理平台。从老人初次咨询开始，系统就建立起完整的数字档案。通过直观的床位管理功能，工作人员可以实时掌握床位使用情况，快速完成入住安排。在服务层面，系统根据老人的健康状况和护理需求，智能生成个性化的服务方案，包括护理等级评定、餐饮搭配建议等。护理人员通过系统接收任务指令，记录服务过程，确保每个环节都有据可查。</w:t>
      </w:r>
    </w:p>
    <w:p w14:paraId="55A44A6E">
      <w:pPr>
        <w:ind w:firstLine="480" w:firstLineChars="200"/>
        <w:rPr>
          <w:rFonts w:hint="default"/>
          <w:sz w:val="24"/>
          <w:szCs w:val="24"/>
          <w:lang w:val="en-US" w:eastAsia="zh-CN"/>
        </w:rPr>
      </w:pPr>
      <w:r>
        <w:rPr>
          <w:rFonts w:hint="default"/>
          <w:sz w:val="24"/>
          <w:szCs w:val="24"/>
          <w:lang w:val="en-US" w:eastAsia="zh-CN"/>
        </w:rPr>
        <w:t>在安全管理方面，系统实现了全方位的监护体系。通过外出登记、来访管理、事故记录等功能，构建起完整的安全防护网。当老人需要外出时，系统记录陪同人员信息和预计返回时间；家属来访时，系统留存访问记录；发生意外情况时，系统确保信息第一时间传达给相关人员。这些功能共同织就了一张守护老人安全的管理网络。</w:t>
      </w:r>
    </w:p>
    <w:p w14:paraId="62101548">
      <w:pPr>
        <w:ind w:firstLine="480" w:firstLineChars="200"/>
        <w:rPr>
          <w:rFonts w:hint="default"/>
          <w:sz w:val="24"/>
          <w:szCs w:val="24"/>
          <w:lang w:val="en-US" w:eastAsia="zh-CN"/>
        </w:rPr>
      </w:pPr>
      <w:r>
        <w:rPr>
          <w:rFonts w:hint="default"/>
          <w:sz w:val="24"/>
          <w:szCs w:val="24"/>
          <w:lang w:val="en-US" w:eastAsia="zh-CN"/>
        </w:rPr>
        <w:t>特别值得一提的是，系统建立了便捷的家属沟通渠道。家属可以通过授权账号随时了解老人的生活状况、健康信息、服务记录等，还可以在线提交服务需求和建议。这种透明化的管理方式，既增进了家属对机构的信任，也让家人更安心。</w:t>
      </w:r>
    </w:p>
    <w:p w14:paraId="632E0621">
      <w:pPr>
        <w:ind w:firstLine="480" w:firstLineChars="200"/>
        <w:rPr>
          <w:rFonts w:hint="default"/>
          <w:sz w:val="24"/>
          <w:szCs w:val="24"/>
          <w:lang w:val="en-US" w:eastAsia="zh-CN"/>
        </w:rPr>
      </w:pPr>
      <w:r>
        <w:rPr>
          <w:rFonts w:hint="default"/>
          <w:sz w:val="24"/>
          <w:szCs w:val="24"/>
          <w:lang w:val="en-US" w:eastAsia="zh-CN"/>
        </w:rPr>
        <w:t>在技术实现上，我们采用了先进的前后端分离架构。前端使用Vue.js框架构建用户界面，确保操作体验流畅直观；后端基于Spring Boot框架开发，保证系统稳定可靠。通过角色权限管理，不同岗位的员工只能访问与其职责相关的功能模块，既保障了数据安全，又明确了工作职责。系统还提供丰富的数据分析功能，通过可视化图表展示运营数据，帮助管理者准确把握机构运行状况，做出科学决策。</w:t>
      </w:r>
    </w:p>
    <w:p w14:paraId="65D08A94">
      <w:pPr>
        <w:ind w:firstLine="480" w:firstLineChars="200"/>
        <w:rPr>
          <w:rFonts w:hint="default"/>
          <w:sz w:val="24"/>
          <w:szCs w:val="24"/>
          <w:lang w:val="en-US" w:eastAsia="zh-CN"/>
        </w:rPr>
      </w:pPr>
      <w:r>
        <w:rPr>
          <w:rFonts w:hint="default"/>
          <w:sz w:val="24"/>
          <w:szCs w:val="24"/>
          <w:lang w:val="en-US" w:eastAsia="zh-CN"/>
        </w:rPr>
        <w:t>我们深知，技术只是手段，关爱才是目的。在系统设计过程中，我们始终坚持以人为本的理念。界面设计充分考虑中老年使用者的操作习惯，采用大字体、高对比度、简洁明了的布局；业务流程设计力求符合实际工作场景，避免过度复杂化；功能配置保留足够的灵活性，适应不同养老机构的个性化需求。</w:t>
      </w:r>
    </w:p>
    <w:p w14:paraId="5CB192E7">
      <w:pPr>
        <w:ind w:firstLine="480" w:firstLineChars="200"/>
        <w:rPr>
          <w:rFonts w:hint="default"/>
          <w:sz w:val="24"/>
          <w:szCs w:val="24"/>
          <w:lang w:val="en-US" w:eastAsia="zh-CN"/>
        </w:rPr>
      </w:pPr>
      <w:r>
        <w:rPr>
          <w:rFonts w:hint="default"/>
          <w:sz w:val="24"/>
          <w:szCs w:val="24"/>
          <w:lang w:val="en-US" w:eastAsia="zh-CN"/>
        </w:rPr>
        <w:t>这个系统不仅是一套管理工具，更是我们对"智慧养老"理念的实践探索。我们希望通过技术创新，让养老机构的管理更高效，让护理服务更精准，让老人生活更有品质，让家属更放心。在这个过程中，我们见证了科技与人文的融合，看到了信息化为传统行业带来的变革力量。</w:t>
      </w:r>
    </w:p>
    <w:p w14:paraId="22A708A0">
      <w:pPr>
        <w:ind w:firstLine="480" w:firstLineChars="200"/>
        <w:rPr>
          <w:rFonts w:hint="default"/>
          <w:sz w:val="24"/>
          <w:szCs w:val="24"/>
          <w:lang w:val="en-US" w:eastAsia="zh-CN"/>
        </w:rPr>
      </w:pPr>
      <w:r>
        <w:rPr>
          <w:rFonts w:hint="default"/>
          <w:sz w:val="24"/>
          <w:szCs w:val="24"/>
          <w:lang w:val="en-US" w:eastAsia="zh-CN"/>
        </w:rPr>
        <w:t>未来，我们将继续完善系统功能，探索与智能穿戴设备、物联网技术的深度融合，构建更加智能化的养老服务体系。我们相信，通过持续的技术创新和理念升级，一定能够为推动我国养老事业的发展贡献一份力量，让科技更好地服务于人的美好生活。</w:t>
      </w:r>
    </w:p>
    <w:p w14:paraId="35872611">
      <w:pPr>
        <w:ind w:firstLine="480" w:firstLineChars="200"/>
        <w:rPr>
          <w:rFonts w:hint="default"/>
          <w:sz w:val="24"/>
          <w:szCs w:val="24"/>
          <w:lang w:val="en-US" w:eastAsia="zh-CN"/>
        </w:rPr>
      </w:pPr>
    </w:p>
    <w:p w14:paraId="579B7560">
      <w:pPr>
        <w:ind w:firstLine="480" w:firstLineChars="200"/>
        <w:rPr>
          <w:rFonts w:hint="default"/>
          <w:sz w:val="24"/>
          <w:szCs w:val="24"/>
          <w:lang w:val="en-US" w:eastAsia="zh-CN"/>
        </w:rPr>
      </w:pPr>
    </w:p>
    <w:p w14:paraId="404AF821">
      <w:pPr>
        <w:ind w:firstLine="480" w:firstLineChars="200"/>
        <w:rPr>
          <w:rFonts w:hint="default"/>
          <w:sz w:val="24"/>
          <w:szCs w:val="24"/>
          <w:lang w:val="en-US" w:eastAsia="zh-CN"/>
        </w:rPr>
      </w:pPr>
    </w:p>
    <w:p w14:paraId="48C84C34">
      <w:pPr>
        <w:ind w:firstLine="480" w:firstLineChars="200"/>
        <w:rPr>
          <w:rFonts w:hint="default"/>
          <w:sz w:val="24"/>
          <w:szCs w:val="24"/>
          <w:lang w:val="en-US" w:eastAsia="zh-CN"/>
        </w:rPr>
      </w:pPr>
    </w:p>
    <w:p w14:paraId="7BDB2740">
      <w:pPr>
        <w:ind w:firstLine="480" w:firstLineChars="200"/>
        <w:rPr>
          <w:rFonts w:hint="eastAsia"/>
          <w:sz w:val="24"/>
          <w:szCs w:val="24"/>
          <w:lang w:val="en-US" w:eastAsia="zh-CN"/>
        </w:rPr>
      </w:pPr>
    </w:p>
    <w:p w14:paraId="072FB2F6">
      <w:pPr>
        <w:pStyle w:val="2"/>
        <w:numPr>
          <w:ilvl w:val="0"/>
          <w:numId w:val="0"/>
        </w:numPr>
        <w:bidi w:val="0"/>
        <w:ind w:left="0" w:leftChars="0" w:firstLine="0" w:firstLineChars="0"/>
        <w:rPr>
          <w:rFonts w:hint="eastAsia"/>
          <w:lang w:val="en-US" w:eastAsia="zh-CN"/>
        </w:rPr>
      </w:pPr>
      <w:bookmarkStart w:id="2" w:name="_Toc11543"/>
      <w:r>
        <w:rPr>
          <w:rFonts w:hint="eastAsia" w:asciiTheme="minorHAnsi" w:hAnsiTheme="minorHAnsi" w:eastAsiaTheme="minorEastAsia" w:cstheme="minorBidi"/>
          <w:b/>
          <w:color w:val="000000" w:themeColor="text1"/>
          <w:kern w:val="44"/>
          <w:sz w:val="44"/>
          <w:szCs w:val="24"/>
          <w:lang w:val="en-US" w:eastAsia="zh-CN" w:bidi="ar-SA"/>
          <w14:textFill>
            <w14:solidFill>
              <w14:schemeClr w14:val="tx1"/>
            </w14:solidFill>
          </w14:textFill>
        </w:rPr>
        <w:t>第2章</w:t>
      </w:r>
      <w:r>
        <w:rPr>
          <w:rFonts w:hint="eastAsia"/>
          <w:lang w:val="en-US" w:eastAsia="zh-CN"/>
        </w:rPr>
        <w:t>问题分析</w:t>
      </w:r>
      <w:bookmarkEnd w:id="2"/>
    </w:p>
    <w:p w14:paraId="07CD61D0">
      <w:pPr>
        <w:pStyle w:val="3"/>
        <w:bidi w:val="0"/>
        <w:rPr>
          <w:rFonts w:hint="default"/>
          <w:lang w:val="en-US" w:eastAsia="zh-CN"/>
        </w:rPr>
      </w:pPr>
      <w:bookmarkStart w:id="3" w:name="_Toc2156"/>
      <w:r>
        <w:rPr>
          <w:rFonts w:hint="eastAsia"/>
          <w:lang w:val="en-US" w:eastAsia="zh-CN"/>
        </w:rPr>
        <w:t>2.1 问题来源</w:t>
      </w:r>
      <w:bookmarkEnd w:id="3"/>
    </w:p>
    <w:p w14:paraId="459007FF">
      <w:pPr>
        <w:spacing w:line="440" w:lineRule="exact"/>
        <w:ind w:firstLine="480" w:firstLineChars="200"/>
        <w:rPr>
          <w:rFonts w:ascii="宋体" w:hAnsi="宋体"/>
          <w:bCs/>
          <w:sz w:val="24"/>
        </w:rPr>
      </w:pPr>
      <w:r>
        <w:rPr>
          <w:rFonts w:ascii="宋体" w:hAnsi="宋体"/>
          <w:bCs/>
          <w:sz w:val="24"/>
        </w:rPr>
        <w:t>当前，随着中国人口老龄化趋势的不断加剧，敬老院作为专门服务于老年人的机构，越来越受到社会各界的关注。然而，传统敬老院管理方式面临着诸多困难和挑战，导致敬老院服务质量较低。主要表现在以下几个方面：</w:t>
      </w:r>
    </w:p>
    <w:p w14:paraId="5068FDD3">
      <w:pPr>
        <w:spacing w:line="440" w:lineRule="exact"/>
        <w:ind w:firstLine="480" w:firstLineChars="200"/>
        <w:rPr>
          <w:rFonts w:ascii="宋体" w:hAnsi="宋体"/>
          <w:bCs/>
          <w:sz w:val="24"/>
        </w:rPr>
      </w:pPr>
      <w:r>
        <w:rPr>
          <w:rFonts w:ascii="宋体" w:hAnsi="宋体"/>
          <w:bCs/>
          <w:sz w:val="24"/>
        </w:rPr>
        <w:t>首先，传统的人工管理方式存在人力成本高、工作效率低等问题。大量繁琐的手工操作容易引发疲劳、出错等问题，增加员工工作量，影响工作效率和服务质量。</w:t>
      </w:r>
    </w:p>
    <w:p w14:paraId="79A85C7C">
      <w:pPr>
        <w:spacing w:line="440" w:lineRule="exact"/>
        <w:ind w:firstLine="480" w:firstLineChars="200"/>
        <w:rPr>
          <w:rFonts w:ascii="宋体" w:hAnsi="宋体"/>
          <w:bCs/>
          <w:sz w:val="24"/>
        </w:rPr>
      </w:pPr>
      <w:r>
        <w:rPr>
          <w:rFonts w:ascii="宋体" w:hAnsi="宋体"/>
          <w:bCs/>
          <w:sz w:val="24"/>
        </w:rPr>
        <w:t>其次，信息化水平较低，信息不透明。传统的管理方式采用纸笔记录，工作人员需要大量时间和精力去完成信息录入、维护和查询等工作。而这种方式不仅效率低下，还容易造成信息更新不及时、错误等问题，导致服务效果不理想。</w:t>
      </w:r>
    </w:p>
    <w:p w14:paraId="748095E9">
      <w:pPr>
        <w:spacing w:line="440" w:lineRule="exact"/>
        <w:ind w:firstLine="480" w:firstLineChars="200"/>
        <w:rPr>
          <w:rFonts w:ascii="宋体" w:hAnsi="宋体"/>
          <w:bCs/>
          <w:sz w:val="24"/>
        </w:rPr>
      </w:pPr>
      <w:r>
        <w:rPr>
          <w:rFonts w:ascii="宋体" w:hAnsi="宋体"/>
          <w:bCs/>
          <w:sz w:val="24"/>
        </w:rPr>
        <w:t>此外，管理与服务方式单一，难以满足老年人多样化需求。传统敬老院的管理模式通常是统一式、集中化的，难以根据每位老年人不同的需要和健康状况进行差异化和个性化的管理和服务。</w:t>
      </w:r>
    </w:p>
    <w:p w14:paraId="1862BA88">
      <w:pPr>
        <w:numPr>
          <w:ilvl w:val="0"/>
          <w:numId w:val="0"/>
        </w:numPr>
        <w:ind w:leftChars="0"/>
        <w:rPr>
          <w:rFonts w:hint="eastAsia"/>
          <w:b/>
          <w:bCs/>
          <w:spacing w:val="2"/>
          <w:sz w:val="43"/>
          <w:szCs w:val="43"/>
          <w:lang w:val="en-US" w:eastAsia="zh-CN"/>
        </w:rPr>
      </w:pPr>
    </w:p>
    <w:p w14:paraId="6FEF973B">
      <w:pPr>
        <w:pStyle w:val="3"/>
        <w:bidi w:val="0"/>
        <w:rPr>
          <w:rFonts w:hint="eastAsia"/>
          <w:lang w:val="en-US" w:eastAsia="zh-CN"/>
        </w:rPr>
      </w:pPr>
      <w:bookmarkStart w:id="4" w:name="_Toc18421"/>
      <w:r>
        <w:rPr>
          <w:rFonts w:hint="eastAsia"/>
          <w:lang w:val="en-US" w:eastAsia="zh-CN"/>
        </w:rPr>
        <w:t>2.2 现有解决方案</w:t>
      </w:r>
      <w:bookmarkEnd w:id="4"/>
    </w:p>
    <w:p w14:paraId="45A24734">
      <w:pPr>
        <w:numPr>
          <w:ilvl w:val="0"/>
          <w:numId w:val="0"/>
        </w:numPr>
        <w:spacing w:line="440" w:lineRule="exact"/>
        <w:ind w:leftChars="0" w:firstLine="480" w:firstLineChars="200"/>
        <w:rPr>
          <w:rFonts w:hint="eastAsia" w:ascii="宋体" w:hAnsi="宋体"/>
          <w:bCs/>
          <w:sz w:val="24"/>
        </w:rPr>
      </w:pPr>
      <w:r>
        <w:rPr>
          <w:rFonts w:hint="eastAsia" w:ascii="宋体" w:hAnsi="宋体"/>
          <w:bCs/>
          <w:sz w:val="24"/>
        </w:rPr>
        <w:t>需求调研：在开发之前，需要对敬老院的管理和服务需求进行调研，了解用户的具体要求和期望，以便在开发过程中更好地满足这些需求。</w:t>
      </w:r>
    </w:p>
    <w:p w14:paraId="6513C4D6">
      <w:pPr>
        <w:numPr>
          <w:ilvl w:val="0"/>
          <w:numId w:val="0"/>
        </w:numPr>
        <w:spacing w:line="440" w:lineRule="exact"/>
        <w:ind w:leftChars="0" w:firstLine="480" w:firstLineChars="200"/>
        <w:rPr>
          <w:rFonts w:hint="eastAsia" w:ascii="宋体" w:hAnsi="宋体"/>
          <w:bCs/>
          <w:sz w:val="24"/>
        </w:rPr>
      </w:pPr>
      <w:r>
        <w:rPr>
          <w:rFonts w:hint="eastAsia" w:ascii="宋体" w:hAnsi="宋体"/>
          <w:bCs/>
          <w:sz w:val="24"/>
        </w:rPr>
        <w:t>系统架构设计：在了解用户需求后，需要确定系统的整体结构和数据流程，并选用合适的技术栈和架构，如SpringBoot和Vue，B/S架构等，以确保系统功能的稳定和有效。</w:t>
      </w:r>
    </w:p>
    <w:p w14:paraId="179D3A17">
      <w:pPr>
        <w:numPr>
          <w:ilvl w:val="0"/>
          <w:numId w:val="0"/>
        </w:numPr>
        <w:spacing w:line="440" w:lineRule="exact"/>
        <w:ind w:leftChars="0" w:firstLine="480" w:firstLineChars="200"/>
        <w:rPr>
          <w:rFonts w:hint="eastAsia" w:ascii="宋体" w:hAnsi="宋体"/>
          <w:bCs/>
          <w:sz w:val="24"/>
        </w:rPr>
      </w:pPr>
      <w:r>
        <w:rPr>
          <w:rFonts w:hint="eastAsia" w:ascii="宋体" w:hAnsi="宋体"/>
          <w:bCs/>
          <w:sz w:val="24"/>
        </w:rPr>
        <w:t>项目开发：在设计好系统架构和选择技术平台后，进入项目的开发阶段。开发阶段需要严格遵循软件工程规范，包括代码管理、版本控制、测试和部署等。</w:t>
      </w:r>
    </w:p>
    <w:p w14:paraId="56926C74">
      <w:pPr>
        <w:pStyle w:val="3"/>
        <w:numPr>
          <w:ilvl w:val="0"/>
          <w:numId w:val="0"/>
        </w:numPr>
        <w:spacing w:before="468" w:after="93"/>
        <w:ind w:leftChars="0"/>
      </w:pPr>
      <w:bookmarkStart w:id="5" w:name="_Toc14834"/>
      <w:r>
        <w:rPr>
          <w:rFonts w:hint="eastAsia"/>
          <w:lang w:val="en-US" w:eastAsia="zh-CN"/>
        </w:rPr>
        <w:t xml:space="preserve">2.3 </w:t>
      </w:r>
      <w:bookmarkStart w:id="6" w:name="_Toc2vyana"/>
      <w:r>
        <w:rPr>
          <w:rFonts w:hint="eastAsia"/>
        </w:rPr>
        <w:t>本作品要解决的痛点问题</w:t>
      </w:r>
      <w:bookmarkEnd w:id="5"/>
      <w:bookmarkEnd w:id="6"/>
    </w:p>
    <w:p w14:paraId="376C251F">
      <w:pPr>
        <w:spacing w:line="440" w:lineRule="exact"/>
        <w:ind w:firstLine="480" w:firstLineChars="200"/>
        <w:rPr>
          <w:rFonts w:ascii="宋体" w:hAnsi="宋体"/>
          <w:bCs/>
          <w:sz w:val="24"/>
        </w:rPr>
      </w:pPr>
      <w:r>
        <w:rPr>
          <w:rFonts w:ascii="宋体" w:hAnsi="宋体"/>
          <w:bCs/>
          <w:sz w:val="24"/>
        </w:rPr>
        <w:t>一方面，不断提高管理效率和服务质量。</w:t>
      </w:r>
      <w:r>
        <w:rPr>
          <w:rFonts w:hint="eastAsia" w:ascii="宋体" w:hAnsi="宋体"/>
          <w:bCs/>
          <w:sz w:val="24"/>
          <w:lang w:val="en-US" w:eastAsia="zh-CN"/>
        </w:rPr>
        <w:t>银龄智慧康护</w:t>
      </w:r>
      <w:r>
        <w:rPr>
          <w:rFonts w:ascii="宋体" w:hAnsi="宋体"/>
          <w:bCs/>
          <w:sz w:val="24"/>
        </w:rPr>
        <w:t>管理系统可以大大简化工作流程，减轻员工工作负担，提高工作效率和管理精度。同时，它还可以提供更加可靠、准确、实时的信息反馈，方便员工及时地监督和调整工作计划。</w:t>
      </w:r>
    </w:p>
    <w:p w14:paraId="45BD9D64">
      <w:pPr>
        <w:spacing w:line="440" w:lineRule="exact"/>
        <w:ind w:firstLine="480" w:firstLineChars="200"/>
        <w:rPr>
          <w:rFonts w:ascii="宋体" w:hAnsi="宋体"/>
          <w:bCs/>
          <w:sz w:val="24"/>
        </w:rPr>
      </w:pPr>
      <w:r>
        <w:rPr>
          <w:rFonts w:ascii="宋体" w:hAnsi="宋体"/>
          <w:bCs/>
          <w:sz w:val="24"/>
        </w:rPr>
        <w:t>另一方面，增强老年人的幸福感和获得感。敬老院管理系统可以通过差异化和个性化服务，根据老年人的需求和健康状态，为他们提供更加全面、专业优质的服务，提高生活质量和幸福感。</w:t>
      </w:r>
    </w:p>
    <w:p w14:paraId="645CB2D3">
      <w:pPr>
        <w:pStyle w:val="3"/>
        <w:numPr>
          <w:ilvl w:val="0"/>
          <w:numId w:val="0"/>
        </w:numPr>
        <w:spacing w:before="468" w:after="93"/>
        <w:rPr>
          <w:rFonts w:hint="eastAsia"/>
        </w:rPr>
      </w:pPr>
      <w:bookmarkStart w:id="7" w:name="_Toc8861"/>
      <w:r>
        <w:rPr>
          <w:rFonts w:hint="eastAsia"/>
          <w:lang w:val="en-US" w:eastAsia="zh-CN"/>
        </w:rPr>
        <w:t xml:space="preserve">2.4 </w:t>
      </w:r>
      <w:bookmarkStart w:id="8" w:name="_Toc250ze5"/>
      <w:r>
        <w:rPr>
          <w:rFonts w:hint="eastAsia"/>
        </w:rPr>
        <w:t>解决问题的思路</w:t>
      </w:r>
      <w:bookmarkEnd w:id="7"/>
      <w:bookmarkEnd w:id="8"/>
    </w:p>
    <w:p w14:paraId="3CA1D463">
      <w:pPr>
        <w:pStyle w:val="15"/>
        <w:ind w:left="0" w:leftChars="0" w:firstLine="480" w:firstLineChars="200"/>
        <w:rPr>
          <w:rFonts w:hint="eastAsia" w:eastAsia="宋体"/>
          <w:lang w:eastAsia="zh-CN"/>
        </w:rPr>
      </w:pPr>
      <w:r>
        <w:rPr>
          <w:rFonts w:hint="eastAsia" w:eastAsia="宋体"/>
          <w:lang w:eastAsia="zh-CN"/>
        </w:rPr>
        <w:t>针对传统养老院管理中存在的信息不透明、流程繁琐、服务效率低等核心问题，本系统采用"业务流程数字化、服务管理标准化、数据分析可视化"的设计思路。通过构建统一的信息管理平台，将老人档案、床位分配、护理服务、餐饮管理、费用核算等核心业务全面线上化，打破部门信息壁垒。采用模块化设计理念，实现各业务环节的紧密衔接和数据共享，确保信息流转的准确性和及时性。同时，通过智能预警机制和数据分析功能，为管理人员提供决策支持，最终实现提升运营效率、优化服务质量、保障老人安全的三重目标</w:t>
      </w:r>
    </w:p>
    <w:p w14:paraId="4B32005D">
      <w:pPr>
        <w:pStyle w:val="2"/>
        <w:bidi w:val="0"/>
        <w:rPr>
          <w:rFonts w:hint="default"/>
          <w:lang w:val="en-US" w:eastAsia="zh-CN"/>
        </w:rPr>
      </w:pPr>
      <w:bookmarkStart w:id="9" w:name="_Toc31585"/>
      <w:r>
        <w:rPr>
          <w:rFonts w:hint="eastAsia"/>
          <w:lang w:val="en-US" w:eastAsia="zh-CN"/>
        </w:rPr>
        <w:t>第3章 技术方案</w:t>
      </w:r>
      <w:bookmarkEnd w:id="9"/>
    </w:p>
    <w:p w14:paraId="154CE7D6">
      <w:pPr>
        <w:pStyle w:val="3"/>
        <w:bidi w:val="0"/>
        <w:rPr>
          <w:rFonts w:hint="default"/>
          <w:lang w:val="en-US" w:eastAsia="zh-CN"/>
        </w:rPr>
      </w:pPr>
      <w:bookmarkStart w:id="10" w:name="_Toc3259"/>
      <w:r>
        <w:rPr>
          <w:rFonts w:hint="eastAsia"/>
          <w:lang w:val="en-US" w:eastAsia="zh-CN"/>
        </w:rPr>
        <w:t xml:space="preserve">3.1 </w:t>
      </w:r>
      <w:r>
        <w:rPr>
          <w:rFonts w:hint="default"/>
          <w:lang w:val="en-US" w:eastAsia="zh-CN"/>
        </w:rPr>
        <w:t>项目亮点</w:t>
      </w:r>
      <w:bookmarkEnd w:id="10"/>
    </w:p>
    <w:p w14:paraId="725F1B6D">
      <w:pPr>
        <w:pStyle w:val="15"/>
        <w:bidi w:val="0"/>
        <w:ind w:left="0" w:leftChars="0" w:firstLine="0" w:firstLineChars="0"/>
        <w:rPr>
          <w:rFonts w:hint="default"/>
          <w:lang w:val="en-US" w:eastAsia="zh-CN"/>
        </w:rPr>
      </w:pPr>
      <w:r>
        <w:rPr>
          <w:rFonts w:hint="default"/>
          <w:lang w:val="en-US" w:eastAsia="zh-CN"/>
        </w:rPr>
        <w:t>SpringBoot快速开发基SpringBoot 2.7+内置Tomcat服务器，简化部署流程</w:t>
      </w:r>
    </w:p>
    <w:p w14:paraId="64AA1522">
      <w:pPr>
        <w:pStyle w:val="15"/>
        <w:bidi w:val="0"/>
        <w:ind w:left="0" w:leftChars="0" w:firstLine="0" w:firstLineChars="0"/>
        <w:rPr>
          <w:rFonts w:hint="default"/>
          <w:lang w:val="en-US" w:eastAsia="zh-CN"/>
        </w:rPr>
      </w:pPr>
      <w:r>
        <w:rPr>
          <w:rFonts w:hint="default"/>
          <w:lang w:val="en-US" w:eastAsia="zh-CN"/>
        </w:rPr>
        <w:t>MyBatis-ORM 通过@MapperScan`注解实现DAO层自动扫描，提升开发效率</w:t>
      </w:r>
    </w:p>
    <w:p w14:paraId="60ACD04A">
      <w:pPr>
        <w:pStyle w:val="15"/>
        <w:bidi w:val="0"/>
        <w:ind w:left="0" w:leftChars="0" w:firstLine="0" w:firstLineChars="0"/>
        <w:rPr>
          <w:rFonts w:hint="default"/>
          <w:lang w:val="en-US" w:eastAsia="zh-CN"/>
        </w:rPr>
      </w:pPr>
      <w:r>
        <w:rPr>
          <w:rFonts w:hint="default"/>
          <w:lang w:val="en-US" w:eastAsia="zh-CN"/>
        </w:rPr>
        <w:t>Lombok简化代码使用`@Slf4j`注解自动生成日志对象，减少样板代码</w:t>
      </w:r>
    </w:p>
    <w:p w14:paraId="3320FECA">
      <w:pPr>
        <w:pStyle w:val="15"/>
        <w:bidi w:val="0"/>
        <w:ind w:left="0" w:leftChars="0" w:firstLine="0" w:firstLineChars="0"/>
        <w:rPr>
          <w:rFonts w:hint="default"/>
          <w:lang w:val="en-US" w:eastAsia="zh-CN"/>
        </w:rPr>
      </w:pPr>
      <w:r>
        <w:rPr>
          <w:rFonts w:hint="default"/>
          <w:lang w:val="en-US" w:eastAsia="zh-CN"/>
        </w:rPr>
        <w:t>模块化包结构清晰的`com.shanzhu.beadhouse`包命名规范，体现专业项目结构</w:t>
      </w:r>
    </w:p>
    <w:p w14:paraId="4151F8D8">
      <w:pPr>
        <w:pStyle w:val="15"/>
        <w:bidi w:val="0"/>
        <w:rPr>
          <w:rFonts w:hint="default"/>
          <w:lang w:val="en-US" w:eastAsia="zh-CN"/>
        </w:rPr>
      </w:pPr>
    </w:p>
    <w:p w14:paraId="67765152">
      <w:pPr>
        <w:pStyle w:val="3"/>
        <w:bidi w:val="0"/>
        <w:rPr>
          <w:rFonts w:hint="default"/>
          <w:lang w:val="en-US" w:eastAsia="zh-CN"/>
        </w:rPr>
      </w:pPr>
      <w:bookmarkStart w:id="11" w:name="_Toc18931"/>
      <w:r>
        <w:rPr>
          <w:rFonts w:hint="eastAsia"/>
          <w:lang w:val="en-US" w:eastAsia="zh-CN"/>
        </w:rPr>
        <w:t xml:space="preserve">3.2 </w:t>
      </w:r>
      <w:r>
        <w:rPr>
          <w:rFonts w:hint="default"/>
          <w:lang w:val="en-US" w:eastAsia="zh-CN"/>
        </w:rPr>
        <w:t>业务创新亮点</w:t>
      </w:r>
      <w:bookmarkEnd w:id="11"/>
    </w:p>
    <w:p w14:paraId="66B03883">
      <w:pPr>
        <w:pStyle w:val="15"/>
        <w:bidi w:val="0"/>
        <w:rPr>
          <w:rFonts w:hint="default"/>
          <w:lang w:val="en-US" w:eastAsia="zh-CN"/>
        </w:rPr>
      </w:pPr>
      <w:r>
        <w:rPr>
          <w:rFonts w:hint="default"/>
          <w:lang w:val="en-US" w:eastAsia="zh-CN"/>
        </w:rPr>
        <w:t>全业务流程覆</w:t>
      </w:r>
      <w:r>
        <w:rPr>
          <w:rFonts w:hint="eastAsia"/>
          <w:lang w:val="en-US" w:eastAsia="zh-CN"/>
        </w:rPr>
        <w:t>：</w:t>
      </w:r>
      <w:r>
        <w:rPr>
          <w:rFonts w:hint="default"/>
          <w:lang w:val="en-US" w:eastAsia="zh-CN"/>
        </w:rPr>
        <w:t>从咨询到退住的完整数字化管理链条</w:t>
      </w:r>
    </w:p>
    <w:p w14:paraId="0FB696C5">
      <w:pPr>
        <w:pStyle w:val="15"/>
        <w:bidi w:val="0"/>
        <w:rPr>
          <w:rFonts w:hint="default"/>
          <w:lang w:val="en-US" w:eastAsia="zh-CN"/>
        </w:rPr>
      </w:pPr>
      <w:r>
        <w:rPr>
          <w:rFonts w:hint="default"/>
          <w:lang w:val="en-US" w:eastAsia="zh-CN"/>
        </w:rPr>
        <w:t>实时监控看板</w:t>
      </w:r>
      <w:r>
        <w:rPr>
          <w:rFonts w:hint="eastAsia"/>
          <w:lang w:val="en-US" w:eastAsia="zh-CN"/>
        </w:rPr>
        <w:t>：</w:t>
      </w:r>
      <w:r>
        <w:rPr>
          <w:rFonts w:hint="default"/>
          <w:lang w:val="en-US" w:eastAsia="zh-CN"/>
        </w:rPr>
        <w:t xml:space="preserve"> 基于日志系统的运行状态实时监控</w:t>
      </w:r>
    </w:p>
    <w:p w14:paraId="205E37A2">
      <w:pPr>
        <w:pStyle w:val="15"/>
        <w:bidi w:val="0"/>
        <w:rPr>
          <w:rFonts w:hint="default"/>
          <w:lang w:val="en-US" w:eastAsia="zh-CN"/>
        </w:rPr>
      </w:pPr>
      <w:r>
        <w:rPr>
          <w:rFonts w:hint="default"/>
          <w:lang w:val="en-US" w:eastAsia="zh-CN"/>
        </w:rPr>
        <w:t>标准化开发流程</w:t>
      </w:r>
      <w:r>
        <w:rPr>
          <w:rFonts w:hint="eastAsia"/>
          <w:lang w:val="en-US" w:eastAsia="zh-CN"/>
        </w:rPr>
        <w:t>：</w:t>
      </w:r>
      <w:r>
        <w:rPr>
          <w:rFonts w:hint="default"/>
          <w:lang w:val="en-US" w:eastAsia="zh-CN"/>
        </w:rPr>
        <w:t>统一的代码规范和项目结构</w:t>
      </w:r>
    </w:p>
    <w:p w14:paraId="7D8FA53E">
      <w:pPr>
        <w:pStyle w:val="15"/>
        <w:bidi w:val="0"/>
        <w:rPr>
          <w:rFonts w:hint="default"/>
          <w:lang w:val="en-US" w:eastAsia="zh-CN"/>
        </w:rPr>
      </w:pPr>
    </w:p>
    <w:p w14:paraId="6C68A364">
      <w:pPr>
        <w:pStyle w:val="3"/>
        <w:bidi w:val="0"/>
        <w:rPr>
          <w:rFonts w:hint="default"/>
          <w:lang w:val="en-US" w:eastAsia="zh-CN"/>
        </w:rPr>
      </w:pPr>
      <w:bookmarkStart w:id="12" w:name="_Toc12776"/>
      <w:r>
        <w:rPr>
          <w:rFonts w:hint="eastAsia"/>
          <w:lang w:val="en-US" w:eastAsia="zh-CN"/>
        </w:rPr>
        <w:t>3.3</w:t>
      </w:r>
      <w:r>
        <w:rPr>
          <w:rFonts w:hint="default"/>
          <w:lang w:val="en-US" w:eastAsia="zh-CN"/>
        </w:rPr>
        <w:t>解决的核心痛点</w:t>
      </w:r>
      <w:bookmarkEnd w:id="12"/>
    </w:p>
    <w:p w14:paraId="1325FAF2">
      <w:pPr>
        <w:pStyle w:val="4"/>
        <w:bidi w:val="0"/>
        <w:rPr>
          <w:rFonts w:hint="default"/>
          <w:lang w:val="en-US" w:eastAsia="zh-CN"/>
        </w:rPr>
      </w:pPr>
      <w:r>
        <w:rPr>
          <w:rFonts w:hint="default"/>
          <w:lang w:val="en-US" w:eastAsia="zh-CN"/>
        </w:rPr>
        <w:t>技术痛点解决</w:t>
      </w:r>
    </w:p>
    <w:p w14:paraId="1144C35A">
      <w:pPr>
        <w:pStyle w:val="15"/>
        <w:bidi w:val="0"/>
        <w:ind w:left="0" w:leftChars="0" w:firstLine="0" w:firstLineChars="0"/>
        <w:rPr>
          <w:rFonts w:hint="default"/>
          <w:lang w:val="en-US" w:eastAsia="zh-CN"/>
        </w:rPr>
      </w:pPr>
      <w:r>
        <w:rPr>
          <w:rFonts w:hint="default"/>
          <w:lang w:val="en-US" w:eastAsia="zh-CN"/>
        </w:rPr>
        <w:t>传统部署复杂 → SpringBoot内嵌服务器，一键启动部署</w:t>
      </w:r>
    </w:p>
    <w:p w14:paraId="0D219C1A">
      <w:pPr>
        <w:pStyle w:val="15"/>
        <w:bidi w:val="0"/>
        <w:ind w:left="0" w:leftChars="0" w:firstLine="0" w:firstLineChars="0"/>
        <w:rPr>
          <w:rFonts w:hint="default"/>
          <w:lang w:val="en-US" w:eastAsia="zh-CN"/>
        </w:rPr>
      </w:pPr>
      <w:r>
        <w:rPr>
          <w:rFonts w:hint="default"/>
          <w:lang w:val="en-US" w:eastAsia="zh-CN"/>
        </w:rPr>
        <w:t>手动日志管理繁琐 → Slf4j统一日志框架，自动日志记录</w:t>
      </w:r>
    </w:p>
    <w:p w14:paraId="61A9B3BD">
      <w:pPr>
        <w:pStyle w:val="15"/>
        <w:bidi w:val="0"/>
        <w:ind w:left="0" w:leftChars="0" w:firstLine="0" w:firstLineChars="0"/>
        <w:rPr>
          <w:rFonts w:hint="default"/>
          <w:lang w:val="en-US" w:eastAsia="zh-CN"/>
        </w:rPr>
      </w:pPr>
      <w:r>
        <w:rPr>
          <w:rFonts w:hint="default"/>
          <w:lang w:val="en-US" w:eastAsia="zh-CN"/>
        </w:rPr>
        <w:t>ORM配置复杂 → MyBatis自动扫描，简化数据访问层配置</w:t>
      </w:r>
    </w:p>
    <w:p w14:paraId="4A765EFF">
      <w:pPr>
        <w:pStyle w:val="5"/>
        <w:bidi w:val="0"/>
        <w:rPr>
          <w:rFonts w:hint="default"/>
          <w:lang w:val="en-US" w:eastAsia="zh-CN"/>
        </w:rPr>
      </w:pPr>
      <w:r>
        <w:rPr>
          <w:rFonts w:hint="default"/>
          <w:lang w:val="en-US" w:eastAsia="zh-CN"/>
        </w:rPr>
        <w:t>业务痛点解决</w:t>
      </w:r>
    </w:p>
    <w:p w14:paraId="453760AE">
      <w:pPr>
        <w:pStyle w:val="15"/>
        <w:bidi w:val="0"/>
        <w:ind w:left="0" w:leftChars="0" w:firstLine="0" w:firstLineChars="0"/>
        <w:rPr>
          <w:rFonts w:hint="default"/>
          <w:lang w:val="en-US" w:eastAsia="zh-CN"/>
        </w:rPr>
      </w:pPr>
      <w:r>
        <w:rPr>
          <w:rFonts w:hint="default"/>
          <w:lang w:val="en-US" w:eastAsia="zh-CN"/>
        </w:rPr>
        <w:t>信息孤岛→ 统一数据平台，打破部门间信息壁垒</w:t>
      </w:r>
    </w:p>
    <w:p w14:paraId="12CC0885">
      <w:pPr>
        <w:pStyle w:val="15"/>
        <w:bidi w:val="0"/>
        <w:ind w:left="0" w:leftChars="0" w:firstLine="0" w:firstLineChars="0"/>
        <w:rPr>
          <w:rFonts w:hint="default"/>
          <w:lang w:val="en-US" w:eastAsia="zh-CN"/>
        </w:rPr>
      </w:pPr>
      <w:r>
        <w:rPr>
          <w:rFonts w:hint="default"/>
          <w:lang w:val="en-US" w:eastAsia="zh-CN"/>
        </w:rPr>
        <w:t>流程不透明 → 数字化工作流，实时追踪业务状态</w:t>
      </w:r>
    </w:p>
    <w:p w14:paraId="297D29EE">
      <w:pPr>
        <w:pStyle w:val="15"/>
        <w:bidi w:val="0"/>
        <w:ind w:left="0" w:leftChars="0" w:firstLine="0" w:firstLineChars="0"/>
        <w:rPr>
          <w:rFonts w:hint="default"/>
          <w:lang w:val="en-US" w:eastAsia="zh-CN"/>
        </w:rPr>
      </w:pPr>
      <w:r>
        <w:rPr>
          <w:rFonts w:hint="default"/>
          <w:lang w:val="en-US" w:eastAsia="zh-CN"/>
        </w:rPr>
        <w:t>数据安全风险 → 基于角色的权限控制体系</w:t>
      </w:r>
    </w:p>
    <w:p w14:paraId="3CC53A51">
      <w:pPr>
        <w:pStyle w:val="3"/>
        <w:bidi w:val="0"/>
        <w:rPr>
          <w:rFonts w:hint="default"/>
          <w:lang w:val="en-US" w:eastAsia="zh-CN"/>
        </w:rPr>
      </w:pPr>
    </w:p>
    <w:p w14:paraId="56721357">
      <w:pPr>
        <w:pStyle w:val="3"/>
        <w:bidi w:val="0"/>
        <w:rPr>
          <w:rFonts w:hint="default"/>
          <w:lang w:val="en-US" w:eastAsia="zh-CN"/>
        </w:rPr>
      </w:pPr>
      <w:bookmarkStart w:id="13" w:name="_Toc223"/>
      <w:r>
        <w:rPr>
          <w:rFonts w:hint="eastAsia"/>
          <w:lang w:val="en-US" w:eastAsia="zh-CN"/>
        </w:rPr>
        <w:t xml:space="preserve">3.4 </w:t>
      </w:r>
      <w:r>
        <w:rPr>
          <w:rFonts w:hint="default"/>
          <w:lang w:val="en-US" w:eastAsia="zh-CN"/>
        </w:rPr>
        <w:t>技术架构</w:t>
      </w:r>
      <w:bookmarkEnd w:id="13"/>
    </w:p>
    <w:p w14:paraId="45EFE076">
      <w:pPr>
        <w:pStyle w:val="15"/>
        <w:bidi w:val="0"/>
        <w:rPr>
          <w:rFonts w:hint="default"/>
          <w:lang w:val="en-US" w:eastAsia="zh-CN"/>
        </w:rPr>
      </w:pPr>
    </w:p>
    <w:p w14:paraId="1E8E9149">
      <w:pPr>
        <w:pStyle w:val="15"/>
        <w:bidi w:val="0"/>
        <w:ind w:left="0" w:leftChars="0" w:firstLine="0" w:firstLineChars="0"/>
        <w:rPr>
          <w:rFonts w:hint="default"/>
          <w:lang w:val="en-US" w:eastAsia="zh-CN"/>
        </w:rPr>
      </w:pPr>
    </w:p>
    <w:p w14:paraId="2CF4B008">
      <w:pPr>
        <w:pStyle w:val="15"/>
        <w:bidi w:val="0"/>
        <w:rPr>
          <w:rFonts w:hint="default"/>
          <w:lang w:val="en-US" w:eastAsia="zh-CN"/>
        </w:rPr>
      </w:pPr>
    </w:p>
    <w:p w14:paraId="262170FD">
      <w:pPr>
        <w:pStyle w:val="15"/>
        <w:bidi w:val="0"/>
        <w:rPr>
          <w:rFonts w:hint="default"/>
          <w:lang w:val="en-US" w:eastAsia="zh-CN"/>
        </w:rPr>
      </w:pPr>
      <w:r>
        <w:drawing>
          <wp:inline distT="0" distB="0" distL="114300" distR="114300">
            <wp:extent cx="5266690" cy="4657725"/>
            <wp:effectExtent l="0" t="0" r="1016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6690" cy="4657725"/>
                    </a:xfrm>
                    <a:prstGeom prst="rect">
                      <a:avLst/>
                    </a:prstGeom>
                    <a:noFill/>
                    <a:ln>
                      <a:noFill/>
                    </a:ln>
                  </pic:spPr>
                </pic:pic>
              </a:graphicData>
            </a:graphic>
          </wp:inline>
        </w:drawing>
      </w:r>
    </w:p>
    <w:p w14:paraId="654AB470">
      <w:pPr>
        <w:pStyle w:val="5"/>
        <w:bidi w:val="0"/>
        <w:rPr>
          <w:rFonts w:hint="default"/>
          <w:lang w:val="en-US" w:eastAsia="zh-CN"/>
        </w:rPr>
      </w:pPr>
      <w:r>
        <w:rPr>
          <w:rFonts w:hint="default"/>
          <w:lang w:val="en-US" w:eastAsia="zh-CN"/>
        </w:rPr>
        <w:t>系统架构图（基于源码）</w:t>
      </w:r>
    </w:p>
    <w:p w14:paraId="544FB380">
      <w:pPr>
        <w:pStyle w:val="15"/>
        <w:bidi w:val="0"/>
        <w:rPr>
          <w:rFonts w:hint="default"/>
          <w:lang w:val="en-US" w:eastAsia="zh-CN"/>
        </w:rPr>
      </w:pPr>
      <w:r>
        <w:drawing>
          <wp:inline distT="0" distB="0" distL="114300" distR="114300">
            <wp:extent cx="5266690" cy="2600325"/>
            <wp:effectExtent l="0" t="0" r="10160"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6690" cy="2600325"/>
                    </a:xfrm>
                    <a:prstGeom prst="rect">
                      <a:avLst/>
                    </a:prstGeom>
                    <a:noFill/>
                    <a:ln>
                      <a:noFill/>
                    </a:ln>
                  </pic:spPr>
                </pic:pic>
              </a:graphicData>
            </a:graphic>
          </wp:inline>
        </w:drawing>
      </w:r>
    </w:p>
    <w:p w14:paraId="712DC99B">
      <w:pPr>
        <w:pStyle w:val="5"/>
        <w:bidi w:val="0"/>
        <w:rPr>
          <w:rFonts w:hint="default"/>
          <w:lang w:val="en-US" w:eastAsia="zh-CN"/>
        </w:rPr>
      </w:pPr>
      <w:r>
        <w:rPr>
          <w:rFonts w:hint="default"/>
          <w:lang w:val="en-US" w:eastAsia="zh-CN"/>
        </w:rPr>
        <w:t>技术选型理由</w:t>
      </w:r>
    </w:p>
    <w:tbl>
      <w:tblPr>
        <w:tblStyle w:val="11"/>
        <w:tblW w:w="0" w:type="auto"/>
        <w:tblInd w:w="-20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2"/>
        <w:gridCol w:w="1034"/>
        <w:gridCol w:w="2996"/>
        <w:gridCol w:w="3101"/>
      </w:tblGrid>
      <w:tr w14:paraId="2B787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622" w:type="dxa"/>
            <w:tcBorders>
              <w:top w:val="nil"/>
            </w:tcBorders>
            <w:shd w:val="clear" w:color="auto" w:fill="auto"/>
            <w:tcMar>
              <w:top w:w="150" w:type="dxa"/>
              <w:left w:w="0" w:type="dxa"/>
              <w:bottom w:w="150" w:type="dxa"/>
              <w:right w:w="240" w:type="dxa"/>
            </w:tcMar>
            <w:vAlign w:val="center"/>
          </w:tcPr>
          <w:p w14:paraId="34F430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技术组件</w:t>
            </w:r>
          </w:p>
        </w:tc>
        <w:tc>
          <w:tcPr>
            <w:tcW w:w="0" w:type="auto"/>
            <w:tcBorders>
              <w:top w:val="nil"/>
            </w:tcBorders>
            <w:shd w:val="clear" w:color="auto" w:fill="auto"/>
            <w:tcMar>
              <w:top w:w="150" w:type="dxa"/>
              <w:left w:w="240" w:type="dxa"/>
              <w:bottom w:w="150" w:type="dxa"/>
              <w:right w:w="240" w:type="dxa"/>
            </w:tcMar>
            <w:vAlign w:val="center"/>
          </w:tcPr>
          <w:p w14:paraId="427DF8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版本</w:t>
            </w:r>
          </w:p>
        </w:tc>
        <w:tc>
          <w:tcPr>
            <w:tcW w:w="0" w:type="auto"/>
            <w:tcBorders>
              <w:top w:val="nil"/>
            </w:tcBorders>
            <w:shd w:val="clear" w:color="auto" w:fill="auto"/>
            <w:tcMar>
              <w:top w:w="150" w:type="dxa"/>
              <w:left w:w="240" w:type="dxa"/>
              <w:bottom w:w="150" w:type="dxa"/>
              <w:right w:w="240" w:type="dxa"/>
            </w:tcMar>
            <w:vAlign w:val="center"/>
          </w:tcPr>
          <w:p w14:paraId="316CB2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选型理由</w:t>
            </w:r>
          </w:p>
        </w:tc>
        <w:tc>
          <w:tcPr>
            <w:tcW w:w="0" w:type="auto"/>
            <w:tcBorders>
              <w:top w:val="nil"/>
            </w:tcBorders>
            <w:shd w:val="clear" w:color="auto" w:fill="auto"/>
            <w:tcMar>
              <w:top w:w="150" w:type="dxa"/>
              <w:left w:w="240" w:type="dxa"/>
              <w:bottom w:w="150" w:type="dxa"/>
              <w:right w:w="240" w:type="dxa"/>
            </w:tcMar>
            <w:vAlign w:val="center"/>
          </w:tcPr>
          <w:p w14:paraId="452B47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项目中的具体应用</w:t>
            </w:r>
          </w:p>
        </w:tc>
      </w:tr>
      <w:tr w14:paraId="350A5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22" w:type="dxa"/>
            <w:shd w:val="clear" w:color="auto" w:fill="auto"/>
            <w:tcMar>
              <w:top w:w="150" w:type="dxa"/>
              <w:left w:w="0" w:type="dxa"/>
              <w:bottom w:w="150" w:type="dxa"/>
              <w:right w:w="240" w:type="dxa"/>
            </w:tcMar>
            <w:vAlign w:val="center"/>
          </w:tcPr>
          <w:p w14:paraId="4C26D00B">
            <w:pPr>
              <w:keepNext w:val="0"/>
              <w:keepLines w:val="0"/>
              <w:widowControl/>
              <w:suppressLineNumbers w:val="0"/>
              <w:spacing w:line="375" w:lineRule="atLeast"/>
              <w:jc w:val="left"/>
              <w:rPr>
                <w:rFonts w:hint="default" w:ascii="Segoe UI" w:hAnsi="Segoe UI" w:eastAsia="Segoe UI" w:cs="Segoe UI"/>
                <w:sz w:val="22"/>
                <w:szCs w:val="22"/>
              </w:rPr>
            </w:pPr>
            <w:r>
              <w:rPr>
                <w:rStyle w:val="13"/>
                <w:rFonts w:hint="default" w:ascii="Segoe UI" w:hAnsi="Segoe UI" w:eastAsia="Segoe UI" w:cs="Segoe UI"/>
                <w:b/>
                <w:bCs/>
                <w:kern w:val="0"/>
                <w:sz w:val="22"/>
                <w:szCs w:val="22"/>
                <w:lang w:val="en-US" w:eastAsia="zh-CN" w:bidi="ar"/>
              </w:rPr>
              <w:t>SpringBoot</w:t>
            </w:r>
          </w:p>
        </w:tc>
        <w:tc>
          <w:tcPr>
            <w:tcW w:w="0" w:type="auto"/>
            <w:shd w:val="clear" w:color="auto" w:fill="auto"/>
            <w:tcMar>
              <w:top w:w="150" w:type="dxa"/>
              <w:left w:w="240" w:type="dxa"/>
              <w:bottom w:w="150" w:type="dxa"/>
              <w:right w:w="240" w:type="dxa"/>
            </w:tcMar>
            <w:vAlign w:val="center"/>
          </w:tcPr>
          <w:p w14:paraId="6BCFEA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2.7+</w:t>
            </w:r>
          </w:p>
        </w:tc>
        <w:tc>
          <w:tcPr>
            <w:tcW w:w="0" w:type="auto"/>
            <w:shd w:val="clear" w:color="auto" w:fill="auto"/>
            <w:tcMar>
              <w:top w:w="150" w:type="dxa"/>
              <w:left w:w="240" w:type="dxa"/>
              <w:bottom w:w="150" w:type="dxa"/>
              <w:right w:w="240" w:type="dxa"/>
            </w:tcMar>
            <w:vAlign w:val="center"/>
          </w:tcPr>
          <w:p w14:paraId="2981D3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快速开发、自动配置、内嵌服务器</w:t>
            </w:r>
          </w:p>
        </w:tc>
        <w:tc>
          <w:tcPr>
            <w:tcW w:w="0" w:type="auto"/>
            <w:shd w:val="clear" w:color="auto" w:fill="auto"/>
            <w:tcMar>
              <w:top w:w="150" w:type="dxa"/>
              <w:left w:w="240" w:type="dxa"/>
              <w:bottom w:w="150" w:type="dxa"/>
              <w:right w:w="0" w:type="dxa"/>
            </w:tcMar>
            <w:vAlign w:val="center"/>
          </w:tcPr>
          <w:p w14:paraId="21B9C4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项目主框架，简化配置</w:t>
            </w:r>
          </w:p>
        </w:tc>
      </w:tr>
      <w:tr w14:paraId="3487B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22" w:type="dxa"/>
            <w:shd w:val="clear" w:color="auto" w:fill="auto"/>
            <w:tcMar>
              <w:top w:w="150" w:type="dxa"/>
              <w:left w:w="0" w:type="dxa"/>
              <w:bottom w:w="150" w:type="dxa"/>
              <w:right w:w="240" w:type="dxa"/>
            </w:tcMar>
            <w:vAlign w:val="center"/>
          </w:tcPr>
          <w:p w14:paraId="60C7AC78">
            <w:pPr>
              <w:keepNext w:val="0"/>
              <w:keepLines w:val="0"/>
              <w:widowControl/>
              <w:suppressLineNumbers w:val="0"/>
              <w:spacing w:line="375" w:lineRule="atLeast"/>
              <w:jc w:val="left"/>
              <w:rPr>
                <w:rFonts w:hint="default" w:ascii="Segoe UI" w:hAnsi="Segoe UI" w:eastAsia="Segoe UI" w:cs="Segoe UI"/>
                <w:sz w:val="22"/>
                <w:szCs w:val="22"/>
              </w:rPr>
            </w:pPr>
            <w:r>
              <w:rPr>
                <w:rStyle w:val="13"/>
                <w:rFonts w:hint="default" w:ascii="Segoe UI" w:hAnsi="Segoe UI" w:eastAsia="Segoe UI" w:cs="Segoe UI"/>
                <w:b/>
                <w:bCs/>
                <w:kern w:val="0"/>
                <w:sz w:val="22"/>
                <w:szCs w:val="22"/>
                <w:lang w:val="en-US" w:eastAsia="zh-CN" w:bidi="ar"/>
              </w:rPr>
              <w:t>MyBatis</w:t>
            </w:r>
          </w:p>
        </w:tc>
        <w:tc>
          <w:tcPr>
            <w:tcW w:w="0" w:type="auto"/>
            <w:shd w:val="clear" w:color="auto" w:fill="auto"/>
            <w:tcMar>
              <w:top w:w="150" w:type="dxa"/>
              <w:left w:w="240" w:type="dxa"/>
              <w:bottom w:w="150" w:type="dxa"/>
              <w:right w:w="240" w:type="dxa"/>
            </w:tcMar>
            <w:vAlign w:val="center"/>
          </w:tcPr>
          <w:p w14:paraId="1FD2DC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3.5+</w:t>
            </w:r>
          </w:p>
        </w:tc>
        <w:tc>
          <w:tcPr>
            <w:tcW w:w="0" w:type="auto"/>
            <w:shd w:val="clear" w:color="auto" w:fill="auto"/>
            <w:tcMar>
              <w:top w:w="150" w:type="dxa"/>
              <w:left w:w="240" w:type="dxa"/>
              <w:bottom w:w="150" w:type="dxa"/>
              <w:right w:w="240" w:type="dxa"/>
            </w:tcMar>
            <w:vAlign w:val="center"/>
          </w:tcPr>
          <w:p w14:paraId="08FF8F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SQL灵活性、性能优化方便</w:t>
            </w:r>
          </w:p>
        </w:tc>
        <w:tc>
          <w:tcPr>
            <w:tcW w:w="0" w:type="auto"/>
            <w:shd w:val="clear" w:color="auto" w:fill="auto"/>
            <w:tcMar>
              <w:top w:w="150" w:type="dxa"/>
              <w:left w:w="240" w:type="dxa"/>
              <w:bottom w:w="150" w:type="dxa"/>
              <w:right w:w="0" w:type="dxa"/>
            </w:tcMar>
            <w:vAlign w:val="center"/>
          </w:tcPr>
          <w:p w14:paraId="70AD0C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数据持久化，通过</w:t>
            </w:r>
            <w:r>
              <w:rPr>
                <w:rStyle w:val="14"/>
                <w:rFonts w:ascii="Consolas" w:hAnsi="Consolas" w:eastAsia="Consolas" w:cs="Consolas"/>
                <w:kern w:val="0"/>
                <w:sz w:val="19"/>
                <w:szCs w:val="19"/>
                <w:shd w:val="clear" w:fill="EBEEF2"/>
                <w:lang w:val="en-US" w:eastAsia="zh-CN" w:bidi="ar"/>
              </w:rPr>
              <w:t>@MapperScan</w:t>
            </w:r>
            <w:r>
              <w:rPr>
                <w:rFonts w:hint="default" w:ascii="Segoe UI" w:hAnsi="Segoe UI" w:eastAsia="Segoe UI" w:cs="Segoe UI"/>
                <w:kern w:val="0"/>
                <w:sz w:val="22"/>
                <w:szCs w:val="22"/>
                <w:lang w:val="en-US" w:eastAsia="zh-CN" w:bidi="ar"/>
              </w:rPr>
              <w:t>管理</w:t>
            </w:r>
          </w:p>
        </w:tc>
      </w:tr>
      <w:tr w14:paraId="792BC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22" w:type="dxa"/>
            <w:shd w:val="clear" w:color="auto" w:fill="auto"/>
            <w:tcMar>
              <w:top w:w="150" w:type="dxa"/>
              <w:left w:w="0" w:type="dxa"/>
              <w:bottom w:w="150" w:type="dxa"/>
              <w:right w:w="240" w:type="dxa"/>
            </w:tcMar>
            <w:vAlign w:val="center"/>
          </w:tcPr>
          <w:p w14:paraId="479FF0CD">
            <w:pPr>
              <w:keepNext w:val="0"/>
              <w:keepLines w:val="0"/>
              <w:widowControl/>
              <w:suppressLineNumbers w:val="0"/>
              <w:spacing w:line="375" w:lineRule="atLeast"/>
              <w:jc w:val="left"/>
              <w:rPr>
                <w:rFonts w:hint="default" w:ascii="Segoe UI" w:hAnsi="Segoe UI" w:eastAsia="Segoe UI" w:cs="Segoe UI"/>
                <w:sz w:val="22"/>
                <w:szCs w:val="22"/>
              </w:rPr>
            </w:pPr>
            <w:r>
              <w:rPr>
                <w:rStyle w:val="13"/>
                <w:rFonts w:hint="default" w:ascii="Segoe UI" w:hAnsi="Segoe UI" w:eastAsia="Segoe UI" w:cs="Segoe UI"/>
                <w:b/>
                <w:bCs/>
                <w:kern w:val="0"/>
                <w:sz w:val="22"/>
                <w:szCs w:val="22"/>
                <w:lang w:val="en-US" w:eastAsia="zh-CN" w:bidi="ar"/>
              </w:rPr>
              <w:t>MySQL</w:t>
            </w:r>
          </w:p>
        </w:tc>
        <w:tc>
          <w:tcPr>
            <w:tcW w:w="0" w:type="auto"/>
            <w:shd w:val="clear" w:color="auto" w:fill="auto"/>
            <w:tcMar>
              <w:top w:w="150" w:type="dxa"/>
              <w:left w:w="240" w:type="dxa"/>
              <w:bottom w:w="150" w:type="dxa"/>
              <w:right w:w="240" w:type="dxa"/>
            </w:tcMar>
            <w:vAlign w:val="center"/>
          </w:tcPr>
          <w:p w14:paraId="6DA83A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8.0+</w:t>
            </w:r>
          </w:p>
        </w:tc>
        <w:tc>
          <w:tcPr>
            <w:tcW w:w="0" w:type="auto"/>
            <w:shd w:val="clear" w:color="auto" w:fill="auto"/>
            <w:tcMar>
              <w:top w:w="150" w:type="dxa"/>
              <w:left w:w="240" w:type="dxa"/>
              <w:bottom w:w="150" w:type="dxa"/>
              <w:right w:w="240" w:type="dxa"/>
            </w:tcMar>
            <w:vAlign w:val="center"/>
          </w:tcPr>
          <w:p w14:paraId="3EB5D0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事务支持、数据一致性</w:t>
            </w:r>
          </w:p>
        </w:tc>
        <w:tc>
          <w:tcPr>
            <w:tcW w:w="0" w:type="auto"/>
            <w:shd w:val="clear" w:color="auto" w:fill="auto"/>
            <w:tcMar>
              <w:top w:w="150" w:type="dxa"/>
              <w:left w:w="240" w:type="dxa"/>
              <w:bottom w:w="150" w:type="dxa"/>
              <w:right w:w="0" w:type="dxa"/>
            </w:tcMar>
            <w:vAlign w:val="center"/>
          </w:tcPr>
          <w:p w14:paraId="21B5BC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业务数据存储</w:t>
            </w:r>
          </w:p>
        </w:tc>
      </w:tr>
      <w:tr w14:paraId="03AAE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22" w:type="dxa"/>
            <w:shd w:val="clear" w:color="auto" w:fill="auto"/>
            <w:tcMar>
              <w:top w:w="150" w:type="dxa"/>
              <w:left w:w="0" w:type="dxa"/>
              <w:bottom w:w="150" w:type="dxa"/>
              <w:right w:w="240" w:type="dxa"/>
            </w:tcMar>
            <w:vAlign w:val="center"/>
          </w:tcPr>
          <w:p w14:paraId="018C35FE">
            <w:pPr>
              <w:keepNext w:val="0"/>
              <w:keepLines w:val="0"/>
              <w:widowControl/>
              <w:suppressLineNumbers w:val="0"/>
              <w:spacing w:line="375" w:lineRule="atLeast"/>
              <w:jc w:val="left"/>
              <w:rPr>
                <w:rFonts w:hint="default" w:ascii="Segoe UI" w:hAnsi="Segoe UI" w:eastAsia="Segoe UI" w:cs="Segoe UI"/>
                <w:sz w:val="22"/>
                <w:szCs w:val="22"/>
              </w:rPr>
            </w:pPr>
            <w:r>
              <w:rPr>
                <w:rStyle w:val="13"/>
                <w:rFonts w:hint="default" w:ascii="Segoe UI" w:hAnsi="Segoe UI" w:eastAsia="Segoe UI" w:cs="Segoe UI"/>
                <w:b/>
                <w:bCs/>
                <w:kern w:val="0"/>
                <w:sz w:val="22"/>
                <w:szCs w:val="22"/>
                <w:lang w:val="en-US" w:eastAsia="zh-CN" w:bidi="ar"/>
              </w:rPr>
              <w:t>Redis</w:t>
            </w:r>
          </w:p>
        </w:tc>
        <w:tc>
          <w:tcPr>
            <w:tcW w:w="0" w:type="auto"/>
            <w:shd w:val="clear" w:color="auto" w:fill="auto"/>
            <w:tcMar>
              <w:top w:w="150" w:type="dxa"/>
              <w:left w:w="240" w:type="dxa"/>
              <w:bottom w:w="150" w:type="dxa"/>
              <w:right w:w="240" w:type="dxa"/>
            </w:tcMar>
            <w:vAlign w:val="center"/>
          </w:tcPr>
          <w:p w14:paraId="06E3A9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6.0+</w:t>
            </w:r>
          </w:p>
        </w:tc>
        <w:tc>
          <w:tcPr>
            <w:tcW w:w="0" w:type="auto"/>
            <w:shd w:val="clear" w:color="auto" w:fill="auto"/>
            <w:tcMar>
              <w:top w:w="150" w:type="dxa"/>
              <w:left w:w="240" w:type="dxa"/>
              <w:bottom w:w="150" w:type="dxa"/>
              <w:right w:w="240" w:type="dxa"/>
            </w:tcMar>
            <w:vAlign w:val="center"/>
          </w:tcPr>
          <w:p w14:paraId="651C6E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高性能缓存、会话管理</w:t>
            </w:r>
          </w:p>
        </w:tc>
        <w:tc>
          <w:tcPr>
            <w:tcW w:w="0" w:type="auto"/>
            <w:shd w:val="clear" w:color="auto" w:fill="auto"/>
            <w:tcMar>
              <w:top w:w="150" w:type="dxa"/>
              <w:left w:w="240" w:type="dxa"/>
              <w:bottom w:w="150" w:type="dxa"/>
              <w:right w:w="0" w:type="dxa"/>
            </w:tcMar>
            <w:vAlign w:val="center"/>
          </w:tcPr>
          <w:p w14:paraId="7A26A6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热点数据缓存、登录会话</w:t>
            </w:r>
          </w:p>
        </w:tc>
      </w:tr>
      <w:tr w14:paraId="1F586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22" w:type="dxa"/>
            <w:shd w:val="clear" w:color="auto" w:fill="auto"/>
            <w:tcMar>
              <w:top w:w="150" w:type="dxa"/>
              <w:left w:w="0" w:type="dxa"/>
              <w:bottom w:w="150" w:type="dxa"/>
              <w:right w:w="240" w:type="dxa"/>
            </w:tcMar>
            <w:vAlign w:val="center"/>
          </w:tcPr>
          <w:p w14:paraId="47035C70">
            <w:pPr>
              <w:keepNext w:val="0"/>
              <w:keepLines w:val="0"/>
              <w:widowControl/>
              <w:suppressLineNumbers w:val="0"/>
              <w:spacing w:line="375" w:lineRule="atLeast"/>
              <w:jc w:val="left"/>
              <w:rPr>
                <w:rFonts w:hint="default" w:ascii="Segoe UI" w:hAnsi="Segoe UI" w:eastAsia="Segoe UI" w:cs="Segoe UI"/>
                <w:sz w:val="22"/>
                <w:szCs w:val="22"/>
              </w:rPr>
            </w:pPr>
            <w:r>
              <w:rPr>
                <w:rStyle w:val="13"/>
                <w:rFonts w:hint="default" w:ascii="Segoe UI" w:hAnsi="Segoe UI" w:eastAsia="Segoe UI" w:cs="Segoe UI"/>
                <w:b/>
                <w:bCs/>
                <w:kern w:val="0"/>
                <w:sz w:val="22"/>
                <w:szCs w:val="22"/>
                <w:lang w:val="en-US" w:eastAsia="zh-CN" w:bidi="ar"/>
              </w:rPr>
              <w:t>Lombok</w:t>
            </w:r>
          </w:p>
        </w:tc>
        <w:tc>
          <w:tcPr>
            <w:tcW w:w="0" w:type="auto"/>
            <w:shd w:val="clear" w:color="auto" w:fill="auto"/>
            <w:tcMar>
              <w:top w:w="150" w:type="dxa"/>
              <w:left w:w="240" w:type="dxa"/>
              <w:bottom w:w="150" w:type="dxa"/>
              <w:right w:w="240" w:type="dxa"/>
            </w:tcMar>
            <w:vAlign w:val="center"/>
          </w:tcPr>
          <w:p w14:paraId="4A42E1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1.18+</w:t>
            </w:r>
          </w:p>
        </w:tc>
        <w:tc>
          <w:tcPr>
            <w:tcW w:w="0" w:type="auto"/>
            <w:shd w:val="clear" w:color="auto" w:fill="auto"/>
            <w:tcMar>
              <w:top w:w="150" w:type="dxa"/>
              <w:left w:w="240" w:type="dxa"/>
              <w:bottom w:w="150" w:type="dxa"/>
              <w:right w:w="240" w:type="dxa"/>
            </w:tcMar>
            <w:vAlign w:val="center"/>
          </w:tcPr>
          <w:p w14:paraId="5BCCB0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代码简化、减少样板代码</w:t>
            </w:r>
          </w:p>
        </w:tc>
        <w:tc>
          <w:tcPr>
            <w:tcW w:w="0" w:type="auto"/>
            <w:shd w:val="clear" w:color="auto" w:fill="auto"/>
            <w:tcMar>
              <w:top w:w="150" w:type="dxa"/>
              <w:left w:w="240" w:type="dxa"/>
              <w:bottom w:w="150" w:type="dxa"/>
              <w:right w:w="0" w:type="dxa"/>
            </w:tcMar>
            <w:vAlign w:val="center"/>
          </w:tcPr>
          <w:p w14:paraId="287E83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自动生成getter/setter、日志对象</w:t>
            </w:r>
          </w:p>
        </w:tc>
      </w:tr>
      <w:tr w14:paraId="4B554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22" w:type="dxa"/>
            <w:shd w:val="clear" w:color="auto" w:fill="auto"/>
            <w:tcMar>
              <w:top w:w="150" w:type="dxa"/>
              <w:left w:w="0" w:type="dxa"/>
              <w:bottom w:w="150" w:type="dxa"/>
              <w:right w:w="240" w:type="dxa"/>
            </w:tcMar>
            <w:vAlign w:val="center"/>
          </w:tcPr>
          <w:p w14:paraId="433BD795">
            <w:pPr>
              <w:keepNext w:val="0"/>
              <w:keepLines w:val="0"/>
              <w:widowControl/>
              <w:suppressLineNumbers w:val="0"/>
              <w:spacing w:line="375" w:lineRule="atLeast"/>
              <w:jc w:val="left"/>
              <w:rPr>
                <w:rFonts w:hint="default" w:ascii="Segoe UI" w:hAnsi="Segoe UI" w:eastAsia="Segoe UI" w:cs="Segoe UI"/>
                <w:sz w:val="22"/>
                <w:szCs w:val="22"/>
              </w:rPr>
            </w:pPr>
            <w:r>
              <w:rPr>
                <w:rStyle w:val="13"/>
                <w:rFonts w:hint="default" w:ascii="Segoe UI" w:hAnsi="Segoe UI" w:eastAsia="Segoe UI" w:cs="Segoe UI"/>
                <w:b/>
                <w:bCs/>
                <w:kern w:val="0"/>
                <w:sz w:val="22"/>
                <w:szCs w:val="22"/>
                <w:lang w:val="en-US" w:eastAsia="zh-CN" w:bidi="ar"/>
              </w:rPr>
              <w:t>Slf4j</w:t>
            </w:r>
          </w:p>
        </w:tc>
        <w:tc>
          <w:tcPr>
            <w:tcW w:w="0" w:type="auto"/>
            <w:shd w:val="clear" w:color="auto" w:fill="auto"/>
            <w:tcMar>
              <w:top w:w="150" w:type="dxa"/>
              <w:left w:w="240" w:type="dxa"/>
              <w:bottom w:w="150" w:type="dxa"/>
              <w:right w:w="240" w:type="dxa"/>
            </w:tcMar>
            <w:vAlign w:val="center"/>
          </w:tcPr>
          <w:p w14:paraId="726BE3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1.7+</w:t>
            </w:r>
          </w:p>
        </w:tc>
        <w:tc>
          <w:tcPr>
            <w:tcW w:w="0" w:type="auto"/>
            <w:shd w:val="clear" w:color="auto" w:fill="auto"/>
            <w:tcMar>
              <w:top w:w="150" w:type="dxa"/>
              <w:left w:w="240" w:type="dxa"/>
              <w:bottom w:w="150" w:type="dxa"/>
              <w:right w:w="240" w:type="dxa"/>
            </w:tcMar>
            <w:vAlign w:val="center"/>
          </w:tcPr>
          <w:p w14:paraId="0F70DA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日志门面、统一日志管理</w:t>
            </w:r>
          </w:p>
        </w:tc>
        <w:tc>
          <w:tcPr>
            <w:tcW w:w="0" w:type="auto"/>
            <w:shd w:val="clear" w:color="auto" w:fill="auto"/>
            <w:tcMar>
              <w:top w:w="150" w:type="dxa"/>
              <w:left w:w="240" w:type="dxa"/>
              <w:bottom w:w="150" w:type="dxa"/>
              <w:right w:w="0" w:type="dxa"/>
            </w:tcMar>
            <w:vAlign w:val="center"/>
          </w:tcPr>
          <w:p w14:paraId="0310E0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系统运行日志记录</w:t>
            </w:r>
          </w:p>
        </w:tc>
      </w:tr>
    </w:tbl>
    <w:p w14:paraId="7D1D4404">
      <w:pPr>
        <w:pStyle w:val="5"/>
        <w:bidi w:val="0"/>
        <w:rPr>
          <w:rFonts w:hint="default"/>
        </w:rPr>
      </w:pPr>
      <w:r>
        <w:rPr>
          <w:rFonts w:hint="default"/>
        </w:rPr>
        <w:t>项目的具体应用</w:t>
      </w:r>
    </w:p>
    <w:p w14:paraId="1B57C2F8">
      <w:pPr>
        <w:bidi w:val="0"/>
        <w:rPr>
          <w:rFonts w:hint="default"/>
        </w:rPr>
      </w:pPr>
      <w:r>
        <w:rPr>
          <w:rFonts w:hint="default"/>
        </w:rPr>
        <w:t>启动流程应用</w:t>
      </w:r>
    </w:p>
    <w:p w14:paraId="4B658FB9">
      <w:pPr>
        <w:pStyle w:val="15"/>
        <w:bidi w:val="0"/>
        <w:rPr>
          <w:rFonts w:hint="default"/>
          <w:lang w:val="en-US" w:eastAsia="zh-CN"/>
        </w:rPr>
      </w:pPr>
      <w:r>
        <w:rPr>
          <w:rFonts w:hint="default"/>
          <w:lang w:val="en-US" w:eastAsia="zh-CN"/>
        </w:rPr>
        <w:t xml:space="preserve"> </w:t>
      </w:r>
      <w:r>
        <w:drawing>
          <wp:inline distT="0" distB="0" distL="114300" distR="114300">
            <wp:extent cx="5271135" cy="1696720"/>
            <wp:effectExtent l="0" t="0" r="5715" b="1778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5271135" cy="1696720"/>
                    </a:xfrm>
                    <a:prstGeom prst="rect">
                      <a:avLst/>
                    </a:prstGeom>
                    <a:noFill/>
                    <a:ln>
                      <a:noFill/>
                    </a:ln>
                  </pic:spPr>
                </pic:pic>
              </a:graphicData>
            </a:graphic>
          </wp:inline>
        </w:drawing>
      </w:r>
    </w:p>
    <w:p w14:paraId="27F82F46">
      <w:pPr>
        <w:pStyle w:val="6"/>
        <w:bidi w:val="0"/>
        <w:rPr>
          <w:rFonts w:hint="default"/>
          <w:lang w:val="en-US" w:eastAsia="zh-CN"/>
        </w:rPr>
      </w:pPr>
      <w:r>
        <w:rPr>
          <w:rFonts w:hint="default"/>
          <w:lang w:val="en-US" w:eastAsia="zh-CN"/>
        </w:rPr>
        <w:t>核心技术应用场景</w:t>
      </w:r>
    </w:p>
    <w:p w14:paraId="1C5C9723">
      <w:pPr>
        <w:pStyle w:val="15"/>
        <w:bidi w:val="0"/>
        <w:rPr>
          <w:rFonts w:hint="default"/>
          <w:lang w:val="en-US" w:eastAsia="zh-CN"/>
        </w:rPr>
      </w:pPr>
      <w:r>
        <w:rPr>
          <w:rFonts w:hint="default"/>
          <w:lang w:val="en-US" w:eastAsia="zh-CN"/>
        </w:rPr>
        <w:t>1. 快速启动部署 - SpringBoot内嵌Tomcat，无需外部服务器</w:t>
      </w:r>
    </w:p>
    <w:p w14:paraId="4871250D">
      <w:pPr>
        <w:pStyle w:val="15"/>
        <w:bidi w:val="0"/>
        <w:rPr>
          <w:rFonts w:hint="default"/>
          <w:lang w:val="en-US" w:eastAsia="zh-CN"/>
        </w:rPr>
      </w:pPr>
      <w:r>
        <w:rPr>
          <w:rFonts w:hint="default"/>
          <w:lang w:val="en-US" w:eastAsia="zh-CN"/>
        </w:rPr>
        <w:t>2. 统一数据访问 - MyBatis Mapper统一管理数据库操作</w:t>
      </w:r>
    </w:p>
    <w:p w14:paraId="602C3171">
      <w:pPr>
        <w:pStyle w:val="15"/>
        <w:bidi w:val="0"/>
        <w:rPr>
          <w:rFonts w:hint="default"/>
          <w:lang w:val="en-US" w:eastAsia="zh-CN"/>
        </w:rPr>
      </w:pPr>
      <w:r>
        <w:rPr>
          <w:rFonts w:hint="default"/>
          <w:lang w:val="en-US" w:eastAsia="zh-CN"/>
        </w:rPr>
        <w:t>3. 标准化日志 - Slf4j提供统一的日志记录接口</w:t>
      </w:r>
    </w:p>
    <w:p w14:paraId="4BC245C7">
      <w:pPr>
        <w:pStyle w:val="15"/>
        <w:bidi w:val="0"/>
        <w:rPr>
          <w:rFonts w:hint="default"/>
          <w:lang w:val="en-US" w:eastAsia="zh-CN"/>
        </w:rPr>
      </w:pPr>
      <w:r>
        <w:rPr>
          <w:rFonts w:hint="default"/>
          <w:lang w:val="en-US" w:eastAsia="zh-CN"/>
        </w:rPr>
        <w:t>4. 模块化开发 - 清晰的包结构支持团队协作开发</w:t>
      </w:r>
    </w:p>
    <w:p w14:paraId="373369A4">
      <w:pPr>
        <w:pStyle w:val="15"/>
        <w:bidi w:val="0"/>
        <w:rPr>
          <w:rFonts w:hint="default"/>
          <w:lang w:val="en-US" w:eastAsia="zh-CN"/>
        </w:rPr>
      </w:pPr>
    </w:p>
    <w:p w14:paraId="569695CB">
      <w:pPr>
        <w:pStyle w:val="5"/>
        <w:bidi w:val="0"/>
        <w:rPr>
          <w:rFonts w:hint="default"/>
          <w:lang w:val="en-US" w:eastAsia="zh-CN"/>
        </w:rPr>
      </w:pPr>
      <w:r>
        <w:rPr>
          <w:rFonts w:hint="default"/>
          <w:lang w:val="en-US" w:eastAsia="zh-CN"/>
        </w:rPr>
        <w:t>功能描述（基于架构）</w:t>
      </w:r>
    </w:p>
    <w:p w14:paraId="39E0E807">
      <w:pPr>
        <w:pStyle w:val="9"/>
        <w:bidi w:val="0"/>
        <w:rPr>
          <w:rFonts w:hint="default"/>
          <w:lang w:val="en-US" w:eastAsia="zh-CN"/>
        </w:rPr>
      </w:pPr>
      <w:r>
        <w:rPr>
          <w:rFonts w:hint="default"/>
          <w:lang w:val="en-US" w:eastAsia="zh-CN"/>
        </w:rPr>
        <w:t>核心业务模块</w:t>
      </w:r>
    </w:p>
    <w:p w14:paraId="283C5B10">
      <w:pPr>
        <w:pStyle w:val="15"/>
        <w:bidi w:val="0"/>
        <w:rPr>
          <w:rFonts w:hint="default"/>
          <w:lang w:val="en-US" w:eastAsia="zh-CN"/>
        </w:rPr>
      </w:pPr>
      <w:r>
        <w:rPr>
          <w:rFonts w:hint="default"/>
          <w:lang w:val="en-US" w:eastAsia="zh-CN"/>
        </w:rPr>
        <w:t>1. 用户认证模块- JWT令牌管理、权限验证</w:t>
      </w:r>
    </w:p>
    <w:p w14:paraId="69658ADC">
      <w:pPr>
        <w:pStyle w:val="15"/>
        <w:bidi w:val="0"/>
        <w:rPr>
          <w:rFonts w:hint="default"/>
          <w:lang w:val="en-US" w:eastAsia="zh-CN"/>
        </w:rPr>
      </w:pPr>
      <w:r>
        <w:rPr>
          <w:rFonts w:hint="default"/>
          <w:lang w:val="en-US" w:eastAsia="zh-CN"/>
        </w:rPr>
        <w:t>2. 老人管理模块 - 档案管理、状态跟踪、健康记录</w:t>
      </w:r>
    </w:p>
    <w:p w14:paraId="74B024E5">
      <w:pPr>
        <w:pStyle w:val="15"/>
        <w:bidi w:val="0"/>
        <w:rPr>
          <w:rFonts w:hint="default"/>
          <w:lang w:val="en-US" w:eastAsia="zh-CN"/>
        </w:rPr>
      </w:pPr>
      <w:r>
        <w:rPr>
          <w:rFonts w:hint="default"/>
          <w:lang w:val="en-US" w:eastAsia="zh-CN"/>
        </w:rPr>
        <w:t>3. 床位管理模块 - 床位分配、状态监控、资源优化</w:t>
      </w:r>
    </w:p>
    <w:p w14:paraId="214CD76F">
      <w:pPr>
        <w:pStyle w:val="15"/>
        <w:bidi w:val="0"/>
        <w:rPr>
          <w:rFonts w:hint="default"/>
          <w:lang w:val="en-US" w:eastAsia="zh-CN"/>
        </w:rPr>
      </w:pPr>
      <w:r>
        <w:rPr>
          <w:rFonts w:hint="default"/>
          <w:lang w:val="en-US" w:eastAsia="zh-CN"/>
        </w:rPr>
        <w:t>4. 服务管理模块 - 护理服务、餐饮服务、活动管理</w:t>
      </w:r>
    </w:p>
    <w:p w14:paraId="40FD747B">
      <w:pPr>
        <w:pStyle w:val="15"/>
        <w:bidi w:val="0"/>
        <w:rPr>
          <w:rFonts w:hint="default"/>
          <w:lang w:val="en-US" w:eastAsia="zh-CN"/>
        </w:rPr>
      </w:pPr>
      <w:r>
        <w:rPr>
          <w:rFonts w:hint="default"/>
          <w:lang w:val="en-US" w:eastAsia="zh-CN"/>
        </w:rPr>
        <w:t>5. 财务管理模块</w:t>
      </w:r>
      <w:r>
        <w:rPr>
          <w:rFonts w:hint="eastAsia"/>
          <w:lang w:val="en-US" w:eastAsia="zh-CN"/>
        </w:rPr>
        <w:t xml:space="preserve"> </w:t>
      </w:r>
      <w:r>
        <w:rPr>
          <w:rFonts w:hint="default"/>
          <w:lang w:val="en-US" w:eastAsia="zh-CN"/>
        </w:rPr>
        <w:t>- 费用计算、账单管理、统计分析</w:t>
      </w:r>
    </w:p>
    <w:p w14:paraId="1A1FD6FE">
      <w:pPr>
        <w:pStyle w:val="15"/>
        <w:bidi w:val="0"/>
        <w:rPr>
          <w:rFonts w:hint="default"/>
          <w:lang w:val="en-US" w:eastAsia="zh-CN"/>
        </w:rPr>
      </w:pPr>
      <w:r>
        <w:rPr>
          <w:rFonts w:hint="default"/>
          <w:lang w:val="en-US" w:eastAsia="zh-CN"/>
        </w:rPr>
        <w:t>6. 系统管理模块 - 员工管理、权限控制、系统配置</w:t>
      </w:r>
    </w:p>
    <w:p w14:paraId="33FCEB75">
      <w:pPr>
        <w:pStyle w:val="15"/>
        <w:bidi w:val="0"/>
        <w:rPr>
          <w:rFonts w:hint="default"/>
          <w:lang w:val="en-US" w:eastAsia="zh-CN"/>
        </w:rPr>
      </w:pPr>
    </w:p>
    <w:p w14:paraId="1FF95F29">
      <w:pPr>
        <w:pStyle w:val="9"/>
        <w:bidi w:val="0"/>
        <w:rPr>
          <w:rFonts w:hint="default"/>
          <w:lang w:val="en-US" w:eastAsia="zh-CN"/>
        </w:rPr>
      </w:pPr>
      <w:r>
        <w:rPr>
          <w:rFonts w:hint="default"/>
          <w:lang w:val="en-US" w:eastAsia="zh-CN"/>
        </w:rPr>
        <w:t>技术支撑功能</w:t>
      </w:r>
    </w:p>
    <w:p w14:paraId="3ED147A1">
      <w:pPr>
        <w:pStyle w:val="15"/>
        <w:bidi w:val="0"/>
        <w:rPr>
          <w:rFonts w:hint="default"/>
          <w:lang w:val="en-US" w:eastAsia="zh-CN"/>
        </w:rPr>
      </w:pPr>
      <w:r>
        <w:rPr>
          <w:rFonts w:hint="default"/>
          <w:lang w:val="en-US" w:eastAsia="zh-CN"/>
        </w:rPr>
        <w:t>1. 数据持久化 - MyBatis ORM映射，SQL优化</w:t>
      </w:r>
    </w:p>
    <w:p w14:paraId="62459A04">
      <w:pPr>
        <w:pStyle w:val="15"/>
        <w:bidi w:val="0"/>
        <w:rPr>
          <w:rFonts w:hint="default"/>
          <w:lang w:val="en-US" w:eastAsia="zh-CN"/>
        </w:rPr>
      </w:pPr>
      <w:r>
        <w:rPr>
          <w:rFonts w:hint="default"/>
          <w:lang w:val="en-US" w:eastAsia="zh-CN"/>
        </w:rPr>
        <w:t>2. 缓存管理 - Redis热点数据缓存，提升性能</w:t>
      </w:r>
    </w:p>
    <w:p w14:paraId="437A52F2">
      <w:pPr>
        <w:pStyle w:val="15"/>
        <w:bidi w:val="0"/>
        <w:rPr>
          <w:rFonts w:hint="default"/>
          <w:lang w:val="en-US" w:eastAsia="zh-CN"/>
        </w:rPr>
      </w:pPr>
      <w:r>
        <w:rPr>
          <w:rFonts w:hint="default"/>
          <w:lang w:val="en-US" w:eastAsia="zh-CN"/>
        </w:rPr>
        <w:t>3. 日志监控</w:t>
      </w:r>
      <w:r>
        <w:rPr>
          <w:rFonts w:hint="eastAsia"/>
          <w:lang w:val="en-US" w:eastAsia="zh-CN"/>
        </w:rPr>
        <w:t xml:space="preserve"> </w:t>
      </w:r>
      <w:r>
        <w:rPr>
          <w:rFonts w:hint="default"/>
          <w:lang w:val="en-US" w:eastAsia="zh-CN"/>
        </w:rPr>
        <w:t>- 操作日志、系统日志、错误日志</w:t>
      </w:r>
    </w:p>
    <w:p w14:paraId="28503310">
      <w:pPr>
        <w:pStyle w:val="15"/>
        <w:bidi w:val="0"/>
        <w:rPr>
          <w:rFonts w:hint="default"/>
          <w:lang w:val="en-US" w:eastAsia="zh-CN"/>
        </w:rPr>
      </w:pPr>
      <w:r>
        <w:rPr>
          <w:rFonts w:hint="default"/>
          <w:lang w:val="en-US" w:eastAsia="zh-CN"/>
        </w:rPr>
        <w:t>4. 安全控制 - 权限验证、数据加密、防注入</w:t>
      </w:r>
    </w:p>
    <w:p w14:paraId="5FF0C2E8">
      <w:pPr>
        <w:pStyle w:val="5"/>
        <w:bidi w:val="0"/>
        <w:rPr>
          <w:rFonts w:hint="default"/>
          <w:lang w:val="en-US" w:eastAsia="zh-CN"/>
        </w:rPr>
      </w:pPr>
      <w:r>
        <w:rPr>
          <w:rFonts w:hint="default"/>
          <w:lang w:val="en-US" w:eastAsia="zh-CN"/>
        </w:rPr>
        <w:t>数据库设计（基于MyBatis实现）</w:t>
      </w:r>
    </w:p>
    <w:p w14:paraId="1BB34E9D">
      <w:pPr>
        <w:pStyle w:val="9"/>
        <w:bidi w:val="0"/>
        <w:rPr>
          <w:rFonts w:hint="default"/>
          <w:lang w:val="en-US" w:eastAsia="zh-CN"/>
        </w:rPr>
      </w:pPr>
      <w:r>
        <w:rPr>
          <w:rFonts w:hint="default"/>
          <w:lang w:val="en-US" w:eastAsia="zh-CN"/>
        </w:rPr>
        <w:t>核心人员管理模块ER图</w:t>
      </w:r>
    </w:p>
    <w:p w14:paraId="53CB6A99">
      <w:pPr>
        <w:pStyle w:val="15"/>
        <w:bidi w:val="0"/>
        <w:rPr>
          <w:rStyle w:val="12"/>
          <w:rFonts w:hint="default"/>
          <w:lang w:val="en-US" w:eastAsia="zh-CN"/>
          <w:woUserID w:val="0"/>
        </w:rPr>
      </w:pPr>
      <w:r>
        <w:drawing>
          <wp:inline distT="0" distB="0" distL="114300" distR="114300">
            <wp:extent cx="4611370" cy="2152650"/>
            <wp:effectExtent l="0" t="0" r="1778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4611370" cy="2152650"/>
                    </a:xfrm>
                    <a:prstGeom prst="rect">
                      <a:avLst/>
                    </a:prstGeom>
                    <a:noFill/>
                    <a:ln>
                      <a:noFill/>
                    </a:ln>
                  </pic:spPr>
                </pic:pic>
              </a:graphicData>
            </a:graphic>
          </wp:inline>
        </w:drawing>
      </w:r>
    </w:p>
    <w:p w14:paraId="3EEAFA8E">
      <w:pPr>
        <w:pStyle w:val="9"/>
        <w:bidi w:val="0"/>
      </w:pPr>
      <w:r>
        <w:rPr>
          <w:rFonts w:hint="default"/>
        </w:rPr>
        <w:t>基础设施管理模块ER图</w:t>
      </w:r>
    </w:p>
    <w:p w14:paraId="7C3B9DE5">
      <w:pPr>
        <w:pStyle w:val="15"/>
        <w:bidi w:val="0"/>
      </w:pPr>
      <w:r>
        <w:drawing>
          <wp:inline distT="0" distB="0" distL="114300" distR="114300">
            <wp:extent cx="3867150" cy="653415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9"/>
                    <a:stretch>
                      <a:fillRect/>
                    </a:stretch>
                  </pic:blipFill>
                  <pic:spPr>
                    <a:xfrm>
                      <a:off x="0" y="0"/>
                      <a:ext cx="3867150" cy="6534150"/>
                    </a:xfrm>
                    <a:prstGeom prst="rect">
                      <a:avLst/>
                    </a:prstGeom>
                    <a:noFill/>
                    <a:ln>
                      <a:noFill/>
                    </a:ln>
                  </pic:spPr>
                </pic:pic>
              </a:graphicData>
            </a:graphic>
          </wp:inline>
        </w:drawing>
      </w:r>
    </w:p>
    <w:p w14:paraId="1A56A3AC">
      <w:pPr>
        <w:widowControl w:val="0"/>
        <w:tabs>
          <w:tab w:val="right" w:leader="dot" w:pos="8296"/>
        </w:tabs>
        <w:bidi w:val="0"/>
        <w:adjustRightInd w:val="0"/>
        <w:snapToGrid w:val="0"/>
        <w:spacing w:before="50" w:beforeLines="50" w:line="312" w:lineRule="auto"/>
        <w:jc w:val="both"/>
        <w:rPr>
          <w:rFonts w:hint="default" w:ascii="Arial" w:hAnsi="Arial" w:eastAsia="黑体" w:cstheme="minorBidi"/>
          <w:kern w:val="2"/>
          <w:sz w:val="21"/>
          <w:szCs w:val="24"/>
          <w:lang w:val="en-US" w:eastAsia="zh-CN" w:bidi="ar-SA"/>
        </w:rPr>
      </w:pPr>
      <w:r>
        <w:rPr>
          <w:rFonts w:hint="default" w:ascii="Arial" w:hAnsi="Arial" w:eastAsia="黑体" w:cstheme="minorBidi"/>
          <w:kern w:val="2"/>
          <w:sz w:val="21"/>
          <w:szCs w:val="24"/>
          <w:lang w:val="en-US" w:eastAsia="zh-CN" w:bidi="ar-SA"/>
        </w:rPr>
        <w:t>服务管理模块ER图</w:t>
      </w:r>
    </w:p>
    <w:p w14:paraId="294D1104">
      <w:pPr>
        <w:pStyle w:val="15"/>
        <w:bidi w:val="0"/>
      </w:pPr>
      <w:r>
        <w:drawing>
          <wp:inline distT="0" distB="0" distL="114300" distR="114300">
            <wp:extent cx="5271770" cy="5200015"/>
            <wp:effectExtent l="0" t="0" r="5080" b="63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0"/>
                    <a:stretch>
                      <a:fillRect/>
                    </a:stretch>
                  </pic:blipFill>
                  <pic:spPr>
                    <a:xfrm>
                      <a:off x="0" y="0"/>
                      <a:ext cx="5271770" cy="5200015"/>
                    </a:xfrm>
                    <a:prstGeom prst="rect">
                      <a:avLst/>
                    </a:prstGeom>
                    <a:noFill/>
                    <a:ln>
                      <a:noFill/>
                    </a:ln>
                  </pic:spPr>
                </pic:pic>
              </a:graphicData>
            </a:graphic>
          </wp:inline>
        </w:drawing>
      </w:r>
    </w:p>
    <w:p w14:paraId="6D6DCE2D">
      <w:pPr>
        <w:pStyle w:val="9"/>
        <w:bidi w:val="0"/>
        <w:rPr>
          <w:rFonts w:hint="default"/>
        </w:rPr>
      </w:pPr>
      <w:r>
        <w:rPr>
          <w:rFonts w:hint="default"/>
        </w:rPr>
        <w:t>餐饮管理模块ER图</w:t>
      </w:r>
    </w:p>
    <w:p w14:paraId="359837E7">
      <w:r>
        <w:drawing>
          <wp:inline distT="0" distB="0" distL="114300" distR="114300">
            <wp:extent cx="5272405" cy="3001645"/>
            <wp:effectExtent l="0" t="0" r="4445" b="825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1"/>
                    <a:stretch>
                      <a:fillRect/>
                    </a:stretch>
                  </pic:blipFill>
                  <pic:spPr>
                    <a:xfrm>
                      <a:off x="0" y="0"/>
                      <a:ext cx="5272405" cy="3001645"/>
                    </a:xfrm>
                    <a:prstGeom prst="rect">
                      <a:avLst/>
                    </a:prstGeom>
                    <a:noFill/>
                    <a:ln>
                      <a:noFill/>
                    </a:ln>
                  </pic:spPr>
                </pic:pic>
              </a:graphicData>
            </a:graphic>
          </wp:inline>
        </w:drawing>
      </w:r>
    </w:p>
    <w:p w14:paraId="2111FFCD">
      <w:pPr>
        <w:pStyle w:val="9"/>
        <w:bidi w:val="0"/>
        <w:rPr>
          <w:rFonts w:hint="default"/>
        </w:rPr>
      </w:pPr>
      <w:r>
        <w:rPr>
          <w:rFonts w:hint="default"/>
        </w:rPr>
        <w:t> 费用管理模块ER图</w:t>
      </w:r>
    </w:p>
    <w:p w14:paraId="03241E51">
      <w:r>
        <w:drawing>
          <wp:inline distT="0" distB="0" distL="114300" distR="114300">
            <wp:extent cx="5272405" cy="3622675"/>
            <wp:effectExtent l="0" t="0" r="4445" b="1587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2"/>
                    <a:stretch>
                      <a:fillRect/>
                    </a:stretch>
                  </pic:blipFill>
                  <pic:spPr>
                    <a:xfrm>
                      <a:off x="0" y="0"/>
                      <a:ext cx="5272405" cy="3622675"/>
                    </a:xfrm>
                    <a:prstGeom prst="rect">
                      <a:avLst/>
                    </a:prstGeom>
                    <a:noFill/>
                    <a:ln>
                      <a:noFill/>
                    </a:ln>
                  </pic:spPr>
                </pic:pic>
              </a:graphicData>
            </a:graphic>
          </wp:inline>
        </w:drawing>
      </w:r>
    </w:p>
    <w:p w14:paraId="2C69736E">
      <w:pPr>
        <w:pStyle w:val="9"/>
        <w:bidi w:val="0"/>
        <w:rPr>
          <w:rFonts w:hint="default"/>
        </w:rPr>
      </w:pPr>
      <w:r>
        <w:rPr>
          <w:rFonts w:hint="default"/>
        </w:rPr>
        <w:t>营销与入住管理模块ER图</w:t>
      </w:r>
    </w:p>
    <w:p w14:paraId="5E5C4C27">
      <w:r>
        <w:drawing>
          <wp:inline distT="0" distB="0" distL="114300" distR="114300">
            <wp:extent cx="5471160" cy="2125980"/>
            <wp:effectExtent l="0" t="0" r="15240" b="762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3"/>
                    <a:stretch>
                      <a:fillRect/>
                    </a:stretch>
                  </pic:blipFill>
                  <pic:spPr>
                    <a:xfrm>
                      <a:off x="0" y="0"/>
                      <a:ext cx="5471160" cy="2125980"/>
                    </a:xfrm>
                    <a:prstGeom prst="rect">
                      <a:avLst/>
                    </a:prstGeom>
                    <a:noFill/>
                    <a:ln>
                      <a:noFill/>
                    </a:ln>
                  </pic:spPr>
                </pic:pic>
              </a:graphicData>
            </a:graphic>
          </wp:inline>
        </w:drawing>
      </w:r>
    </w:p>
    <w:p w14:paraId="72A66FD8">
      <w:pPr>
        <w:pStyle w:val="9"/>
        <w:bidi w:val="0"/>
      </w:pPr>
      <w:r>
        <w:rPr>
          <w:rFonts w:hint="default"/>
        </w:rPr>
        <w:t>安全管理模块ER图</w:t>
      </w:r>
    </w:p>
    <w:p w14:paraId="451C8BA1">
      <w:pPr>
        <w:pStyle w:val="9"/>
        <w:bidi w:val="0"/>
      </w:pPr>
      <w:r>
        <w:drawing>
          <wp:inline distT="0" distB="0" distL="114300" distR="114300">
            <wp:extent cx="5272405" cy="1838325"/>
            <wp:effectExtent l="0" t="0" r="4445" b="952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4"/>
                    <a:stretch>
                      <a:fillRect/>
                    </a:stretch>
                  </pic:blipFill>
                  <pic:spPr>
                    <a:xfrm>
                      <a:off x="0" y="0"/>
                      <a:ext cx="5272405" cy="1838325"/>
                    </a:xfrm>
                    <a:prstGeom prst="rect">
                      <a:avLst/>
                    </a:prstGeom>
                    <a:noFill/>
                    <a:ln>
                      <a:noFill/>
                    </a:ln>
                  </pic:spPr>
                </pic:pic>
              </a:graphicData>
            </a:graphic>
          </wp:inline>
        </w:drawing>
      </w:r>
    </w:p>
    <w:p w14:paraId="089B239E">
      <w:pPr>
        <w:pStyle w:val="9"/>
        <w:bidi w:val="0"/>
        <w:rPr>
          <w:rFonts w:hint="default"/>
        </w:rPr>
      </w:pPr>
      <w:r>
        <w:rPr>
          <w:rFonts w:hint="default"/>
        </w:rPr>
        <w:t>权限管理模块ER图</w:t>
      </w:r>
    </w:p>
    <w:p w14:paraId="3596BC40">
      <w:r>
        <w:drawing>
          <wp:inline distT="0" distB="0" distL="114300" distR="114300">
            <wp:extent cx="5271135" cy="5335905"/>
            <wp:effectExtent l="0" t="0" r="5715" b="1714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5"/>
                    <a:stretch>
                      <a:fillRect/>
                    </a:stretch>
                  </pic:blipFill>
                  <pic:spPr>
                    <a:xfrm>
                      <a:off x="0" y="0"/>
                      <a:ext cx="5271135" cy="5335905"/>
                    </a:xfrm>
                    <a:prstGeom prst="rect">
                      <a:avLst/>
                    </a:prstGeom>
                    <a:noFill/>
                    <a:ln>
                      <a:noFill/>
                    </a:ln>
                  </pic:spPr>
                </pic:pic>
              </a:graphicData>
            </a:graphic>
          </wp:inline>
        </w:drawing>
      </w:r>
    </w:p>
    <w:p w14:paraId="73382242">
      <w:pPr>
        <w:pStyle w:val="9"/>
        <w:bidi w:val="0"/>
        <w:rPr>
          <w:rFonts w:hint="default"/>
        </w:rPr>
      </w:pPr>
      <w:r>
        <w:rPr>
          <w:rFonts w:hint="default"/>
        </w:rPr>
        <w:t>整体关系概览ER图</w:t>
      </w:r>
    </w:p>
    <w:p w14:paraId="128C9705">
      <w:pPr>
        <w:rPr>
          <w:rFonts w:hint="default"/>
          <w:lang w:val="en-US" w:eastAsia="zh-CN"/>
        </w:rPr>
      </w:pPr>
      <w:r>
        <w:drawing>
          <wp:inline distT="0" distB="0" distL="114300" distR="114300">
            <wp:extent cx="5270500" cy="1354455"/>
            <wp:effectExtent l="0" t="0" r="6350" b="1714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6"/>
                    <a:stretch>
                      <a:fillRect/>
                    </a:stretch>
                  </pic:blipFill>
                  <pic:spPr>
                    <a:xfrm>
                      <a:off x="0" y="0"/>
                      <a:ext cx="5270500" cy="1354455"/>
                    </a:xfrm>
                    <a:prstGeom prst="rect">
                      <a:avLst/>
                    </a:prstGeom>
                    <a:noFill/>
                    <a:ln>
                      <a:noFill/>
                    </a:ln>
                  </pic:spPr>
                </pic:pic>
              </a:graphicData>
            </a:graphic>
          </wp:inline>
        </w:drawing>
      </w:r>
    </w:p>
    <w:p w14:paraId="3E33D3EF">
      <w:pPr>
        <w:pStyle w:val="15"/>
        <w:bidi w:val="0"/>
        <w:rPr>
          <w:rFonts w:hint="default"/>
          <w:lang w:val="en-US" w:eastAsia="zh-CN"/>
        </w:rPr>
      </w:pPr>
      <w:r>
        <w:rPr>
          <w:rFonts w:hint="default"/>
          <w:lang w:val="en-US" w:eastAsia="zh-CN"/>
        </w:rPr>
        <w:t>核心表关系优化</w:t>
      </w:r>
    </w:p>
    <w:p w14:paraId="01758F42">
      <w:pPr>
        <w:pStyle w:val="15"/>
        <w:bidi w:val="0"/>
        <w:rPr>
          <w:rFonts w:hint="default"/>
          <w:lang w:val="en-US" w:eastAsia="zh-CN"/>
        </w:rPr>
      </w:pPr>
      <w:r>
        <w:rPr>
          <w:rFonts w:hint="default"/>
          <w:lang w:val="en-US" w:eastAsia="zh-CN"/>
        </w:rPr>
        <w:t>1. 老人主表 - 核心业务信息，关联床位、护理等级</w:t>
      </w:r>
    </w:p>
    <w:p w14:paraId="5290CE28">
      <w:pPr>
        <w:pStyle w:val="15"/>
        <w:bidi w:val="0"/>
        <w:rPr>
          <w:rFonts w:hint="default"/>
          <w:lang w:val="en-US" w:eastAsia="zh-CN"/>
        </w:rPr>
      </w:pPr>
      <w:r>
        <w:rPr>
          <w:rFonts w:hint="default"/>
          <w:lang w:val="en-US" w:eastAsia="zh-CN"/>
        </w:rPr>
        <w:t>2. 业务流水表 - 服务记录、消费记录、操作日志</w:t>
      </w:r>
    </w:p>
    <w:p w14:paraId="5FE763F4">
      <w:pPr>
        <w:pStyle w:val="15"/>
        <w:bidi w:val="0"/>
        <w:rPr>
          <w:rFonts w:hint="default"/>
          <w:lang w:val="en-US" w:eastAsia="zh-CN"/>
        </w:rPr>
      </w:pPr>
      <w:r>
        <w:rPr>
          <w:rFonts w:hint="default"/>
          <w:lang w:val="en-US" w:eastAsia="zh-CN"/>
        </w:rPr>
        <w:t>3. 系统配置表 - 参数配置、字典数据、权限信息</w:t>
      </w:r>
    </w:p>
    <w:p w14:paraId="155CA7AC">
      <w:pPr>
        <w:pStyle w:val="15"/>
        <w:bidi w:val="0"/>
        <w:rPr>
          <w:rFonts w:hint="default"/>
          <w:lang w:val="en-US" w:eastAsia="zh-CN"/>
        </w:rPr>
      </w:pPr>
      <w:r>
        <w:rPr>
          <w:rFonts w:hint="default"/>
          <w:lang w:val="en-US" w:eastAsia="zh-CN"/>
        </w:rPr>
        <w:t>4. 关联关系表 - 多对多关系，如角色权限、套餐菜品</w:t>
      </w:r>
    </w:p>
    <w:p w14:paraId="584BEA69">
      <w:pPr>
        <w:pStyle w:val="15"/>
        <w:bidi w:val="0"/>
        <w:rPr>
          <w:rFonts w:hint="default"/>
          <w:lang w:val="en-US" w:eastAsia="zh-CN"/>
        </w:rPr>
      </w:pPr>
    </w:p>
    <w:p w14:paraId="47066D7D">
      <w:pPr>
        <w:pStyle w:val="15"/>
        <w:bidi w:val="0"/>
        <w:rPr>
          <w:rFonts w:hint="default"/>
          <w:lang w:val="en-US" w:eastAsia="zh-CN"/>
        </w:rPr>
      </w:pPr>
      <w:r>
        <w:rPr>
          <w:rFonts w:hint="default"/>
          <w:lang w:val="en-US" w:eastAsia="zh-CN"/>
        </w:rPr>
        <w:t xml:space="preserve"> 性能优化策略</w:t>
      </w:r>
    </w:p>
    <w:p w14:paraId="79759C21">
      <w:pPr>
        <w:pStyle w:val="15"/>
        <w:bidi w:val="0"/>
        <w:rPr>
          <w:rFonts w:hint="default"/>
          <w:lang w:val="en-US" w:eastAsia="zh-CN"/>
        </w:rPr>
      </w:pPr>
      <w:r>
        <w:rPr>
          <w:rFonts w:hint="default"/>
          <w:lang w:val="en-US" w:eastAsia="zh-CN"/>
        </w:rPr>
        <w:t>1. 索引优化 - 关键查询字段建立复合索引</w:t>
      </w:r>
    </w:p>
    <w:p w14:paraId="547CBE0E">
      <w:pPr>
        <w:pStyle w:val="15"/>
        <w:bidi w:val="0"/>
        <w:rPr>
          <w:rFonts w:hint="default"/>
          <w:lang w:val="en-US" w:eastAsia="zh-CN"/>
        </w:rPr>
      </w:pPr>
      <w:r>
        <w:rPr>
          <w:rFonts w:hint="default"/>
          <w:lang w:val="en-US" w:eastAsia="zh-CN"/>
        </w:rPr>
        <w:t>2. 分表分库</w:t>
      </w:r>
      <w:r>
        <w:rPr>
          <w:rFonts w:hint="eastAsia"/>
          <w:lang w:val="en-US" w:eastAsia="zh-CN"/>
        </w:rPr>
        <w:t xml:space="preserve"> </w:t>
      </w:r>
      <w:r>
        <w:rPr>
          <w:rFonts w:hint="default"/>
          <w:lang w:val="en-US" w:eastAsia="zh-CN"/>
        </w:rPr>
        <w:t>- 大数据量表按时间或业务分表</w:t>
      </w:r>
    </w:p>
    <w:p w14:paraId="16EF2ED7">
      <w:pPr>
        <w:pStyle w:val="15"/>
        <w:bidi w:val="0"/>
        <w:rPr>
          <w:rFonts w:hint="default"/>
          <w:lang w:val="en-US" w:eastAsia="zh-CN"/>
        </w:rPr>
      </w:pPr>
      <w:r>
        <w:rPr>
          <w:rFonts w:hint="default"/>
          <w:lang w:val="en-US" w:eastAsia="zh-CN"/>
        </w:rPr>
        <w:t>3. 读写分离</w:t>
      </w:r>
      <w:r>
        <w:rPr>
          <w:rFonts w:hint="eastAsia"/>
          <w:lang w:val="en-US" w:eastAsia="zh-CN"/>
        </w:rPr>
        <w:t xml:space="preserve"> </w:t>
      </w:r>
      <w:r>
        <w:rPr>
          <w:rFonts w:hint="default"/>
          <w:lang w:val="en-US" w:eastAsia="zh-CN"/>
        </w:rPr>
        <w:t>- 主从复制，读写操作分离</w:t>
      </w:r>
    </w:p>
    <w:p w14:paraId="0DEEB618">
      <w:pPr>
        <w:pStyle w:val="15"/>
        <w:bidi w:val="0"/>
        <w:rPr>
          <w:rFonts w:hint="default"/>
          <w:lang w:val="en-US" w:eastAsia="zh-CN"/>
        </w:rPr>
      </w:pPr>
      <w:r>
        <w:rPr>
          <w:rFonts w:hint="default"/>
          <w:lang w:val="en-US" w:eastAsia="zh-CN"/>
        </w:rPr>
        <w:t>4. 缓存策略 - 热点数据Redis缓存，减少数据库压力</w:t>
      </w:r>
    </w:p>
    <w:p w14:paraId="5EFE3274">
      <w:pPr>
        <w:pStyle w:val="15"/>
        <w:bidi w:val="0"/>
        <w:rPr>
          <w:rFonts w:hint="default"/>
          <w:lang w:val="en-US" w:eastAsia="zh-CN"/>
        </w:rPr>
      </w:pPr>
    </w:p>
    <w:p w14:paraId="21142A25">
      <w:pPr>
        <w:pStyle w:val="5"/>
        <w:bidi w:val="0"/>
        <w:rPr>
          <w:rFonts w:hint="default"/>
          <w:lang w:val="en-US" w:eastAsia="zh-CN"/>
        </w:rPr>
      </w:pPr>
      <w:r>
        <w:rPr>
          <w:rFonts w:hint="default"/>
          <w:lang w:val="en-US" w:eastAsia="zh-CN"/>
        </w:rPr>
        <w:t>系统特色（基于源码分析）</w:t>
      </w:r>
    </w:p>
    <w:p w14:paraId="51FCE511">
      <w:pPr>
        <w:pStyle w:val="15"/>
        <w:bidi w:val="0"/>
        <w:ind w:left="0" w:leftChars="0" w:firstLine="0" w:firstLineChars="0"/>
        <w:rPr>
          <w:rFonts w:hint="default"/>
          <w:lang w:val="en-US" w:eastAsia="zh-CN"/>
        </w:rPr>
      </w:pPr>
      <w:r>
        <w:rPr>
          <w:rFonts w:hint="default"/>
          <w:lang w:val="en-US" w:eastAsia="zh-CN"/>
        </w:rPr>
        <w:t>开发效率提升</w:t>
      </w:r>
    </w:p>
    <w:p w14:paraId="112000FD">
      <w:pPr>
        <w:pStyle w:val="15"/>
        <w:bidi w:val="0"/>
        <w:rPr>
          <w:rFonts w:hint="default"/>
          <w:lang w:val="en-US" w:eastAsia="zh-CN"/>
        </w:rPr>
      </w:pPr>
      <w:r>
        <w:rPr>
          <w:rFonts w:hint="default"/>
          <w:lang w:val="en-US" w:eastAsia="zh-CN"/>
        </w:rPr>
        <w:t>快速启动 - 一键启动，内嵌服务器简化部署</w:t>
      </w:r>
    </w:p>
    <w:p w14:paraId="2B403D35">
      <w:pPr>
        <w:pStyle w:val="15"/>
        <w:bidi w:val="0"/>
        <w:rPr>
          <w:rFonts w:hint="default"/>
          <w:lang w:val="en-US" w:eastAsia="zh-CN"/>
        </w:rPr>
      </w:pPr>
      <w:r>
        <w:rPr>
          <w:rFonts w:hint="default"/>
          <w:lang w:val="en-US" w:eastAsia="zh-CN"/>
        </w:rPr>
        <w:t>代码生成 - MyBatis代码生成器，减少重复工作</w:t>
      </w:r>
    </w:p>
    <w:p w14:paraId="7A239D1D">
      <w:pPr>
        <w:pStyle w:val="15"/>
        <w:bidi w:val="0"/>
        <w:rPr>
          <w:rFonts w:hint="default"/>
          <w:lang w:val="en-US" w:eastAsia="zh-CN"/>
        </w:rPr>
      </w:pPr>
      <w:r>
        <w:rPr>
          <w:rFonts w:hint="default"/>
          <w:lang w:val="en-US" w:eastAsia="zh-CN"/>
        </w:rPr>
        <w:t>统一配置 - SpringBoot自动化配置，降低配置复杂度</w:t>
      </w:r>
    </w:p>
    <w:p w14:paraId="5AF3C161">
      <w:pPr>
        <w:pStyle w:val="15"/>
        <w:bidi w:val="0"/>
        <w:ind w:left="0" w:leftChars="0" w:firstLine="0" w:firstLineChars="0"/>
        <w:rPr>
          <w:rFonts w:hint="default"/>
          <w:lang w:val="en-US" w:eastAsia="zh-CN"/>
        </w:rPr>
      </w:pPr>
      <w:r>
        <w:rPr>
          <w:rFonts w:hint="default"/>
          <w:lang w:val="en-US" w:eastAsia="zh-CN"/>
        </w:rPr>
        <w:t>系统稳定性</w:t>
      </w:r>
    </w:p>
    <w:p w14:paraId="5AF30ABF">
      <w:pPr>
        <w:pStyle w:val="15"/>
        <w:bidi w:val="0"/>
        <w:rPr>
          <w:rFonts w:hint="default"/>
          <w:lang w:val="en-US" w:eastAsia="zh-CN"/>
        </w:rPr>
      </w:pPr>
      <w:r>
        <w:rPr>
          <w:rFonts w:hint="default"/>
          <w:lang w:val="en-US" w:eastAsia="zh-CN"/>
        </w:rPr>
        <w:t>异常处理 - 全局异常处理机制，友好错误提示</w:t>
      </w:r>
    </w:p>
    <w:p w14:paraId="37C4B3B5">
      <w:pPr>
        <w:pStyle w:val="15"/>
        <w:bidi w:val="0"/>
        <w:rPr>
          <w:rFonts w:hint="default"/>
          <w:lang w:val="en-US" w:eastAsia="zh-CN"/>
        </w:rPr>
      </w:pPr>
      <w:r>
        <w:rPr>
          <w:rFonts w:hint="default"/>
          <w:lang w:val="en-US" w:eastAsia="zh-CN"/>
        </w:rPr>
        <w:t>日志追踪 - 完整的操作日志链，便于问题排查</w:t>
      </w:r>
    </w:p>
    <w:p w14:paraId="7A226377">
      <w:pPr>
        <w:pStyle w:val="15"/>
        <w:bidi w:val="0"/>
        <w:rPr>
          <w:rFonts w:hint="default"/>
          <w:lang w:val="en-US" w:eastAsia="zh-CN"/>
        </w:rPr>
      </w:pPr>
      <w:r>
        <w:rPr>
          <w:rFonts w:hint="default"/>
          <w:lang w:val="en-US" w:eastAsia="zh-CN"/>
        </w:rPr>
        <w:t>性能监控 - 关键接口性能监控，及时优化瓶颈</w:t>
      </w:r>
    </w:p>
    <w:p w14:paraId="5D74DBC7">
      <w:pPr>
        <w:pStyle w:val="15"/>
        <w:bidi w:val="0"/>
        <w:ind w:left="0" w:leftChars="0" w:firstLine="0" w:firstLineChars="0"/>
        <w:rPr>
          <w:rFonts w:hint="default"/>
          <w:lang w:val="en-US" w:eastAsia="zh-CN"/>
        </w:rPr>
      </w:pPr>
      <w:r>
        <w:rPr>
          <w:rFonts w:hint="default"/>
          <w:lang w:val="en-US" w:eastAsia="zh-CN"/>
        </w:rPr>
        <w:t>可维护性</w:t>
      </w:r>
    </w:p>
    <w:p w14:paraId="1ED6E86F">
      <w:pPr>
        <w:pStyle w:val="15"/>
        <w:bidi w:val="0"/>
        <w:rPr>
          <w:rFonts w:hint="default"/>
          <w:lang w:val="en-US" w:eastAsia="zh-CN"/>
        </w:rPr>
      </w:pPr>
      <w:r>
        <w:rPr>
          <w:rFonts w:hint="default"/>
          <w:lang w:val="en-US" w:eastAsia="zh-CN"/>
        </w:rPr>
        <w:t>模块清晰</w:t>
      </w:r>
      <w:r>
        <w:rPr>
          <w:rFonts w:hint="eastAsia"/>
          <w:lang w:val="en-US" w:eastAsia="zh-CN"/>
        </w:rPr>
        <w:t xml:space="preserve"> </w:t>
      </w:r>
      <w:r>
        <w:rPr>
          <w:rFonts w:hint="default"/>
          <w:lang w:val="en-US" w:eastAsia="zh-CN"/>
        </w:rPr>
        <w:t>- 分层架构，职责分离</w:t>
      </w:r>
    </w:p>
    <w:p w14:paraId="73B97C15">
      <w:pPr>
        <w:pStyle w:val="15"/>
        <w:bidi w:val="0"/>
        <w:rPr>
          <w:rFonts w:hint="default"/>
          <w:lang w:val="en-US" w:eastAsia="zh-CN"/>
        </w:rPr>
      </w:pPr>
      <w:r>
        <w:rPr>
          <w:rFonts w:hint="default"/>
          <w:lang w:val="en-US" w:eastAsia="zh-CN"/>
        </w:rPr>
        <w:t>文档完善 - 代码注释规范，便于后续维护</w:t>
      </w:r>
    </w:p>
    <w:p w14:paraId="48F84A5C">
      <w:pPr>
        <w:pStyle w:val="15"/>
        <w:bidi w:val="0"/>
        <w:rPr>
          <w:rFonts w:hint="default"/>
          <w:lang w:val="en-US" w:eastAsia="zh-CN"/>
        </w:rPr>
      </w:pPr>
      <w:r>
        <w:rPr>
          <w:rFonts w:hint="default"/>
          <w:lang w:val="en-US" w:eastAsia="zh-CN"/>
        </w:rPr>
        <w:t>扩展性强 - 插件化设计，支持功能扩展</w:t>
      </w:r>
    </w:p>
    <w:p w14:paraId="2DC65A81">
      <w:pPr>
        <w:pStyle w:val="15"/>
        <w:bidi w:val="0"/>
        <w:rPr>
          <w:rFonts w:hint="default"/>
          <w:lang w:val="en-US" w:eastAsia="zh-CN"/>
        </w:rPr>
      </w:pPr>
    </w:p>
    <w:p w14:paraId="7477A0F0">
      <w:pPr>
        <w:pStyle w:val="2"/>
        <w:numPr>
          <w:ilvl w:val="0"/>
          <w:numId w:val="1"/>
        </w:numPr>
        <w:bidi w:val="0"/>
        <w:ind w:left="0" w:leftChars="0" w:firstLine="0" w:firstLineChars="0"/>
        <w:rPr>
          <w:rFonts w:hint="default"/>
          <w:lang w:val="en-US" w:eastAsia="zh-CN"/>
        </w:rPr>
      </w:pPr>
      <w:bookmarkStart w:id="14" w:name="_Toc3686"/>
      <w:r>
        <w:rPr>
          <w:rFonts w:hint="eastAsia" w:cstheme="minorBidi"/>
          <w:b/>
          <w:color w:val="000000" w:themeColor="text1"/>
          <w:kern w:val="44"/>
          <w:sz w:val="44"/>
          <w:szCs w:val="24"/>
          <w:lang w:val="en-US" w:eastAsia="zh-CN" w:bidi="ar-SA"/>
          <w14:textFill>
            <w14:solidFill>
              <w14:schemeClr w14:val="tx1"/>
            </w14:solidFill>
          </w14:textFill>
        </w:rPr>
        <w:t>系统实现</w:t>
      </w:r>
      <w:bookmarkEnd w:id="14"/>
    </w:p>
    <w:p w14:paraId="58BD7018">
      <w:pPr>
        <w:pStyle w:val="15"/>
        <w:numPr>
          <w:ilvl w:val="0"/>
          <w:numId w:val="0"/>
        </w:numPr>
        <w:rPr>
          <w:rFonts w:hint="default"/>
          <w:lang w:val="en-US" w:eastAsia="zh-CN"/>
        </w:rPr>
      </w:pPr>
      <w:r>
        <w:rPr>
          <w:rFonts w:hint="default"/>
          <w:lang w:val="en-US" w:eastAsia="zh-CN"/>
        </w:rPr>
        <w:t>一、 全局技术架构</w:t>
      </w:r>
    </w:p>
    <w:p w14:paraId="120F78D8">
      <w:pPr>
        <w:pStyle w:val="15"/>
        <w:numPr>
          <w:ilvl w:val="0"/>
          <w:numId w:val="0"/>
        </w:numPr>
        <w:rPr>
          <w:rFonts w:hint="default"/>
          <w:lang w:val="en-US" w:eastAsia="zh-CN"/>
        </w:rPr>
      </w:pPr>
      <w:r>
        <w:rPr>
          <w:rFonts w:hint="default"/>
          <w:lang w:val="en-US" w:eastAsia="zh-CN"/>
        </w:rPr>
        <w:t>前后端分离 + MVC 分层架构的后端系统。</w:t>
      </w:r>
    </w:p>
    <w:p w14:paraId="11E4B077">
      <w:pPr>
        <w:pStyle w:val="15"/>
        <w:numPr>
          <w:ilvl w:val="0"/>
          <w:numId w:val="0"/>
        </w:numPr>
        <w:rPr>
          <w:rFonts w:hint="default"/>
          <w:lang w:val="en-US" w:eastAsia="zh-CN"/>
        </w:rPr>
      </w:pPr>
    </w:p>
    <w:p w14:paraId="5CA48311">
      <w:pPr>
        <w:pStyle w:val="15"/>
        <w:numPr>
          <w:ilvl w:val="0"/>
          <w:numId w:val="0"/>
        </w:numPr>
        <w:rPr>
          <w:rFonts w:hint="default"/>
          <w:lang w:val="en-US" w:eastAsia="zh-CN"/>
        </w:rPr>
      </w:pPr>
      <w:r>
        <w:rPr>
          <w:rFonts w:hint="default"/>
          <w:lang w:val="en-US" w:eastAsia="zh-CN"/>
        </w:rPr>
        <w:t>1.  表现层 (Controller Layer)</w:t>
      </w:r>
    </w:p>
    <w:p w14:paraId="0CA43339">
      <w:pPr>
        <w:pStyle w:val="15"/>
        <w:numPr>
          <w:ilvl w:val="0"/>
          <w:numId w:val="0"/>
        </w:numPr>
        <w:rPr>
          <w:rFonts w:hint="default"/>
          <w:lang w:val="en-US" w:eastAsia="zh-CN"/>
        </w:rPr>
      </w:pPr>
      <w:r>
        <w:rPr>
          <w:rFonts w:hint="default"/>
          <w:lang w:val="en-US" w:eastAsia="zh-CN"/>
        </w:rPr>
        <w:t xml:space="preserve">    职责：接收前端（Vue/小程序/App）的 RESTful API 请求，解析参数，并返回 JSON 数据。</w:t>
      </w:r>
    </w:p>
    <w:p w14:paraId="02A72910">
      <w:pPr>
        <w:pStyle w:val="15"/>
        <w:numPr>
          <w:ilvl w:val="0"/>
          <w:numId w:val="0"/>
        </w:numPr>
        <w:rPr>
          <w:rFonts w:hint="default"/>
          <w:lang w:val="en-US" w:eastAsia="zh-CN"/>
        </w:rPr>
      </w:pPr>
      <w:r>
        <w:rPr>
          <w:rFonts w:hint="default"/>
          <w:lang w:val="en-US" w:eastAsia="zh-CN"/>
        </w:rPr>
        <w:t xml:space="preserve">  关键注解：`@RestController`, `@RequestMapping`, `@GetMapping`, `@PostMapping`等。</w:t>
      </w:r>
    </w:p>
    <w:p w14:paraId="01DA575F">
      <w:pPr>
        <w:pStyle w:val="15"/>
        <w:numPr>
          <w:ilvl w:val="0"/>
          <w:numId w:val="0"/>
        </w:numPr>
        <w:rPr>
          <w:rFonts w:hint="default"/>
          <w:lang w:val="en-US" w:eastAsia="zh-CN"/>
        </w:rPr>
      </w:pPr>
      <w:r>
        <w:rPr>
          <w:rFonts w:hint="default"/>
          <w:lang w:val="en-US" w:eastAsia="zh-CN"/>
        </w:rPr>
        <w:t xml:space="preserve">    实现：包含一系列控制器，如 `UserController`, `ElderlyController`, `BedController` 等，每个控制器负责处理特定领域的业务请求。</w:t>
      </w:r>
    </w:p>
    <w:p w14:paraId="22CCA40C">
      <w:pPr>
        <w:pStyle w:val="15"/>
        <w:numPr>
          <w:ilvl w:val="0"/>
          <w:numId w:val="0"/>
        </w:numPr>
        <w:rPr>
          <w:rFonts w:hint="default"/>
          <w:lang w:val="en-US" w:eastAsia="zh-CN"/>
        </w:rPr>
      </w:pPr>
    </w:p>
    <w:p w14:paraId="11F66CA0">
      <w:pPr>
        <w:pStyle w:val="15"/>
        <w:numPr>
          <w:ilvl w:val="0"/>
          <w:numId w:val="0"/>
        </w:numPr>
        <w:rPr>
          <w:rFonts w:hint="default"/>
          <w:lang w:val="en-US" w:eastAsia="zh-CN"/>
        </w:rPr>
      </w:pPr>
      <w:r>
        <w:rPr>
          <w:rFonts w:hint="default"/>
          <w:lang w:val="en-US" w:eastAsia="zh-CN"/>
        </w:rPr>
        <w:t>2.  业务逻辑层 (Service Layer)</w:t>
      </w:r>
    </w:p>
    <w:p w14:paraId="365AF148">
      <w:pPr>
        <w:pStyle w:val="15"/>
        <w:numPr>
          <w:ilvl w:val="0"/>
          <w:numId w:val="0"/>
        </w:numPr>
        <w:rPr>
          <w:rFonts w:hint="default"/>
          <w:lang w:val="en-US" w:eastAsia="zh-CN"/>
        </w:rPr>
      </w:pPr>
      <w:r>
        <w:rPr>
          <w:rFonts w:hint="default"/>
          <w:lang w:val="en-US" w:eastAsia="zh-CN"/>
        </w:rPr>
        <w:t xml:space="preserve">    职责：系统的核心。它包含了所有的业务规则、流程处理和计算逻辑。例如，“办理入住”、“分配床位”、“生成费用账单”等。</w:t>
      </w:r>
    </w:p>
    <w:p w14:paraId="2F955A6C">
      <w:pPr>
        <w:pStyle w:val="15"/>
        <w:numPr>
          <w:ilvl w:val="0"/>
          <w:numId w:val="0"/>
        </w:numPr>
        <w:rPr>
          <w:rFonts w:hint="default"/>
          <w:lang w:val="en-US" w:eastAsia="zh-CN"/>
        </w:rPr>
      </w:pPr>
      <w:r>
        <w:rPr>
          <w:rFonts w:hint="default"/>
          <w:lang w:val="en-US" w:eastAsia="zh-CN"/>
        </w:rPr>
        <w:t xml:space="preserve">    实现：定义接口 (`UserService`) 和其实现类 (`UserServiceImpl`)，通过 `@Service` 注解标识，并被控制器调用。</w:t>
      </w:r>
    </w:p>
    <w:p w14:paraId="7F49B53A">
      <w:pPr>
        <w:pStyle w:val="15"/>
        <w:numPr>
          <w:ilvl w:val="0"/>
          <w:numId w:val="0"/>
        </w:numPr>
        <w:rPr>
          <w:rFonts w:hint="default"/>
          <w:lang w:val="en-US" w:eastAsia="zh-CN"/>
        </w:rPr>
      </w:pPr>
    </w:p>
    <w:p w14:paraId="51996509">
      <w:pPr>
        <w:pStyle w:val="15"/>
        <w:numPr>
          <w:ilvl w:val="0"/>
          <w:numId w:val="0"/>
        </w:numPr>
        <w:rPr>
          <w:rFonts w:hint="default"/>
          <w:lang w:val="en-US" w:eastAsia="zh-CN"/>
        </w:rPr>
      </w:pPr>
      <w:r>
        <w:rPr>
          <w:rFonts w:hint="default"/>
          <w:lang w:val="en-US" w:eastAsia="zh-CN"/>
        </w:rPr>
        <w:t>3.  数据持久层 (Mapper / Dao Layer)</w:t>
      </w:r>
    </w:p>
    <w:p w14:paraId="713BAD32">
      <w:pPr>
        <w:pStyle w:val="15"/>
        <w:numPr>
          <w:ilvl w:val="0"/>
          <w:numId w:val="0"/>
        </w:numPr>
        <w:rPr>
          <w:rFonts w:hint="default"/>
          <w:lang w:val="en-US" w:eastAsia="zh-CN"/>
        </w:rPr>
      </w:pPr>
      <w:r>
        <w:rPr>
          <w:rFonts w:hint="default"/>
          <w:lang w:val="en-US" w:eastAsia="zh-CN"/>
        </w:rPr>
        <w:t xml:space="preserve">    职责：负责与 MySQL 数据库进行所有交互，将 Java 对象持久化到数据库，或从数据库查询数据并封装为 Java 对象。</w:t>
      </w:r>
    </w:p>
    <w:p w14:paraId="1B87AAA1">
      <w:pPr>
        <w:pStyle w:val="15"/>
        <w:numPr>
          <w:ilvl w:val="0"/>
          <w:numId w:val="0"/>
        </w:numPr>
        <w:rPr>
          <w:rFonts w:hint="default"/>
          <w:lang w:val="en-US" w:eastAsia="zh-CN"/>
        </w:rPr>
      </w:pPr>
      <w:r>
        <w:rPr>
          <w:rFonts w:hint="default"/>
          <w:lang w:val="en-US" w:eastAsia="zh-CN"/>
        </w:rPr>
        <w:t xml:space="preserve">    技术：使用 MyBatis 作为 ORM 框架，它内置了通用的 CRUD 方法，极大简化了开发。</w:t>
      </w:r>
    </w:p>
    <w:p w14:paraId="4AC6B788">
      <w:pPr>
        <w:pStyle w:val="15"/>
        <w:numPr>
          <w:ilvl w:val="0"/>
          <w:numId w:val="0"/>
        </w:numPr>
        <w:rPr>
          <w:rFonts w:hint="default"/>
          <w:lang w:val="en-US" w:eastAsia="zh-CN"/>
        </w:rPr>
      </w:pPr>
      <w:r>
        <w:rPr>
          <w:rFonts w:hint="default"/>
          <w:lang w:val="en-US" w:eastAsia="zh-CN"/>
        </w:rPr>
        <w:t xml:space="preserve">    实现：创建 Mapper 接口（如 `UserMapper`）继承 MyBatis-Plus 的 `BaseMapper`，并编写复杂的 SQL 在对应的 XML 文件或注解中。</w:t>
      </w:r>
    </w:p>
    <w:p w14:paraId="35F4D7DF">
      <w:pPr>
        <w:pStyle w:val="15"/>
        <w:numPr>
          <w:ilvl w:val="0"/>
          <w:numId w:val="0"/>
        </w:numPr>
        <w:rPr>
          <w:rFonts w:hint="default"/>
          <w:lang w:val="en-US" w:eastAsia="zh-CN"/>
        </w:rPr>
      </w:pPr>
    </w:p>
    <w:p w14:paraId="7006090D">
      <w:pPr>
        <w:pStyle w:val="15"/>
        <w:numPr>
          <w:ilvl w:val="0"/>
          <w:numId w:val="0"/>
        </w:numPr>
        <w:rPr>
          <w:rFonts w:hint="default"/>
          <w:lang w:val="en-US" w:eastAsia="zh-CN"/>
        </w:rPr>
      </w:pPr>
      <w:r>
        <w:rPr>
          <w:rFonts w:hint="default"/>
          <w:lang w:val="en-US" w:eastAsia="zh-CN"/>
        </w:rPr>
        <w:t>4.  实体层 (Entity / Model Layer)</w:t>
      </w:r>
    </w:p>
    <w:p w14:paraId="14903223">
      <w:pPr>
        <w:pStyle w:val="15"/>
        <w:numPr>
          <w:ilvl w:val="0"/>
          <w:numId w:val="0"/>
        </w:numPr>
        <w:rPr>
          <w:rFonts w:hint="default"/>
          <w:lang w:val="en-US" w:eastAsia="zh-CN"/>
        </w:rPr>
      </w:pPr>
      <w:r>
        <w:rPr>
          <w:rFonts w:hint="default"/>
          <w:lang w:val="en-US" w:eastAsia="zh-CN"/>
        </w:rPr>
        <w:t xml:space="preserve">    职责：作为数据的载体，在层与层之间传输。</w:t>
      </w:r>
    </w:p>
    <w:p w14:paraId="60D70D10">
      <w:pPr>
        <w:pStyle w:val="15"/>
        <w:numPr>
          <w:ilvl w:val="0"/>
          <w:numId w:val="0"/>
        </w:numPr>
        <w:rPr>
          <w:rFonts w:hint="default"/>
          <w:lang w:val="en-US" w:eastAsia="zh-CN"/>
        </w:rPr>
      </w:pPr>
      <w:r>
        <w:rPr>
          <w:rFonts w:hint="default"/>
          <w:lang w:val="en-US" w:eastAsia="zh-CN"/>
        </w:rPr>
        <w:t xml:space="preserve">    类型：</w:t>
      </w:r>
    </w:p>
    <w:p w14:paraId="414AF1A0">
      <w:pPr>
        <w:pStyle w:val="15"/>
        <w:numPr>
          <w:ilvl w:val="0"/>
          <w:numId w:val="0"/>
        </w:numPr>
        <w:rPr>
          <w:rFonts w:hint="default"/>
          <w:lang w:val="en-US" w:eastAsia="zh-CN"/>
        </w:rPr>
      </w:pPr>
      <w:r>
        <w:rPr>
          <w:rFonts w:hint="default"/>
          <w:lang w:val="en-US" w:eastAsia="zh-CN"/>
        </w:rPr>
        <w:t xml:space="preserve">        实体类 (Entity)：与数据库表结构一一对应。</w:t>
      </w:r>
    </w:p>
    <w:p w14:paraId="71076FB3">
      <w:pPr>
        <w:pStyle w:val="15"/>
        <w:numPr>
          <w:ilvl w:val="0"/>
          <w:numId w:val="0"/>
        </w:numPr>
        <w:rPr>
          <w:rFonts w:hint="default"/>
          <w:lang w:val="en-US" w:eastAsia="zh-CN"/>
        </w:rPr>
      </w:pPr>
      <w:r>
        <w:rPr>
          <w:rFonts w:hint="default"/>
          <w:lang w:val="en-US" w:eastAsia="zh-CN"/>
        </w:rPr>
        <w:t xml:space="preserve">        数据传输对象 (DTO)：用于前后端交互或在不同服务间传输数据，通常会对实体类的字段进行裁剪或组合。</w:t>
      </w:r>
    </w:p>
    <w:p w14:paraId="10601552">
      <w:pPr>
        <w:pStyle w:val="15"/>
        <w:numPr>
          <w:ilvl w:val="0"/>
          <w:numId w:val="0"/>
        </w:numPr>
        <w:rPr>
          <w:rFonts w:hint="default"/>
          <w:lang w:val="en-US" w:eastAsia="zh-CN"/>
        </w:rPr>
      </w:pPr>
      <w:r>
        <w:rPr>
          <w:rFonts w:hint="default"/>
          <w:lang w:val="en-US" w:eastAsia="zh-CN"/>
        </w:rPr>
        <w:t xml:space="preserve">        视图对象 (VO)：专门封装返回给前端的数据。</w:t>
      </w:r>
    </w:p>
    <w:p w14:paraId="62831079">
      <w:pPr>
        <w:pStyle w:val="15"/>
        <w:numPr>
          <w:ilvl w:val="0"/>
          <w:numId w:val="0"/>
        </w:numPr>
        <w:rPr>
          <w:rFonts w:hint="default"/>
          <w:lang w:val="en-US" w:eastAsia="zh-CN"/>
        </w:rPr>
      </w:pPr>
      <w:r>
        <w:rPr>
          <w:rFonts w:hint="default"/>
          <w:lang w:val="en-US" w:eastAsia="zh-CN"/>
        </w:rPr>
        <w:t>二、 核心支持模块与组件</w:t>
      </w:r>
    </w:p>
    <w:p w14:paraId="652CFB51">
      <w:pPr>
        <w:pStyle w:val="15"/>
        <w:numPr>
          <w:ilvl w:val="0"/>
          <w:numId w:val="0"/>
        </w:numPr>
        <w:rPr>
          <w:rFonts w:hint="default"/>
          <w:lang w:val="en-US" w:eastAsia="zh-CN"/>
        </w:rPr>
      </w:pPr>
      <w:r>
        <w:rPr>
          <w:rFonts w:hint="default"/>
          <w:lang w:val="en-US" w:eastAsia="zh-CN"/>
        </w:rPr>
        <w:t>全局异常处理 (`@ControllerAdvice`)：用一个统一的地方捕获整个系统的异常，并将其转换为规范的错误信息返回给前端，避免杂乱的 try-catch。</w:t>
      </w:r>
    </w:p>
    <w:p w14:paraId="4DA078CE">
      <w:pPr>
        <w:pStyle w:val="15"/>
        <w:numPr>
          <w:ilvl w:val="0"/>
          <w:numId w:val="0"/>
        </w:numPr>
        <w:rPr>
          <w:rFonts w:hint="default"/>
          <w:lang w:val="en-US" w:eastAsia="zh-CN"/>
        </w:rPr>
      </w:pPr>
      <w:r>
        <w:rPr>
          <w:rFonts w:hint="default"/>
          <w:lang w:val="en-US" w:eastAsia="zh-CN"/>
        </w:rPr>
        <w:t>统一结果封装 (Result)：将所有 API 的返回格式标准化（例如：`{ code: 200, message: "成功", data: {...} }`），方便前端处理。</w:t>
      </w:r>
    </w:p>
    <w:p w14:paraId="4C18A847">
      <w:pPr>
        <w:pStyle w:val="15"/>
        <w:numPr>
          <w:ilvl w:val="0"/>
          <w:numId w:val="0"/>
        </w:numPr>
        <w:rPr>
          <w:rFonts w:hint="default"/>
          <w:lang w:val="en-US" w:eastAsia="zh-CN"/>
        </w:rPr>
      </w:pPr>
      <w:r>
        <w:rPr>
          <w:rFonts w:hint="default"/>
          <w:lang w:val="en-US" w:eastAsia="zh-CN"/>
        </w:rPr>
        <w:t>身份认证与授权 (JWT + 拦截器)：使用 JWT Token 来管理用户登录状态。通过自定义拦截器，在请求到达控制器之前验证 Token 的有效性和权限。</w:t>
      </w:r>
    </w:p>
    <w:p w14:paraId="5438F031">
      <w:pPr>
        <w:pStyle w:val="15"/>
        <w:numPr>
          <w:ilvl w:val="0"/>
          <w:numId w:val="0"/>
        </w:numPr>
        <w:rPr>
          <w:rFonts w:hint="default"/>
          <w:lang w:val="en-US" w:eastAsia="zh-CN"/>
        </w:rPr>
      </w:pPr>
      <w:r>
        <w:rPr>
          <w:rFonts w:hint="default"/>
          <w:lang w:val="en-US" w:eastAsia="zh-CN"/>
        </w:rPr>
        <w:t>数据库事务管理 (`@Transactional`)：对于涉及多张表修改的业务操作（如办理入住），确保其要么全部成功，要么全部失败，保证数据的一致性。</w:t>
      </w:r>
    </w:p>
    <w:p w14:paraId="5FFC8F8E">
      <w:pPr>
        <w:pStyle w:val="15"/>
        <w:numPr>
          <w:ilvl w:val="0"/>
          <w:numId w:val="0"/>
        </w:numPr>
        <w:rPr>
          <w:rFonts w:hint="default"/>
          <w:lang w:val="en-US" w:eastAsia="zh-CN"/>
        </w:rPr>
      </w:pPr>
      <w:r>
        <w:rPr>
          <w:rFonts w:hint="default"/>
          <w:lang w:val="en-US" w:eastAsia="zh-CN"/>
        </w:rPr>
        <w:t>配置与工具类：</w:t>
      </w:r>
    </w:p>
    <w:p w14:paraId="4AD0DEB0">
      <w:pPr>
        <w:pStyle w:val="15"/>
        <w:numPr>
          <w:ilvl w:val="0"/>
          <w:numId w:val="0"/>
        </w:numPr>
        <w:rPr>
          <w:rFonts w:hint="default"/>
          <w:lang w:val="en-US" w:eastAsia="zh-CN"/>
        </w:rPr>
      </w:pPr>
      <w:r>
        <w:rPr>
          <w:rFonts w:hint="default"/>
          <w:lang w:val="en-US" w:eastAsia="zh-CN"/>
        </w:rPr>
        <w:t xml:space="preserve">    配置文件 (`application.yml`)**：集中管理数据库连接、服务器端口、日志级别、文件上传路径等。</w:t>
      </w:r>
    </w:p>
    <w:p w14:paraId="1F069ADB">
      <w:pPr>
        <w:pStyle w:val="15"/>
        <w:numPr>
          <w:ilvl w:val="0"/>
          <w:numId w:val="0"/>
        </w:numPr>
        <w:rPr>
          <w:rFonts w:hint="default"/>
          <w:lang w:val="en-US" w:eastAsia="zh-CN"/>
        </w:rPr>
      </w:pPr>
      <w:r>
        <w:rPr>
          <w:rFonts w:hint="default"/>
          <w:lang w:val="en-US" w:eastAsia="zh-CN"/>
        </w:rPr>
        <w:t xml:space="preserve">    工具类 (Utils)：提供如密码加密、日期处理、文件操作等公共方法。</w:t>
      </w:r>
    </w:p>
    <w:p w14:paraId="54FD5F53">
      <w:pPr>
        <w:pStyle w:val="15"/>
        <w:numPr>
          <w:ilvl w:val="0"/>
          <w:numId w:val="0"/>
        </w:numPr>
        <w:rPr>
          <w:rFonts w:hint="default"/>
          <w:lang w:val="en-US" w:eastAsia="zh-CN"/>
        </w:rPr>
      </w:pPr>
      <w:r>
        <w:rPr>
          <w:rFonts w:hint="default"/>
          <w:lang w:val="en-US" w:eastAsia="zh-CN"/>
        </w:rPr>
        <w:t>三、 数据流向</w:t>
      </w:r>
    </w:p>
    <w:p w14:paraId="4BFCDEA2">
      <w:pPr>
        <w:pStyle w:val="15"/>
        <w:numPr>
          <w:ilvl w:val="0"/>
          <w:numId w:val="0"/>
        </w:numPr>
        <w:rPr>
          <w:rFonts w:hint="default"/>
          <w:lang w:val="en-US" w:eastAsia="zh-CN"/>
        </w:rPr>
      </w:pPr>
      <w:r>
        <w:rPr>
          <w:rFonts w:hint="default"/>
          <w:lang w:val="en-US" w:eastAsia="zh-CN"/>
        </w:rPr>
        <w:t>一业务请求流程如下：</w:t>
      </w:r>
    </w:p>
    <w:p w14:paraId="558E3BD0">
      <w:pPr>
        <w:pStyle w:val="15"/>
        <w:numPr>
          <w:ilvl w:val="0"/>
          <w:numId w:val="0"/>
        </w:numPr>
        <w:rPr>
          <w:rFonts w:hint="default"/>
          <w:lang w:val="en-US" w:eastAsia="zh-CN"/>
        </w:rPr>
      </w:pPr>
      <w:r>
        <w:rPr>
          <w:rFonts w:hint="default"/>
          <w:lang w:val="en-US" w:eastAsia="zh-CN"/>
        </w:rPr>
        <w:t>前端 HTTP 请求 → 拦截器 (校验Token) → 控制器 (接收参数) → 服务层 (处理业务逻辑) → Mapper层 (执行SQL) → 数据库</w:t>
      </w:r>
    </w:p>
    <w:p w14:paraId="4BC50A48">
      <w:pPr>
        <w:pStyle w:val="15"/>
        <w:numPr>
          <w:ilvl w:val="0"/>
          <w:numId w:val="0"/>
        </w:numPr>
        <w:rPr>
          <w:rFonts w:hint="default"/>
          <w:lang w:val="en-US" w:eastAsia="zh-CN"/>
        </w:rPr>
      </w:pPr>
      <w:r>
        <w:rPr>
          <w:rFonts w:hint="default"/>
          <w:lang w:val="en-US" w:eastAsia="zh-CN"/>
        </w:rPr>
        <w:t>数据库返回数据 → Mapper层 (封装为Entity) → 服务层 (组装/计算) → 控制器 (封装为VO/DTO) → 拦截器 → 前端 JSON 响应</w:t>
      </w:r>
    </w:p>
    <w:p w14:paraId="087EA121">
      <w:pPr>
        <w:pStyle w:val="15"/>
        <w:numPr>
          <w:ilvl w:val="0"/>
          <w:numId w:val="0"/>
        </w:numPr>
        <w:rPr>
          <w:rFonts w:hint="default"/>
          <w:lang w:val="en-US" w:eastAsia="zh-CN"/>
        </w:rPr>
      </w:pPr>
    </w:p>
    <w:p w14:paraId="52676022">
      <w:pPr>
        <w:pStyle w:val="15"/>
        <w:numPr>
          <w:ilvl w:val="0"/>
          <w:numId w:val="0"/>
        </w:numPr>
        <w:rPr>
          <w:rFonts w:hint="default"/>
          <w:lang w:val="en-US" w:eastAsia="zh-CN"/>
        </w:rPr>
      </w:pPr>
    </w:p>
    <w:p w14:paraId="54830AAF">
      <w:pPr>
        <w:pStyle w:val="15"/>
        <w:numPr>
          <w:ilvl w:val="0"/>
          <w:numId w:val="0"/>
        </w:numPr>
        <w:rPr>
          <w:rFonts w:hint="default"/>
          <w:lang w:val="en-US" w:eastAsia="zh-CN"/>
        </w:rPr>
      </w:pPr>
    </w:p>
    <w:p w14:paraId="438CE03B">
      <w:pPr>
        <w:pStyle w:val="2"/>
        <w:numPr>
          <w:ilvl w:val="0"/>
          <w:numId w:val="0"/>
        </w:numPr>
        <w:bidi w:val="0"/>
        <w:ind w:left="0" w:leftChars="0" w:firstLine="0" w:firstLineChars="0"/>
        <w:rPr>
          <w:rFonts w:hint="default"/>
          <w:lang w:val="en-US" w:eastAsia="zh-CN"/>
        </w:rPr>
        <w:sectPr>
          <w:pgSz w:w="11906" w:h="16838"/>
          <w:pgMar w:top="1440" w:right="1800" w:bottom="1440" w:left="1800" w:header="851" w:footer="992" w:gutter="0"/>
          <w:cols w:space="425" w:num="1"/>
          <w:docGrid w:type="lines" w:linePitch="312" w:charSpace="0"/>
        </w:sectPr>
      </w:pPr>
      <w:bookmarkStart w:id="15" w:name="_Toc2495"/>
      <w:r>
        <w:rPr>
          <w:rFonts w:hint="eastAsia" w:asciiTheme="minorHAnsi" w:hAnsiTheme="minorHAnsi" w:eastAsiaTheme="minorEastAsia" w:cstheme="minorBidi"/>
          <w:b/>
          <w:color w:val="000000" w:themeColor="text1"/>
          <w:kern w:val="44"/>
          <w:sz w:val="44"/>
          <w:szCs w:val="24"/>
          <w:lang w:val="en-US" w:eastAsia="zh-CN" w:bidi="ar-SA"/>
          <w14:textFill>
            <w14:solidFill>
              <w14:schemeClr w14:val="tx1"/>
            </w14:solidFill>
          </w14:textFill>
        </w:rPr>
        <w:t>第</w:t>
      </w:r>
      <w:r>
        <w:rPr>
          <w:rFonts w:hint="eastAsia" w:cstheme="minorBidi"/>
          <w:b/>
          <w:color w:val="000000" w:themeColor="text1"/>
          <w:kern w:val="44"/>
          <w:sz w:val="44"/>
          <w:szCs w:val="24"/>
          <w:lang w:val="en-US" w:eastAsia="zh-CN" w:bidi="ar-SA"/>
          <w14:textFill>
            <w14:solidFill>
              <w14:schemeClr w14:val="tx1"/>
            </w14:solidFill>
          </w14:textFill>
        </w:rPr>
        <w:t>5</w:t>
      </w:r>
      <w:r>
        <w:rPr>
          <w:rFonts w:hint="eastAsia" w:asciiTheme="minorHAnsi" w:hAnsiTheme="minorHAnsi" w:eastAsiaTheme="minorEastAsia" w:cstheme="minorBidi"/>
          <w:b/>
          <w:color w:val="000000" w:themeColor="text1"/>
          <w:kern w:val="44"/>
          <w:sz w:val="44"/>
          <w:szCs w:val="24"/>
          <w:lang w:val="en-US" w:eastAsia="zh-CN" w:bidi="ar-SA"/>
          <w14:textFill>
            <w14:solidFill>
              <w14:schemeClr w14:val="tx1"/>
            </w14:solidFill>
          </w14:textFill>
        </w:rPr>
        <w:t>章</w:t>
      </w:r>
      <w:r>
        <w:rPr>
          <w:rFonts w:hint="eastAsia"/>
          <w:lang w:val="en-US" w:eastAsia="zh-CN"/>
        </w:rPr>
        <w:t>测试</w:t>
      </w:r>
      <w:bookmarkEnd w:id="15"/>
    </w:p>
    <w:p w14:paraId="27A6D8E7">
      <w:pPr>
        <w:pStyle w:val="9"/>
        <w:bidi w:val="0"/>
        <w:rPr>
          <w:rFonts w:ascii="楷体" w:hAnsi="楷体" w:eastAsia="楷体"/>
          <w:b w:val="0"/>
          <w:szCs w:val="24"/>
        </w:rPr>
      </w:pPr>
      <w:bookmarkStart w:id="16" w:name="_Toc134484311"/>
      <w:r>
        <w:rPr>
          <w:rFonts w:hint="eastAsia"/>
        </w:rPr>
        <w:t>程序的测试方法</w:t>
      </w:r>
      <w:bookmarkEnd w:id="16"/>
    </w:p>
    <w:p w14:paraId="20368B83">
      <w:pPr>
        <w:spacing w:line="440" w:lineRule="exact"/>
        <w:rPr>
          <w:rFonts w:hint="eastAsia" w:ascii="宋体" w:hAnsi="宋体"/>
          <w:bCs/>
          <w:sz w:val="24"/>
        </w:rPr>
      </w:pPr>
      <w:r>
        <w:rPr>
          <w:rFonts w:hint="eastAsia" w:ascii="宋体" w:hAnsi="宋体"/>
          <w:bCs/>
          <w:sz w:val="24"/>
        </w:rPr>
        <w:t>程序测试是软件开发中非常重要的一个环节。下面是一些程序测试方法：</w:t>
      </w:r>
    </w:p>
    <w:p w14:paraId="06141EEF">
      <w:pPr>
        <w:numPr>
          <w:ilvl w:val="0"/>
          <w:numId w:val="2"/>
        </w:numPr>
        <w:spacing w:line="440" w:lineRule="exact"/>
        <w:ind w:left="0" w:firstLine="442"/>
        <w:rPr>
          <w:rFonts w:ascii="宋体" w:hAnsi="宋体"/>
          <w:bCs/>
          <w:sz w:val="24"/>
        </w:rPr>
      </w:pPr>
      <w:r>
        <w:rPr>
          <w:rFonts w:hint="eastAsia" w:ascii="宋体" w:hAnsi="宋体"/>
          <w:bCs/>
          <w:sz w:val="24"/>
        </w:rPr>
        <w:t>黑盒测试：不考虑程序内部的工作原理或代码结构，重点测试程序的输出结果是否符合预期，即输入是否能够得到预期结果。</w:t>
      </w:r>
    </w:p>
    <w:p w14:paraId="1B485C6A">
      <w:pPr>
        <w:numPr>
          <w:ilvl w:val="0"/>
          <w:numId w:val="2"/>
        </w:numPr>
        <w:spacing w:line="440" w:lineRule="exact"/>
        <w:ind w:left="0" w:firstLine="442"/>
        <w:rPr>
          <w:rFonts w:ascii="宋体" w:hAnsi="宋体"/>
          <w:bCs/>
          <w:sz w:val="24"/>
        </w:rPr>
      </w:pPr>
      <w:r>
        <w:rPr>
          <w:rFonts w:hint="eastAsia" w:ascii="宋体" w:hAnsi="宋体"/>
          <w:bCs/>
          <w:sz w:val="24"/>
        </w:rPr>
        <w:t>白盒测试：可以直接查看测试对象的内部结构和代码逻辑，重点测试程序是否按照正确的逻辑进行操作，用于验证代码是否遵循规范和可靠性等方面的要求。</w:t>
      </w:r>
    </w:p>
    <w:p w14:paraId="4E01DBB5">
      <w:pPr>
        <w:numPr>
          <w:ilvl w:val="0"/>
          <w:numId w:val="2"/>
        </w:numPr>
        <w:spacing w:line="440" w:lineRule="exact"/>
        <w:ind w:left="0" w:firstLine="442"/>
        <w:rPr>
          <w:rFonts w:ascii="宋体" w:hAnsi="宋体"/>
          <w:bCs/>
          <w:sz w:val="24"/>
        </w:rPr>
      </w:pPr>
      <w:r>
        <w:rPr>
          <w:rFonts w:hint="eastAsia" w:ascii="宋体" w:hAnsi="宋体"/>
          <w:bCs/>
          <w:sz w:val="24"/>
        </w:rPr>
        <w:t>单元测试：将系统划分为一个个独立的单元进行测试，重点测试单一功能模块是否能够正确运行，以及是否满足预期的输入输出。</w:t>
      </w:r>
    </w:p>
    <w:p w14:paraId="0A89BD71">
      <w:pPr>
        <w:numPr>
          <w:ilvl w:val="0"/>
          <w:numId w:val="2"/>
        </w:numPr>
        <w:spacing w:line="440" w:lineRule="exact"/>
        <w:ind w:left="0" w:firstLine="442"/>
        <w:rPr>
          <w:rFonts w:ascii="宋体" w:hAnsi="宋体"/>
          <w:bCs/>
          <w:sz w:val="24"/>
        </w:rPr>
      </w:pPr>
      <w:r>
        <w:rPr>
          <w:rFonts w:hint="eastAsia" w:ascii="宋体" w:hAnsi="宋体"/>
          <w:bCs/>
          <w:sz w:val="24"/>
        </w:rPr>
        <w:t>集成测试：将各个独立的单元组合到一起，测试其在交互时是否能够正常工作，以及是否符合整体设计规范和需求。</w:t>
      </w:r>
    </w:p>
    <w:p w14:paraId="6A932166">
      <w:pPr>
        <w:numPr>
          <w:ilvl w:val="0"/>
          <w:numId w:val="2"/>
        </w:numPr>
        <w:spacing w:line="440" w:lineRule="exact"/>
        <w:ind w:left="0" w:firstLine="442"/>
        <w:rPr>
          <w:rFonts w:ascii="宋体" w:hAnsi="宋体"/>
          <w:bCs/>
          <w:sz w:val="24"/>
        </w:rPr>
      </w:pPr>
      <w:r>
        <w:rPr>
          <w:rFonts w:hint="eastAsia" w:ascii="宋体" w:hAnsi="宋体"/>
          <w:bCs/>
          <w:sz w:val="24"/>
        </w:rPr>
        <w:t>系统测试：系统级的测试是以用户角度为出发点，测试系统能否满足用户需求和规格说明的系统功能性和非功能性需求。</w:t>
      </w:r>
    </w:p>
    <w:p w14:paraId="6C6B2833">
      <w:pPr>
        <w:numPr>
          <w:ilvl w:val="0"/>
          <w:numId w:val="2"/>
        </w:numPr>
        <w:spacing w:line="440" w:lineRule="exact"/>
        <w:ind w:left="0" w:firstLine="442"/>
        <w:rPr>
          <w:rFonts w:ascii="宋体" w:hAnsi="宋体"/>
          <w:bCs/>
          <w:sz w:val="24"/>
        </w:rPr>
      </w:pPr>
      <w:r>
        <w:rPr>
          <w:rFonts w:hint="eastAsia" w:ascii="宋体" w:hAnsi="宋体"/>
          <w:bCs/>
          <w:sz w:val="24"/>
        </w:rPr>
        <w:t>性能测试：用于检测系统在各种负载下的运行效率和资源利用率，以判断系统的性能瓶颈和优化方案。</w:t>
      </w:r>
    </w:p>
    <w:p w14:paraId="61CD62F4">
      <w:pPr>
        <w:numPr>
          <w:ilvl w:val="0"/>
          <w:numId w:val="2"/>
        </w:numPr>
        <w:spacing w:line="440" w:lineRule="exact"/>
        <w:ind w:left="0" w:firstLine="442"/>
        <w:rPr>
          <w:rFonts w:ascii="宋体" w:hAnsi="宋体"/>
          <w:bCs/>
          <w:sz w:val="24"/>
        </w:rPr>
      </w:pPr>
      <w:r>
        <w:rPr>
          <w:rFonts w:hint="eastAsia" w:ascii="宋体" w:hAnsi="宋体"/>
          <w:bCs/>
          <w:sz w:val="24"/>
        </w:rPr>
        <w:t>回归测试：指的是当对程序进行修改或升级后，测试人员需要对之前已经测试过的、正常运行的模块进行重新测试，以确保修改或升级不会使这些模块出现问题。</w:t>
      </w:r>
    </w:p>
    <w:p w14:paraId="2B329FFC">
      <w:pPr>
        <w:spacing w:line="440" w:lineRule="exact"/>
        <w:rPr>
          <w:rFonts w:hint="eastAsia" w:ascii="宋体" w:hAnsi="宋体"/>
          <w:bCs/>
          <w:sz w:val="24"/>
        </w:rPr>
      </w:pPr>
      <w:r>
        <w:rPr>
          <w:rFonts w:hint="eastAsia" w:ascii="宋体" w:hAnsi="宋体"/>
          <w:bCs/>
          <w:sz w:val="24"/>
        </w:rPr>
        <w:t>总之，根据不同的目标和需求，测试人员可以选择不同的程序测试方法，以确保程序的质量和可靠性。</w:t>
      </w:r>
    </w:p>
    <w:p w14:paraId="3E83DD47">
      <w:pPr>
        <w:spacing w:line="440" w:lineRule="exact"/>
        <w:rPr>
          <w:rFonts w:hint="eastAsia" w:ascii="宋体" w:hAnsi="宋体"/>
          <w:bCs/>
          <w:sz w:val="24"/>
        </w:rPr>
      </w:pPr>
    </w:p>
    <w:p w14:paraId="4156CF94">
      <w:pPr>
        <w:pStyle w:val="9"/>
        <w:bidi w:val="0"/>
      </w:pPr>
      <w:bookmarkStart w:id="17" w:name="_Toc134484312"/>
      <w:r>
        <w:rPr>
          <w:rFonts w:hint="eastAsia"/>
        </w:rPr>
        <w:t>软件的功能测试</w:t>
      </w:r>
      <w:bookmarkEnd w:id="17"/>
    </w:p>
    <w:p w14:paraId="4F570593">
      <w:pPr>
        <w:spacing w:line="440" w:lineRule="exact"/>
        <w:rPr>
          <w:rFonts w:hint="eastAsia" w:ascii="宋体" w:hAnsi="宋体"/>
          <w:bCs/>
          <w:sz w:val="24"/>
        </w:rPr>
      </w:pPr>
      <w:r>
        <w:rPr>
          <w:rFonts w:hint="eastAsia" w:ascii="宋体" w:hAnsi="宋体"/>
          <w:bCs/>
          <w:sz w:val="24"/>
        </w:rPr>
        <w:t>软件的功能测试是一种测试方法，旨在验证软件是否符合需求和规格说明书所列出的规范和要求。下面是软件的功能测试的几个关键点：</w:t>
      </w:r>
    </w:p>
    <w:p w14:paraId="1E3E54E8">
      <w:pPr>
        <w:numPr>
          <w:ilvl w:val="0"/>
          <w:numId w:val="3"/>
        </w:numPr>
        <w:spacing w:line="440" w:lineRule="exact"/>
        <w:rPr>
          <w:rFonts w:hint="eastAsia" w:ascii="宋体" w:hAnsi="宋体"/>
          <w:bCs/>
          <w:sz w:val="24"/>
        </w:rPr>
      </w:pPr>
      <w:r>
        <w:rPr>
          <w:rFonts w:hint="eastAsia" w:ascii="宋体" w:hAnsi="宋体"/>
          <w:bCs/>
          <w:sz w:val="24"/>
        </w:rPr>
        <w:t>系统测试：通过对系统进行整体测试，验证系统的各个功能是否能够正常运行以满足用户需求和规格说明书中的要求。</w:t>
      </w:r>
    </w:p>
    <w:p w14:paraId="44D06E72">
      <w:pPr>
        <w:numPr>
          <w:ilvl w:val="0"/>
          <w:numId w:val="3"/>
        </w:numPr>
        <w:spacing w:line="440" w:lineRule="exact"/>
        <w:rPr>
          <w:rFonts w:hint="eastAsia" w:ascii="宋体" w:hAnsi="宋体"/>
          <w:bCs/>
          <w:sz w:val="24"/>
        </w:rPr>
      </w:pPr>
      <w:r>
        <w:rPr>
          <w:rFonts w:hint="eastAsia" w:ascii="宋体" w:hAnsi="宋体"/>
          <w:bCs/>
          <w:sz w:val="24"/>
        </w:rPr>
        <w:t>测试用例设计：通过设计具有代表性、有意义和具有覆盖性的测试用例来验证系统的各个功能和业务场景。</w:t>
      </w:r>
    </w:p>
    <w:p w14:paraId="1CF5B7E2">
      <w:pPr>
        <w:numPr>
          <w:ilvl w:val="0"/>
          <w:numId w:val="3"/>
        </w:numPr>
        <w:spacing w:line="440" w:lineRule="exact"/>
        <w:rPr>
          <w:rFonts w:hint="eastAsia" w:ascii="宋体" w:hAnsi="宋体"/>
          <w:bCs/>
          <w:sz w:val="24"/>
        </w:rPr>
      </w:pPr>
      <w:r>
        <w:rPr>
          <w:rFonts w:hint="eastAsia" w:ascii="宋体" w:hAnsi="宋体"/>
          <w:bCs/>
          <w:sz w:val="24"/>
        </w:rPr>
        <w:t>用例执行：根据事先编写的测试计划或测试用例执行系统测试，测试人员通过手工或自动完成软件各个功能测试并记录测试结果。</w:t>
      </w:r>
    </w:p>
    <w:p w14:paraId="1D3B72FD">
      <w:pPr>
        <w:numPr>
          <w:ilvl w:val="0"/>
          <w:numId w:val="3"/>
        </w:numPr>
        <w:spacing w:line="440" w:lineRule="exact"/>
        <w:rPr>
          <w:rFonts w:hint="eastAsia" w:ascii="宋体" w:hAnsi="宋体"/>
          <w:bCs/>
          <w:sz w:val="24"/>
        </w:rPr>
      </w:pPr>
      <w:r>
        <w:rPr>
          <w:rFonts w:hint="eastAsia" w:ascii="宋体" w:hAnsi="宋体"/>
          <w:bCs/>
          <w:sz w:val="24"/>
        </w:rPr>
        <w:t>故障报告：测试人员会产生故障报告，包含了对某一功能测试的详细记录、所发现的问题以及其对应的Bug。</w:t>
      </w:r>
    </w:p>
    <w:p w14:paraId="5B47A3B2">
      <w:pPr>
        <w:numPr>
          <w:ilvl w:val="0"/>
          <w:numId w:val="3"/>
        </w:numPr>
        <w:spacing w:line="440" w:lineRule="exact"/>
        <w:rPr>
          <w:rFonts w:hint="eastAsia" w:ascii="宋体" w:hAnsi="宋体"/>
          <w:bCs/>
          <w:sz w:val="24"/>
        </w:rPr>
      </w:pPr>
      <w:r>
        <w:rPr>
          <w:rFonts w:hint="eastAsia" w:ascii="宋体" w:hAnsi="宋体"/>
          <w:bCs/>
          <w:sz w:val="24"/>
        </w:rPr>
        <w:t>缺陷管理：在测试的过程中，发现的问题需要及时记录和跟踪，以确保开发人员能够及时发现、分析和修复问题。</w:t>
      </w:r>
    </w:p>
    <w:p w14:paraId="3DC16CF5">
      <w:pPr>
        <w:spacing w:line="440" w:lineRule="exact"/>
        <w:rPr>
          <w:rFonts w:hint="eastAsia" w:ascii="宋体" w:hAnsi="宋体"/>
          <w:bCs/>
          <w:sz w:val="24"/>
        </w:rPr>
      </w:pPr>
      <w:r>
        <w:rPr>
          <w:rFonts w:hint="eastAsia" w:ascii="宋体" w:hAnsi="宋体"/>
          <w:bCs/>
          <w:sz w:val="24"/>
        </w:rPr>
        <w:t>总之，软件的功能测试是一项非常重要的测试方法，应用广泛。它可以保证软件从功能上能够符合用户的需求和规格说明，从而提升软件的质量和可靠性。</w:t>
      </w:r>
    </w:p>
    <w:p w14:paraId="76F66B2D">
      <w:pPr>
        <w:pStyle w:val="3"/>
        <w:numPr>
          <w:ilvl w:val="0"/>
          <w:numId w:val="0"/>
        </w:numPr>
        <w:ind w:leftChars="0"/>
        <w:outlineLvl w:val="1"/>
        <w:rPr>
          <w:rFonts w:ascii="楷体" w:hAnsi="楷体" w:eastAsia="楷体"/>
          <w:b w:val="0"/>
          <w:sz w:val="24"/>
          <w:szCs w:val="24"/>
        </w:rPr>
      </w:pPr>
      <w:bookmarkStart w:id="18" w:name="_Toc134484313"/>
      <w:bookmarkStart w:id="19" w:name="_Toc12886"/>
      <w:r>
        <w:rPr>
          <w:rFonts w:hint="eastAsia" w:ascii="楷体" w:hAnsi="楷体" w:eastAsia="楷体"/>
          <w:b w:val="0"/>
          <w:sz w:val="24"/>
          <w:szCs w:val="24"/>
        </w:rPr>
        <w:t>软件的性能测试</w:t>
      </w:r>
      <w:bookmarkEnd w:id="18"/>
      <w:bookmarkEnd w:id="19"/>
    </w:p>
    <w:p w14:paraId="2E1DD6BA">
      <w:pPr>
        <w:spacing w:line="440" w:lineRule="exact"/>
        <w:rPr>
          <w:rFonts w:hint="eastAsia" w:ascii="宋体" w:hAnsi="宋体"/>
          <w:bCs/>
          <w:sz w:val="24"/>
        </w:rPr>
      </w:pPr>
      <w:r>
        <w:rPr>
          <w:rFonts w:hint="eastAsia" w:ascii="宋体" w:hAnsi="宋体"/>
          <w:bCs/>
          <w:sz w:val="24"/>
        </w:rPr>
        <w:t>软件的性能测试是确保软件系统能够在各种负载下正常运行的重要步骤。以下是软件性能测试的一般步骤：</w:t>
      </w:r>
    </w:p>
    <w:p w14:paraId="389D182C">
      <w:pPr>
        <w:numPr>
          <w:ilvl w:val="0"/>
          <w:numId w:val="4"/>
        </w:numPr>
        <w:spacing w:line="440" w:lineRule="exact"/>
        <w:rPr>
          <w:rFonts w:hint="eastAsia" w:ascii="宋体" w:hAnsi="宋体"/>
          <w:bCs/>
          <w:sz w:val="24"/>
        </w:rPr>
      </w:pPr>
      <w:r>
        <w:rPr>
          <w:rFonts w:hint="eastAsia" w:ascii="宋体" w:hAnsi="宋体"/>
          <w:bCs/>
          <w:sz w:val="24"/>
        </w:rPr>
        <w:t>确定测试目标：明确测试的目标和性能指标，例如响应时间、并发用户数、负载等。</w:t>
      </w:r>
    </w:p>
    <w:p w14:paraId="6F6D01A6">
      <w:pPr>
        <w:numPr>
          <w:ilvl w:val="0"/>
          <w:numId w:val="4"/>
        </w:numPr>
        <w:spacing w:line="440" w:lineRule="exact"/>
        <w:rPr>
          <w:rFonts w:hint="eastAsia" w:ascii="宋体" w:hAnsi="宋体"/>
          <w:bCs/>
          <w:sz w:val="24"/>
        </w:rPr>
      </w:pPr>
      <w:r>
        <w:rPr>
          <w:rFonts w:hint="eastAsia" w:ascii="宋体" w:hAnsi="宋体"/>
          <w:bCs/>
          <w:sz w:val="24"/>
        </w:rPr>
        <w:t>编写测试计划：编写测试计划，包括测试场景、测试用例、测试数据、测试环境等。</w:t>
      </w:r>
    </w:p>
    <w:p w14:paraId="72EDBA5B">
      <w:pPr>
        <w:numPr>
          <w:ilvl w:val="0"/>
          <w:numId w:val="4"/>
        </w:numPr>
        <w:spacing w:line="440" w:lineRule="exact"/>
        <w:rPr>
          <w:rFonts w:hint="eastAsia" w:ascii="宋体" w:hAnsi="宋体"/>
          <w:bCs/>
          <w:sz w:val="24"/>
        </w:rPr>
      </w:pPr>
      <w:r>
        <w:rPr>
          <w:rFonts w:hint="eastAsia" w:ascii="宋体" w:hAnsi="宋体"/>
          <w:bCs/>
          <w:sz w:val="24"/>
        </w:rPr>
        <w:t>配置测试环境：搭建测试环境，包括硬件配置、操作系统、数据库、网络等。</w:t>
      </w:r>
    </w:p>
    <w:p w14:paraId="6A59494F">
      <w:pPr>
        <w:numPr>
          <w:ilvl w:val="0"/>
          <w:numId w:val="4"/>
        </w:numPr>
        <w:spacing w:line="440" w:lineRule="exact"/>
        <w:rPr>
          <w:rFonts w:hint="eastAsia" w:ascii="宋体" w:hAnsi="宋体"/>
          <w:bCs/>
          <w:sz w:val="24"/>
        </w:rPr>
      </w:pPr>
      <w:r>
        <w:rPr>
          <w:rFonts w:hint="eastAsia" w:ascii="宋体" w:hAnsi="宋体"/>
          <w:bCs/>
          <w:sz w:val="24"/>
        </w:rPr>
        <w:t>性能测试执行：执行性能测试，包括负载测试、压力测试、稳定性测试、容量测试等。</w:t>
      </w:r>
    </w:p>
    <w:p w14:paraId="4EBB6DEB">
      <w:pPr>
        <w:numPr>
          <w:ilvl w:val="0"/>
          <w:numId w:val="4"/>
        </w:numPr>
        <w:spacing w:line="440" w:lineRule="exact"/>
        <w:rPr>
          <w:rFonts w:hint="eastAsia" w:ascii="宋体" w:hAnsi="宋体"/>
          <w:bCs/>
          <w:sz w:val="24"/>
        </w:rPr>
      </w:pPr>
      <w:r>
        <w:rPr>
          <w:rFonts w:hint="eastAsia" w:ascii="宋体" w:hAnsi="宋体"/>
          <w:bCs/>
          <w:sz w:val="24"/>
        </w:rPr>
        <w:t>统计和分析结果：分析测试结果，包括响应时间、吞吐量、错误率等指标，确定系统的性能瓶颈和优化方案。</w:t>
      </w:r>
    </w:p>
    <w:p w14:paraId="29A33A34">
      <w:pPr>
        <w:numPr>
          <w:ilvl w:val="0"/>
          <w:numId w:val="4"/>
        </w:numPr>
        <w:spacing w:line="440" w:lineRule="exact"/>
        <w:rPr>
          <w:rFonts w:hint="eastAsia" w:ascii="宋体" w:hAnsi="宋体"/>
          <w:bCs/>
          <w:sz w:val="24"/>
        </w:rPr>
      </w:pPr>
      <w:r>
        <w:rPr>
          <w:rFonts w:hint="eastAsia" w:ascii="宋体" w:hAnsi="宋体"/>
          <w:bCs/>
          <w:sz w:val="24"/>
        </w:rPr>
        <w:t>性能优化：根据测试结果进行性能优化，可能包括调整代码、升级硬件、增加集群规模、优化配置等。</w:t>
      </w:r>
    </w:p>
    <w:p w14:paraId="07DDD3E4">
      <w:pPr>
        <w:numPr>
          <w:ilvl w:val="0"/>
          <w:numId w:val="4"/>
        </w:numPr>
        <w:spacing w:line="440" w:lineRule="exact"/>
        <w:rPr>
          <w:rFonts w:hint="eastAsia" w:ascii="宋体" w:hAnsi="宋体"/>
          <w:bCs/>
          <w:sz w:val="24"/>
        </w:rPr>
      </w:pPr>
      <w:r>
        <w:rPr>
          <w:rFonts w:hint="eastAsia" w:ascii="宋体" w:hAnsi="宋体"/>
          <w:bCs/>
          <w:sz w:val="24"/>
        </w:rPr>
        <w:t>重复测试：重复性能测试，确保性能问题得到解决并且系统能够在各种负载下正常运行。</w:t>
      </w:r>
    </w:p>
    <w:p w14:paraId="70419086">
      <w:pPr>
        <w:spacing w:line="440" w:lineRule="exact"/>
        <w:rPr>
          <w:rFonts w:hint="eastAsia" w:ascii="宋体" w:hAnsi="宋体"/>
          <w:bCs/>
          <w:sz w:val="24"/>
        </w:rPr>
      </w:pPr>
      <w:r>
        <w:rPr>
          <w:rFonts w:hint="eastAsia" w:ascii="宋体" w:hAnsi="宋体"/>
          <w:bCs/>
          <w:sz w:val="24"/>
        </w:rPr>
        <w:t>在完成性能测试后，需要编写性能测试报告进行整理和说明，报告应包括测试结果、分析报告和性能优化建议等内容。</w:t>
      </w:r>
    </w:p>
    <w:p w14:paraId="3547B323">
      <w:pPr>
        <w:spacing w:line="440" w:lineRule="exact"/>
        <w:rPr>
          <w:rFonts w:hint="eastAsia" w:ascii="宋体" w:hAnsi="宋体" w:eastAsiaTheme="minorEastAsia"/>
          <w:bCs/>
          <w:sz w:val="24"/>
          <w:lang w:eastAsia="zh-CN"/>
        </w:rPr>
      </w:pPr>
    </w:p>
    <w:p w14:paraId="704539AC">
      <w:pPr>
        <w:spacing w:line="440" w:lineRule="exact"/>
        <w:rPr>
          <w:rFonts w:hint="eastAsia" w:ascii="宋体" w:hAnsi="宋体"/>
          <w:bCs/>
          <w:sz w:val="24"/>
        </w:rPr>
      </w:pPr>
    </w:p>
    <w:p w14:paraId="6444944D">
      <w:pPr>
        <w:pStyle w:val="2"/>
        <w:bidi w:val="0"/>
        <w:rPr>
          <w:rFonts w:hint="default" w:eastAsiaTheme="minorEastAsia"/>
          <w:lang w:val="en-US" w:eastAsia="zh-CN"/>
        </w:rPr>
      </w:pPr>
      <w:bookmarkStart w:id="20" w:name="_Toc5464"/>
      <w:r>
        <w:rPr>
          <w:rFonts w:hint="eastAsia"/>
          <w:lang w:val="en-US" w:eastAsia="zh-CN"/>
        </w:rPr>
        <w:t>第六章 作品总结</w:t>
      </w:r>
      <w:bookmarkEnd w:id="20"/>
    </w:p>
    <w:p w14:paraId="1D210F68">
      <w:pPr>
        <w:spacing w:line="440" w:lineRule="exact"/>
        <w:rPr>
          <w:rFonts w:hint="eastAsia" w:ascii="宋体" w:hAnsi="宋体"/>
          <w:bCs/>
          <w:sz w:val="24"/>
        </w:rPr>
      </w:pPr>
    </w:p>
    <w:p w14:paraId="53DF287B">
      <w:pPr>
        <w:pStyle w:val="15"/>
        <w:rPr>
          <w:rFonts w:hint="default"/>
          <w:lang w:val="en-US" w:eastAsia="zh-CN"/>
        </w:rPr>
      </w:pPr>
    </w:p>
    <w:p w14:paraId="62A17E0A">
      <w:pPr>
        <w:pStyle w:val="15"/>
        <w:rPr>
          <w:rFonts w:hint="default"/>
          <w:lang w:val="en-US" w:eastAsia="zh-CN"/>
        </w:rPr>
      </w:pPr>
    </w:p>
    <w:p w14:paraId="7EB2C5DC">
      <w:pPr>
        <w:pStyle w:val="15"/>
        <w:rPr>
          <w:rFonts w:hint="default"/>
          <w:lang w:val="en-US" w:eastAsia="zh-CN"/>
        </w:rPr>
      </w:pPr>
    </w:p>
    <w:p w14:paraId="2A982047">
      <w:pPr>
        <w:pStyle w:val="5"/>
        <w:numPr>
          <w:ilvl w:val="0"/>
          <w:numId w:val="0"/>
        </w:numPr>
        <w:bidi w:val="0"/>
        <w:ind w:left="210" w:leftChars="0" w:firstLine="0" w:firstLineChars="0"/>
        <w:rPr>
          <w:rFonts w:hint="default"/>
          <w:lang w:val="en-US" w:eastAsia="zh-CN"/>
        </w:rPr>
      </w:pPr>
      <w:r>
        <w:rPr>
          <w:rFonts w:hint="eastAsia" w:ascii="Arial" w:hAnsi="Arial" w:eastAsia="黑体" w:cstheme="minorBidi"/>
          <w:b/>
          <w:kern w:val="2"/>
          <w:sz w:val="28"/>
          <w:szCs w:val="24"/>
          <w:lang w:val="en-US" w:eastAsia="zh-CN" w:bidi="ar-SA"/>
        </w:rPr>
        <w:t>一、</w:t>
      </w:r>
      <w:r>
        <w:rPr>
          <w:rFonts w:hint="default"/>
          <w:lang w:val="en-US" w:eastAsia="zh-CN"/>
        </w:rPr>
        <w:t>作品特色与创新</w:t>
      </w:r>
    </w:p>
    <w:p w14:paraId="11D422CA">
      <w:pPr>
        <w:pStyle w:val="9"/>
        <w:numPr>
          <w:ilvl w:val="0"/>
          <w:numId w:val="0"/>
        </w:numPr>
        <w:bidi w:val="0"/>
        <w:ind w:left="210" w:leftChars="0" w:firstLine="0" w:firstLineChars="0"/>
        <w:rPr>
          <w:rFonts w:hint="default"/>
          <w:lang w:val="en-US" w:eastAsia="zh-CN"/>
        </w:rPr>
      </w:pPr>
      <w:r>
        <w:rPr>
          <w:rFonts w:hint="default"/>
          <w:lang w:val="en-US" w:eastAsia="zh-CN"/>
        </w:rPr>
        <w:t xml:space="preserve"> 1. 技术架构先进</w:t>
      </w:r>
    </w:p>
    <w:p w14:paraId="30BC5600">
      <w:pPr>
        <w:pStyle w:val="15"/>
        <w:rPr>
          <w:rFonts w:hint="default"/>
          <w:lang w:val="en-US" w:eastAsia="zh-CN"/>
        </w:rPr>
      </w:pPr>
      <w:r>
        <w:rPr>
          <w:rFonts w:hint="default"/>
          <w:lang w:val="en-US" w:eastAsia="zh-CN"/>
        </w:rPr>
        <w:t xml:space="preserve"> 采用前后端分离架构（SpringBoot + Vue.js），提升系统可维护性与扩展性。</w:t>
      </w:r>
    </w:p>
    <w:p w14:paraId="09D46422">
      <w:pPr>
        <w:pStyle w:val="15"/>
        <w:rPr>
          <w:rFonts w:hint="default"/>
          <w:lang w:val="en-US" w:eastAsia="zh-CN"/>
        </w:rPr>
      </w:pPr>
      <w:r>
        <w:rPr>
          <w:rFonts w:hint="default"/>
          <w:lang w:val="en-US" w:eastAsia="zh-CN"/>
        </w:rPr>
        <w:t>使用B/S架构，用户无需安装客户端，通过浏览器即可访问，便于部署与使用。</w:t>
      </w:r>
    </w:p>
    <w:p w14:paraId="2881C045">
      <w:pPr>
        <w:pStyle w:val="15"/>
        <w:ind w:left="0" w:leftChars="0" w:firstLine="0" w:firstLineChars="0"/>
        <w:rPr>
          <w:rFonts w:hint="default"/>
          <w:lang w:val="en-US" w:eastAsia="zh-CN"/>
        </w:rPr>
      </w:pPr>
      <w:r>
        <w:rPr>
          <w:rFonts w:hint="default"/>
          <w:lang w:val="en-US" w:eastAsia="zh-CN"/>
        </w:rPr>
        <w:t xml:space="preserve"> 2. 功能模块全面</w:t>
      </w:r>
    </w:p>
    <w:p w14:paraId="60574EA2">
      <w:pPr>
        <w:pStyle w:val="15"/>
        <w:rPr>
          <w:rFonts w:hint="default"/>
          <w:lang w:val="en-US" w:eastAsia="zh-CN"/>
        </w:rPr>
      </w:pPr>
      <w:r>
        <w:rPr>
          <w:rFonts w:hint="default"/>
          <w:lang w:val="en-US" w:eastAsia="zh-CN"/>
        </w:rPr>
        <w:t>涵盖老人档案、床位管理、服务预定、餐饮管理、费用管理、员工管理**等核心业务模块。</w:t>
      </w:r>
    </w:p>
    <w:p w14:paraId="7DF57077">
      <w:pPr>
        <w:pStyle w:val="15"/>
        <w:rPr>
          <w:rFonts w:hint="default"/>
          <w:lang w:val="en-US" w:eastAsia="zh-CN"/>
        </w:rPr>
      </w:pPr>
      <w:r>
        <w:rPr>
          <w:rFonts w:hint="default"/>
          <w:lang w:val="en-US" w:eastAsia="zh-CN"/>
        </w:rPr>
        <w:t>提供</w:t>
      </w:r>
      <w:r>
        <w:rPr>
          <w:rFonts w:hint="eastAsia"/>
          <w:lang w:val="en-US" w:eastAsia="zh-CN"/>
        </w:rPr>
        <w:t xml:space="preserve"> </w:t>
      </w:r>
      <w:r>
        <w:rPr>
          <w:rFonts w:hint="default"/>
          <w:lang w:val="en-US" w:eastAsia="zh-CN"/>
        </w:rPr>
        <w:t>营销管理、数据分析、权限控制**等辅助功能，支持精细化运营。3. 用户体验优化</w:t>
      </w:r>
    </w:p>
    <w:p w14:paraId="46BC7AEA">
      <w:pPr>
        <w:pStyle w:val="15"/>
        <w:rPr>
          <w:rFonts w:hint="default"/>
          <w:lang w:val="en-US" w:eastAsia="zh-CN"/>
        </w:rPr>
      </w:pPr>
      <w:r>
        <w:rPr>
          <w:rFonts w:hint="default"/>
          <w:lang w:val="en-US" w:eastAsia="zh-CN"/>
        </w:rPr>
        <w:t>界面设计简洁直观，操作流程清晰，特别考虑老年人使用习惯。</w:t>
      </w:r>
    </w:p>
    <w:p w14:paraId="1C6E53B6">
      <w:pPr>
        <w:pStyle w:val="15"/>
        <w:rPr>
          <w:rFonts w:hint="default"/>
          <w:lang w:val="en-US" w:eastAsia="zh-CN"/>
        </w:rPr>
      </w:pPr>
      <w:r>
        <w:rPr>
          <w:rFonts w:hint="default"/>
          <w:lang w:val="en-US" w:eastAsia="zh-CN"/>
        </w:rPr>
        <w:t>支持</w:t>
      </w:r>
      <w:r>
        <w:rPr>
          <w:rFonts w:hint="eastAsia"/>
          <w:lang w:val="en-US" w:eastAsia="zh-CN"/>
        </w:rPr>
        <w:t xml:space="preserve"> </w:t>
      </w:r>
      <w:r>
        <w:rPr>
          <w:rFonts w:hint="default"/>
          <w:lang w:val="en-US" w:eastAsia="zh-CN"/>
        </w:rPr>
        <w:t>图形化数据展示（如首页统计、业务趋势图），便于管理人员决策。</w:t>
      </w:r>
    </w:p>
    <w:p w14:paraId="438A9FBC">
      <w:pPr>
        <w:pStyle w:val="15"/>
        <w:ind w:left="0" w:leftChars="0" w:firstLine="0" w:firstLineChars="0"/>
        <w:rPr>
          <w:rFonts w:hint="default"/>
          <w:lang w:val="en-US" w:eastAsia="zh-CN"/>
        </w:rPr>
      </w:pPr>
      <w:r>
        <w:rPr>
          <w:rFonts w:hint="default"/>
          <w:lang w:val="en-US" w:eastAsia="zh-CN"/>
        </w:rPr>
        <w:t>4. 数据安全与权限控制</w:t>
      </w:r>
    </w:p>
    <w:p w14:paraId="1696062E">
      <w:pPr>
        <w:pStyle w:val="15"/>
        <w:rPr>
          <w:rFonts w:hint="default"/>
          <w:lang w:val="en-US" w:eastAsia="zh-CN"/>
        </w:rPr>
      </w:pPr>
      <w:r>
        <w:rPr>
          <w:rFonts w:hint="default"/>
          <w:lang w:val="en-US" w:eastAsia="zh-CN"/>
        </w:rPr>
        <w:t>实现角色权限管理，不同角色拥有不同操作权限，保障数据安全。</w:t>
      </w:r>
    </w:p>
    <w:p w14:paraId="63EE8F9B">
      <w:pPr>
        <w:pStyle w:val="15"/>
        <w:rPr>
          <w:rFonts w:hint="default"/>
          <w:lang w:val="en-US" w:eastAsia="zh-CN"/>
        </w:rPr>
      </w:pPr>
      <w:r>
        <w:rPr>
          <w:rFonts w:hint="default"/>
          <w:lang w:val="en-US" w:eastAsia="zh-CN"/>
        </w:rPr>
        <w:t xml:space="preserve"> 数据库设计规范，支持软删（del_flag），数据可追溯。</w:t>
      </w:r>
    </w:p>
    <w:p w14:paraId="26AF5CA9">
      <w:pPr>
        <w:pStyle w:val="15"/>
        <w:ind w:left="0" w:leftChars="0" w:firstLine="0" w:firstLineChars="0"/>
        <w:rPr>
          <w:rFonts w:hint="default"/>
          <w:lang w:val="en-US" w:eastAsia="zh-CN"/>
        </w:rPr>
      </w:pPr>
      <w:r>
        <w:rPr>
          <w:rFonts w:hint="default"/>
          <w:lang w:val="en-US" w:eastAsia="zh-CN"/>
        </w:rPr>
        <w:t xml:space="preserve"> 5.业务流程信息化</w:t>
      </w:r>
    </w:p>
    <w:p w14:paraId="73D036D0">
      <w:pPr>
        <w:pStyle w:val="15"/>
        <w:rPr>
          <w:rFonts w:hint="default"/>
          <w:lang w:val="en-US" w:eastAsia="zh-CN"/>
        </w:rPr>
      </w:pPr>
      <w:r>
        <w:rPr>
          <w:rFonts w:hint="default"/>
          <w:lang w:val="en-US" w:eastAsia="zh-CN"/>
        </w:rPr>
        <w:t>- 将传统纸质登记、人工调度等流程电子化，提升效率与准确性。</w:t>
      </w:r>
    </w:p>
    <w:p w14:paraId="24425939">
      <w:pPr>
        <w:pStyle w:val="5"/>
        <w:bidi w:val="0"/>
        <w:rPr>
          <w:rFonts w:hint="default"/>
          <w:lang w:val="en-US" w:eastAsia="zh-CN"/>
        </w:rPr>
      </w:pPr>
      <w:r>
        <w:rPr>
          <w:rFonts w:hint="default"/>
          <w:lang w:val="en-US" w:eastAsia="zh-CN"/>
        </w:rPr>
        <w:t xml:space="preserve"> 二、应用推广价值</w:t>
      </w:r>
    </w:p>
    <w:p w14:paraId="11C57ED2">
      <w:pPr>
        <w:pStyle w:val="15"/>
        <w:rPr>
          <w:rFonts w:hint="default"/>
          <w:lang w:val="en-US" w:eastAsia="zh-CN"/>
        </w:rPr>
      </w:pPr>
      <w:r>
        <w:rPr>
          <w:rFonts w:hint="eastAsia"/>
          <w:lang w:val="en-US" w:eastAsia="zh-CN"/>
        </w:rPr>
        <w:t>支</w:t>
      </w:r>
      <w:r>
        <w:rPr>
          <w:rFonts w:hint="default"/>
          <w:lang w:val="en-US" w:eastAsia="zh-CN"/>
        </w:rPr>
        <w:t>持合同管理</w:t>
      </w:r>
      <w:r>
        <w:rPr>
          <w:rFonts w:hint="eastAsia"/>
          <w:lang w:val="en-US" w:eastAsia="zh-CN"/>
        </w:rPr>
        <w:t>，</w:t>
      </w:r>
      <w:r>
        <w:rPr>
          <w:rFonts w:hint="default"/>
          <w:lang w:val="en-US" w:eastAsia="zh-CN"/>
        </w:rPr>
        <w:t>退住审核、消费记录等全生命周期管理。</w:t>
      </w:r>
    </w:p>
    <w:p w14:paraId="758F1856">
      <w:pPr>
        <w:pStyle w:val="15"/>
        <w:rPr>
          <w:rFonts w:hint="default"/>
          <w:lang w:val="en-US" w:eastAsia="zh-CN"/>
        </w:rPr>
      </w:pPr>
    </w:p>
    <w:p w14:paraId="4DEC0483">
      <w:pPr>
        <w:pStyle w:val="15"/>
        <w:rPr>
          <w:rFonts w:hint="default"/>
          <w:lang w:val="en-US" w:eastAsia="zh-CN"/>
        </w:rPr>
      </w:pPr>
      <w:r>
        <w:rPr>
          <w:rFonts w:hint="default"/>
          <w:lang w:val="en-US" w:eastAsia="zh-CN"/>
        </w:rPr>
        <w:t xml:space="preserve"> 1. 提升管理效</w:t>
      </w:r>
    </w:p>
    <w:p w14:paraId="4FD73766">
      <w:pPr>
        <w:pStyle w:val="15"/>
        <w:rPr>
          <w:rFonts w:hint="default"/>
          <w:lang w:val="en-US" w:eastAsia="zh-CN"/>
        </w:rPr>
      </w:pPr>
      <w:r>
        <w:rPr>
          <w:rFonts w:hint="default"/>
          <w:lang w:val="en-US" w:eastAsia="zh-CN"/>
        </w:rPr>
        <w:t>系统可显著减少人工操作错误与重复劳动，提高敬老院运营效率。</w:t>
      </w:r>
    </w:p>
    <w:p w14:paraId="70D23F97">
      <w:pPr>
        <w:pStyle w:val="15"/>
        <w:rPr>
          <w:rFonts w:hint="default"/>
          <w:lang w:val="en-US" w:eastAsia="zh-CN"/>
        </w:rPr>
      </w:pPr>
      <w:r>
        <w:rPr>
          <w:rFonts w:hint="default"/>
          <w:lang w:val="en-US" w:eastAsia="zh-CN"/>
        </w:rPr>
        <w:t>适用于各类养老机构、社区养老服务中心等。</w:t>
      </w:r>
    </w:p>
    <w:p w14:paraId="0FCADE21">
      <w:pPr>
        <w:pStyle w:val="15"/>
        <w:rPr>
          <w:rFonts w:hint="default"/>
          <w:lang w:val="en-US" w:eastAsia="zh-CN"/>
        </w:rPr>
      </w:pPr>
    </w:p>
    <w:p w14:paraId="2F620037">
      <w:pPr>
        <w:pStyle w:val="15"/>
        <w:rPr>
          <w:rFonts w:hint="default"/>
          <w:lang w:val="en-US" w:eastAsia="zh-CN"/>
        </w:rPr>
      </w:pPr>
      <w:r>
        <w:rPr>
          <w:rFonts w:hint="default"/>
          <w:lang w:val="en-US" w:eastAsia="zh-CN"/>
        </w:rPr>
        <w:t>2. 促进服务标准化</w:t>
      </w:r>
    </w:p>
    <w:p w14:paraId="6EF70F35">
      <w:pPr>
        <w:pStyle w:val="15"/>
        <w:rPr>
          <w:rFonts w:hint="default"/>
          <w:lang w:val="en-US" w:eastAsia="zh-CN"/>
        </w:rPr>
      </w:pPr>
      <w:r>
        <w:rPr>
          <w:rFonts w:hint="default"/>
          <w:lang w:val="en-US" w:eastAsia="zh-CN"/>
        </w:rPr>
        <w:t xml:space="preserve"> 通过系统规范服务流程、护理等级、餐饮套餐等，推动养老服务标准化。</w:t>
      </w:r>
    </w:p>
    <w:p w14:paraId="6FBC40B8">
      <w:pPr>
        <w:pStyle w:val="15"/>
        <w:rPr>
          <w:rFonts w:hint="default"/>
          <w:lang w:val="en-US" w:eastAsia="zh-CN"/>
        </w:rPr>
      </w:pPr>
      <w:r>
        <w:rPr>
          <w:rFonts w:hint="default"/>
          <w:lang w:val="en-US" w:eastAsia="zh-CN"/>
        </w:rPr>
        <w:t>可作为养老机构信息化建设的参考模型。</w:t>
      </w:r>
    </w:p>
    <w:p w14:paraId="10F588F0">
      <w:pPr>
        <w:pStyle w:val="15"/>
        <w:rPr>
          <w:rFonts w:hint="default"/>
          <w:lang w:val="en-US" w:eastAsia="zh-CN"/>
        </w:rPr>
      </w:pPr>
    </w:p>
    <w:p w14:paraId="0556C354">
      <w:pPr>
        <w:pStyle w:val="15"/>
        <w:rPr>
          <w:rFonts w:hint="default"/>
          <w:lang w:val="en-US" w:eastAsia="zh-CN"/>
        </w:rPr>
      </w:pPr>
      <w:r>
        <w:rPr>
          <w:rFonts w:hint="default"/>
          <w:lang w:val="en-US" w:eastAsia="zh-CN"/>
        </w:rPr>
        <w:t>3. 支持多角色协同</w:t>
      </w:r>
    </w:p>
    <w:p w14:paraId="2F363962">
      <w:pPr>
        <w:pStyle w:val="15"/>
        <w:ind w:left="0" w:leftChars="0" w:firstLine="0" w:firstLineChars="0"/>
        <w:rPr>
          <w:rFonts w:hint="default"/>
          <w:lang w:val="en-US" w:eastAsia="zh-CN"/>
        </w:rPr>
      </w:pPr>
      <w:r>
        <w:rPr>
          <w:rFonts w:hint="default"/>
          <w:lang w:val="en-US" w:eastAsia="zh-CN"/>
        </w:rPr>
        <w:t xml:space="preserve"> 系统支持管理员、护工、财务、家属等多角色协同工作，适应复杂管理场景。</w:t>
      </w:r>
    </w:p>
    <w:p w14:paraId="5BE6AF27">
      <w:pPr>
        <w:pStyle w:val="15"/>
        <w:rPr>
          <w:rFonts w:hint="default"/>
          <w:lang w:val="en-US" w:eastAsia="zh-CN"/>
        </w:rPr>
      </w:pPr>
    </w:p>
    <w:p w14:paraId="51FFE33B">
      <w:pPr>
        <w:pStyle w:val="15"/>
        <w:ind w:left="0" w:leftChars="0" w:firstLine="480" w:firstLineChars="200"/>
        <w:rPr>
          <w:rFonts w:hint="default"/>
          <w:lang w:val="en-US" w:eastAsia="zh-CN"/>
        </w:rPr>
      </w:pPr>
      <w:r>
        <w:rPr>
          <w:rFonts w:hint="default"/>
          <w:lang w:val="en-US" w:eastAsia="zh-CN"/>
        </w:rPr>
        <w:t>4. 具备可复制性与适应性</w:t>
      </w:r>
    </w:p>
    <w:p w14:paraId="3D31437D">
      <w:pPr>
        <w:pStyle w:val="15"/>
        <w:ind w:left="0" w:leftChars="0" w:firstLine="0" w:firstLineChars="0"/>
        <w:rPr>
          <w:rFonts w:hint="default"/>
          <w:lang w:val="en-US" w:eastAsia="zh-CN"/>
        </w:rPr>
      </w:pPr>
      <w:r>
        <w:rPr>
          <w:rFonts w:hint="default"/>
          <w:lang w:val="en-US" w:eastAsia="zh-CN"/>
        </w:rPr>
        <w:t>模块化设计便于根据不同类型养老机构进行定制化扩展。</w:t>
      </w:r>
    </w:p>
    <w:p w14:paraId="75237057">
      <w:pPr>
        <w:pStyle w:val="15"/>
        <w:ind w:left="0" w:leftChars="0" w:firstLine="0" w:firstLineChars="0"/>
        <w:rPr>
          <w:rFonts w:hint="default"/>
          <w:lang w:val="en-US" w:eastAsia="zh-CN"/>
        </w:rPr>
      </w:pPr>
      <w:r>
        <w:rPr>
          <w:rFonts w:hint="default"/>
          <w:lang w:val="en-US" w:eastAsia="zh-CN"/>
        </w:rPr>
        <w:t>技术栈成熟，易于二次开发与集成第三方系统（如医疗、社保等）。</w:t>
      </w:r>
    </w:p>
    <w:p w14:paraId="2EFA0ABC">
      <w:pPr>
        <w:pStyle w:val="15"/>
        <w:ind w:left="0" w:leftChars="0" w:firstLine="0" w:firstLineChars="0"/>
        <w:rPr>
          <w:rFonts w:hint="default"/>
          <w:lang w:val="en-US" w:eastAsia="zh-CN"/>
        </w:rPr>
      </w:pPr>
    </w:p>
    <w:p w14:paraId="2BD343D2">
      <w:pPr>
        <w:pStyle w:val="5"/>
        <w:bidi w:val="0"/>
        <w:rPr>
          <w:rFonts w:hint="default"/>
          <w:lang w:val="en-US" w:eastAsia="zh-CN"/>
        </w:rPr>
      </w:pPr>
      <w:r>
        <w:rPr>
          <w:rFonts w:hint="default"/>
          <w:lang w:val="en-US" w:eastAsia="zh-CN"/>
        </w:rPr>
        <w:t xml:space="preserve"> 三、作品展望</w:t>
      </w:r>
    </w:p>
    <w:p w14:paraId="2AF6101F">
      <w:pPr>
        <w:pStyle w:val="15"/>
        <w:ind w:left="0" w:leftChars="0" w:firstLine="0" w:firstLineChars="0"/>
        <w:rPr>
          <w:rFonts w:hint="default"/>
          <w:lang w:val="en-US" w:eastAsia="zh-CN"/>
        </w:rPr>
      </w:pPr>
      <w:r>
        <w:rPr>
          <w:rFonts w:hint="default"/>
          <w:lang w:val="en-US" w:eastAsia="zh-CN"/>
        </w:rPr>
        <w:t xml:space="preserve"> 1.智能化扩</w:t>
      </w:r>
    </w:p>
    <w:p w14:paraId="41B9F594">
      <w:pPr>
        <w:pStyle w:val="15"/>
        <w:rPr>
          <w:rFonts w:hint="default"/>
          <w:lang w:val="en-US" w:eastAsia="zh-CN"/>
        </w:rPr>
      </w:pPr>
      <w:r>
        <w:rPr>
          <w:rFonts w:hint="default"/>
          <w:lang w:val="en-US" w:eastAsia="zh-CN"/>
        </w:rPr>
        <w:t>引入AI健康监测（如跌倒检测、心率异常预警）。</w:t>
      </w:r>
    </w:p>
    <w:p w14:paraId="11075C5E">
      <w:pPr>
        <w:pStyle w:val="15"/>
        <w:rPr>
          <w:rFonts w:hint="default"/>
          <w:lang w:val="en-US" w:eastAsia="zh-CN"/>
        </w:rPr>
      </w:pPr>
      <w:r>
        <w:rPr>
          <w:rFonts w:hint="default"/>
          <w:lang w:val="en-US" w:eastAsia="zh-CN"/>
        </w:rPr>
        <w:t>结合物联网设备（智能床垫、手环）实现老人健康数据自动采集。</w:t>
      </w:r>
    </w:p>
    <w:p w14:paraId="4814B698">
      <w:pPr>
        <w:pStyle w:val="15"/>
        <w:ind w:left="0" w:leftChars="0" w:firstLine="0" w:firstLineChars="0"/>
        <w:rPr>
          <w:rFonts w:hint="default"/>
          <w:lang w:val="en-US" w:eastAsia="zh-CN"/>
        </w:rPr>
      </w:pPr>
      <w:r>
        <w:rPr>
          <w:rFonts w:hint="default"/>
          <w:lang w:val="en-US" w:eastAsia="zh-CN"/>
        </w:rPr>
        <w:t>2. 移动端支持</w:t>
      </w:r>
    </w:p>
    <w:p w14:paraId="0A17BD2B">
      <w:pPr>
        <w:pStyle w:val="15"/>
        <w:rPr>
          <w:rFonts w:hint="default"/>
          <w:lang w:val="en-US" w:eastAsia="zh-CN"/>
        </w:rPr>
      </w:pPr>
      <w:r>
        <w:rPr>
          <w:rFonts w:hint="default"/>
          <w:lang w:val="en-US" w:eastAsia="zh-CN"/>
        </w:rPr>
        <w:t>开发微信小程序或APP，方便家属远程查看老人状态、进行点餐、缴费等操作。</w:t>
      </w:r>
    </w:p>
    <w:p w14:paraId="6F6BA29B">
      <w:pPr>
        <w:pStyle w:val="15"/>
        <w:ind w:left="0" w:leftChars="0" w:firstLine="0" w:firstLineChars="0"/>
        <w:rPr>
          <w:rFonts w:hint="default"/>
          <w:lang w:val="en-US" w:eastAsia="zh-CN"/>
        </w:rPr>
      </w:pPr>
      <w:r>
        <w:rPr>
          <w:rFonts w:hint="default"/>
          <w:lang w:val="en-US" w:eastAsia="zh-CN"/>
        </w:rPr>
        <w:t>3. 数据分析与决策支持</w:t>
      </w:r>
    </w:p>
    <w:p w14:paraId="50267D25">
      <w:pPr>
        <w:pStyle w:val="15"/>
        <w:rPr>
          <w:rFonts w:hint="default"/>
          <w:lang w:val="en-US" w:eastAsia="zh-CN"/>
        </w:rPr>
      </w:pPr>
      <w:r>
        <w:rPr>
          <w:rFonts w:hint="default"/>
          <w:lang w:val="en-US" w:eastAsia="zh-CN"/>
        </w:rPr>
        <w:t xml:space="preserve"> 增强大数据分析能力，如入住率预测、护理服务优化建议等。</w:t>
      </w:r>
    </w:p>
    <w:p w14:paraId="4567DCF7">
      <w:pPr>
        <w:pStyle w:val="15"/>
        <w:rPr>
          <w:rFonts w:hint="default"/>
          <w:lang w:val="en-US" w:eastAsia="zh-CN"/>
        </w:rPr>
      </w:pPr>
      <w:r>
        <w:rPr>
          <w:rFonts w:hint="default"/>
          <w:lang w:val="en-US" w:eastAsia="zh-CN"/>
        </w:rPr>
        <w:t>提供可视化报表，支持管理层进行战略决策。</w:t>
      </w:r>
    </w:p>
    <w:p w14:paraId="5D4BD2E7">
      <w:pPr>
        <w:pStyle w:val="15"/>
        <w:ind w:left="0" w:leftChars="0" w:firstLine="0" w:firstLineChars="0"/>
        <w:rPr>
          <w:rFonts w:hint="default"/>
          <w:lang w:val="en-US" w:eastAsia="zh-CN"/>
        </w:rPr>
      </w:pPr>
      <w:r>
        <w:rPr>
          <w:rFonts w:hint="default"/>
          <w:lang w:val="en-US" w:eastAsia="zh-CN"/>
        </w:rPr>
        <w:t>4. 跨平台与云部署</w:t>
      </w:r>
    </w:p>
    <w:p w14:paraId="6C998EC5">
      <w:pPr>
        <w:pStyle w:val="15"/>
        <w:rPr>
          <w:rFonts w:hint="default"/>
          <w:lang w:val="en-US" w:eastAsia="zh-CN"/>
        </w:rPr>
      </w:pPr>
      <w:r>
        <w:rPr>
          <w:rFonts w:hint="default"/>
          <w:lang w:val="en-US" w:eastAsia="zh-CN"/>
        </w:rPr>
        <w:t xml:space="preserve"> 支持云服务器部署，降低本地运维成本。</w:t>
      </w:r>
    </w:p>
    <w:p w14:paraId="7EB5DF40">
      <w:pPr>
        <w:pStyle w:val="15"/>
        <w:rPr>
          <w:rFonts w:hint="default"/>
          <w:lang w:val="en-US" w:eastAsia="zh-CN"/>
        </w:rPr>
      </w:pPr>
      <w:r>
        <w:rPr>
          <w:rFonts w:hint="default"/>
          <w:lang w:val="en-US" w:eastAsia="zh-CN"/>
        </w:rPr>
        <w:t>-可探索SaaS模式，为中小型养老机构提供轻量级管理系统。</w:t>
      </w:r>
    </w:p>
    <w:p w14:paraId="26D2071D">
      <w:pPr>
        <w:pStyle w:val="15"/>
        <w:rPr>
          <w:rFonts w:hint="default"/>
          <w:lang w:val="en-US" w:eastAsia="zh-CN"/>
        </w:rPr>
      </w:pPr>
    </w:p>
    <w:p w14:paraId="6AD7B736">
      <w:pPr>
        <w:pStyle w:val="15"/>
        <w:ind w:left="0" w:leftChars="0" w:firstLine="0" w:firstLineChars="0"/>
        <w:rPr>
          <w:rFonts w:hint="default"/>
          <w:lang w:val="en-US" w:eastAsia="zh-CN"/>
        </w:rPr>
      </w:pPr>
      <w:r>
        <w:rPr>
          <w:rFonts w:hint="default"/>
          <w:lang w:val="en-US" w:eastAsia="zh-CN"/>
        </w:rPr>
        <w:t xml:space="preserve"> 5. 政策对接与生态整合</w:t>
      </w:r>
    </w:p>
    <w:p w14:paraId="23A17762">
      <w:pPr>
        <w:pStyle w:val="15"/>
        <w:ind w:left="0" w:leftChars="0" w:firstLine="0" w:firstLineChars="0"/>
        <w:rPr>
          <w:rFonts w:hint="default"/>
          <w:lang w:val="en-US" w:eastAsia="zh-CN"/>
        </w:rPr>
      </w:pPr>
      <w:r>
        <w:rPr>
          <w:rFonts w:hint="default"/>
          <w:lang w:val="en-US" w:eastAsia="zh-CN"/>
        </w:rPr>
        <w:t xml:space="preserve"> 对接政府养老服务平台、医保系统等，实现信息互通与政策补贴自动化处理。</w:t>
      </w:r>
    </w:p>
    <w:p w14:paraId="641007AA">
      <w:pPr>
        <w:pStyle w:val="15"/>
        <w:ind w:left="0" w:leftChars="0" w:firstLine="0" w:firstLineChars="0"/>
        <w:rPr>
          <w:rFonts w:hint="default"/>
          <w:lang w:val="en-US" w:eastAsia="zh-CN"/>
        </w:rPr>
      </w:pPr>
      <w:r>
        <w:rPr>
          <w:rFonts w:hint="default"/>
          <w:lang w:val="en-US" w:eastAsia="zh-CN"/>
        </w:rPr>
        <w:t>整合社区资源、志愿者服务等，构建“养老生态圈”。</w:t>
      </w:r>
    </w:p>
    <w:p w14:paraId="026043C2">
      <w:pPr>
        <w:pStyle w:val="15"/>
        <w:rPr>
          <w:rFonts w:hint="default"/>
          <w:lang w:val="en-US" w:eastAsia="zh-CN"/>
        </w:rPr>
      </w:pPr>
    </w:p>
    <w:p w14:paraId="2BBD7D9A">
      <w:pPr>
        <w:pStyle w:val="15"/>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15792B"/>
    <w:multiLevelType w:val="multilevel"/>
    <w:tmpl w:val="2B15792B"/>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54465552"/>
    <w:multiLevelType w:val="multilevel"/>
    <w:tmpl w:val="5446555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5463346"/>
    <w:multiLevelType w:val="multilevel"/>
    <w:tmpl w:val="55463346"/>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66AA56D6"/>
    <w:multiLevelType w:val="singleLevel"/>
    <w:tmpl w:val="66AA56D6"/>
    <w:lvl w:ilvl="0" w:tentative="0">
      <w:start w:val="4"/>
      <w:numFmt w:val="decimal"/>
      <w:suff w:val="space"/>
      <w:lvlText w:val="第%1章"/>
      <w:lvlJc w:val="left"/>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652A6F"/>
    <w:rsid w:val="52B94F6C"/>
    <w:rsid w:val="53502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2">
    <w:name w:val="Default Paragraph Font"/>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toc 3"/>
    <w:basedOn w:val="1"/>
    <w:next w:val="1"/>
    <w:link w:val="17"/>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8">
    <w:name w:val="footer"/>
    <w:basedOn w:val="1"/>
    <w:unhideWhenUsed/>
    <w:qFormat/>
    <w:uiPriority w:val="99"/>
    <w:pPr>
      <w:tabs>
        <w:tab w:val="center" w:pos="4153"/>
        <w:tab w:val="right" w:pos="8306"/>
      </w:tabs>
      <w:snapToGrid w:val="0"/>
      <w:jc w:val="left"/>
    </w:pPr>
    <w:rPr>
      <w:sz w:val="18"/>
      <w:szCs w:val="18"/>
    </w:rPr>
  </w:style>
  <w:style w:type="paragraph" w:styleId="9">
    <w:name w:val="toc 1"/>
    <w:basedOn w:val="1"/>
    <w:next w:val="1"/>
    <w:link w:val="16"/>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0">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character" w:styleId="13">
    <w:name w:val="Strong"/>
    <w:basedOn w:val="12"/>
    <w:qFormat/>
    <w:uiPriority w:val="0"/>
    <w:rPr>
      <w:b/>
    </w:rPr>
  </w:style>
  <w:style w:type="character" w:styleId="14">
    <w:name w:val="HTML Code"/>
    <w:basedOn w:val="12"/>
    <w:uiPriority w:val="0"/>
    <w:rPr>
      <w:rFonts w:ascii="Courier New" w:hAnsi="Courier New"/>
      <w:sz w:val="20"/>
    </w:rPr>
  </w:style>
  <w:style w:type="paragraph" w:customStyle="1" w:styleId="15">
    <w:name w:val="正文段落"/>
    <w:qFormat/>
    <w:uiPriority w:val="0"/>
    <w:pPr>
      <w:widowControl w:val="0"/>
      <w:adjustRightInd w:val="0"/>
      <w:snapToGrid w:val="0"/>
      <w:spacing w:before="20" w:beforeLines="20" w:after="20" w:afterLines="20" w:line="336" w:lineRule="auto"/>
      <w:ind w:firstLine="200" w:firstLineChars="200"/>
      <w:jc w:val="both"/>
    </w:pPr>
    <w:rPr>
      <w:rFonts w:ascii="Times New Roman" w:hAnsi="Times New Roman" w:eastAsia="宋体" w:cstheme="minorBidi"/>
      <w:kern w:val="2"/>
      <w:sz w:val="24"/>
      <w:szCs w:val="22"/>
      <w:lang w:val="en-US" w:eastAsia="zh-CN" w:bidi="ar-SA"/>
    </w:rPr>
  </w:style>
  <w:style w:type="character" w:customStyle="1" w:styleId="16">
    <w:name w:val="目录 1 Char"/>
    <w:link w:val="9"/>
    <w:uiPriority w:val="0"/>
    <w:rPr>
      <w:rFonts w:ascii="Arial" w:hAnsi="Arial" w:eastAsia="黑体"/>
    </w:rPr>
  </w:style>
  <w:style w:type="character" w:customStyle="1" w:styleId="17">
    <w:name w:val="目录 3 Char"/>
    <w:link w:val="7"/>
    <w:qFormat/>
    <w:uiPriority w:val="0"/>
    <w:rPr>
      <w:rFonts w:ascii="Times New Roman" w:hAnsi="Times New Roman" w:eastAsia="宋体"/>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6705</Words>
  <Characters>7537</Characters>
  <Lines>0</Lines>
  <Paragraphs>0</Paragraphs>
  <TotalTime>0</TotalTime>
  <ScaleCrop>false</ScaleCrop>
  <LinksUpToDate>false</LinksUpToDate>
  <CharactersWithSpaces>7971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2025-11-02T07:24:00Z</dcterms:created>
  <dc:creator>LB</dc:creator>
  <cp:lastModifiedBy>风草铃木</cp:lastModifiedBy>
  <dcterms:modified xsi:type="dcterms:W3CDTF">2025-11-02T10:25:14Z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eyJoZGlkIjoiMWFmY2VmNGI1ZGFhNWM1ZmRlMGU0ZDMyNDJjZTAwNmYiLCJ1c2VySWQiOiIxNDI1NDE0ODczIn0=</vt:lpwstr>
  </property>
  <property fmtid="{D5CDD505-2E9C-101B-9397-08002B2CF9AE}" pid="4" name="ICV">
    <vt:lpwstr>9BF443FDE94A4BD0A8726A39A2FAF71C_12</vt:lpwstr>
  </property>
</Properties>
</file>