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ind w:left="0" w:leftChars="0" w:firstLine="0" w:firstLineChars="0"/>
        <w:jc w:val="center"/>
        <w:rPr>
          <w:b/>
          <w:bCs w:val="0"/>
          <w:sz w:val="36"/>
          <w:szCs w:val="36"/>
          <w:lang w:val="en-US"/>
        </w:rPr>
      </w:pPr>
      <w:r>
        <w:rPr>
          <w:rFonts w:hint="eastAsia" w:ascii="Arial" w:hAnsi="Arial" w:eastAsia="黑体" w:cs="黑体"/>
          <w:b/>
          <w:bCs w:val="0"/>
          <w:sz w:val="36"/>
          <w:szCs w:val="36"/>
          <w:lang w:eastAsia="zh-CN"/>
        </w:rPr>
        <w:t>混合</w:t>
      </w:r>
      <w:r>
        <w:rPr>
          <w:rFonts w:hint="eastAsia" w:ascii="Arial" w:hAnsi="Arial" w:cs="黑体"/>
          <w:b/>
          <w:bCs w:val="0"/>
          <w:sz w:val="36"/>
          <w:szCs w:val="36"/>
          <w:lang w:val="en-US" w:eastAsia="zh-CN"/>
        </w:rPr>
        <w:t>定位</w:t>
      </w:r>
      <w:r>
        <w:rPr>
          <w:rFonts w:hint="eastAsia" w:ascii="Arial" w:hAnsi="Arial" w:eastAsia="黑体" w:cs="黑体"/>
          <w:b/>
          <w:bCs w:val="0"/>
          <w:sz w:val="36"/>
          <w:szCs w:val="36"/>
          <w:lang w:eastAsia="zh-CN"/>
        </w:rPr>
        <w:t>系统在移动机器人中的研究与应用</w:t>
      </w:r>
    </w:p>
    <w:p>
      <w:pPr>
        <w:keepNext w:val="0"/>
        <w:keepLines w:val="0"/>
        <w:widowControl w:val="0"/>
        <w:suppressLineNumbers w:val="0"/>
        <w:spacing w:before="120" w:beforeLines="50" w:beforeAutospacing="0" w:after="120" w:afterLines="50" w:afterAutospacing="0" w:line="360" w:lineRule="auto"/>
        <w:ind w:left="0" w:right="0" w:firstLine="0" w:firstLineChars="0"/>
        <w:jc w:val="center"/>
        <w:rPr>
          <w:rFonts w:hint="eastAsia" w:ascii="仿宋" w:hAnsi="仿宋" w:eastAsia="仿宋" w:cs="仿宋"/>
          <w:sz w:val="28"/>
          <w:szCs w:val="28"/>
          <w:lang w:val="en-US"/>
        </w:rPr>
      </w:pPr>
      <w:r>
        <w:rPr>
          <w:rFonts w:hint="eastAsia" w:ascii="仿宋" w:hAnsi="仿宋" w:eastAsia="仿宋" w:cs="仿宋"/>
          <w:kern w:val="2"/>
          <w:sz w:val="28"/>
          <w:szCs w:val="28"/>
          <w:lang w:val="en-US" w:eastAsia="zh-CN" w:bidi="ar"/>
        </w:rPr>
        <w:t>孙弋   张雪丽</w:t>
      </w:r>
    </w:p>
    <w:p>
      <w:pPr>
        <w:keepNext w:val="0"/>
        <w:keepLines w:val="0"/>
        <w:widowControl w:val="0"/>
        <w:suppressLineNumbers w:val="0"/>
        <w:spacing w:before="240" w:beforeLines="100" w:beforeAutospacing="0" w:after="240" w:afterLines="100" w:afterAutospacing="0" w:line="360" w:lineRule="auto"/>
        <w:ind w:left="0" w:right="0" w:firstLine="0" w:firstLineChars="0"/>
        <w:jc w:val="center"/>
        <w:rPr>
          <w:rFonts w:hint="eastAsia" w:ascii="宋体" w:hAnsi="宋体" w:eastAsia="宋体" w:cs="宋体"/>
          <w:sz w:val="28"/>
          <w:szCs w:val="28"/>
          <w:lang w:val="en-US"/>
        </w:rPr>
      </w:pPr>
      <w:r>
        <w:rPr>
          <w:rFonts w:hint="eastAsia" w:ascii="宋体" w:hAnsi="宋体" w:eastAsia="宋体" w:cs="宋体"/>
          <w:kern w:val="2"/>
          <w:sz w:val="28"/>
          <w:szCs w:val="28"/>
          <w:lang w:val="en-US" w:eastAsia="zh-CN" w:bidi="ar"/>
        </w:rPr>
        <w:t>（西安科技大学 通信与信息工程学院，陕西 西安 710121）</w:t>
      </w:r>
    </w:p>
    <w:p>
      <w:pPr>
        <w:keepNext w:val="0"/>
        <w:keepLines w:val="0"/>
        <w:widowControl w:val="0"/>
        <w:suppressLineNumbers w:val="0"/>
        <w:spacing w:before="0" w:beforeAutospacing="0" w:after="0" w:afterAutospacing="0"/>
        <w:ind w:left="0" w:right="0" w:firstLine="422" w:firstLineChars="200"/>
        <w:jc w:val="both"/>
        <w:rPr>
          <w:lang w:val="en-US"/>
        </w:rPr>
      </w:pPr>
      <w:r>
        <w:rPr>
          <w:rFonts w:hint="eastAsia" w:ascii="黑体" w:hAnsi="宋体" w:eastAsia="黑体" w:cs="黑体"/>
          <w:b/>
          <w:kern w:val="2"/>
          <w:sz w:val="21"/>
          <w:szCs w:val="21"/>
          <w:lang w:val="en-US" w:eastAsia="zh-CN" w:bidi="ar"/>
        </w:rPr>
        <w:t>摘要：</w:t>
      </w:r>
      <w:r>
        <w:rPr>
          <w:rFonts w:hint="eastAsia" w:cs="宋体"/>
          <w:kern w:val="2"/>
          <w:sz w:val="21"/>
          <w:szCs w:val="21"/>
          <w:lang w:val="en-US" w:eastAsia="zh-CN" w:bidi="ar"/>
        </w:rPr>
        <w:t>随着机器人应用场景的不断扩大，在未知</w:t>
      </w:r>
      <w:r>
        <w:rPr>
          <w:rFonts w:hint="eastAsia" w:ascii="Times New Roman" w:hAnsi="Times New Roman" w:eastAsia="宋体" w:cs="宋体"/>
          <w:kern w:val="2"/>
          <w:sz w:val="21"/>
          <w:szCs w:val="21"/>
          <w:lang w:val="en-US" w:eastAsia="zh-CN" w:bidi="ar"/>
        </w:rPr>
        <w:t>复杂环境下</w:t>
      </w:r>
      <w:r>
        <w:rPr>
          <w:rFonts w:hint="eastAsia" w:cs="宋体"/>
          <w:kern w:val="2"/>
          <w:sz w:val="21"/>
          <w:szCs w:val="21"/>
          <w:lang w:val="en-US" w:eastAsia="zh-CN" w:bidi="ar"/>
        </w:rPr>
        <w:t>建立稳健、精准的</w:t>
      </w:r>
      <w:r>
        <w:rPr>
          <w:rFonts w:hint="eastAsia" w:ascii="Times New Roman" w:hAnsi="Times New Roman" w:eastAsia="宋体" w:cs="宋体"/>
          <w:kern w:val="2"/>
          <w:sz w:val="21"/>
          <w:szCs w:val="21"/>
          <w:lang w:val="en-US" w:eastAsia="zh-CN" w:bidi="ar"/>
        </w:rPr>
        <w:t>导航定位</w:t>
      </w:r>
      <w:r>
        <w:rPr>
          <w:rFonts w:hint="eastAsia" w:cs="宋体"/>
          <w:kern w:val="2"/>
          <w:sz w:val="21"/>
          <w:szCs w:val="21"/>
          <w:lang w:val="en-US" w:eastAsia="zh-CN" w:bidi="ar"/>
        </w:rPr>
        <w:t>系统</w:t>
      </w:r>
      <w:r>
        <w:rPr>
          <w:rFonts w:hint="eastAsia" w:ascii="Times New Roman" w:hAnsi="Times New Roman" w:eastAsia="宋体" w:cs="宋体"/>
          <w:kern w:val="2"/>
          <w:sz w:val="21"/>
          <w:szCs w:val="21"/>
          <w:lang w:val="en-US" w:eastAsia="zh-CN" w:bidi="ar"/>
        </w:rPr>
        <w:t>是</w:t>
      </w:r>
      <w:r>
        <w:rPr>
          <w:rFonts w:hint="eastAsia" w:cs="宋体"/>
          <w:kern w:val="2"/>
          <w:sz w:val="21"/>
          <w:szCs w:val="21"/>
          <w:lang w:val="en-US" w:eastAsia="zh-CN" w:bidi="ar"/>
        </w:rPr>
        <w:t>实现</w:t>
      </w:r>
      <w:r>
        <w:rPr>
          <w:rFonts w:hint="eastAsia" w:ascii="Times New Roman" w:hAnsi="Times New Roman" w:eastAsia="宋体" w:cs="宋体"/>
          <w:kern w:val="2"/>
          <w:sz w:val="21"/>
          <w:szCs w:val="21"/>
          <w:lang w:val="en-US" w:eastAsia="zh-CN" w:bidi="ar"/>
        </w:rPr>
        <w:t>移动机器人</w:t>
      </w:r>
      <w:r>
        <w:rPr>
          <w:rFonts w:hint="eastAsia" w:cs="宋体"/>
          <w:kern w:val="2"/>
          <w:sz w:val="21"/>
          <w:szCs w:val="21"/>
          <w:lang w:val="en-US" w:eastAsia="zh-CN" w:bidi="ar"/>
        </w:rPr>
        <w:t>各种业务功能</w:t>
      </w:r>
      <w:r>
        <w:rPr>
          <w:rFonts w:hint="eastAsia" w:ascii="Times New Roman" w:hAnsi="Times New Roman" w:eastAsia="宋体" w:cs="宋体"/>
          <w:kern w:val="2"/>
          <w:sz w:val="21"/>
          <w:szCs w:val="21"/>
          <w:lang w:val="en-US" w:eastAsia="zh-CN" w:bidi="ar"/>
        </w:rPr>
        <w:t>的</w:t>
      </w:r>
      <w:r>
        <w:rPr>
          <w:rFonts w:hint="eastAsia" w:cs="宋体"/>
          <w:kern w:val="2"/>
          <w:sz w:val="21"/>
          <w:szCs w:val="21"/>
          <w:lang w:val="en-US" w:eastAsia="zh-CN" w:bidi="ar"/>
        </w:rPr>
        <w:t>基本前提</w:t>
      </w:r>
      <w:r>
        <w:rPr>
          <w:rFonts w:hint="eastAsia" w:ascii="Times New Roman" w:hAnsi="Times New Roman" w:eastAsia="宋体" w:cs="宋体"/>
          <w:kern w:val="2"/>
          <w:sz w:val="21"/>
          <w:szCs w:val="21"/>
          <w:lang w:val="en-US" w:eastAsia="zh-CN" w:bidi="ar"/>
        </w:rPr>
        <w:t>。本文使用惯性传感器和视觉传感器，利用</w:t>
      </w:r>
      <w:r>
        <w:rPr>
          <w:rFonts w:hint="eastAsia" w:cs="宋体"/>
          <w:kern w:val="2"/>
          <w:sz w:val="21"/>
          <w:szCs w:val="21"/>
          <w:lang w:val="en-US" w:eastAsia="zh-CN" w:bidi="ar"/>
        </w:rPr>
        <w:t>图优化</w:t>
      </w:r>
      <w:r>
        <w:rPr>
          <w:rFonts w:hint="eastAsia" w:ascii="Times New Roman" w:hAnsi="Times New Roman" w:eastAsia="宋体" w:cs="宋体"/>
          <w:kern w:val="2"/>
          <w:sz w:val="21"/>
          <w:szCs w:val="21"/>
          <w:lang w:val="en-US" w:eastAsia="zh-CN" w:bidi="ar"/>
        </w:rPr>
        <w:t>技术，获取机器人的</w:t>
      </w:r>
      <w:r>
        <w:rPr>
          <w:rFonts w:hint="eastAsia" w:cs="宋体"/>
          <w:kern w:val="2"/>
          <w:sz w:val="21"/>
          <w:szCs w:val="21"/>
          <w:lang w:val="en-US" w:eastAsia="zh-CN" w:bidi="ar"/>
        </w:rPr>
        <w:t>位置</w:t>
      </w:r>
      <w:r>
        <w:rPr>
          <w:rFonts w:hint="eastAsia" w:ascii="Times New Roman" w:hAnsi="Times New Roman" w:eastAsia="宋体" w:cs="宋体"/>
          <w:kern w:val="2"/>
          <w:sz w:val="21"/>
          <w:szCs w:val="21"/>
          <w:lang w:val="en-US" w:eastAsia="zh-CN" w:bidi="ar"/>
        </w:rPr>
        <w:t>信息。研究了一种基于因子图的数据融合方法，该方法采用因子图法表示状态的递推与更新，采用高斯牛顿迭代法求解优化方程完成组合导航中的数据融合任务。最后通过在</w:t>
      </w:r>
      <w:r>
        <w:rPr>
          <w:rFonts w:hint="eastAsia" w:cs="宋体"/>
          <w:kern w:val="2"/>
          <w:sz w:val="21"/>
          <w:szCs w:val="21"/>
          <w:lang w:val="en-US" w:eastAsia="zh-CN" w:bidi="ar"/>
        </w:rPr>
        <w:t>内</w:t>
      </w:r>
      <w:r>
        <w:rPr>
          <w:rFonts w:hint="eastAsia" w:ascii="Times New Roman" w:hAnsi="Times New Roman" w:eastAsia="宋体" w:cs="宋体"/>
          <w:kern w:val="2"/>
          <w:sz w:val="21"/>
          <w:szCs w:val="21"/>
          <w:lang w:val="en-US" w:eastAsia="zh-CN" w:bidi="ar"/>
        </w:rPr>
        <w:t>150m范围场景开展实验</w:t>
      </w:r>
      <w:r>
        <w:rPr>
          <w:rFonts w:hint="eastAsia" w:cs="宋体"/>
          <w:kern w:val="2"/>
          <w:sz w:val="21"/>
          <w:szCs w:val="21"/>
          <w:lang w:val="en-US" w:eastAsia="zh-CN" w:bidi="ar"/>
        </w:rPr>
        <w:t>。</w:t>
      </w:r>
      <w:r>
        <w:rPr>
          <w:rFonts w:hint="eastAsia" w:ascii="Times New Roman" w:hAnsi="Times New Roman" w:eastAsia="宋体" w:cs="宋体"/>
          <w:kern w:val="2"/>
          <w:sz w:val="21"/>
          <w:szCs w:val="21"/>
          <w:lang w:val="en-US" w:eastAsia="zh-CN" w:bidi="ar"/>
        </w:rPr>
        <w:t>实验数据表明，</w:t>
      </w:r>
      <w:r>
        <w:rPr>
          <w:rFonts w:hint="eastAsia" w:cs="宋体"/>
          <w:kern w:val="2"/>
          <w:sz w:val="21"/>
          <w:szCs w:val="21"/>
          <w:lang w:val="en-US" w:eastAsia="zh-CN" w:bidi="ar"/>
        </w:rPr>
        <w:t>该方案的稳健性和精准性都得到了提升。</w:t>
      </w:r>
      <w:r>
        <w:rPr>
          <w:rFonts w:hint="eastAsia" w:ascii="Times New Roman" w:hAnsi="Times New Roman" w:eastAsia="宋体" w:cs="宋体"/>
          <w:kern w:val="2"/>
          <w:sz w:val="21"/>
          <w:szCs w:val="21"/>
          <w:lang w:val="en-US" w:eastAsia="zh-CN" w:bidi="ar"/>
        </w:rPr>
        <w:t>在此基础上结合地图和路径规划信息，实现机器人导航。</w:t>
      </w:r>
    </w:p>
    <w:p>
      <w:pPr>
        <w:keepNext w:val="0"/>
        <w:keepLines w:val="0"/>
        <w:widowControl w:val="0"/>
        <w:suppressLineNumbers w:val="0"/>
        <w:spacing w:before="120" w:beforeLines="50" w:beforeAutospacing="0" w:after="120" w:afterLines="50" w:afterAutospacing="0"/>
        <w:ind w:left="0" w:right="0" w:firstLine="422" w:firstLineChars="200"/>
        <w:jc w:val="both"/>
        <w:rPr>
          <w:sz w:val="24"/>
          <w:szCs w:val="24"/>
          <w:lang w:val="en-US"/>
        </w:rPr>
      </w:pPr>
      <w:r>
        <w:rPr>
          <w:rFonts w:hint="eastAsia" w:ascii="黑体" w:hAnsi="宋体" w:eastAsia="黑体" w:cs="黑体"/>
          <w:b/>
          <w:kern w:val="2"/>
          <w:sz w:val="21"/>
          <w:szCs w:val="21"/>
          <w:lang w:val="en-US" w:eastAsia="zh-CN" w:bidi="ar"/>
        </w:rPr>
        <w:t>关键词：</w:t>
      </w:r>
      <w:r>
        <w:rPr>
          <w:rFonts w:hint="eastAsia" w:ascii="Times New Roman" w:hAnsi="Times New Roman" w:eastAsia="宋体" w:cs="宋体"/>
          <w:kern w:val="2"/>
          <w:sz w:val="21"/>
          <w:szCs w:val="21"/>
          <w:lang w:val="en-US" w:eastAsia="zh-CN" w:bidi="ar"/>
        </w:rPr>
        <w:t>导航定位系统，移动机器人，惯性，</w:t>
      </w:r>
      <w:r>
        <w:rPr>
          <w:rFonts w:hint="eastAsia" w:cs="宋体"/>
          <w:kern w:val="2"/>
          <w:sz w:val="21"/>
          <w:szCs w:val="21"/>
          <w:lang w:val="en-US" w:eastAsia="zh-CN" w:bidi="ar"/>
        </w:rPr>
        <w:t>图优化</w:t>
      </w:r>
    </w:p>
    <w:p>
      <w:pPr>
        <w:pStyle w:val="3"/>
        <w:widowControl/>
        <w:ind w:left="0" w:firstLine="640"/>
        <w:rPr>
          <w:rFonts w:hint="default" w:ascii="Times New Roman" w:hAnsi="Times New Roman" w:cs="Times New Roman"/>
          <w:lang w:val="en-US"/>
        </w:rPr>
      </w:pPr>
      <w:r>
        <w:rPr>
          <w:rFonts w:hint="default" w:ascii="Times New Roman" w:hAnsi="Times New Roman" w:cs="Times New Roman"/>
          <w:lang w:val="en-US"/>
        </w:rPr>
        <w:t>Research and application of hybrid navigation system     in mobile robot</w:t>
      </w:r>
    </w:p>
    <w:p>
      <w:pPr>
        <w:keepNext w:val="0"/>
        <w:keepLines w:val="0"/>
        <w:widowControl w:val="0"/>
        <w:suppressLineNumbers w:val="0"/>
        <w:tabs>
          <w:tab w:val="left" w:pos="628"/>
        </w:tabs>
        <w:spacing w:before="0" w:beforeAutospacing="0" w:after="0" w:afterAutospacing="0"/>
        <w:ind w:left="0" w:right="0" w:firstLine="0" w:firstLineChars="0"/>
        <w:jc w:val="center"/>
        <w:rPr>
          <w:sz w:val="24"/>
          <w:szCs w:val="24"/>
          <w:lang w:val="en-US"/>
        </w:rPr>
      </w:pPr>
      <w:r>
        <w:rPr>
          <w:rFonts w:hint="default" w:ascii="Times New Roman" w:hAnsi="Times New Roman" w:eastAsia="宋体" w:cs="Times New Roman"/>
          <w:kern w:val="2"/>
          <w:sz w:val="24"/>
          <w:szCs w:val="24"/>
          <w:lang w:val="en-US" w:eastAsia="zh-CN" w:bidi="ar"/>
        </w:rPr>
        <w:t>Yi Sun   Xueli Zhang</w:t>
      </w:r>
    </w:p>
    <w:p>
      <w:pPr>
        <w:keepNext w:val="0"/>
        <w:keepLines w:val="0"/>
        <w:widowControl w:val="0"/>
        <w:suppressLineNumbers w:val="0"/>
        <w:spacing w:before="0" w:beforeAutospacing="0" w:after="0" w:afterAutospacing="0"/>
        <w:ind w:left="0" w:right="0" w:firstLine="480" w:firstLineChars="200"/>
        <w:jc w:val="both"/>
        <w:rPr>
          <w:sz w:val="24"/>
          <w:szCs w:val="24"/>
          <w:lang w:val="en-US"/>
        </w:rPr>
      </w:pPr>
      <w:r>
        <w:rPr>
          <w:rFonts w:hint="default" w:ascii="Times New Roman" w:hAnsi="Times New Roman" w:eastAsia="宋体" w:cs="Times New Roman"/>
          <w:kern w:val="2"/>
          <w:sz w:val="24"/>
          <w:szCs w:val="24"/>
          <w:lang w:val="en-US" w:eastAsia="zh-CN" w:bidi="ar"/>
        </w:rPr>
        <w:t>(School of Communication and Information Engineering, Xi'an University of Science and Technology, Xi'an 710121, China)</w:t>
      </w:r>
    </w:p>
    <w:p>
      <w:pPr>
        <w:keepNext w:val="0"/>
        <w:keepLines w:val="0"/>
        <w:widowControl w:val="0"/>
        <w:suppressLineNumbers w:val="0"/>
        <w:tabs>
          <w:tab w:val="left" w:pos="628"/>
        </w:tabs>
        <w:spacing w:before="0" w:beforeAutospacing="0" w:after="0" w:afterAutospacing="0"/>
        <w:ind w:left="0" w:right="0" w:firstLine="482" w:firstLineChars="200"/>
        <w:jc w:val="left"/>
        <w:rPr>
          <w:sz w:val="24"/>
          <w:szCs w:val="24"/>
          <w:lang w:val="en-US"/>
        </w:rPr>
      </w:pPr>
      <w:r>
        <w:rPr>
          <w:rFonts w:hint="default" w:ascii="Times New Roman" w:hAnsi="Times New Roman" w:eastAsia="宋体" w:cs="Times New Roman"/>
          <w:b/>
          <w:kern w:val="2"/>
          <w:sz w:val="24"/>
          <w:szCs w:val="24"/>
          <w:lang w:val="en-US" w:eastAsia="zh-CN" w:bidi="ar"/>
        </w:rPr>
        <w:t>Abstract</w:t>
      </w:r>
      <w:r>
        <w:rPr>
          <w:rFonts w:hint="eastAsia" w:ascii="Times New Roman" w:hAnsi="Times New Roman" w:eastAsia="宋体" w:cs="宋体"/>
          <w:b/>
          <w:kern w:val="2"/>
          <w:sz w:val="24"/>
          <w:szCs w:val="24"/>
          <w:lang w:val="en-US" w:eastAsia="zh-CN" w:bidi="ar"/>
        </w:rPr>
        <w:t>：</w:t>
      </w:r>
    </w:p>
    <w:p>
      <w:pPr>
        <w:keepNext w:val="0"/>
        <w:keepLines w:val="0"/>
        <w:widowControl w:val="0"/>
        <w:suppressLineNumbers w:val="0"/>
        <w:tabs>
          <w:tab w:val="left" w:pos="628"/>
        </w:tabs>
        <w:spacing w:before="0" w:beforeAutospacing="0" w:after="0" w:afterAutospacing="0"/>
        <w:ind w:left="0" w:right="0" w:firstLine="482" w:firstLineChars="200"/>
        <w:jc w:val="left"/>
        <w:rPr>
          <w:sz w:val="24"/>
          <w:szCs w:val="24"/>
          <w:lang w:val="en-US"/>
        </w:rPr>
      </w:pPr>
      <w:r>
        <w:rPr>
          <w:rFonts w:hint="default" w:ascii="Times New Roman" w:hAnsi="Times New Roman" w:eastAsia="宋体" w:cs="Times New Roman"/>
          <w:b/>
          <w:kern w:val="2"/>
          <w:sz w:val="24"/>
          <w:szCs w:val="24"/>
          <w:lang w:val="en-US" w:eastAsia="zh-CN" w:bidi="ar"/>
        </w:rPr>
        <w:t xml:space="preserve">Keywords: </w:t>
      </w:r>
    </w:p>
    <w:p>
      <w:pPr>
        <w:pStyle w:val="4"/>
        <w:rPr>
          <w:rFonts w:hint="eastAsia"/>
          <w:lang w:val="en-US" w:eastAsia="zh-CN"/>
        </w:rPr>
      </w:pPr>
      <w:r>
        <w:rPr>
          <w:rFonts w:hint="eastAsia"/>
          <w:lang w:val="en-US" w:eastAsia="zh-CN"/>
        </w:rPr>
        <w:t>引言</w:t>
      </w:r>
    </w:p>
    <w:p>
      <w:pPr>
        <w:rPr>
          <w:rFonts w:hint="eastAsia"/>
          <w:lang w:val="en-US" w:eastAsia="zh-CN"/>
        </w:rPr>
      </w:pPr>
      <w:r>
        <w:rPr>
          <w:rFonts w:hint="eastAsia"/>
          <w:lang w:val="en-US" w:eastAsia="zh-CN"/>
        </w:rPr>
        <w:t>在矿井事故和应急救援等灾后复杂未知环境中，随时可能发生二次灾难，如救护人员直接进入灾区，人身安全得不到保障。且事故发生后无法迅速准确地获得灾难现场的信息，因此，研发一系列能够替代或部分替代人工的高机动性机器人，能快速进入事故现场，迅速准确获取事故现场环境信息以及进行辅助救援自主行为，具有极其重要的现实意义。在此背景下，对智能机器人导航定位系统的稳健性和精准性要求就变得越来越高。</w:t>
      </w:r>
    </w:p>
    <w:p>
      <w:pPr>
        <w:rPr>
          <w:rFonts w:hint="eastAsia"/>
          <w:lang w:val="en-US" w:eastAsia="zh-CN"/>
        </w:rPr>
      </w:pPr>
      <w:r>
        <w:rPr>
          <w:rFonts w:hint="eastAsia"/>
          <w:lang w:val="en-US" w:eastAsia="zh-CN"/>
        </w:rPr>
        <w:t>导航定位的工作状态可以分为两种：一是将导航定位系统当做一个导航参数测量装置，由操作员根据当前位置人工操作并引导机器人运动向目的地，因此输出位置和姿态角即完成其任务；二是将输出的导航参数，直接传递给机器人自动控制系统，通过解算形成控制信息，直接操控机器人按路径规划信息运动到目的地。一般将第一种工作方式的导航定位系统称为工作指示状态，第二种工作方式称为自动导航状态。</w:t>
      </w:r>
    </w:p>
    <w:p>
      <w:pPr>
        <w:rPr>
          <w:rFonts w:hint="eastAsia"/>
          <w:lang w:val="en-US" w:eastAsia="zh-CN"/>
        </w:rPr>
      </w:pPr>
      <w:r>
        <w:rPr>
          <w:rFonts w:hint="eastAsia"/>
          <w:lang w:val="en-US" w:eastAsia="zh-CN"/>
        </w:rPr>
        <w:t>本文主要研究导航的第一种工作状态，利用惯性/视觉传感器测量机器人自身信息和环境数据，通过多传感器融合算法（图优化），构建惯导/视觉松耦合模型，估算出稳健、精准的机器人自身位置信息。但应用于第二种工作状态，即形成指令信号，机器人自动行为控制系统获取指令信号，控制载体姿态、航向或关闭发动机使其按预定路径运动的操作，以及二维地图生成、障碍物检测和路径规划等行为，由其他人员完成，最终共同实现机器人自主混合导航系统。</w:t>
      </w:r>
    </w:p>
    <w:p>
      <w:pPr>
        <w:pStyle w:val="4"/>
        <w:rPr>
          <w:rFonts w:hint="eastAsia"/>
          <w:lang w:val="en-US" w:eastAsia="zh-CN"/>
        </w:rPr>
      </w:pPr>
      <w:r>
        <w:rPr>
          <w:rFonts w:hint="eastAsia"/>
          <w:lang w:val="en-US" w:eastAsia="zh-CN"/>
        </w:rPr>
        <w:t>1移动机器人导航关键技术</w:t>
      </w:r>
    </w:p>
    <w:p>
      <w:pPr>
        <w:rPr>
          <w:rFonts w:hint="eastAsia"/>
          <w:lang w:val="en-US" w:eastAsia="zh-CN"/>
        </w:rPr>
      </w:pPr>
      <w:r>
        <w:rPr>
          <w:rFonts w:hint="eastAsia"/>
          <w:lang w:val="en-US" w:eastAsia="zh-CN"/>
        </w:rPr>
        <w:t>通常使用的导航方式主要包括：惯性导航、视觉导航、卫星导航、GPS导航等等，但在室内以及灾后等复杂环境中，GPS系统已经不再可靠。而由低成本MEMS惯性测量单元(Inertial Measurement Unit，IMU)和相机组成的视觉/惯性系统是一个不错的选择。相机可以捕获丰富的场景信息，IMU可提供较高精度短期的位置信息，两者结合可为机器人自主导航提供必要的运动状态估计及足够的环境感知能力。</w:t>
      </w:r>
      <w:r>
        <w:rPr>
          <w:rFonts w:hint="eastAsia"/>
          <w:color w:val="auto"/>
          <w:lang w:val="en-US" w:eastAsia="zh-CN"/>
        </w:rPr>
        <w:t>既保持了纯惯导系统的自主性，又克服了纯惯导系统误差随时间的积累。</w:t>
      </w:r>
    </w:p>
    <w:p>
      <w:pPr>
        <w:pStyle w:val="5"/>
        <w:bidi w:val="0"/>
        <w:rPr>
          <w:rFonts w:hint="eastAsia"/>
          <w:lang w:val="en-US" w:eastAsia="zh-CN"/>
        </w:rPr>
      </w:pPr>
      <w:r>
        <w:rPr>
          <w:rFonts w:hint="eastAsia"/>
          <w:lang w:val="en-US" w:eastAsia="zh-CN"/>
        </w:rPr>
        <w:t>1.1惯性导航</w:t>
      </w:r>
    </w:p>
    <w:p>
      <w:pPr>
        <w:rPr>
          <w:rFonts w:hint="eastAsia"/>
          <w:lang w:val="en-US" w:eastAsia="zh-CN"/>
        </w:rPr>
      </w:pPr>
      <w:r>
        <w:rPr>
          <w:rFonts w:hint="eastAsia"/>
          <w:lang w:val="en-US" w:eastAsia="zh-CN"/>
        </w:rPr>
        <w:t>惯性导航系统(Inertial Navigation System,INS)INS，也称为惯性导航，是一种不依赖外部信息、也不向外部辐射能量的完全自主式导航系统，是使用最广泛的机器人导航方式，其关键是确定机器人的位置，也就是定位。</w:t>
      </w:r>
    </w:p>
    <w:p>
      <w:pPr>
        <w:rPr>
          <w:rFonts w:hint="eastAsia"/>
          <w:lang w:val="en-US" w:eastAsia="zh-CN"/>
        </w:rPr>
      </w:pPr>
      <w:r>
        <w:rPr>
          <w:rFonts w:hint="eastAsia"/>
          <w:lang w:val="en-US" w:eastAsia="zh-CN"/>
        </w:rPr>
        <w:t>惯性导航通常由惯性测量单元(Inertial MeasurementUnit,IMU)和导航解算单元两部分组成。惯性测量单元属于硬件部分，通常是由加速度计和陀螺仪组成，可以输出三个方向的加速度和角加速度。导航解算单元属于软件部分，通过设计好的软件程序或方法，通过设计好的软件程序或方法，利用惯性测量单元的输出信息，进行数值积分求解运载体的姿态、速度和位置等导航参数。</w:t>
      </w:r>
    </w:p>
    <w:p>
      <w:pPr>
        <w:rPr>
          <w:rFonts w:hint="eastAsia" w:ascii="Arial" w:hAnsi="Arial" w:cs="Arial"/>
          <w:lang w:val="en-US" w:eastAsia="zh-CN"/>
        </w:rPr>
      </w:pPr>
      <w:r>
        <w:rPr>
          <w:rFonts w:hint="eastAsia"/>
          <w:lang w:val="en-US" w:eastAsia="zh-CN"/>
        </w:rPr>
        <w:t>INS工作自主性强，使用条件宽，它不依赖任何其他辅助设备，使得机器人可活动范围增大，在没有信息的未知环境的室内或地下通道内都可进行任务，也</w:t>
      </w:r>
      <w:r>
        <w:rPr>
          <w:rFonts w:hint="eastAsia"/>
          <w:color w:val="auto"/>
          <w:lang w:val="en-US" w:eastAsia="zh-CN"/>
        </w:rPr>
        <w:t>不受气象条件、地面形状等影响，能满足全天、全球范围的导航的要求。但</w:t>
      </w:r>
      <w:r>
        <w:rPr>
          <w:rFonts w:hint="eastAsia"/>
          <w:lang w:val="en-US" w:eastAsia="zh-CN"/>
        </w:rPr>
        <w:t>INS的突出缺点是导航精度随时间增长而降低。目前使用最广泛的是EMES惯性传感器，其体积小、价格低，但也伴随着其精度，因此在大多数导航系统中，会使用其他传感器与惯导组合实现导航定位。</w:t>
      </w:r>
    </w:p>
    <w:p>
      <w:pPr>
        <w:pStyle w:val="5"/>
        <w:bidi w:val="0"/>
        <w:rPr>
          <w:rFonts w:hint="eastAsia"/>
          <w:lang w:val="en-US" w:eastAsia="zh-CN"/>
        </w:rPr>
      </w:pPr>
      <w:r>
        <w:rPr>
          <w:rFonts w:hint="eastAsia"/>
          <w:lang w:val="en-US" w:eastAsia="zh-CN"/>
        </w:rPr>
        <w:t>1.2视觉导航</w:t>
      </w:r>
    </w:p>
    <w:p>
      <w:pPr>
        <w:rPr>
          <w:rFonts w:hint="eastAsia"/>
        </w:rPr>
      </w:pPr>
      <w:r>
        <w:rPr>
          <w:rFonts w:hint="eastAsia"/>
        </w:rPr>
        <w:t>随着移动机器人的应用场合越来越广泛，复杂环境下实现移动机器人的自主行为和决策一直是热点之一，其中机器人的定位和导航是不可或缺的关键部分。传统的机器人定位采用的是惯导和GPS结合，但GPS存在数据丢失、阻塞等</w:t>
      </w:r>
      <w:r>
        <w:rPr>
          <w:rFonts w:hint="eastAsia"/>
          <w:lang w:val="en-US" w:eastAsia="zh-CN"/>
        </w:rPr>
        <w:t>情况</w:t>
      </w:r>
      <w:r>
        <w:rPr>
          <w:rFonts w:hint="eastAsia"/>
          <w:lang w:eastAsia="zh-CN"/>
        </w:rPr>
        <w:t>，</w:t>
      </w:r>
      <w:r>
        <w:rPr>
          <w:rFonts w:hint="eastAsia"/>
        </w:rPr>
        <w:t>存在一定的局限性。而视觉定位则不会存在以上问题</w:t>
      </w:r>
      <w:r>
        <w:rPr>
          <w:rFonts w:hint="eastAsia"/>
          <w:lang w:eastAsia="zh-CN"/>
        </w:rPr>
        <w:t>，</w:t>
      </w:r>
      <w:r>
        <w:rPr>
          <w:rFonts w:hint="eastAsia"/>
          <w:lang w:val="en-US" w:eastAsia="zh-CN"/>
        </w:rPr>
        <w:t>其</w:t>
      </w:r>
      <w:r>
        <w:rPr>
          <w:rFonts w:hint="eastAsia"/>
        </w:rPr>
        <w:t>相对于其他传感器来说具有成本低</w:t>
      </w:r>
      <w:r>
        <w:rPr>
          <w:rFonts w:hint="eastAsia"/>
          <w:lang w:eastAsia="zh-CN"/>
        </w:rPr>
        <w:t>、</w:t>
      </w:r>
      <w:r>
        <w:rPr>
          <w:rFonts w:hint="eastAsia"/>
          <w:lang w:val="en-US" w:eastAsia="zh-CN"/>
        </w:rPr>
        <w:t>信息易获取、价格低廉</w:t>
      </w:r>
      <w:r>
        <w:rPr>
          <w:rFonts w:hint="eastAsia"/>
        </w:rPr>
        <w:t>等优点，且视觉传感器可以提供丰富的感知信息，既可以满足</w:t>
      </w:r>
      <w:r>
        <w:rPr>
          <w:rFonts w:hint="eastAsia"/>
          <w:lang w:val="en-US" w:eastAsia="zh-CN"/>
        </w:rPr>
        <w:t>机器人</w:t>
      </w:r>
      <w:r>
        <w:rPr>
          <w:rFonts w:hint="eastAsia"/>
        </w:rPr>
        <w:t>的自定位要求，又能够同时为其他重要的任务提供信息，如目标检测、避障等。</w:t>
      </w:r>
    </w:p>
    <w:p>
      <w:pPr>
        <w:rPr>
          <w:rFonts w:hint="default"/>
          <w:lang w:val="en-US" w:eastAsia="zh-CN"/>
        </w:rPr>
      </w:pPr>
      <w:r>
        <w:rPr>
          <w:rFonts w:hint="eastAsia"/>
          <w:lang w:val="en-US" w:eastAsia="zh-CN"/>
        </w:rPr>
        <w:t>文献[4]最早运用视觉导航的方法，利用一个可滑动相机获取视觉信息作为输入项，完成了机器人室内导航。文献[5]提出了视觉里程计的概念，基本步骤包括特征提取、特征匹配、坐标变换和运动估计，当前多数视觉里程计仍然基于此框架图。</w:t>
      </w:r>
    </w:p>
    <w:p>
      <w:pPr>
        <w:numPr>
          <w:ilvl w:val="0"/>
          <w:numId w:val="3"/>
        </w:numPr>
        <w:ind w:left="0" w:leftChars="0"/>
        <w:rPr>
          <w:rFonts w:hint="eastAsia"/>
          <w:lang w:val="en-US" w:eastAsia="zh-CN"/>
        </w:rPr>
      </w:pPr>
      <w:r>
        <w:rPr>
          <w:rFonts w:hint="eastAsia"/>
          <w:lang w:val="en-US" w:eastAsia="zh-CN"/>
        </w:rPr>
        <w:t>MOARAVEC H.Obstacle avoidance and navigation in the real word by seeing robot rover[D].Stanfors：Univ. Of Stanford.1980</w:t>
      </w:r>
    </w:p>
    <w:p>
      <w:pPr>
        <w:numPr>
          <w:ilvl w:val="0"/>
          <w:numId w:val="3"/>
        </w:numPr>
        <w:ind w:left="0" w:leftChars="0"/>
        <w:rPr>
          <w:rFonts w:hint="default"/>
          <w:lang w:val="en-US" w:eastAsia="zh-CN"/>
        </w:rPr>
      </w:pPr>
      <w:r>
        <w:rPr>
          <w:rFonts w:hint="eastAsia"/>
          <w:lang w:val="en-US" w:eastAsia="zh-CN"/>
        </w:rPr>
        <w:t>MATTHIES L.SHAFER S A.Error modeling in stereo navigation[J].IEEE Robotics and Automation.1987.RA-3(3)：239-250</w:t>
      </w:r>
    </w:p>
    <w:p>
      <w:pPr>
        <w:ind w:left="0" w:leftChars="0" w:firstLine="0" w:firstLineChars="0"/>
        <w:rPr>
          <w:rFonts w:hint="eastAsia"/>
        </w:rPr>
      </w:pPr>
    </w:p>
    <w:p>
      <w:pPr>
        <w:rPr>
          <w:rFonts w:hint="eastAsia"/>
          <w:lang w:val="en-US" w:eastAsia="zh-CN"/>
        </w:rPr>
      </w:pPr>
      <w:r>
        <w:rPr>
          <w:rFonts w:hint="eastAsia"/>
          <w:lang w:val="en-US" w:eastAsia="zh-CN"/>
        </w:rPr>
        <w:t>但视觉里程计(visual odometry,VO)依赖于纯视觉，当机器人高速运动时，图像质量差导致估计机器人信息失败；在进行特征点匹配时存在误匹配点，导致特征点估计位置不准确。基于此，视觉里程计的研究一方面可以从算法的各个模块技术出发，以期改善整体系统性能；另一方面，可以通过融合其他传感器的方式来弥补视觉里程计的缺陷。本文使用kinect 2深度相机，并与IMU融合实现较为稳健的定位。</w:t>
      </w:r>
    </w:p>
    <w:p>
      <w:pPr>
        <w:pStyle w:val="5"/>
        <w:bidi w:val="0"/>
        <w:rPr>
          <w:rFonts w:hint="eastAsia"/>
          <w:lang w:val="en-US" w:eastAsia="zh-CN"/>
        </w:rPr>
      </w:pPr>
      <w:r>
        <w:rPr>
          <w:rFonts w:hint="eastAsia"/>
          <w:lang w:val="en-US" w:eastAsia="zh-CN"/>
        </w:rPr>
        <w:t>1.3基于图优化的多传感器融合技术</w:t>
      </w:r>
    </w:p>
    <w:p>
      <w:pPr>
        <w:rPr>
          <w:rFonts w:hint="eastAsia"/>
          <w:lang w:val="en-US" w:eastAsia="zh-CN"/>
        </w:rPr>
      </w:pPr>
      <w:r>
        <w:rPr>
          <w:rFonts w:hint="eastAsia"/>
          <w:lang w:val="en-US" w:eastAsia="zh-CN"/>
        </w:rPr>
        <w:t>视觉/惯性导航系统(Visual Inertial Navigation System，VINS)因高度自主性及可用性，成为了机器人研究领域的热点。目前VINS可分为基于滤波的方法和基于优化的方法。</w:t>
      </w:r>
    </w:p>
    <w:p>
      <w:pPr>
        <w:rPr>
          <w:rFonts w:hint="eastAsia"/>
          <w:lang w:val="en-US" w:eastAsia="zh-CN"/>
        </w:rPr>
      </w:pPr>
      <w:r>
        <w:rPr>
          <w:rFonts w:hint="eastAsia"/>
          <w:lang w:val="en-US" w:eastAsia="zh-CN"/>
        </w:rPr>
        <w:t>基于滤波的方法通常用卡尔曼滤波实现。文献[1]设计了扩展卡尔曼滤波的组合导航系统，对于各传感器的数据时间戳不一致问题，设计了一个预测器，弥补GPS数据和INS数据上的时间延迟。文献[2,3]使用了基于</w:t>
      </w:r>
      <w:r>
        <w:t>EKF的VIO（视觉惯性测距），它保持了几个摄像机姿势并利用多个摄像机视图来形成多约束更新</w:t>
      </w:r>
      <w:r>
        <w:rPr>
          <w:rFonts w:hint="eastAsia"/>
          <w:lang w:val="en-US" w:eastAsia="zh-CN"/>
        </w:rPr>
        <w:t>。</w:t>
      </w:r>
      <w:r>
        <w:t>在</w:t>
      </w:r>
      <w:r>
        <w:rPr>
          <w:rFonts w:hint="eastAsia"/>
          <w:lang w:val="en-US" w:eastAsia="zh-CN"/>
        </w:rPr>
        <w:t>文献</w:t>
      </w:r>
      <w:r>
        <w:t>[</w:t>
      </w:r>
      <w:r>
        <w:rPr>
          <w:rFonts w:hint="eastAsia"/>
          <w:lang w:val="en-US" w:eastAsia="zh-CN"/>
        </w:rPr>
        <w:t>4</w:t>
      </w:r>
      <w:r>
        <w:t>]中提出了UKF（Unscented卡尔曼滤波器）算法，其中视觉，Li DAR和GPS测量被融合在一起</w:t>
      </w:r>
      <w:r>
        <w:rPr>
          <w:rFonts w:hint="eastAsia"/>
          <w:lang w:eastAsia="zh-CN"/>
        </w:rPr>
        <w:t>。</w:t>
      </w:r>
      <w:r>
        <w:rPr>
          <w:rFonts w:hint="eastAsia"/>
          <w:lang w:val="en-US" w:eastAsia="zh-CN"/>
        </w:rPr>
        <w:t>基于滤波器的方法由于仅优化当前的状态，故计算量较小，但该方法有时会导致状态估计非最优，而且其对多时间同步较为敏感。</w:t>
      </w:r>
    </w:p>
    <w:p>
      <w:pPr>
        <w:rPr>
          <w:rFonts w:hint="eastAsia"/>
          <w:lang w:val="en-US" w:eastAsia="zh-CN"/>
        </w:rPr>
      </w:pPr>
    </w:p>
    <w:p>
      <w:pPr>
        <w:numPr>
          <w:ilvl w:val="0"/>
          <w:numId w:val="0"/>
        </w:numPr>
        <w:rPr>
          <w:rFonts w:hint="eastAsia"/>
          <w:lang w:val="en-US" w:eastAsia="zh-CN"/>
        </w:rPr>
      </w:pPr>
      <w:r>
        <w:rPr>
          <w:rFonts w:hint="eastAsia"/>
          <w:lang w:val="en-US" w:eastAsia="zh-CN"/>
        </w:rPr>
        <w:t xml:space="preserve">[1] </w:t>
      </w:r>
      <w:r>
        <w:rPr>
          <w:rFonts w:hint="default"/>
          <w:lang w:val="en-US" w:eastAsia="zh-CN"/>
        </w:rPr>
        <w:t>四旋翼飞行器导航系统的数据融合方法</w:t>
      </w:r>
      <w:r>
        <w:rPr>
          <w:rFonts w:hint="eastAsia"/>
          <w:lang w:val="en-US" w:eastAsia="zh-CN"/>
        </w:rPr>
        <w:t xml:space="preserve">. </w:t>
      </w:r>
      <w:r>
        <w:rPr>
          <w:rFonts w:hint="default"/>
          <w:lang w:val="en-US" w:eastAsia="zh-CN"/>
        </w:rPr>
        <w:t>王伟，房德国，胡镇，华锡众，潘泉</w:t>
      </w:r>
      <w:r>
        <w:rPr>
          <w:rFonts w:hint="eastAsia"/>
          <w:lang w:val="en-US" w:eastAsia="zh-CN"/>
        </w:rPr>
        <w:t xml:space="preserve"> 2018 电光与控制</w:t>
      </w:r>
    </w:p>
    <w:p>
      <w:pPr>
        <w:numPr>
          <w:ilvl w:val="0"/>
          <w:numId w:val="0"/>
        </w:numPr>
        <w:rPr>
          <w:rFonts w:hint="eastAsia"/>
          <w:lang w:val="en-US" w:eastAsia="zh-CN"/>
        </w:rPr>
      </w:pPr>
      <w:r>
        <w:rPr>
          <w:rFonts w:hint="eastAsia"/>
          <w:lang w:val="en-US" w:eastAsia="zh-CN"/>
        </w:rPr>
        <w:t>[2] A. I. Mourikis and S. I. Roumeliotis, “A multi-state constraint Kalman filter for vision-aided inertial navigation,” in Proc. of the IEEE Int. Conf. on Robot. and Autom., Roma, Italy, Apr. 2007, pp. 3565–3572.</w:t>
      </w:r>
    </w:p>
    <w:p>
      <w:pPr>
        <w:numPr>
          <w:ilvl w:val="0"/>
          <w:numId w:val="0"/>
        </w:numPr>
        <w:rPr>
          <w:rFonts w:hint="default"/>
          <w:lang w:val="en-US" w:eastAsia="zh-CN"/>
        </w:rPr>
      </w:pPr>
      <w:r>
        <w:rPr>
          <w:rFonts w:hint="eastAsia"/>
          <w:lang w:val="en-US" w:eastAsia="zh-CN"/>
        </w:rPr>
        <w:t>[3] M. Li and A. Mourikis, “High-precision, consistent EKF-based visualinertial odometry,” Int. J. Robot. Research, vol. 32, no. 6, pp. 690–711, May 2013.</w:t>
      </w:r>
      <w:r>
        <w:rPr>
          <w:rFonts w:hint="default"/>
          <w:lang w:val="en-US" w:eastAsia="zh-CN"/>
        </w:rPr>
        <w:t>.</w:t>
      </w:r>
    </w:p>
    <w:p>
      <w:pPr>
        <w:ind w:left="0" w:leftChars="0" w:firstLine="0" w:firstLineChars="0"/>
        <w:rPr>
          <w:rFonts w:hint="eastAsia"/>
          <w:lang w:val="en-US" w:eastAsia="zh-CN"/>
        </w:rPr>
      </w:pPr>
      <w:r>
        <w:rPr>
          <w:rFonts w:hint="eastAsia"/>
          <w:lang w:val="en-US" w:eastAsia="zh-CN"/>
        </w:rPr>
        <w:t>[4] S. Shen, Y. Mulgaonkar, N. Michael, and V. Kumar, “Multi-sensor fusion for robust autonomous flight in indoor and outdoor environments with a rotorcraft MAV,” in Proc. of the IEEE Int. Conf. on Robot. and Autom., Hong Kong, China, May 2014, pp. 4974–4981.</w:t>
      </w:r>
    </w:p>
    <w:p>
      <w:pPr>
        <w:rPr>
          <w:rFonts w:hint="default"/>
          <w:lang w:val="en-US" w:eastAsia="zh-CN"/>
        </w:rPr>
      </w:pPr>
    </w:p>
    <w:p>
      <w:pPr>
        <w:rPr>
          <w:rFonts w:hint="eastAsia"/>
          <w:lang w:val="en-US" w:eastAsia="zh-CN"/>
        </w:rPr>
      </w:pPr>
      <w:r>
        <w:t>与基于滤波器的方法相比，基于优化的方法在时间同步方面具有优势</w:t>
      </w:r>
      <w:r>
        <w:rPr>
          <w:rFonts w:hint="eastAsia"/>
          <w:lang w:eastAsia="zh-CN"/>
        </w:rPr>
        <w:t>，</w:t>
      </w:r>
      <w:r>
        <w:t>当多个传感器的测量结果无序时，它可以轻松处理</w:t>
      </w:r>
      <w:r>
        <w:rPr>
          <w:rFonts w:hint="eastAsia"/>
          <w:lang w:eastAsia="zh-CN"/>
        </w:rPr>
        <w:t>，</w:t>
      </w:r>
      <w:r>
        <w:rPr>
          <w:rFonts w:hint="eastAsia"/>
          <w:lang w:val="en-US" w:eastAsia="zh-CN"/>
        </w:rPr>
        <w:t>而且其</w:t>
      </w:r>
      <w:r>
        <w:t>在精度方面也优于基于滤波器的算法。</w:t>
      </w:r>
      <w:r>
        <w:rPr>
          <w:rFonts w:hint="eastAsia"/>
          <w:lang w:val="en-US" w:eastAsia="zh-CN"/>
        </w:rPr>
        <w:t>文献[8]设计了基于优化的</w:t>
      </w:r>
      <w:r>
        <w:t>多传感器</w:t>
      </w:r>
      <w:r>
        <w:rPr>
          <w:rFonts w:hint="eastAsia"/>
          <w:lang w:val="en-US" w:eastAsia="zh-CN"/>
        </w:rPr>
        <w:t>的通用</w:t>
      </w:r>
      <w:r>
        <w:t>局部</w:t>
      </w:r>
      <w:r>
        <w:rPr>
          <w:rFonts w:hint="eastAsia"/>
          <w:lang w:val="en-US" w:eastAsia="zh-CN"/>
        </w:rPr>
        <w:t>状态估计</w:t>
      </w:r>
      <w:r>
        <w:t>框架</w:t>
      </w:r>
      <w:r>
        <w:rPr>
          <w:rFonts w:hint="eastAsia"/>
          <w:lang w:eastAsia="zh-CN"/>
        </w:rPr>
        <w:t>，</w:t>
      </w:r>
      <w:r>
        <w:t>支持多个传感器组</w:t>
      </w:r>
      <w:r>
        <w:rPr>
          <w:rFonts w:hint="eastAsia"/>
          <w:lang w:eastAsia="zh-CN"/>
        </w:rPr>
        <w:t>。</w:t>
      </w:r>
      <w:r>
        <w:rPr>
          <w:rFonts w:hint="eastAsia"/>
          <w:lang w:val="en-US" w:eastAsia="zh-CN"/>
        </w:rPr>
        <w:t>文献[9]设计了卡尔曼滤波和基于图优化的信息融合算法，由结果可知基于图优化的数据融合的导航在精度方面优于卡尔曼滤波。在实际操作中，基于优化的方法通常采用滑动窗口优化，以限制计算复杂度无限增加。</w:t>
      </w:r>
    </w:p>
    <w:p>
      <w:pPr>
        <w:rPr>
          <w:rFonts w:hint="default"/>
          <w:lang w:val="en-US" w:eastAsia="zh-CN"/>
        </w:rPr>
      </w:pPr>
    </w:p>
    <w:p>
      <w:pPr>
        <w:numPr>
          <w:ilvl w:val="0"/>
          <w:numId w:val="0"/>
        </w:numPr>
        <w:ind w:leftChars="0"/>
        <w:rPr>
          <w:rFonts w:hint="eastAsia"/>
          <w:lang w:val="en-US" w:eastAsia="zh-CN"/>
        </w:rPr>
      </w:pPr>
      <w:r>
        <w:rPr>
          <w:rFonts w:hint="eastAsia"/>
          <w:lang w:val="en-US" w:eastAsia="zh-CN"/>
        </w:rPr>
        <w:t>[8]</w:t>
      </w:r>
      <w:r>
        <w:rPr>
          <w:rFonts w:hint="default"/>
          <w:lang w:val="en-US" w:eastAsia="zh-CN"/>
        </w:rPr>
        <w:t>A General Optimization-based Framework for Local Odometry</w:t>
      </w:r>
      <w:r>
        <w:rPr>
          <w:rFonts w:hint="eastAsia"/>
          <w:lang w:val="en-US" w:eastAsia="zh-CN"/>
        </w:rPr>
        <w:t xml:space="preserve"> </w:t>
      </w:r>
      <w:r>
        <w:rPr>
          <w:rFonts w:hint="default"/>
          <w:lang w:val="en-US" w:eastAsia="zh-CN"/>
        </w:rPr>
        <w:t>Estimation with Multiple Sensors</w:t>
      </w:r>
      <w:r>
        <w:rPr>
          <w:rFonts w:hint="eastAsia"/>
          <w:lang w:val="en-US" w:eastAsia="zh-CN"/>
        </w:rPr>
        <w:t xml:space="preserve">. </w:t>
      </w:r>
      <w:r>
        <w:rPr>
          <w:rFonts w:hint="default"/>
          <w:lang w:val="en-US" w:eastAsia="zh-CN"/>
        </w:rPr>
        <w:t>Tong Qin, Jie Pan, Shaozu Cao, and Shaojie Shen</w:t>
      </w:r>
    </w:p>
    <w:p>
      <w:pPr>
        <w:numPr>
          <w:ilvl w:val="0"/>
          <w:numId w:val="0"/>
        </w:numPr>
        <w:rPr>
          <w:rFonts w:hint="eastAsia"/>
          <w:lang w:val="en-US" w:eastAsia="zh-CN"/>
        </w:rPr>
      </w:pPr>
      <w:r>
        <w:rPr>
          <w:rFonts w:hint="eastAsia"/>
          <w:lang w:val="en-US" w:eastAsia="zh-CN"/>
        </w:rPr>
        <w:t>[9]基于因子图的组合导航方法及其可行性研究. 朱晓哈，陈帅，蒋长辉，张博雅，韩林 2018 光电与控制</w:t>
      </w:r>
    </w:p>
    <w:p>
      <w:pPr>
        <w:rPr>
          <w:rFonts w:hint="eastAsia"/>
          <w:lang w:val="en-US" w:eastAsia="zh-CN"/>
        </w:rPr>
      </w:pPr>
    </w:p>
    <w:p>
      <w:pPr>
        <w:rPr>
          <w:rFonts w:hint="eastAsia"/>
          <w:lang w:val="en-US" w:eastAsia="zh-CN"/>
        </w:rPr>
      </w:pPr>
      <w:r>
        <w:rPr>
          <w:rFonts w:hint="eastAsia"/>
          <w:lang w:val="en-US" w:eastAsia="zh-CN"/>
        </w:rPr>
        <w:t>通常组合导航滤波器都采用卡尔曼滤波。但对于复杂环境的导航问题，需构建全源导航系统以实现多传感器的即插即用和不同频率的数据融合，大部分方案都采用基于因子图的方法。综上，本文选择使用基于图优化的数据融合方法，实现混合导航。</w:t>
      </w:r>
    </w:p>
    <w:p>
      <w:pPr>
        <w:rPr>
          <w:rFonts w:hint="default" w:eastAsia="宋体"/>
          <w:lang w:val="en-US" w:eastAsia="zh-CN"/>
        </w:rPr>
      </w:pPr>
      <w:r>
        <w:rPr>
          <w:rFonts w:hint="eastAsia"/>
          <w:lang w:val="en-US" w:eastAsia="zh-CN"/>
        </w:rPr>
        <w:t>在图优化中，</w:t>
      </w:r>
      <w:r>
        <w:t>每个传感器的测量被视为一般</w:t>
      </w:r>
      <w:r>
        <w:rPr>
          <w:rFonts w:hint="eastAsia"/>
          <w:lang w:val="en-US" w:eastAsia="zh-CN"/>
        </w:rPr>
        <w:t>因子</w:t>
      </w:r>
      <w:r>
        <w:rPr>
          <w:rFonts w:hint="eastAsia"/>
          <w:lang w:eastAsia="zh-CN"/>
        </w:rPr>
        <w:t>，</w:t>
      </w:r>
      <w:r>
        <w:rPr>
          <w:rFonts w:hint="eastAsia"/>
          <w:lang w:val="en-US" w:eastAsia="zh-CN"/>
        </w:rPr>
        <w:t>状态节点表示一个时刻的位置信息，</w:t>
      </w:r>
      <w:r>
        <w:t>因子及其状态</w:t>
      </w:r>
      <w:r>
        <w:rPr>
          <w:rFonts w:hint="eastAsia"/>
          <w:lang w:val="en-US" w:eastAsia="zh-CN"/>
        </w:rPr>
        <w:t>节点</w:t>
      </w:r>
      <w:r>
        <w:t>构成</w:t>
      </w:r>
      <w:r>
        <w:rPr>
          <w:rFonts w:hint="eastAsia"/>
          <w:lang w:val="en-US" w:eastAsia="zh-CN"/>
        </w:rPr>
        <w:t>因子</w:t>
      </w:r>
      <w:r>
        <w:t>图</w:t>
      </w:r>
      <w:r>
        <w:rPr>
          <w:rFonts w:hint="eastAsia"/>
          <w:lang w:eastAsia="zh-CN"/>
        </w:rPr>
        <w:t>，</w:t>
      </w:r>
      <w:r>
        <w:rPr>
          <w:rFonts w:hint="eastAsia"/>
          <w:lang w:val="en-US" w:eastAsia="zh-CN"/>
        </w:rPr>
        <w:t>其中每条边代表一个因子，它是通过一个测量得出的。因子图如下图所示。对于IMU因子，其</w:t>
      </w:r>
      <w:r>
        <w:t>通过连续运动限制来约束两个连续状态</w:t>
      </w:r>
      <w:r>
        <w:rPr>
          <w:rFonts w:hint="eastAsia"/>
          <w:lang w:val="en-US" w:eastAsia="zh-CN"/>
        </w:rPr>
        <w:t>节点</w:t>
      </w:r>
      <w:r>
        <w:t>。对于</w:t>
      </w:r>
      <w:r>
        <w:rPr>
          <w:rFonts w:hint="eastAsia"/>
          <w:lang w:val="en-US" w:eastAsia="zh-CN"/>
        </w:rPr>
        <w:t>VO</w:t>
      </w:r>
      <w:r>
        <w:t>，</w:t>
      </w:r>
      <w:r>
        <w:rPr>
          <w:rFonts w:hint="eastAsia"/>
          <w:lang w:val="en-US" w:eastAsia="zh-CN"/>
        </w:rPr>
        <w:t>其特征点在多个帧上被观察到，因此VO</w:t>
      </w:r>
      <w:r>
        <w:t>因子约束多个状态。</w:t>
      </w:r>
      <w:r>
        <w:rPr>
          <w:rFonts w:hint="eastAsia"/>
          <w:lang w:val="en-US" w:eastAsia="zh-CN"/>
        </w:rPr>
        <w:t>如多帧图像中的特征点</w:t>
      </w:r>
      <w:r>
        <w:rPr>
          <w:rFonts w:hint="eastAsia"/>
          <w:position w:val="-6"/>
          <w:lang w:val="en-US" w:eastAsia="zh-CN"/>
        </w:rPr>
        <w:object>
          <v:shape id="_x0000_i1025" o:spt="75" type="#_x0000_t75" style="height:13.95pt;width:6.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在状态节点</w:t>
      </w:r>
      <w:r>
        <w:rPr>
          <w:rFonts w:hint="eastAsia"/>
          <w:position w:val="-12"/>
          <w:lang w:val="en-US" w:eastAsia="zh-CN"/>
        </w:rPr>
        <w:object>
          <v:shape id="_x0000_i1026" o:spt="75" type="#_x0000_t75" style="height:18pt;width:36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都能被观察到。</w:t>
      </w:r>
      <w:r>
        <w:t>构建图形后，优化它等于找到尽可能匹配所有边缘的节点配置。</w:t>
      </w:r>
    </w:p>
    <w:p>
      <w:pPr>
        <w:bidi w:val="0"/>
        <w:ind w:left="0" w:leftChars="0" w:firstLine="0" w:firstLineChars="0"/>
        <w:jc w:val="center"/>
        <w:rPr>
          <w:rFonts w:hint="default"/>
          <w:lang w:val="en-US" w:eastAsia="zh-CN"/>
        </w:rPr>
      </w:pPr>
      <w:r>
        <w:rPr>
          <w:rFonts w:hint="default"/>
          <w:lang w:val="en-US" w:eastAsia="zh-CN"/>
        </w:rPr>
        <w:object>
          <v:shape id="_x0000_i1027" o:spt="75" type="#_x0000_t75" style="height:137.75pt;width:318.7pt;" o:ole="t" filled="f" o:preferrelative="t" stroked="f" coordsize="21600,21600">
            <v:path/>
            <v:fill on="f" focussize="0,0"/>
            <v:stroke on="f"/>
            <v:imagedata r:id="rId9" o:title=""/>
            <o:lock v:ext="edit" aspectratio="f"/>
            <w10:wrap type="none"/>
            <w10:anchorlock/>
          </v:shape>
          <o:OLEObject Type="Embed" ProgID="Visio.Drawing.11" ShapeID="_x0000_i1027" DrawAspect="Content" ObjectID="_1468075727" r:id="rId8">
            <o:LockedField>false</o:LockedField>
          </o:OLEObject>
        </w:object>
      </w:r>
    </w:p>
    <w:p>
      <w:pPr>
        <w:bidi w:val="0"/>
        <w:ind w:left="0" w:leftChars="0" w:firstLine="0" w:firstLineChars="0"/>
        <w:jc w:val="center"/>
        <w:rPr>
          <w:rFonts w:hint="default"/>
          <w:lang w:val="en-US" w:eastAsia="zh-CN"/>
        </w:rPr>
      </w:pPr>
      <w:r>
        <w:rPr>
          <w:rFonts w:hint="eastAsia"/>
        </w:rPr>
        <w:t>图3.使用视觉和惯性传感器的</w:t>
      </w:r>
      <w:r>
        <w:rPr>
          <w:rFonts w:hint="eastAsia"/>
          <w:lang w:val="en-US" w:eastAsia="zh-CN"/>
        </w:rPr>
        <w:t>因子图</w:t>
      </w:r>
      <w:r>
        <w:rPr>
          <w:rFonts w:hint="eastAsia"/>
        </w:rPr>
        <w:t>框架的图示</w:t>
      </w:r>
    </w:p>
    <w:p>
      <w:pPr>
        <w:pStyle w:val="4"/>
        <w:rPr>
          <w:rFonts w:hint="default"/>
          <w:lang w:val="en-US" w:eastAsia="zh-CN"/>
        </w:rPr>
      </w:pPr>
      <w:r>
        <w:rPr>
          <w:rFonts w:hint="eastAsia"/>
          <w:lang w:val="en-US" w:eastAsia="zh-CN"/>
        </w:rPr>
        <w:t>2 基于图优化的视觉惯导组合导航的实现</w:t>
      </w:r>
    </w:p>
    <w:p>
      <w:pPr>
        <w:pStyle w:val="5"/>
        <w:rPr>
          <w:rFonts w:hint="eastAsia"/>
          <w:lang w:val="en-US" w:eastAsia="zh-CN"/>
        </w:rPr>
      </w:pPr>
      <w:r>
        <w:rPr>
          <w:rFonts w:hint="eastAsia"/>
          <w:lang w:val="en-US" w:eastAsia="zh-CN"/>
        </w:rPr>
        <w:t>2.1整体框架</w:t>
      </w:r>
    </w:p>
    <w:p>
      <w:pPr>
        <w:rPr>
          <w:rFonts w:hint="eastAsia"/>
          <w:lang w:val="en-US" w:eastAsia="zh-CN"/>
        </w:rPr>
      </w:pPr>
      <w:r>
        <w:rPr>
          <w:rFonts w:hint="eastAsia"/>
          <w:lang w:val="en-US" w:eastAsia="zh-CN"/>
        </w:rPr>
        <w:t>本文用于位姿估计的传感器包括kinect 2和MEMS传感器。如图1所示，kinect 2被看作一个带尺度的视觉里程计，频率为…Hz；MEMS传感器通过惯导解算得到三自由度的位姿信息，频率为…Hz。上述两个通道的位姿估计结果通过因子图进行信息融合，最终得到频率为…Hz的位姿估计结果。</w:t>
      </w:r>
    </w:p>
    <w:p>
      <w:pPr>
        <w:ind w:left="0" w:leftChars="0" w:firstLine="0" w:firstLineChars="0"/>
        <w:jc w:val="center"/>
        <w:rPr>
          <w:rFonts w:hint="eastAsia"/>
          <w:lang w:val="en-US" w:eastAsia="zh-CN"/>
        </w:rPr>
      </w:pPr>
      <w:r>
        <w:rPr>
          <w:rFonts w:hint="eastAsia"/>
          <w:lang w:val="en-US" w:eastAsia="zh-CN"/>
        </w:rPr>
        <w:object>
          <v:shape id="_x0000_i1028" o:spt="75" type="#_x0000_t75" style="height:188.85pt;width:173.9pt;" o:ole="t" filled="f" o:preferrelative="t" stroked="f" coordsize="21600,21600">
            <v:path/>
            <v:fill on="f" focussize="0,0"/>
            <v:stroke on="f"/>
            <v:imagedata r:id="rId11" o:title=""/>
            <o:lock v:ext="edit" aspectratio="f"/>
            <w10:wrap type="none"/>
            <w10:anchorlock/>
          </v:shape>
          <o:OLEObject Type="Embed" ProgID="Visio.Drawing.11" ShapeID="_x0000_i1028" DrawAspect="Content" ObjectID="_1468075728" r:id="rId10">
            <o:LockedField>false</o:LockedField>
          </o:OLEObject>
        </w:object>
      </w:r>
    </w:p>
    <w:p>
      <w:pPr>
        <w:ind w:left="0" w:leftChars="0" w:firstLine="0" w:firstLineChars="0"/>
        <w:jc w:val="center"/>
        <w:rPr>
          <w:rFonts w:hint="default"/>
          <w:lang w:val="en-US" w:eastAsia="zh-CN"/>
        </w:rPr>
      </w:pPr>
      <w:r>
        <w:rPr>
          <w:rFonts w:hint="eastAsia"/>
          <w:sz w:val="18"/>
          <w:szCs w:val="18"/>
          <w:lang w:val="en-US" w:eastAsia="zh-CN"/>
        </w:rPr>
        <w:t>图 导航系统整体框架图</w:t>
      </w:r>
    </w:p>
    <w:p>
      <w:pPr>
        <w:pStyle w:val="5"/>
        <w:bidi w:val="0"/>
        <w:rPr>
          <w:rFonts w:hint="default"/>
          <w:lang w:val="en-US" w:eastAsia="zh-CN"/>
        </w:rPr>
      </w:pPr>
      <w:r>
        <w:rPr>
          <w:rFonts w:hint="eastAsia"/>
          <w:lang w:val="en-US" w:eastAsia="zh-CN"/>
        </w:rPr>
        <w:t>2.2组合导航的实现</w:t>
      </w:r>
    </w:p>
    <w:p>
      <w:pPr>
        <w:pStyle w:val="6"/>
        <w:bidi w:val="0"/>
        <w:rPr>
          <w:rFonts w:hint="eastAsia"/>
          <w:lang w:val="en-US" w:eastAsia="zh-CN"/>
        </w:rPr>
      </w:pPr>
      <w:r>
        <w:rPr>
          <w:rFonts w:hint="eastAsia"/>
          <w:lang w:val="en-US" w:eastAsia="zh-CN"/>
        </w:rPr>
        <w:t>2.2.1 状态</w:t>
      </w:r>
    </w:p>
    <w:p>
      <w:pPr>
        <w:bidi w:val="0"/>
      </w:pPr>
      <w:r>
        <w:rPr>
          <w:rFonts w:hint="eastAsia"/>
          <w:lang w:val="en-US" w:eastAsia="zh-CN"/>
        </w:rPr>
        <w:t>本文</w:t>
      </w:r>
      <w:r>
        <w:t>需要估计的主要状态</w:t>
      </w:r>
      <w:r>
        <w:rPr>
          <w:rFonts w:hint="eastAsia"/>
          <w:lang w:val="en-US" w:eastAsia="zh-CN"/>
        </w:rPr>
        <w:t>是机器人的</w:t>
      </w:r>
      <w:r>
        <w:t>位置</w:t>
      </w:r>
      <w:r>
        <w:rPr>
          <w:rFonts w:hint="eastAsia"/>
          <w:lang w:val="en-US" w:eastAsia="zh-CN"/>
        </w:rPr>
        <w:t>和姿态</w:t>
      </w:r>
      <w:r>
        <w:t>。此外对于IMU，</w:t>
      </w:r>
      <w:r>
        <w:rPr>
          <w:rFonts w:hint="eastAsia"/>
          <w:lang w:val="en-US" w:eastAsia="zh-CN"/>
        </w:rPr>
        <w:t>还需要估计</w:t>
      </w:r>
      <w:r>
        <w:t>速度</w:t>
      </w:r>
      <w:r>
        <w:rPr>
          <w:rFonts w:hint="eastAsia"/>
          <w:lang w:eastAsia="zh-CN"/>
        </w:rPr>
        <w:t>，</w:t>
      </w:r>
      <w:r>
        <w:rPr>
          <w:rFonts w:hint="eastAsia"/>
          <w:lang w:val="en-US" w:eastAsia="zh-CN"/>
        </w:rPr>
        <w:t>以及</w:t>
      </w:r>
      <w:r>
        <w:t>IMU的加速度</w:t>
      </w:r>
      <w:r>
        <w:rPr>
          <w:rFonts w:hint="eastAsia"/>
          <w:lang w:val="en-US" w:eastAsia="zh-CN"/>
        </w:rPr>
        <w:t>计</w:t>
      </w:r>
      <w:r>
        <w:t>偏差和陀螺仪偏差。因此，对于视觉和惯性传感器，我们需要估计的整个状态定义如下：</w:t>
      </w:r>
    </w:p>
    <w:p>
      <w:pPr>
        <w:bidi w:val="0"/>
        <w:ind w:left="0" w:leftChars="0" w:firstLine="0" w:firstLineChars="0"/>
        <w:jc w:val="center"/>
        <w:rPr>
          <w:rFonts w:hint="eastAsia"/>
          <w:lang w:val="en-US" w:eastAsia="zh-CN"/>
        </w:rPr>
      </w:pPr>
      <w:r>
        <w:rPr>
          <w:rFonts w:hint="eastAsia"/>
          <w:position w:val="-50"/>
          <w:lang w:val="en-US" w:eastAsia="zh-CN"/>
        </w:rPr>
        <w:object>
          <v:shape id="_x0000_i1029" o:spt="75" type="#_x0000_t75" style="height:70.25pt;width:242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 xml:space="preserve">  （1）</w:t>
      </w:r>
    </w:p>
    <w:p>
      <w:pPr>
        <w:rPr>
          <w:rFonts w:hint="eastAsia"/>
          <w:lang w:val="en-US" w:eastAsia="zh-CN"/>
        </w:rPr>
      </w:pPr>
      <w:r>
        <w:rPr>
          <w:rFonts w:hint="eastAsia"/>
          <w:lang w:val="en-US" w:eastAsia="zh-CN"/>
        </w:rPr>
        <w:t>其中q和p是机器人在世界坐标系中的方向和位置。</w:t>
      </w:r>
      <w:r>
        <w:rPr>
          <w:rFonts w:hint="eastAsia"/>
          <w:position w:val="-12"/>
          <w:lang w:val="en-US" w:eastAsia="zh-CN"/>
        </w:rPr>
        <w:object>
          <v:shape id="_x0000_i1030" o:spt="75" type="#_x0000_t75" style="height:18pt;width:17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val="en-US" w:eastAsia="zh-CN"/>
        </w:rPr>
        <w:t>是相机抖动状态，其包括在第一帧中观察到的每个特征的深度</w:t>
      </w:r>
      <w:r>
        <w:rPr>
          <w:rFonts w:hint="eastAsia"/>
          <w:position w:val="-6"/>
          <w:lang w:val="en-US" w:eastAsia="zh-CN"/>
        </w:rPr>
        <w:object>
          <v:shape id="_x0000_i1031" o:spt="75" type="#_x0000_t75" style="height:13.95pt;width:11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w:t>
      </w:r>
      <w:r>
        <w:rPr>
          <w:rFonts w:hint="eastAsia"/>
          <w:position w:val="-12"/>
          <w:lang w:val="en-US" w:eastAsia="zh-CN"/>
        </w:rPr>
        <w:object>
          <v:shape id="_x0000_i1032" o:spt="75" type="#_x0000_t75" style="height:18pt;width:28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lang w:val="en-US" w:eastAsia="zh-CN"/>
        </w:rPr>
        <w:t>是IMU其他的相关变量，由速度v，加速度偏差</w:t>
      </w:r>
      <w:r>
        <w:rPr>
          <w:rFonts w:hint="eastAsia"/>
          <w:position w:val="-12"/>
          <w:lang w:val="en-US" w:eastAsia="zh-CN"/>
        </w:rPr>
        <w:object>
          <v:shape id="_x0000_i1033" o:spt="75" type="#_x0000_t75" style="height:18pt;width:13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lang w:val="en-US" w:eastAsia="zh-CN"/>
        </w:rPr>
        <w:t>和陀螺仪偏差</w:t>
      </w:r>
      <w:r>
        <w:rPr>
          <w:rFonts w:hint="eastAsia"/>
          <w:position w:val="-14"/>
          <w:lang w:val="en-US" w:eastAsia="zh-CN"/>
        </w:rPr>
        <w:object>
          <v:shape id="_x0000_i1034" o:spt="75" type="#_x0000_t75" style="height:19pt;width:13.9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lang w:val="en-US" w:eastAsia="zh-CN"/>
        </w:rPr>
        <w:t>组成。</w:t>
      </w:r>
    </w:p>
    <w:p>
      <w:pPr>
        <w:pStyle w:val="6"/>
        <w:bidi w:val="0"/>
        <w:rPr>
          <w:rFonts w:hint="eastAsia"/>
          <w:lang w:val="en-US" w:eastAsia="zh-CN"/>
        </w:rPr>
      </w:pPr>
      <w:r>
        <w:rPr>
          <w:rFonts w:hint="eastAsia"/>
          <w:lang w:val="en-US" w:eastAsia="zh-CN"/>
        </w:rPr>
        <w:t>2.2.2成本函数</w:t>
      </w:r>
    </w:p>
    <w:p>
      <w:pPr>
        <w:bidi w:val="0"/>
        <w:jc w:val="center"/>
        <w:rPr>
          <w:rFonts w:hint="eastAsia"/>
          <w:lang w:val="en-US" w:eastAsia="zh-CN"/>
        </w:rPr>
      </w:pPr>
      <w:r>
        <w:rPr>
          <w:rFonts w:hint="eastAsia"/>
          <w:lang w:val="en-US" w:eastAsia="zh-CN"/>
        </w:rPr>
        <w:t>基于因子图进行状态估计的本质是一个最大似然估计（MLE）问题。MLE由一段时间内机器人姿势的联合概率分布组成。在假设所有测量都是独立的情况下，问题通常来源于</w:t>
      </w:r>
      <w:r>
        <w:rPr>
          <w:rFonts w:hint="eastAsia"/>
          <w:position w:val="-22"/>
          <w:lang w:val="en-US" w:eastAsia="zh-CN"/>
        </w:rPr>
        <w:object>
          <v:shape id="_x0000_i1035" o:spt="75" type="#_x0000_t75" style="height:37.4pt;width:169.35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lang w:val="en-US" w:eastAsia="zh-CN"/>
        </w:rPr>
        <w:t xml:space="preserve">  （2）</w:t>
      </w:r>
    </w:p>
    <w:p>
      <w:pPr>
        <w:rPr>
          <w:rFonts w:hint="eastAsia"/>
          <w:lang w:val="en-US" w:eastAsia="zh-CN"/>
        </w:rPr>
      </w:pPr>
      <w:r>
        <w:rPr>
          <w:rFonts w:hint="eastAsia"/>
          <w:lang w:val="en-US" w:eastAsia="zh-CN"/>
        </w:rPr>
        <w:t>其中S是一组测量值，来自摄像机、IMU和其他传感器。我们假设测量的不确定性是高斯分布的</w:t>
      </w:r>
      <w:r>
        <w:rPr>
          <w:rFonts w:hint="eastAsia"/>
          <w:position w:val="-12"/>
          <w:lang w:val="en-US" w:eastAsia="zh-CN"/>
        </w:rPr>
        <w:object>
          <v:shape id="_x0000_i1036" o:spt="75" type="#_x0000_t75" style="height:22.3pt;width:120.85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lang w:val="en-US" w:eastAsia="zh-CN"/>
        </w:rPr>
        <w:t>。因此，上述方程的负对数似然性被写为</w:t>
      </w:r>
    </w:p>
    <w:p>
      <w:pPr>
        <w:ind w:left="0" w:leftChars="0" w:firstLine="0" w:firstLineChars="0"/>
        <w:jc w:val="center"/>
        <w:rPr>
          <w:rFonts w:hint="eastAsia"/>
          <w:lang w:val="en-US" w:eastAsia="zh-CN"/>
        </w:rPr>
      </w:pPr>
      <w:r>
        <w:rPr>
          <w:rFonts w:hint="eastAsia"/>
          <w:position w:val="-64"/>
          <w:lang w:val="en-US" w:eastAsia="zh-CN"/>
        </w:rPr>
        <w:object>
          <v:shape id="_x0000_i1037" o:spt="75" type="#_x0000_t75" style="height:87.2pt;width:361.85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lang w:val="en-US" w:eastAsia="zh-CN"/>
        </w:rPr>
        <w:t xml:space="preserve">  （3）</w:t>
      </w:r>
    </w:p>
    <w:p>
      <w:pPr>
        <w:bidi w:val="0"/>
        <w:rPr>
          <w:rFonts w:hint="eastAsia"/>
          <w:lang w:val="en-US" w:eastAsia="zh-CN"/>
        </w:rPr>
      </w:pPr>
      <w:r>
        <w:rPr>
          <w:rFonts w:hint="eastAsia"/>
          <w:lang w:val="en-US" w:eastAsia="zh-CN"/>
        </w:rPr>
        <w:t>其中</w:t>
      </w:r>
      <w:r>
        <w:rPr>
          <w:rFonts w:hint="eastAsia"/>
          <w:position w:val="-14"/>
          <w:lang w:val="en-US" w:eastAsia="zh-CN"/>
        </w:rPr>
        <w:object>
          <v:shape id="_x0000_i1038" o:spt="75" type="#_x0000_t75" style="height:26.65pt;width:82.3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lang w:val="en-US" w:eastAsia="zh-CN"/>
        </w:rPr>
        <w:t>，</w:t>
      </w:r>
      <w:r>
        <w:rPr>
          <w:position w:val="-10"/>
        </w:rPr>
        <w:object>
          <v:shape id="_x0000_i1039" o:spt="75" type="#_x0000_t75" style="height:17pt;width:19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lang w:val="en-US" w:eastAsia="zh-CN"/>
        </w:rPr>
        <w:t>是传感器模型。然后将状态估计转换为非线性最小二乘问题，其也称为束调整（BA）。由于状态数随时间增加，计算复杂度将相应地以二次方式增加。为了限制计算复杂性，本文使用滑动窗口法将图优化限制在一定范围内。本文是将窗口限制在连续5帧图像范围内。</w:t>
      </w:r>
    </w:p>
    <w:p>
      <w:pPr>
        <w:pStyle w:val="6"/>
        <w:bidi w:val="0"/>
        <w:rPr>
          <w:rFonts w:hint="eastAsia"/>
          <w:lang w:val="en-US" w:eastAsia="zh-CN"/>
        </w:rPr>
      </w:pPr>
      <w:r>
        <w:rPr>
          <w:rFonts w:hint="eastAsia"/>
          <w:lang w:val="en-US" w:eastAsia="zh-CN"/>
        </w:rPr>
        <w:t>2.2.3相机因子</w:t>
      </w:r>
    </w:p>
    <w:p>
      <w:pPr>
        <w:bidi w:val="0"/>
        <w:rPr>
          <w:rFonts w:hint="default"/>
          <w:lang w:val="en-US" w:eastAsia="zh-CN"/>
        </w:rPr>
      </w:pPr>
      <w:r>
        <w:rPr>
          <w:rFonts w:hint="default"/>
          <w:lang w:val="en-US" w:eastAsia="zh-CN"/>
        </w:rPr>
        <w:t>对于每个新图像，</w:t>
      </w:r>
      <w:r>
        <w:rPr>
          <w:rFonts w:hint="eastAsia"/>
          <w:lang w:val="en-US" w:eastAsia="zh-CN"/>
        </w:rPr>
        <w:t>用特征点检测算法对</w:t>
      </w:r>
      <w:r>
        <w:rPr>
          <w:rFonts w:hint="default"/>
          <w:lang w:val="en-US" w:eastAsia="zh-CN"/>
        </w:rPr>
        <w:t>现有特征</w:t>
      </w:r>
      <w:r>
        <w:rPr>
          <w:rFonts w:hint="eastAsia"/>
          <w:lang w:val="en-US" w:eastAsia="zh-CN"/>
        </w:rPr>
        <w:t>进行</w:t>
      </w:r>
      <w:r>
        <w:rPr>
          <w:rFonts w:hint="default"/>
          <w:lang w:val="en-US" w:eastAsia="zh-CN"/>
        </w:rPr>
        <w:t>跟踪。同时，检测新的角特征</w:t>
      </w:r>
      <w:r>
        <w:rPr>
          <w:rFonts w:hint="eastAsia"/>
          <w:lang w:val="en-US" w:eastAsia="zh-CN"/>
        </w:rPr>
        <w:t>点</w:t>
      </w:r>
      <w:r>
        <w:rPr>
          <w:rFonts w:hint="default"/>
          <w:lang w:val="en-US" w:eastAsia="zh-CN"/>
        </w:rPr>
        <w:t>以维持每个图像中的最小数量（100-300）的特征。</w:t>
      </w:r>
      <w:r>
        <w:rPr>
          <w:rFonts w:hint="eastAsia"/>
          <w:lang w:val="en-US" w:eastAsia="zh-CN"/>
        </w:rPr>
        <w:t>在对每个新图片进行特征跟踪和检测后，判断是否为关键帧。这里</w:t>
      </w:r>
      <w:r>
        <w:rPr>
          <w:rFonts w:hint="default"/>
          <w:lang w:val="en-US" w:eastAsia="zh-CN"/>
        </w:rPr>
        <w:t>有两个关键帧选择标准。第一个是除</w:t>
      </w:r>
      <w:r>
        <w:rPr>
          <w:rFonts w:hint="eastAsia"/>
          <w:lang w:val="en-US" w:eastAsia="zh-CN"/>
        </w:rPr>
        <w:t>以</w:t>
      </w:r>
      <w:r>
        <w:rPr>
          <w:rFonts w:hint="default"/>
          <w:lang w:val="en-US" w:eastAsia="zh-CN"/>
        </w:rPr>
        <w:t>前一个关键帧之外的平均视差。如果跟踪</w:t>
      </w:r>
      <w:r>
        <w:rPr>
          <w:rFonts w:hint="eastAsia"/>
          <w:lang w:val="en-US" w:eastAsia="zh-CN"/>
        </w:rPr>
        <w:t>的</w:t>
      </w:r>
      <w:r>
        <w:rPr>
          <w:rFonts w:hint="default"/>
          <w:lang w:val="en-US" w:eastAsia="zh-CN"/>
        </w:rPr>
        <w:t>特征的平均视差在当前帧和最新关键帧之间超出某个阈值，我们将</w:t>
      </w:r>
      <w:r>
        <w:rPr>
          <w:rFonts w:hint="eastAsia"/>
          <w:lang w:val="en-US" w:eastAsia="zh-CN"/>
        </w:rPr>
        <w:t>该</w:t>
      </w:r>
      <w:r>
        <w:rPr>
          <w:rFonts w:hint="default"/>
          <w:lang w:val="en-US" w:eastAsia="zh-CN"/>
        </w:rPr>
        <w:t>帧</w:t>
      </w:r>
      <w:r>
        <w:rPr>
          <w:rFonts w:hint="eastAsia"/>
          <w:lang w:val="en-US" w:eastAsia="zh-CN"/>
        </w:rPr>
        <w:t>图片</w:t>
      </w:r>
      <w:r>
        <w:rPr>
          <w:rFonts w:hint="default"/>
          <w:lang w:val="en-US" w:eastAsia="zh-CN"/>
        </w:rPr>
        <w:t>视为新的关键帧。</w:t>
      </w:r>
      <w:r>
        <w:rPr>
          <w:rFonts w:hint="eastAsia"/>
          <w:lang w:val="en-US" w:eastAsia="zh-CN"/>
        </w:rPr>
        <w:t>在这里，选择和平移都会导致视差。</w:t>
      </w:r>
      <w:r>
        <w:rPr>
          <w:rFonts w:hint="default"/>
          <w:lang w:val="en-US" w:eastAsia="zh-CN"/>
        </w:rPr>
        <w:t>另一个标准是跟踪质量。如果跟踪要素的数量低于某个阈值，我们会将此帧视为新的关键帧。该标准是为了避免完全丢失特征轨迹。</w:t>
      </w:r>
    </w:p>
    <w:p>
      <w:pPr>
        <w:bidi w:val="0"/>
        <w:rPr>
          <w:rFonts w:hint="eastAsia"/>
          <w:lang w:val="en-US" w:eastAsia="zh-CN"/>
        </w:rPr>
      </w:pPr>
      <w:r>
        <w:rPr>
          <w:rFonts w:hint="eastAsia"/>
          <w:lang w:val="en-US" w:eastAsia="zh-CN"/>
        </w:rPr>
        <w:t>对每个最新关键帧，我们找到和滑动窗口中的任何帧之间稳定的特征跟踪</w:t>
      </w:r>
      <w:r>
        <w:rPr>
          <w:rFonts w:hint="eastAsia"/>
          <w:lang w:eastAsia="zh-CN"/>
        </w:rPr>
        <w:t>（超过30个跟踪特征）和足够的视差（超过20个像素），</w:t>
      </w:r>
      <w:r>
        <w:rPr>
          <w:rFonts w:hint="eastAsia"/>
          <w:lang w:val="en-US" w:eastAsia="zh-CN"/>
        </w:rPr>
        <w:t>并</w:t>
      </w:r>
      <w:r>
        <w:rPr>
          <w:rFonts w:hint="eastAsia"/>
          <w:lang w:eastAsia="zh-CN"/>
        </w:rPr>
        <w:t>恢复这两个帧之间的相对旋转和按比例转换[34]。然后，我们直接设置比例并对这两个帧中观察到的所有特征进行三角测量。基于这些三角测量特征，执行PnP方法[35]以估计窗口中所有其他帧的姿势。最后，应用全局完整束调整[36]以最小化所有特征观察的总重投影误差。</w:t>
      </w:r>
    </w:p>
    <w:p>
      <w:pPr>
        <w:bidi w:val="0"/>
        <w:rPr>
          <w:rFonts w:hint="eastAsia"/>
          <w:lang w:val="en-US" w:eastAsia="zh-CN"/>
        </w:rPr>
      </w:pPr>
      <w:r>
        <w:rPr>
          <w:rFonts w:hint="eastAsia"/>
          <w:lang w:val="en-US" w:eastAsia="zh-CN"/>
        </w:rPr>
        <w:t>相机因子是根据特征关联，在每帧中构造具有每个特征的相机因子。相机因子是重投影过程，它将第一次观察的特征投影到后续帧中。</w:t>
      </w:r>
    </w:p>
    <w:p>
      <w:pPr>
        <w:rPr>
          <w:rFonts w:hint="eastAsia"/>
          <w:lang w:val="en-US" w:eastAsia="zh-CN"/>
        </w:rPr>
      </w:pPr>
      <w:r>
        <w:rPr>
          <w:rFonts w:hint="eastAsia"/>
          <w:lang w:val="en-US" w:eastAsia="zh-CN"/>
        </w:rPr>
        <w:t>假设在图像i中首次观察到的特征</w:t>
      </w:r>
      <w:r>
        <w:rPr>
          <w:rFonts w:hint="eastAsia"/>
          <w:position w:val="-6"/>
          <w:lang w:val="en-US" w:eastAsia="zh-CN"/>
        </w:rPr>
        <w:object>
          <v:shape id="_x0000_i1040" o:spt="75" type="#_x0000_t75" style="height:13.95pt;width:6.95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lang w:val="en-US" w:eastAsia="zh-CN"/>
        </w:rPr>
        <w:t>，那么在图像t中观察到特征</w:t>
      </w:r>
      <w:r>
        <w:rPr>
          <w:rFonts w:hint="eastAsia"/>
          <w:position w:val="-6"/>
          <w:lang w:val="en-US" w:eastAsia="zh-CN"/>
        </w:rPr>
        <w:object>
          <v:shape id="_x0000_i1041" o:spt="75" type="#_x0000_t75" style="height:13.95pt;width:6.95pt;" o:ole="t" filled="f" o:preferrelative="t" stroked="f" coordsize="21600,21600">
            <v:path/>
            <v:fill on="f" focussize="0,0"/>
            <v:stroke on="f"/>
            <v:imagedata r:id="rId35" o:title=""/>
            <o:lock v:ext="edit" aspectratio="t"/>
            <w10:wrap type="none"/>
            <w10:anchorlock/>
          </v:shape>
          <o:OLEObject Type="Embed" ProgID="Equation.KSEE3" ShapeID="_x0000_i1041" DrawAspect="Content" ObjectID="_1468075741" r:id="rId36">
            <o:LockedField>false</o:LockedField>
          </o:OLEObject>
        </w:object>
      </w:r>
      <w:r>
        <w:rPr>
          <w:rFonts w:hint="eastAsia"/>
          <w:lang w:val="en-US" w:eastAsia="zh-CN"/>
        </w:rPr>
        <w:t>的残差可表示为：</w:t>
      </w:r>
    </w:p>
    <w:p>
      <w:pPr>
        <w:ind w:left="0" w:leftChars="0" w:firstLine="0" w:firstLineChars="0"/>
        <w:jc w:val="center"/>
        <w:rPr>
          <w:rFonts w:hint="default"/>
          <w:lang w:val="en-US" w:eastAsia="zh-CN"/>
        </w:rPr>
      </w:pPr>
      <w:r>
        <w:rPr>
          <w:rFonts w:hint="eastAsia"/>
          <w:position w:val="-58"/>
          <w:lang w:val="en-US" w:eastAsia="zh-CN"/>
        </w:rPr>
        <w:object>
          <v:shape id="_x0000_i1042" o:spt="75" type="#_x0000_t75" style="height:73.1pt;width:227.3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o:LockedField>false</o:LockedField>
          </o:OLEObject>
        </w:object>
      </w:r>
      <w:r>
        <w:rPr>
          <w:rFonts w:hint="eastAsia"/>
          <w:lang w:val="en-US" w:eastAsia="zh-CN"/>
        </w:rPr>
        <w:t xml:space="preserve">  （4）</w:t>
      </w:r>
    </w:p>
    <w:p>
      <w:pPr>
        <w:bidi w:val="0"/>
        <w:rPr>
          <w:rFonts w:hint="eastAsia"/>
          <w:lang w:val="en-US" w:eastAsia="zh-CN"/>
        </w:rPr>
      </w:pPr>
      <w:r>
        <w:rPr>
          <w:rFonts w:hint="eastAsia"/>
          <w:lang w:val="en-US" w:eastAsia="zh-CN"/>
        </w:rPr>
        <w:t>其中</w:t>
      </w:r>
      <w:r>
        <w:rPr>
          <w:position w:val="-34"/>
        </w:rPr>
        <w:object>
          <v:shape id="_x0000_i1043" o:spt="75" type="#_x0000_t75" style="height:40pt;width:24pt;" o:ole="t" filled="f" o:preferrelative="t" stroked="f" coordsize="21600,21600">
            <v:path/>
            <v:fill on="f" focussize="0,0"/>
            <v:stroke on="f"/>
            <v:imagedata r:id="rId40" o:title=""/>
            <o:lock v:ext="edit" aspectratio="t"/>
            <w10:wrap type="none"/>
            <w10:anchorlock/>
          </v:shape>
          <o:OLEObject Type="Embed" ProgID="Equation.KSEE3" ShapeID="_x0000_i1043" DrawAspect="Content" ObjectID="_1468075743" r:id="rId39">
            <o:LockedField>false</o:LockedField>
          </o:OLEObject>
        </w:object>
      </w:r>
      <w:r>
        <w:rPr>
          <w:rFonts w:hint="eastAsia"/>
          <w:lang w:val="en-US" w:eastAsia="zh-CN"/>
        </w:rPr>
        <w:t>是特征</w:t>
      </w:r>
      <w:r>
        <w:rPr>
          <w:rFonts w:hint="eastAsia"/>
          <w:position w:val="-6"/>
          <w:lang w:val="en-US" w:eastAsia="zh-CN"/>
        </w:rPr>
        <w:object>
          <v:shape id="_x0000_i1044" o:spt="75" type="#_x0000_t75" style="height:13.95pt;width:6.95pt;" o:ole="t" filled="f" o:preferrelative="t" stroked="f" coordsize="21600,21600">
            <v:path/>
            <v:fill on="f" focussize="0,0"/>
            <v:stroke on="f"/>
            <v:imagedata r:id="rId35" o:title=""/>
            <o:lock v:ext="edit" aspectratio="t"/>
            <w10:wrap type="none"/>
            <w10:anchorlock/>
          </v:shape>
          <o:OLEObject Type="Embed" ProgID="Equation.KSEE3" ShapeID="_x0000_i1044" DrawAspect="Content" ObjectID="_1468075744" r:id="rId41">
            <o:LockedField>false</o:LockedField>
          </o:OLEObject>
        </w:object>
      </w:r>
      <w:r>
        <w:rPr>
          <w:rFonts w:hint="eastAsia"/>
          <w:lang w:val="en-US" w:eastAsia="zh-CN"/>
        </w:rPr>
        <w:t>第一次在图像i中被观察时的像素坐标，</w:t>
      </w:r>
      <w:r>
        <w:rPr>
          <w:position w:val="-34"/>
        </w:rPr>
        <w:object>
          <v:shape id="_x0000_i1045" o:spt="75" type="#_x0000_t75" style="height:40pt;width:24pt;" o:ole="t" filled="f" o:preferrelative="t" stroked="f" coordsize="21600,21600">
            <v:path/>
            <v:fill on="f" focussize="0,0"/>
            <v:stroke on="f"/>
            <v:imagedata r:id="rId43" o:title=""/>
            <o:lock v:ext="edit" aspectratio="t"/>
            <w10:wrap type="none"/>
            <w10:anchorlock/>
          </v:shape>
          <o:OLEObject Type="Embed" ProgID="Equation.KSEE3" ShapeID="_x0000_i1045" DrawAspect="Content" ObjectID="_1468075745" r:id="rId42">
            <o:LockedField>false</o:LockedField>
          </o:OLEObject>
        </w:object>
      </w:r>
      <w:r>
        <w:rPr>
          <w:rFonts w:hint="eastAsia"/>
          <w:lang w:val="en-US" w:eastAsia="zh-CN"/>
        </w:rPr>
        <w:t>是在t图像中对特征</w:t>
      </w:r>
      <w:r>
        <w:rPr>
          <w:rFonts w:hint="eastAsia"/>
          <w:position w:val="-6"/>
          <w:lang w:val="en-US" w:eastAsia="zh-CN"/>
        </w:rPr>
        <w:object>
          <v:shape id="_x0000_i1046" o:spt="75" type="#_x0000_t75" style="height:13.95pt;width:6.95pt;" o:ole="t" filled="f" o:preferrelative="t" stroked="f" coordsize="21600,21600">
            <v:path/>
            <v:fill on="f" focussize="0,0"/>
            <v:stroke on="f"/>
            <v:imagedata r:id="rId35" o:title=""/>
            <o:lock v:ext="edit" aspectratio="t"/>
            <w10:wrap type="none"/>
            <w10:anchorlock/>
          </v:shape>
          <o:OLEObject Type="Embed" ProgID="Equation.KSEE3" ShapeID="_x0000_i1046" DrawAspect="Content" ObjectID="_1468075746" r:id="rId44">
            <o:LockedField>false</o:LockedField>
          </o:OLEObject>
        </w:object>
      </w:r>
      <w:r>
        <w:rPr>
          <w:rFonts w:hint="eastAsia"/>
          <w:lang w:val="en-US" w:eastAsia="zh-CN"/>
        </w:rPr>
        <w:t>的观察时的像素坐标。</w:t>
      </w:r>
      <w:r>
        <w:rPr>
          <w:rFonts w:hint="eastAsia"/>
          <w:position w:val="-12"/>
          <w:lang w:val="en-US" w:eastAsia="zh-CN"/>
        </w:rPr>
        <w:object>
          <v:shape id="_x0000_i1047" o:spt="75" type="#_x0000_t75" style="height:18pt;width:13.95pt;" o:ole="t" filled="f" o:preferrelative="t" stroked="f" coordsize="21600,21600">
            <v:path/>
            <v:fill on="f" focussize="0,0"/>
            <v:stroke on="f"/>
            <v:imagedata r:id="rId46" o:title=""/>
            <o:lock v:ext="edit" aspectratio="t"/>
            <w10:wrap type="none"/>
            <w10:anchorlock/>
          </v:shape>
          <o:OLEObject Type="Embed" ProgID="Equation.KSEE3" ShapeID="_x0000_i1047" DrawAspect="Content" ObjectID="_1468075747" r:id="rId45">
            <o:LockedField>false</o:LockedField>
          </o:OLEObject>
        </w:object>
      </w:r>
      <w:r>
        <w:rPr>
          <w:rFonts w:hint="eastAsia"/>
          <w:lang w:val="en-US" w:eastAsia="zh-CN"/>
        </w:rPr>
        <w:t>和</w:t>
      </w:r>
      <w:r>
        <w:rPr>
          <w:rFonts w:hint="eastAsia"/>
          <w:position w:val="-12"/>
          <w:lang w:val="en-US" w:eastAsia="zh-CN"/>
        </w:rPr>
        <w:object>
          <v:shape id="_x0000_i1048" o:spt="75" type="#_x0000_t75" style="height:19pt;width:19pt;" o:ole="t" filled="f" o:preferrelative="t" stroked="f" coordsize="21600,21600">
            <v:path/>
            <v:fill on="f" focussize="0,0"/>
            <v:stroke on="f"/>
            <v:imagedata r:id="rId48" o:title=""/>
            <o:lock v:ext="edit" aspectratio="t"/>
            <w10:wrap type="none"/>
            <w10:anchorlock/>
          </v:shape>
          <o:OLEObject Type="Embed" ProgID="Equation.KSEE3" ShapeID="_x0000_i1048" DrawAspect="Content" ObjectID="_1468075748" r:id="rId47">
            <o:LockedField>false</o:LockedField>
          </o:OLEObject>
        </w:object>
      </w:r>
      <w:r>
        <w:rPr>
          <w:rFonts w:hint="eastAsia"/>
          <w:lang w:val="en-US" w:eastAsia="zh-CN"/>
        </w:rPr>
        <w:t>是投影和反投影功能，由针孔相机模型决定。T是4x4齐次变换，是</w:t>
      </w:r>
      <w:r>
        <w:rPr>
          <w:rFonts w:hint="eastAsia"/>
          <w:position w:val="-48"/>
          <w:lang w:val="en-US" w:eastAsia="zh-CN"/>
        </w:rPr>
        <w:object>
          <v:shape id="_x0000_i1049" o:spt="75" type="#_x0000_t75" style="height:54pt;width:28pt;" o:ole="t" filled="f" o:preferrelative="t" stroked="f" coordsize="21600,21600">
            <v:path/>
            <v:fill on="f" focussize="0,0"/>
            <v:stroke on="f"/>
            <v:imagedata r:id="rId50" o:title=""/>
            <o:lock v:ext="edit" aspectratio="t"/>
            <w10:wrap type="none"/>
            <w10:anchorlock/>
          </v:shape>
          <o:OLEObject Type="Embed" ProgID="Equation.KSEE3" ShapeID="_x0000_i1049" DrawAspect="Content" ObjectID="_1468075749" r:id="rId49">
            <o:LockedField>false</o:LockedField>
          </o:OLEObject>
        </w:object>
      </w:r>
      <w:r>
        <w:rPr>
          <w:rFonts w:hint="eastAsia"/>
          <w:lang w:val="en-US" w:eastAsia="zh-CN"/>
        </w:rPr>
        <w:t>。</w:t>
      </w:r>
      <w:r>
        <w:rPr>
          <w:rFonts w:hint="eastAsia"/>
          <w:position w:val="-12"/>
          <w:lang w:val="en-US" w:eastAsia="zh-CN"/>
        </w:rPr>
        <w:object>
          <v:shape id="_x0000_i1050" o:spt="75" type="#_x0000_t75" style="height:19pt;width:15pt;" o:ole="t" filled="f" o:preferrelative="t" stroked="f" coordsize="21600,21600">
            <v:path/>
            <v:fill on="f" focussize="0,0"/>
            <v:stroke on="f"/>
            <v:imagedata r:id="rId52" o:title=""/>
            <o:lock v:ext="edit" aspectratio="t"/>
            <w10:wrap type="none"/>
            <w10:anchorlock/>
          </v:shape>
          <o:OLEObject Type="Embed" ProgID="Equation.KSEE3" ShapeID="_x0000_i1050" DrawAspect="Content" ObjectID="_1468075750" r:id="rId51">
            <o:LockedField>false</o:LockedField>
          </o:OLEObject>
        </w:object>
      </w:r>
      <w:r>
        <w:rPr>
          <w:rFonts w:hint="eastAsia"/>
          <w:lang w:val="en-US" w:eastAsia="zh-CN"/>
        </w:rPr>
        <w:t xml:space="preserve"> 是从摄像机坐标系到载体坐标系的转换，其是离线校准的。重投影误差的协方差矩阵</w:t>
      </w:r>
      <w:r>
        <w:rPr>
          <w:rFonts w:hint="eastAsia"/>
          <w:position w:val="-12"/>
          <w:lang w:val="en-US" w:eastAsia="zh-CN"/>
        </w:rPr>
        <w:object>
          <v:shape id="_x0000_i1051" o:spt="75" type="#_x0000_t75" style="height:19pt;width:16pt;" o:ole="t" filled="f" o:preferrelative="t" stroked="f" coordsize="21600,21600">
            <v:path/>
            <v:fill on="f" focussize="0,0"/>
            <v:stroke on="f"/>
            <v:imagedata r:id="rId54" o:title=""/>
            <o:lock v:ext="edit" aspectratio="t"/>
            <w10:wrap type="none"/>
            <w10:anchorlock/>
          </v:shape>
          <o:OLEObject Type="Embed" ProgID="Equation.KSEE3" ShapeID="_x0000_i1051" DrawAspect="Content" ObjectID="_1468075751" r:id="rId53">
            <o:LockedField>false</o:LockedField>
          </o:OLEObject>
        </w:object>
      </w:r>
      <w:r>
        <w:rPr>
          <w:rFonts w:hint="eastAsia"/>
          <w:lang w:val="en-US" w:eastAsia="zh-CN"/>
        </w:rPr>
        <w:t>是像素坐标中的恒定值，其来自相机的固有校准结果。</w:t>
      </w:r>
    </w:p>
    <w:p>
      <w:pPr>
        <w:pStyle w:val="6"/>
        <w:bidi w:val="0"/>
        <w:rPr>
          <w:rFonts w:hint="eastAsia"/>
          <w:lang w:val="en-US" w:eastAsia="zh-CN"/>
        </w:rPr>
      </w:pPr>
      <w:r>
        <w:rPr>
          <w:rFonts w:hint="eastAsia"/>
          <w:lang w:val="en-US" w:eastAsia="zh-CN"/>
        </w:rPr>
        <w:t>2.2.4 IMU因子</w:t>
      </w:r>
    </w:p>
    <w:p>
      <w:pPr>
        <w:bidi w:val="0"/>
        <w:rPr>
          <w:rFonts w:hint="eastAsia"/>
          <w:lang w:val="en-US" w:eastAsia="zh-CN"/>
        </w:rPr>
      </w:pPr>
      <w:r>
        <w:rPr>
          <w:rFonts w:hint="eastAsia"/>
          <w:lang w:val="en-US" w:eastAsia="zh-CN"/>
        </w:rPr>
        <w:t xml:space="preserve">在本文中 </w:t>
      </w:r>
      <w:r>
        <w:rPr>
          <w:rFonts w:hint="default"/>
          <w:lang w:val="en-US" w:eastAsia="zh-CN"/>
        </w:rPr>
        <w:t>，IMU采样频率远大于相机采样频率，因此</w:t>
      </w:r>
      <w:r>
        <w:rPr>
          <w:rFonts w:hint="eastAsia"/>
          <w:lang w:val="en-US" w:eastAsia="zh-CN"/>
        </w:rPr>
        <w:t>在两帧之间存在多个IMU测量，</w:t>
      </w:r>
      <w:r>
        <w:rPr>
          <w:rFonts w:hint="default"/>
          <w:lang w:val="en-US" w:eastAsia="zh-CN"/>
        </w:rPr>
        <w:t>这里采用预积分技术</w:t>
      </w:r>
      <w:r>
        <w:rPr>
          <w:rFonts w:hint="eastAsia"/>
          <w:lang w:val="en-US" w:eastAsia="zh-CN"/>
        </w:rPr>
        <w:t>预先集成</w:t>
      </w:r>
      <w:r>
        <w:rPr>
          <w:rFonts w:hint="default"/>
          <w:lang w:val="en-US" w:eastAsia="zh-CN"/>
        </w:rPr>
        <w:t>两帧影像之间</w:t>
      </w:r>
      <w:r>
        <w:rPr>
          <w:rFonts w:hint="eastAsia"/>
          <w:lang w:val="en-US" w:eastAsia="zh-CN"/>
        </w:rPr>
        <w:t>IMU的</w:t>
      </w:r>
      <w:r>
        <w:rPr>
          <w:rFonts w:hint="default"/>
          <w:lang w:val="en-US" w:eastAsia="zh-CN"/>
        </w:rPr>
        <w:t>测量值</w:t>
      </w:r>
      <w:r>
        <w:rPr>
          <w:rFonts w:hint="eastAsia"/>
          <w:lang w:val="en-US" w:eastAsia="zh-CN"/>
        </w:rPr>
        <w:t>。</w:t>
      </w:r>
    </w:p>
    <w:p>
      <w:pPr>
        <w:bidi w:val="0"/>
        <w:rPr>
          <w:rFonts w:hint="eastAsia"/>
          <w:lang w:val="en-US" w:eastAsia="zh-CN"/>
        </w:rPr>
      </w:pPr>
      <w:r>
        <w:rPr>
          <w:rFonts w:hint="eastAsia"/>
          <w:lang w:val="en-US" w:eastAsia="zh-CN"/>
        </w:rPr>
        <w:t>首先需对IMU和摄像机进行软同步。</w:t>
      </w:r>
      <w:r>
        <w:t>通过统一的主机给各个传感器提供基准时间，各传感器根据已经校准后的各自时间为各自独立采集的数据加上时间戳信息，可以做到所有传感器时间戳同步</w:t>
      </w:r>
      <w:r>
        <w:rPr>
          <w:rFonts w:hint="eastAsia"/>
          <w:lang w:eastAsia="zh-CN"/>
        </w:rPr>
        <w:t>。</w:t>
      </w:r>
    </w:p>
    <w:p>
      <w:pPr>
        <w:rPr>
          <w:rFonts w:hint="eastAsia"/>
          <w:lang w:val="en-US" w:eastAsia="zh-CN"/>
        </w:rPr>
      </w:pPr>
      <w:r>
        <w:rPr>
          <w:rFonts w:hint="eastAsia"/>
          <w:lang w:val="en-US" w:eastAsia="zh-CN"/>
        </w:rPr>
        <w:t>在两个时间点t-1和t内，预积分产生相对位置</w:t>
      </w:r>
      <w:r>
        <w:rPr>
          <w:rFonts w:hint="eastAsia"/>
          <w:position w:val="-12"/>
          <w:lang w:val="en-US" w:eastAsia="zh-CN"/>
        </w:rPr>
        <w:object>
          <v:shape id="_x0000_i1052" o:spt="75" type="#_x0000_t75" style="height:19pt;width:27pt;" o:ole="t" filled="f" o:preferrelative="t" stroked="f" coordsize="21600,21600">
            <v:path/>
            <v:fill on="f" focussize="0,0"/>
            <v:stroke on="f"/>
            <v:imagedata r:id="rId56" o:title=""/>
            <o:lock v:ext="edit" aspectratio="t"/>
            <w10:wrap type="none"/>
            <w10:anchorlock/>
          </v:shape>
          <o:OLEObject Type="Embed" ProgID="Equation.KSEE3" ShapeID="_x0000_i1052" DrawAspect="Content" ObjectID="_1468075752" r:id="rId55">
            <o:LockedField>false</o:LockedField>
          </o:OLEObject>
        </w:object>
      </w:r>
      <w:r>
        <w:rPr>
          <w:rFonts w:hint="eastAsia"/>
          <w:lang w:val="en-US" w:eastAsia="zh-CN"/>
        </w:rPr>
        <w:t>，速度</w:t>
      </w:r>
      <w:r>
        <w:rPr>
          <w:rFonts w:hint="eastAsia"/>
          <w:position w:val="-12"/>
          <w:lang w:val="en-US" w:eastAsia="zh-CN"/>
        </w:rPr>
        <w:object>
          <v:shape id="_x0000_i1053" o:spt="75" type="#_x0000_t75" style="height:19pt;width:26pt;" o:ole="t" filled="f" o:preferrelative="t" stroked="f" coordsize="21600,21600">
            <v:path/>
            <v:fill on="f" focussize="0,0"/>
            <v:stroke on="f"/>
            <v:imagedata r:id="rId58" o:title=""/>
            <o:lock v:ext="edit" aspectratio="t"/>
            <w10:wrap type="none"/>
            <w10:anchorlock/>
          </v:shape>
          <o:OLEObject Type="Embed" ProgID="Equation.KSEE3" ShapeID="_x0000_i1053" DrawAspect="Content" ObjectID="_1468075753" r:id="rId57">
            <o:LockedField>false</o:LockedField>
          </o:OLEObject>
        </w:object>
      </w:r>
      <w:r>
        <w:rPr>
          <w:rFonts w:hint="eastAsia"/>
          <w:lang w:val="en-US" w:eastAsia="zh-CN"/>
        </w:rPr>
        <w:t>和旋转</w:t>
      </w:r>
      <w:r>
        <w:rPr>
          <w:rFonts w:hint="eastAsia"/>
          <w:position w:val="-12"/>
          <w:lang w:val="en-US" w:eastAsia="zh-CN"/>
        </w:rPr>
        <w:object>
          <v:shape id="_x0000_i1054" o:spt="75" type="#_x0000_t75" style="height:19pt;width:27pt;" o:ole="t" filled="f" o:preferrelative="t" stroked="f" coordsize="21600,21600">
            <v:path/>
            <v:fill on="f" focussize="0,0"/>
            <v:stroke on="f"/>
            <v:imagedata r:id="rId60" o:title=""/>
            <o:lock v:ext="edit" aspectratio="t"/>
            <w10:wrap type="none"/>
            <w10:anchorlock/>
          </v:shape>
          <o:OLEObject Type="Embed" ProgID="Equation.KSEE3" ShapeID="_x0000_i1054" DrawAspect="Content" ObjectID="_1468075754" r:id="rId59">
            <o:LockedField>false</o:LockedField>
          </o:OLEObject>
        </w:object>
      </w:r>
      <w:r>
        <w:rPr>
          <w:rFonts w:hint="eastAsia"/>
          <w:lang w:val="en-US" w:eastAsia="zh-CN"/>
        </w:rPr>
        <w:t>。此外，预积分传播相对位置，速度和旋转的协方差，以及偏差的协方差。IMU残差可表示为：</w:t>
      </w:r>
    </w:p>
    <w:p>
      <w:pPr>
        <w:ind w:left="0" w:leftChars="0" w:firstLine="0" w:firstLineChars="0"/>
        <w:jc w:val="center"/>
        <w:rPr>
          <w:rFonts w:hint="default"/>
          <w:lang w:val="en-US" w:eastAsia="zh-CN"/>
        </w:rPr>
      </w:pPr>
      <w:r>
        <w:rPr>
          <w:rFonts w:hint="default"/>
          <w:position w:val="-150"/>
          <w:lang w:val="en-US" w:eastAsia="zh-CN"/>
        </w:rPr>
        <w:object>
          <v:shape id="_x0000_i1055" o:spt="75" type="#_x0000_t75" style="height:156pt;width:216pt;" o:ole="t" filled="f" o:preferrelative="t" stroked="f" coordsize="21600,21600">
            <v:path/>
            <v:fill on="f" focussize="0,0"/>
            <v:stroke on="f"/>
            <v:imagedata r:id="rId62" o:title=""/>
            <o:lock v:ext="edit" aspectratio="t"/>
            <w10:wrap type="none"/>
            <w10:anchorlock/>
          </v:shape>
          <o:OLEObject Type="Embed" ProgID="Equation.KSEE3" ShapeID="_x0000_i1055" DrawAspect="Content" ObjectID="_1468075755" r:id="rId61">
            <o:LockedField>false</o:LockedField>
          </o:OLEObject>
        </w:object>
      </w:r>
      <w:r>
        <w:rPr>
          <w:rFonts w:hint="eastAsia"/>
          <w:lang w:val="en-US" w:eastAsia="zh-CN"/>
        </w:rPr>
        <w:t xml:space="preserve">  （5）</w:t>
      </w:r>
    </w:p>
    <w:p>
      <w:pPr>
        <w:rPr>
          <w:rFonts w:hint="eastAsia"/>
          <w:lang w:val="en-US" w:eastAsia="zh-CN"/>
        </w:rPr>
      </w:pPr>
      <w:r>
        <w:rPr>
          <w:rFonts w:hint="eastAsia"/>
          <w:position w:val="-6"/>
          <w:lang w:val="en-US" w:eastAsia="zh-CN"/>
        </w:rPr>
        <w:object>
          <v:shape id="_x0000_i1056" o:spt="75" type="#_x0000_t75" style="height:13.95pt;width:15pt;" o:ole="t" filled="f" o:preferrelative="t" stroked="f" coordsize="21600,21600">
            <v:path/>
            <v:fill on="f" focussize="0,0"/>
            <v:stroke on="f"/>
            <v:imagedata r:id="rId64" o:title=""/>
            <o:lock v:ext="edit" aspectratio="t"/>
            <w10:wrap type="none"/>
            <w10:anchorlock/>
          </v:shape>
          <o:OLEObject Type="Embed" ProgID="Equation.KSEE3" ShapeID="_x0000_i1056" DrawAspect="Content" ObjectID="_1468075756" r:id="rId63">
            <o:LockedField>false</o:LockedField>
          </o:OLEObject>
        </w:object>
      </w:r>
      <w:r>
        <w:rPr>
          <w:rFonts w:hint="eastAsia"/>
          <w:lang w:val="en-US" w:eastAsia="zh-CN"/>
        </w:rPr>
        <w:t>是两个时刻之间的时间间隔。g是已知的重力矢量，其范数约为9.81。每两个相邻的帧在成本函数中构造一个IMU因子。</w:t>
      </w:r>
    </w:p>
    <w:p>
      <w:pPr>
        <w:rPr>
          <w:rFonts w:hint="eastAsia"/>
          <w:lang w:val="en-US" w:eastAsia="zh-CN"/>
        </w:rPr>
      </w:pPr>
    </w:p>
    <w:p>
      <w:pPr>
        <w:rPr>
          <w:rFonts w:hint="eastAsia"/>
          <w:lang w:val="en-US" w:eastAsia="zh-CN"/>
        </w:rPr>
      </w:pPr>
      <w:r>
        <w:rPr>
          <w:rFonts w:hint="eastAsia"/>
          <w:lang w:val="en-US" w:eastAsia="zh-CN"/>
        </w:rPr>
        <w:t>使用IMU预处理算法[11,12]来构建IMU因子,详细的预整合可以在[12]找到</w:t>
      </w:r>
    </w:p>
    <w:p>
      <w:pPr>
        <w:ind w:left="0" w:leftChars="0" w:firstLine="210" w:firstLineChars="100"/>
        <w:rPr>
          <w:rFonts w:hint="eastAsia"/>
        </w:rPr>
      </w:pPr>
      <w:r>
        <w:rPr>
          <w:rFonts w:hint="eastAsia"/>
          <w:lang w:val="en-US" w:eastAsia="zh-CN"/>
        </w:rPr>
        <w:t xml:space="preserve">[11] </w:t>
      </w:r>
      <w:r>
        <w:rPr>
          <w:rFonts w:hint="eastAsia"/>
        </w:rPr>
        <w:t>C. Forster, L. Carlone, F. Dellaert, and D. Scaramuzza, “On-manifold</w:t>
      </w:r>
      <w:r>
        <w:rPr>
          <w:rFonts w:hint="eastAsia"/>
          <w:lang w:val="en-US" w:eastAsia="zh-CN"/>
        </w:rPr>
        <w:t xml:space="preserve"> </w:t>
      </w:r>
      <w:r>
        <w:rPr>
          <w:rFonts w:hint="eastAsia"/>
        </w:rPr>
        <w:t>preintegration for real-time visual-inertial odometry,” IEEE Trans.</w:t>
      </w:r>
      <w:r>
        <w:rPr>
          <w:rFonts w:hint="eastAsia"/>
          <w:lang w:val="en-US" w:eastAsia="zh-CN"/>
        </w:rPr>
        <w:t xml:space="preserve"> </w:t>
      </w:r>
      <w:r>
        <w:rPr>
          <w:rFonts w:hint="eastAsia"/>
        </w:rPr>
        <w:t>Robot., vol. 33, no. 1, pp. 1–21, 2017.</w:t>
      </w:r>
    </w:p>
    <w:p>
      <w:pPr>
        <w:ind w:left="0" w:leftChars="0" w:firstLine="210" w:firstLineChars="100"/>
        <w:rPr>
          <w:rFonts w:hint="eastAsia"/>
        </w:rPr>
      </w:pPr>
      <w:r>
        <w:rPr>
          <w:rFonts w:hint="eastAsia"/>
        </w:rPr>
        <w:t>[12] T. Qin, P. Li, and S. Shen, “Vins-mono: A robust and versatile</w:t>
      </w:r>
      <w:r>
        <w:rPr>
          <w:rFonts w:hint="eastAsia"/>
          <w:lang w:val="en-US" w:eastAsia="zh-CN"/>
        </w:rPr>
        <w:t xml:space="preserve"> </w:t>
      </w:r>
      <w:r>
        <w:rPr>
          <w:rFonts w:hint="eastAsia"/>
        </w:rPr>
        <w:t>monocular visual-inertial state estimator,” IEEE Trans. Robot., vol. 34,</w:t>
      </w:r>
      <w:r>
        <w:rPr>
          <w:rFonts w:hint="eastAsia"/>
          <w:lang w:val="en-US" w:eastAsia="zh-CN"/>
        </w:rPr>
        <w:t xml:space="preserve"> </w:t>
      </w:r>
      <w:r>
        <w:rPr>
          <w:rFonts w:hint="eastAsia"/>
        </w:rPr>
        <w:t>no. 4, pp. 1004–1020, 2018.</w:t>
      </w:r>
    </w:p>
    <w:p>
      <w:pPr>
        <w:rPr>
          <w:rFonts w:hint="eastAsia"/>
          <w:lang w:val="en-US" w:eastAsia="zh-CN"/>
        </w:rPr>
      </w:pPr>
    </w:p>
    <w:p>
      <w:pPr>
        <w:pStyle w:val="6"/>
        <w:bidi w:val="0"/>
        <w:rPr>
          <w:rFonts w:hint="eastAsia"/>
          <w:lang w:val="en-US" w:eastAsia="zh-CN"/>
        </w:rPr>
      </w:pPr>
      <w:r>
        <w:rPr>
          <w:rFonts w:hint="eastAsia"/>
          <w:lang w:val="en-US" w:eastAsia="zh-CN"/>
        </w:rPr>
        <w:t>2.2.5优化</w:t>
      </w:r>
    </w:p>
    <w:p>
      <w:pPr>
        <w:rPr>
          <w:rFonts w:hint="eastAsia"/>
          <w:lang w:val="en-US" w:eastAsia="zh-CN"/>
        </w:rPr>
      </w:pPr>
      <w:r>
        <w:rPr>
          <w:rFonts w:hint="eastAsia"/>
          <w:lang w:val="en-US" w:eastAsia="zh-CN"/>
        </w:rPr>
        <w:t>在传统中，方程（3）的非线性最小二乘问题由Newton-Gaussian或Levenberg-Marquardt方法求解。成本函数的线性化表示为</w:t>
      </w:r>
      <w:r>
        <w:rPr>
          <w:rFonts w:hint="eastAsia"/>
          <w:position w:val="-10"/>
          <w:lang w:val="en-US" w:eastAsia="zh-CN"/>
        </w:rPr>
        <w:object>
          <v:shape id="_x0000_i1057" o:spt="75" type="#_x0000_t75" style="height:17pt;width:12pt;" o:ole="t" filled="f" o:preferrelative="t" stroked="f" coordsize="21600,21600">
            <v:path/>
            <v:fill on="f" focussize="0,0"/>
            <v:stroke on="f"/>
            <v:imagedata r:id="rId66" o:title=""/>
            <o:lock v:ext="edit" aspectratio="t"/>
            <w10:wrap type="none"/>
            <w10:anchorlock/>
          </v:shape>
          <o:OLEObject Type="Embed" ProgID="Equation.KSEE3" ShapeID="_x0000_i1057" DrawAspect="Content" ObjectID="_1468075757" r:id="rId65">
            <o:LockedField>false</o:LockedField>
          </o:OLEObject>
        </w:object>
      </w:r>
      <w:r>
        <w:rPr>
          <w:rFonts w:hint="eastAsia"/>
          <w:lang w:val="en-US" w:eastAsia="zh-CN"/>
        </w:rPr>
        <w:t>：</w:t>
      </w:r>
    </w:p>
    <w:p>
      <w:pPr>
        <w:ind w:left="0" w:leftChars="0" w:firstLine="0" w:firstLineChars="0"/>
        <w:jc w:val="center"/>
        <w:rPr>
          <w:rFonts w:hint="default"/>
          <w:lang w:val="en-US" w:eastAsia="zh-CN"/>
        </w:rPr>
      </w:pPr>
      <w:r>
        <w:rPr>
          <w:rFonts w:hint="eastAsia"/>
          <w:position w:val="-32"/>
          <w:lang w:val="en-US" w:eastAsia="zh-CN"/>
        </w:rPr>
        <w:object>
          <v:shape id="_x0000_i1058" o:spt="75" type="#_x0000_t75" style="height:61.35pt;width:214.6pt;" o:ole="t" filled="f" o:preferrelative="t" stroked="f" coordsize="21600,21600">
            <v:path/>
            <v:fill on="f" focussize="0,0"/>
            <v:stroke on="f"/>
            <v:imagedata r:id="rId68" o:title=""/>
            <o:lock v:ext="edit" aspectratio="t"/>
            <w10:wrap type="none"/>
            <w10:anchorlock/>
          </v:shape>
          <o:OLEObject Type="Embed" ProgID="Equation.KSEE3" ShapeID="_x0000_i1058" DrawAspect="Content" ObjectID="_1468075758" r:id="rId67">
            <o:LockedField>false</o:LockedField>
          </o:OLEObject>
        </w:object>
      </w:r>
      <w:r>
        <w:rPr>
          <w:rFonts w:hint="eastAsia"/>
          <w:lang w:val="en-US" w:eastAsia="zh-CN"/>
        </w:rPr>
        <w:t xml:space="preserve">  （6）</w:t>
      </w:r>
    </w:p>
    <w:p>
      <w:pPr>
        <w:ind w:left="0" w:leftChars="0" w:firstLine="0" w:firstLineChars="0"/>
        <w:jc w:val="center"/>
        <w:rPr>
          <w:rFonts w:hint="eastAsia"/>
          <w:lang w:val="en-US" w:eastAsia="zh-CN"/>
        </w:rPr>
      </w:pPr>
    </w:p>
    <w:p>
      <w:pPr>
        <w:rPr>
          <w:rFonts w:hint="eastAsia"/>
          <w:lang w:val="en-US" w:eastAsia="zh-CN"/>
        </w:rPr>
      </w:pPr>
      <w:r>
        <w:rPr>
          <w:rFonts w:hint="eastAsia"/>
          <w:lang w:val="en-US" w:eastAsia="zh-CN"/>
        </w:rPr>
        <w:t>其中</w:t>
      </w:r>
      <w:r>
        <w:rPr>
          <w:rFonts w:hint="eastAsia"/>
          <w:position w:val="-6"/>
          <w:lang w:val="en-US" w:eastAsia="zh-CN"/>
        </w:rPr>
        <w:object>
          <v:shape id="_x0000_i1059" o:spt="75" type="#_x0000_t75" style="height:13.95pt;width:11pt;" o:ole="t" filled="f" o:preferrelative="t" stroked="f" coordsize="21600,21600">
            <v:path/>
            <v:fill on="f" focussize="0,0"/>
            <v:stroke on="f"/>
            <v:imagedata r:id="rId70" o:title=""/>
            <o:lock v:ext="edit" aspectratio="t"/>
            <w10:wrap type="none"/>
            <w10:anchorlock/>
          </v:shape>
          <o:OLEObject Type="Embed" ProgID="Equation.KSEE3" ShapeID="_x0000_i1059" DrawAspect="Content" ObjectID="_1468075759" r:id="rId69">
            <o:LockedField>false</o:LockedField>
          </o:OLEObject>
        </w:object>
      </w:r>
      <w:r>
        <w:rPr>
          <w:rFonts w:hint="eastAsia"/>
          <w:lang w:val="en-US" w:eastAsia="zh-CN"/>
        </w:rPr>
        <w:t>是关于当前状态</w:t>
      </w:r>
      <w:r>
        <w:rPr>
          <w:rFonts w:hint="eastAsia"/>
          <w:position w:val="-10"/>
          <w:lang w:val="en-US" w:eastAsia="zh-CN"/>
        </w:rPr>
        <w:object>
          <v:shape id="_x0000_i1060" o:spt="75" type="#_x0000_t75" style="height:17pt;width:12pt;" o:ole="t" filled="f" o:preferrelative="t" stroked="f" coordsize="21600,21600">
            <v:path/>
            <v:fill on="f" focussize="0,0"/>
            <v:stroke on="f"/>
            <v:imagedata r:id="rId66" o:title=""/>
            <o:lock v:ext="edit" aspectratio="t"/>
            <w10:wrap type="none"/>
            <w10:anchorlock/>
          </v:shape>
          <o:OLEObject Type="Embed" ProgID="Equation.KSEE3" ShapeID="_x0000_i1060" DrawAspect="Content" ObjectID="_1468075760" r:id="rId71">
            <o:LockedField>false</o:LockedField>
          </o:OLEObject>
        </w:object>
      </w:r>
      <w:r>
        <w:rPr>
          <w:rFonts w:hint="eastAsia"/>
          <w:lang w:val="en-US" w:eastAsia="zh-CN"/>
        </w:rPr>
        <w:t>的每个因子的雅可比矩阵。在线性化近似之后，该成本函数具有</w:t>
      </w:r>
      <w:r>
        <w:rPr>
          <w:rFonts w:hint="eastAsia"/>
          <w:position w:val="-10"/>
          <w:lang w:val="en-US" w:eastAsia="zh-CN"/>
        </w:rPr>
        <w:object>
          <v:shape id="_x0000_i1061" o:spt="75" type="#_x0000_t75" style="height:16pt;width:17pt;" o:ole="t" filled="f" o:preferrelative="t" stroked="f" coordsize="21600,21600">
            <v:path/>
            <v:fill on="f" focussize="0,0"/>
            <v:stroke on="f"/>
            <v:imagedata r:id="rId73" o:title=""/>
            <o:lock v:ext="edit" aspectratio="t"/>
            <w10:wrap type="none"/>
            <w10:anchorlock/>
          </v:shape>
          <o:OLEObject Type="Embed" ProgID="Equation.KSEE3" ShapeID="_x0000_i1061" DrawAspect="Content" ObjectID="_1468075761" r:id="rId72">
            <o:LockedField>false</o:LockedField>
          </o:OLEObject>
        </w:object>
      </w:r>
      <w:r>
        <w:rPr>
          <w:rFonts w:hint="eastAsia"/>
          <w:lang w:val="en-US" w:eastAsia="zh-CN"/>
        </w:rPr>
        <w:t>的闭合形式解。本文使用牛顿-高斯求解，公式如下：</w:t>
      </w:r>
    </w:p>
    <w:p>
      <w:pPr>
        <w:ind w:left="0" w:leftChars="0" w:firstLine="0" w:firstLineChars="0"/>
        <w:jc w:val="center"/>
        <w:rPr>
          <w:rFonts w:hint="default"/>
          <w:lang w:val="en-US"/>
        </w:rPr>
      </w:pPr>
      <w:r>
        <w:rPr>
          <w:rFonts w:hint="eastAsia"/>
          <w:position w:val="-32"/>
          <w:lang w:val="en-US" w:eastAsia="zh-CN"/>
        </w:rPr>
        <w:object>
          <v:shape id="_x0000_i1062" o:spt="75" type="#_x0000_t75" style="height:51.95pt;width:351.2pt;" o:ole="t" filled="f" o:preferrelative="t" stroked="f" coordsize="21600,21600">
            <v:path/>
            <v:fill on="f" focussize="0,0"/>
            <v:stroke on="f"/>
            <v:imagedata r:id="rId75" o:title=""/>
            <o:lock v:ext="edit" aspectratio="t"/>
            <w10:wrap type="none"/>
            <w10:anchorlock/>
          </v:shape>
          <o:OLEObject Type="Embed" ProgID="Equation.KSEE3" ShapeID="_x0000_i1062" DrawAspect="Content" ObjectID="_1468075762" r:id="rId74">
            <o:LockedField>false</o:LockedField>
          </o:OLEObject>
        </w:object>
      </w:r>
      <w:r>
        <w:rPr>
          <w:rFonts w:hint="eastAsia"/>
          <w:lang w:val="en-US" w:eastAsia="zh-CN"/>
        </w:rPr>
        <w:t xml:space="preserve">  （7）</w:t>
      </w:r>
    </w:p>
    <w:p>
      <w:pPr>
        <w:rPr>
          <w:rFonts w:hint="eastAsia"/>
          <w:lang w:val="en-US" w:eastAsia="zh-CN"/>
        </w:rPr>
      </w:pPr>
      <w:r>
        <w:rPr>
          <w:rFonts w:hint="eastAsia"/>
          <w:lang w:val="en-US" w:eastAsia="zh-CN"/>
        </w:rPr>
        <w:t>最后，当前状态</w:t>
      </w:r>
      <w:r>
        <w:rPr>
          <w:rFonts w:hint="eastAsia"/>
          <w:position w:val="-10"/>
          <w:lang w:val="en-US" w:eastAsia="zh-CN"/>
        </w:rPr>
        <w:object>
          <v:shape id="_x0000_i1063" o:spt="75" type="#_x0000_t75" style="height:17pt;width:12pt;" o:ole="t" filled="f" o:preferrelative="t" stroked="f" coordsize="21600,21600">
            <v:path/>
            <v:fill on="f" focussize="0,0"/>
            <v:stroke on="f"/>
            <v:imagedata r:id="rId66" o:title=""/>
            <o:lock v:ext="edit" aspectratio="t"/>
            <w10:wrap type="none"/>
            <w10:anchorlock/>
          </v:shape>
          <o:OLEObject Type="Embed" ProgID="Equation.KSEE3" ShapeID="_x0000_i1063" DrawAspect="Content" ObjectID="_1468075763" r:id="rId76">
            <o:LockedField>false</o:LockedField>
          </o:OLEObject>
        </w:object>
      </w:r>
      <w:r>
        <w:rPr>
          <w:rFonts w:hint="eastAsia"/>
          <w:lang w:val="en-US" w:eastAsia="zh-CN"/>
        </w:rPr>
        <w:t>用</w:t>
      </w:r>
      <w:r>
        <w:rPr>
          <w:rFonts w:hint="eastAsia"/>
          <w:position w:val="-10"/>
          <w:lang w:val="en-US" w:eastAsia="zh-CN"/>
        </w:rPr>
        <w:object>
          <v:shape id="_x0000_i1064" o:spt="75" type="#_x0000_t75" style="height:17pt;width:12pt;" o:ole="t" filled="f" o:preferrelative="t" stroked="f" coordsize="21600,21600">
            <v:path/>
            <v:fill on="f" focussize="0,0"/>
            <v:stroke on="f"/>
            <v:imagedata r:id="rId66" o:title=""/>
            <o:lock v:ext="edit" aspectratio="t"/>
            <w10:wrap type="none"/>
            <w10:anchorlock/>
          </v:shape>
          <o:OLEObject Type="Embed" ProgID="Equation.KSEE3" ShapeID="_x0000_i1064" DrawAspect="Content" ObjectID="_1468075764" r:id="rId77">
            <o:LockedField>false</o:LockedField>
          </o:OLEObject>
        </w:object>
      </w:r>
      <w:r>
        <w:rPr>
          <w:rFonts w:hint="eastAsia"/>
          <w:position w:val="-6"/>
          <w:lang w:val="en-US" w:eastAsia="zh-CN"/>
        </w:rPr>
        <w:object>
          <v:shape id="_x0000_i1066" o:spt="75" type="#_x0000_t75" style="height:13.95pt;width:13pt;" o:ole="t" filled="f" o:preferrelative="t" stroked="f" coordsize="21600,21600">
            <v:fill on="f" focussize="0,0"/>
            <v:stroke on="f"/>
            <v:imagedata r:id="rId79" o:title=""/>
            <o:lock v:ext="edit" aspectratio="t"/>
            <w10:wrap type="none"/>
            <w10:anchorlock/>
          </v:shape>
          <o:OLEObject Type="Embed" ProgID="Equation.KSEE3" ShapeID="_x0000_i1066" DrawAspect="Content" ObjectID="_1468075765" r:id="rId78">
            <o:LockedField>false</o:LockedField>
          </o:OLEObject>
        </w:object>
      </w:r>
      <w:r>
        <w:rPr>
          <w:rFonts w:hint="eastAsia"/>
          <w:position w:val="-10"/>
          <w:lang w:val="en-US" w:eastAsia="zh-CN"/>
        </w:rPr>
        <w:object>
          <v:shape id="_x0000_i1065" o:spt="75" type="#_x0000_t75" style="height:16pt;width:17pt;" o:ole="t" filled="f" o:preferrelative="t" stroked="f" coordsize="21600,21600">
            <v:path/>
            <v:fill on="f" focussize="0,0"/>
            <v:stroke on="f"/>
            <v:imagedata r:id="rId73" o:title=""/>
            <o:lock v:ext="edit" aspectratio="t"/>
            <w10:wrap type="none"/>
            <w10:anchorlock/>
          </v:shape>
          <o:OLEObject Type="Embed" ProgID="Equation.KSEE3" ShapeID="_x0000_i1065" DrawAspect="Content" ObjectID="_1468075766" r:id="rId80">
            <o:LockedField>false</o:LockedField>
          </o:OLEObject>
        </w:object>
      </w:r>
      <w:r>
        <w:rPr>
          <w:rFonts w:hint="eastAsia"/>
          <w:lang w:val="en-US" w:eastAsia="zh-CN"/>
        </w:rPr>
        <w:t>更新，其中⊕是歧管旋转的加号运算。此过程迭代几次直到收敛。我们采用Ceres求解器[24]来解决这个问</w:t>
      </w:r>
      <w:bookmarkStart w:id="0" w:name="_GoBack"/>
      <w:bookmarkEnd w:id="0"/>
      <w:r>
        <w:rPr>
          <w:rFonts w:hint="eastAsia"/>
          <w:lang w:val="en-US" w:eastAsia="zh-CN"/>
        </w:rPr>
        <w:t>题，它利用先进的数学工具有效地获得稳定和最优的结果。</w:t>
      </w:r>
    </w:p>
    <w:p>
      <w:pPr>
        <w:ind w:left="0" w:leftChars="0" w:firstLine="210" w:firstLineChars="100"/>
        <w:rPr>
          <w:rFonts w:hint="eastAsia"/>
        </w:rPr>
      </w:pPr>
      <w:r>
        <w:rPr>
          <w:rFonts w:hint="eastAsia"/>
        </w:rPr>
        <w:t>[24] S. Agarwal, K. Mierle, and Others, “Ceres solver,” http://ceres-solver.org.</w:t>
      </w:r>
    </w:p>
    <w:p>
      <w:pPr>
        <w:rPr>
          <w:rFonts w:hint="eastAsia"/>
          <w:lang w:val="en-US" w:eastAsia="zh-CN"/>
        </w:rPr>
      </w:pPr>
    </w:p>
    <w:p>
      <w:pPr>
        <w:pStyle w:val="4"/>
        <w:rPr>
          <w:rFonts w:hint="eastAsia"/>
          <w:lang w:val="en-US" w:eastAsia="zh-CN"/>
        </w:rPr>
      </w:pPr>
      <w:r>
        <w:rPr>
          <w:rFonts w:hint="eastAsia"/>
          <w:lang w:val="en-US" w:eastAsia="zh-CN"/>
        </w:rPr>
        <w:t>3实验结果分析与应用</w:t>
      </w:r>
    </w:p>
    <w:p>
      <w:pPr>
        <w:pStyle w:val="5"/>
        <w:rPr>
          <w:rFonts w:hint="eastAsia"/>
          <w:lang w:val="en-US" w:eastAsia="zh-CN"/>
        </w:rPr>
      </w:pPr>
      <w:r>
        <w:rPr>
          <w:rFonts w:hint="eastAsia"/>
          <w:lang w:val="en-US" w:eastAsia="zh-CN"/>
        </w:rPr>
        <w:t>3.1视觉惯导组合导航实验结果</w:t>
      </w:r>
    </w:p>
    <w:p>
      <w:r>
        <w:rPr>
          <w:rFonts w:hint="eastAsia"/>
          <w:lang w:val="en-US" w:eastAsia="zh-CN"/>
        </w:rPr>
        <w:t>在这个实验中，我们使用Turtlebot2机器人、kinect2和IMU传感器。如图所示。实验平台为Lenovo G50笔记本电脑()，所有实验都在Ubuntul6．04系统下实现。采集的数据包括相机采集的图像序列(20Hz)，IMU测量值(200Hz)及手动测量的位置信息。</w:t>
      </w:r>
    </w:p>
    <w:p>
      <w:pPr>
        <w:numPr>
          <w:ilvl w:val="0"/>
          <w:numId w:val="4"/>
        </w:numPr>
        <w:ind w:left="425" w:leftChars="0" w:hanging="425" w:firstLineChars="0"/>
        <w:rPr>
          <w:rFonts w:hint="eastAsia"/>
          <w:lang w:val="en-US" w:eastAsia="zh-CN"/>
        </w:rPr>
      </w:pPr>
      <w:r>
        <w:rPr>
          <w:rFonts w:hint="eastAsia"/>
          <w:lang w:val="en-US" w:eastAsia="zh-CN"/>
        </w:rPr>
        <w:t>IMU初始化测试图</w:t>
      </w:r>
    </w:p>
    <w:p>
      <w:pPr>
        <w:bidi w:val="0"/>
        <w:rPr>
          <w:rFonts w:hint="eastAsia"/>
          <w:lang w:val="en-US" w:eastAsia="zh-CN"/>
        </w:rPr>
      </w:pPr>
      <w:r>
        <w:rPr>
          <w:rFonts w:hint="eastAsia"/>
          <w:lang w:val="en-US" w:eastAsia="zh-CN"/>
        </w:rPr>
        <w:t>为验证IMU初始化算法的有效性，实验采用</w:t>
      </w:r>
      <w:r>
        <w:t>前两分钟时间的数据进行粗对准</w:t>
      </w:r>
      <w:r>
        <w:rPr>
          <w:rFonts w:hint="eastAsia"/>
          <w:lang w:eastAsia="zh-CN"/>
        </w:rPr>
        <w:t>，</w:t>
      </w:r>
      <w:r>
        <w:rPr>
          <w:rFonts w:hint="eastAsia"/>
        </w:rPr>
        <w:t>用</w:t>
      </w:r>
      <w:r>
        <w:t>接下来的八分钟进行基于卡尔曼滤波算法的精对准，</w:t>
      </w:r>
      <w:r>
        <w:rPr>
          <w:rFonts w:hint="eastAsia"/>
          <w:lang w:val="en-US" w:eastAsia="zh-CN"/>
        </w:rPr>
        <w:t>初始化结果如下表所示</w:t>
      </w:r>
      <w:r>
        <w:rPr>
          <w:rFonts w:hint="eastAsia"/>
        </w:rPr>
        <w:t>（其中</w:t>
      </w:r>
      <w:r>
        <w:t>真实角度也有一定误差）</w:t>
      </w:r>
      <w:r>
        <w:rPr>
          <w:rFonts w:hint="eastAsia"/>
          <w:lang w:val="en-US" w:eastAsia="zh-CN"/>
        </w:rPr>
        <w:t>。</w:t>
      </w:r>
    </w:p>
    <w:p>
      <w:pPr>
        <w:jc w:val="center"/>
        <w:rPr>
          <w:rFonts w:ascii="宋体" w:hAnsi="宋体"/>
          <w:sz w:val="24"/>
        </w:rPr>
      </w:pPr>
      <w:r>
        <w:rPr>
          <w:rFonts w:hint="eastAsia" w:ascii="宋体" w:hAnsi="宋体"/>
          <w:sz w:val="24"/>
        </w:rPr>
        <w:t>表1 初始对准</w:t>
      </w:r>
      <w:r>
        <w:rPr>
          <w:rFonts w:ascii="宋体" w:hAnsi="宋体"/>
          <w:sz w:val="24"/>
        </w:rPr>
        <w:t>结果对比</w:t>
      </w:r>
    </w:p>
    <w:tbl>
      <w:tblPr>
        <w:tblStyle w:val="13"/>
        <w:tblW w:w="839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98"/>
        <w:gridCol w:w="2098"/>
        <w:gridCol w:w="2098"/>
        <w:gridCol w:w="209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trPr>
        <w:tc>
          <w:tcPr>
            <w:tcW w:w="2098" w:type="dxa"/>
            <w:tcBorders>
              <w:top w:val="single" w:color="auto" w:sz="12" w:space="0"/>
              <w:bottom w:val="single" w:color="auto" w:sz="6" w:space="0"/>
            </w:tcBorders>
            <w:vAlign w:val="center"/>
          </w:tcPr>
          <w:p>
            <w:pPr>
              <w:keepNext w:val="0"/>
              <w:keepLines w:val="0"/>
              <w:suppressLineNumbers w:val="0"/>
              <w:spacing w:before="0" w:beforeAutospacing="0" w:after="0" w:afterAutospacing="0"/>
              <w:ind w:left="0" w:right="0"/>
              <w:jc w:val="center"/>
              <w:rPr>
                <w:rFonts w:hint="default" w:ascii="宋体" w:hAnsi="宋体"/>
                <w:sz w:val="24"/>
              </w:rPr>
            </w:pPr>
          </w:p>
        </w:tc>
        <w:tc>
          <w:tcPr>
            <w:tcW w:w="2098" w:type="dxa"/>
            <w:tcBorders>
              <w:top w:val="single" w:color="auto" w:sz="12" w:space="0"/>
              <w:bottom w:val="single" w:color="auto" w:sz="6" w:space="0"/>
            </w:tcBorders>
            <w:vAlign w:val="center"/>
          </w:tcPr>
          <w:p>
            <w:pPr>
              <w:keepNext w:val="0"/>
              <w:keepLines w:val="0"/>
              <w:suppressLineNumbers w:val="0"/>
              <w:spacing w:before="0" w:beforeAutospacing="0" w:after="0" w:afterAutospacing="0"/>
              <w:ind w:left="0" w:right="0"/>
              <w:jc w:val="center"/>
              <w:rPr>
                <w:rFonts w:hint="default" w:ascii="宋体" w:hAnsi="宋体"/>
                <w:sz w:val="24"/>
              </w:rPr>
            </w:pPr>
            <w:r>
              <w:rPr>
                <w:rFonts w:hint="eastAsia" w:ascii="宋体" w:hAnsi="宋体"/>
                <w:sz w:val="24"/>
              </w:rPr>
              <w:t>滚转角</w:t>
            </w:r>
          </w:p>
        </w:tc>
        <w:tc>
          <w:tcPr>
            <w:tcW w:w="2098" w:type="dxa"/>
            <w:tcBorders>
              <w:top w:val="single" w:color="auto" w:sz="12" w:space="0"/>
              <w:bottom w:val="single" w:color="auto" w:sz="6" w:space="0"/>
            </w:tcBorders>
            <w:vAlign w:val="center"/>
          </w:tcPr>
          <w:p>
            <w:pPr>
              <w:keepNext w:val="0"/>
              <w:keepLines w:val="0"/>
              <w:suppressLineNumbers w:val="0"/>
              <w:spacing w:before="0" w:beforeAutospacing="0" w:after="0" w:afterAutospacing="0"/>
              <w:ind w:left="0" w:right="0"/>
              <w:jc w:val="center"/>
              <w:rPr>
                <w:rFonts w:hint="default" w:ascii="宋体" w:hAnsi="宋体"/>
                <w:sz w:val="24"/>
              </w:rPr>
            </w:pPr>
            <w:r>
              <w:rPr>
                <w:rFonts w:hint="eastAsia" w:ascii="宋体" w:hAnsi="宋体"/>
                <w:sz w:val="24"/>
              </w:rPr>
              <w:t>俯仰角</w:t>
            </w:r>
          </w:p>
        </w:tc>
        <w:tc>
          <w:tcPr>
            <w:tcW w:w="2098" w:type="dxa"/>
            <w:tcBorders>
              <w:top w:val="single" w:color="auto" w:sz="12" w:space="0"/>
              <w:bottom w:val="single" w:color="auto" w:sz="6" w:space="0"/>
            </w:tcBorders>
            <w:vAlign w:val="center"/>
          </w:tcPr>
          <w:p>
            <w:pPr>
              <w:keepNext w:val="0"/>
              <w:keepLines w:val="0"/>
              <w:suppressLineNumbers w:val="0"/>
              <w:spacing w:before="0" w:beforeAutospacing="0" w:after="0" w:afterAutospacing="0"/>
              <w:ind w:left="0" w:right="0"/>
              <w:jc w:val="center"/>
              <w:rPr>
                <w:rFonts w:hint="default" w:ascii="宋体" w:hAnsi="宋体"/>
                <w:sz w:val="24"/>
              </w:rPr>
            </w:pPr>
            <w:r>
              <w:rPr>
                <w:rFonts w:hint="eastAsia" w:ascii="宋体" w:hAnsi="宋体"/>
                <w:sz w:val="24"/>
              </w:rPr>
              <w:t>偏航角</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trPr>
        <w:tc>
          <w:tcPr>
            <w:tcW w:w="2098" w:type="dxa"/>
            <w:tcBorders>
              <w:top w:val="single" w:color="auto" w:sz="6" w:space="0"/>
            </w:tcBorders>
            <w:vAlign w:val="center"/>
          </w:tcPr>
          <w:p>
            <w:pPr>
              <w:keepNext w:val="0"/>
              <w:keepLines w:val="0"/>
              <w:suppressLineNumbers w:val="0"/>
              <w:spacing w:before="0" w:beforeAutospacing="0" w:after="0" w:afterAutospacing="0"/>
              <w:ind w:left="0" w:right="0"/>
              <w:jc w:val="center"/>
              <w:rPr>
                <w:rFonts w:hint="default" w:ascii="宋体" w:hAnsi="宋体"/>
                <w:sz w:val="24"/>
              </w:rPr>
            </w:pPr>
            <w:r>
              <w:rPr>
                <w:rFonts w:hint="eastAsia" w:ascii="宋体" w:hAnsi="宋体"/>
                <w:sz w:val="24"/>
              </w:rPr>
              <w:t>真实</w:t>
            </w:r>
            <w:r>
              <w:rPr>
                <w:rFonts w:hint="default" w:ascii="宋体" w:hAnsi="宋体"/>
                <w:sz w:val="24"/>
              </w:rPr>
              <w:t>姿态角</w:t>
            </w:r>
          </w:p>
        </w:tc>
        <w:tc>
          <w:tcPr>
            <w:tcW w:w="2098" w:type="dxa"/>
            <w:tcBorders>
              <w:top w:val="single" w:color="auto" w:sz="6" w:space="0"/>
            </w:tcBorders>
            <w:vAlign w:val="center"/>
          </w:tcPr>
          <w:p>
            <w:pPr>
              <w:keepNext w:val="0"/>
              <w:keepLines w:val="0"/>
              <w:suppressLineNumbers w:val="0"/>
              <w:spacing w:before="0" w:beforeAutospacing="0" w:after="0" w:afterAutospacing="0"/>
              <w:ind w:left="0" w:right="0"/>
              <w:jc w:val="center"/>
              <w:rPr>
                <w:rFonts w:hint="default" w:ascii="宋体" w:hAnsi="宋体"/>
                <w:sz w:val="24"/>
              </w:rPr>
            </w:pPr>
            <w:r>
              <w:rPr>
                <w:rFonts w:hint="eastAsia" w:ascii="宋体" w:hAnsi="宋体"/>
                <w:sz w:val="24"/>
              </w:rPr>
              <w:t>0.0041</w:t>
            </w:r>
          </w:p>
        </w:tc>
        <w:tc>
          <w:tcPr>
            <w:tcW w:w="2098" w:type="dxa"/>
            <w:tcBorders>
              <w:top w:val="single" w:color="auto" w:sz="6" w:space="0"/>
            </w:tcBorders>
            <w:vAlign w:val="center"/>
          </w:tcPr>
          <w:p>
            <w:pPr>
              <w:keepNext w:val="0"/>
              <w:keepLines w:val="0"/>
              <w:suppressLineNumbers w:val="0"/>
              <w:spacing w:before="0" w:beforeAutospacing="0" w:after="0" w:afterAutospacing="0"/>
              <w:ind w:left="0" w:right="0"/>
              <w:jc w:val="center"/>
              <w:rPr>
                <w:rFonts w:hint="default" w:ascii="宋体" w:hAnsi="宋体"/>
                <w:sz w:val="24"/>
              </w:rPr>
            </w:pPr>
            <w:r>
              <w:rPr>
                <w:rFonts w:hint="eastAsia" w:ascii="宋体" w:hAnsi="宋体"/>
                <w:sz w:val="24"/>
              </w:rPr>
              <w:t>-</w:t>
            </w:r>
            <w:r>
              <w:rPr>
                <w:rFonts w:hint="default" w:ascii="宋体" w:hAnsi="宋体"/>
                <w:sz w:val="24"/>
              </w:rPr>
              <w:t>0.0631</w:t>
            </w:r>
          </w:p>
        </w:tc>
        <w:tc>
          <w:tcPr>
            <w:tcW w:w="2098" w:type="dxa"/>
            <w:tcBorders>
              <w:top w:val="single" w:color="auto" w:sz="6" w:space="0"/>
            </w:tcBorders>
            <w:vAlign w:val="center"/>
          </w:tcPr>
          <w:p>
            <w:pPr>
              <w:keepNext w:val="0"/>
              <w:keepLines w:val="0"/>
              <w:suppressLineNumbers w:val="0"/>
              <w:spacing w:before="0" w:beforeAutospacing="0" w:after="0" w:afterAutospacing="0"/>
              <w:ind w:left="0" w:right="0"/>
              <w:jc w:val="center"/>
              <w:rPr>
                <w:rFonts w:hint="default" w:ascii="宋体" w:hAnsi="宋体"/>
                <w:sz w:val="24"/>
              </w:rPr>
            </w:pPr>
            <w:r>
              <w:rPr>
                <w:rFonts w:hint="eastAsia" w:ascii="宋体" w:hAnsi="宋体"/>
                <w:sz w:val="24"/>
              </w:rPr>
              <w:t>-</w:t>
            </w:r>
            <w:r>
              <w:rPr>
                <w:rFonts w:hint="default" w:ascii="宋体" w:hAnsi="宋体"/>
                <w:sz w:val="24"/>
              </w:rPr>
              <w:t>149.2345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trPr>
        <w:tc>
          <w:tcPr>
            <w:tcW w:w="2098" w:type="dxa"/>
            <w:vAlign w:val="center"/>
          </w:tcPr>
          <w:p>
            <w:pPr>
              <w:keepNext w:val="0"/>
              <w:keepLines w:val="0"/>
              <w:suppressLineNumbers w:val="0"/>
              <w:spacing w:before="0" w:beforeAutospacing="0" w:after="0" w:afterAutospacing="0"/>
              <w:ind w:left="0" w:right="0"/>
              <w:jc w:val="center"/>
              <w:rPr>
                <w:rFonts w:hint="default" w:ascii="宋体" w:hAnsi="宋体"/>
                <w:sz w:val="24"/>
              </w:rPr>
            </w:pPr>
            <w:r>
              <w:rPr>
                <w:rFonts w:hint="eastAsia" w:ascii="宋体" w:hAnsi="宋体"/>
                <w:sz w:val="24"/>
              </w:rPr>
              <w:t>粗对准</w:t>
            </w:r>
            <w:r>
              <w:rPr>
                <w:rFonts w:hint="default" w:ascii="宋体" w:hAnsi="宋体"/>
                <w:sz w:val="24"/>
              </w:rPr>
              <w:t>结果</w:t>
            </w:r>
          </w:p>
        </w:tc>
        <w:tc>
          <w:tcPr>
            <w:tcW w:w="2098" w:type="dxa"/>
            <w:vAlign w:val="center"/>
          </w:tcPr>
          <w:p>
            <w:pPr>
              <w:keepNext w:val="0"/>
              <w:keepLines w:val="0"/>
              <w:suppressLineNumbers w:val="0"/>
              <w:spacing w:before="0" w:beforeAutospacing="0" w:after="0" w:afterAutospacing="0"/>
              <w:ind w:left="0" w:right="0"/>
              <w:jc w:val="center"/>
              <w:rPr>
                <w:rFonts w:hint="default" w:ascii="宋体" w:hAnsi="宋体"/>
                <w:sz w:val="24"/>
              </w:rPr>
            </w:pPr>
            <w:r>
              <w:rPr>
                <w:rFonts w:hint="default" w:ascii="宋体" w:hAnsi="宋体"/>
                <w:sz w:val="24"/>
              </w:rPr>
              <w:t>-0.010532</w:t>
            </w:r>
          </w:p>
        </w:tc>
        <w:tc>
          <w:tcPr>
            <w:tcW w:w="2098" w:type="dxa"/>
            <w:vAlign w:val="center"/>
          </w:tcPr>
          <w:p>
            <w:pPr>
              <w:keepNext w:val="0"/>
              <w:keepLines w:val="0"/>
              <w:suppressLineNumbers w:val="0"/>
              <w:spacing w:before="0" w:beforeAutospacing="0" w:after="0" w:afterAutospacing="0"/>
              <w:ind w:left="0" w:right="0"/>
              <w:jc w:val="center"/>
              <w:rPr>
                <w:rFonts w:hint="default" w:ascii="宋体" w:hAnsi="宋体"/>
                <w:sz w:val="24"/>
              </w:rPr>
            </w:pPr>
            <w:r>
              <w:rPr>
                <w:rFonts w:hint="default" w:ascii="宋体" w:hAnsi="宋体"/>
                <w:sz w:val="24"/>
              </w:rPr>
              <w:t>-0.062146</w:t>
            </w:r>
          </w:p>
        </w:tc>
        <w:tc>
          <w:tcPr>
            <w:tcW w:w="2098" w:type="dxa"/>
            <w:vAlign w:val="center"/>
          </w:tcPr>
          <w:p>
            <w:pPr>
              <w:keepNext w:val="0"/>
              <w:keepLines w:val="0"/>
              <w:suppressLineNumbers w:val="0"/>
              <w:spacing w:before="0" w:beforeAutospacing="0" w:after="0" w:afterAutospacing="0"/>
              <w:ind w:left="0" w:right="0"/>
              <w:jc w:val="center"/>
              <w:rPr>
                <w:rFonts w:hint="default" w:ascii="宋体" w:hAnsi="宋体"/>
                <w:sz w:val="24"/>
              </w:rPr>
            </w:pPr>
            <w:r>
              <w:rPr>
                <w:rFonts w:hint="default" w:ascii="宋体" w:hAnsi="宋体"/>
                <w:sz w:val="24"/>
              </w:rPr>
              <w:t>-141.630656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trPr>
        <w:tc>
          <w:tcPr>
            <w:tcW w:w="2098" w:type="dxa"/>
            <w:vAlign w:val="center"/>
          </w:tcPr>
          <w:p>
            <w:pPr>
              <w:keepNext w:val="0"/>
              <w:keepLines w:val="0"/>
              <w:suppressLineNumbers w:val="0"/>
              <w:spacing w:before="0" w:beforeAutospacing="0" w:after="0" w:afterAutospacing="0"/>
              <w:ind w:left="0" w:right="0"/>
              <w:jc w:val="center"/>
              <w:rPr>
                <w:rFonts w:hint="default" w:ascii="宋体" w:hAnsi="宋体"/>
                <w:sz w:val="24"/>
              </w:rPr>
            </w:pPr>
            <w:r>
              <w:rPr>
                <w:rFonts w:hint="eastAsia" w:ascii="宋体" w:hAnsi="宋体"/>
                <w:sz w:val="24"/>
              </w:rPr>
              <w:t>精对准</w:t>
            </w:r>
            <w:r>
              <w:rPr>
                <w:rFonts w:hint="default" w:ascii="宋体" w:hAnsi="宋体"/>
                <w:sz w:val="24"/>
              </w:rPr>
              <w:t>结果</w:t>
            </w:r>
          </w:p>
        </w:tc>
        <w:tc>
          <w:tcPr>
            <w:tcW w:w="2098" w:type="dxa"/>
            <w:vAlign w:val="center"/>
          </w:tcPr>
          <w:p>
            <w:pPr>
              <w:keepNext w:val="0"/>
              <w:keepLines w:val="0"/>
              <w:suppressLineNumbers w:val="0"/>
              <w:spacing w:before="0" w:beforeAutospacing="0" w:after="0" w:afterAutospacing="0"/>
              <w:ind w:left="0" w:right="0"/>
              <w:jc w:val="center"/>
              <w:rPr>
                <w:rFonts w:hint="default" w:ascii="宋体" w:hAnsi="宋体"/>
                <w:sz w:val="24"/>
              </w:rPr>
            </w:pPr>
            <w:r>
              <w:rPr>
                <w:rFonts w:hint="default" w:ascii="宋体" w:hAnsi="宋体"/>
                <w:sz w:val="24"/>
              </w:rPr>
              <w:t>0.003362</w:t>
            </w:r>
          </w:p>
        </w:tc>
        <w:tc>
          <w:tcPr>
            <w:tcW w:w="2098" w:type="dxa"/>
            <w:vAlign w:val="center"/>
          </w:tcPr>
          <w:p>
            <w:pPr>
              <w:keepNext w:val="0"/>
              <w:keepLines w:val="0"/>
              <w:suppressLineNumbers w:val="0"/>
              <w:spacing w:before="0" w:beforeAutospacing="0" w:after="0" w:afterAutospacing="0"/>
              <w:ind w:left="0" w:right="0"/>
              <w:jc w:val="center"/>
              <w:rPr>
                <w:rFonts w:hint="default" w:ascii="宋体" w:hAnsi="宋体"/>
                <w:sz w:val="24"/>
              </w:rPr>
            </w:pPr>
            <w:r>
              <w:rPr>
                <w:rFonts w:hint="default" w:ascii="宋体" w:hAnsi="宋体"/>
                <w:sz w:val="24"/>
              </w:rPr>
              <w:t>-0.060913</w:t>
            </w:r>
          </w:p>
        </w:tc>
        <w:tc>
          <w:tcPr>
            <w:tcW w:w="2098" w:type="dxa"/>
            <w:vAlign w:val="center"/>
          </w:tcPr>
          <w:p>
            <w:pPr>
              <w:keepNext w:val="0"/>
              <w:keepLines w:val="0"/>
              <w:suppressLineNumbers w:val="0"/>
              <w:spacing w:before="0" w:beforeAutospacing="0" w:after="0" w:afterAutospacing="0"/>
              <w:ind w:left="0" w:right="0"/>
              <w:jc w:val="center"/>
              <w:rPr>
                <w:rFonts w:hint="default" w:ascii="宋体" w:hAnsi="宋体"/>
                <w:sz w:val="24"/>
              </w:rPr>
            </w:pPr>
            <w:r>
              <w:rPr>
                <w:rFonts w:hint="default" w:ascii="宋体" w:hAnsi="宋体"/>
                <w:sz w:val="24"/>
              </w:rPr>
              <w:t>-149.233753</w:t>
            </w:r>
          </w:p>
        </w:tc>
      </w:tr>
    </w:tbl>
    <w:p>
      <w:pPr>
        <w:ind w:left="0" w:leftChars="0" w:firstLine="0" w:firstLineChars="0"/>
        <w:rPr>
          <w:rFonts w:hint="eastAsia"/>
          <w:lang w:val="en-US" w:eastAsia="zh-CN"/>
        </w:rPr>
      </w:pPr>
    </w:p>
    <w:p>
      <w:pPr>
        <w:bidi w:val="0"/>
        <w:rPr>
          <w:rFonts w:hint="eastAsia"/>
          <w:lang w:val="en-US" w:eastAsia="zh-CN"/>
        </w:rPr>
      </w:pPr>
      <w:r>
        <w:rPr>
          <w:rFonts w:hint="eastAsia"/>
          <w:lang w:val="en-US" w:eastAsia="zh-CN"/>
        </w:rPr>
        <w:t>各姿态角收敛过程如下：</w:t>
      </w:r>
    </w:p>
    <w:p>
      <w:pPr>
        <w:bidi w:val="0"/>
        <w:ind w:left="0" w:leftChars="0" w:firstLine="0" w:firstLineChars="0"/>
        <w:jc w:val="center"/>
      </w:pPr>
      <w:r>
        <w:drawing>
          <wp:inline distT="0" distB="0" distL="114300" distR="114300">
            <wp:extent cx="3235325" cy="2638425"/>
            <wp:effectExtent l="0" t="0" r="10795" b="13335"/>
            <wp:docPr id="5"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8"/>
                    <pic:cNvPicPr>
                      <a:picLocks noChangeAspect="1"/>
                    </pic:cNvPicPr>
                  </pic:nvPicPr>
                  <pic:blipFill>
                    <a:blip r:embed="rId81"/>
                    <a:stretch>
                      <a:fillRect/>
                    </a:stretch>
                  </pic:blipFill>
                  <pic:spPr>
                    <a:xfrm>
                      <a:off x="0" y="0"/>
                      <a:ext cx="3235325" cy="2638425"/>
                    </a:xfrm>
                    <a:prstGeom prst="rect">
                      <a:avLst/>
                    </a:prstGeom>
                    <a:noFill/>
                    <a:ln>
                      <a:noFill/>
                    </a:ln>
                  </pic:spPr>
                </pic:pic>
              </a:graphicData>
            </a:graphic>
          </wp:inline>
        </w:drawing>
      </w:r>
    </w:p>
    <w:p>
      <w:pPr>
        <w:bidi w:val="0"/>
        <w:ind w:left="0" w:leftChars="0" w:firstLine="0" w:firstLineChars="0"/>
      </w:pPr>
    </w:p>
    <w:p>
      <w:pPr>
        <w:bidi w:val="0"/>
        <w:ind w:left="0" w:leftChars="0" w:firstLine="0" w:firstLineChars="0"/>
        <w:jc w:val="center"/>
      </w:pPr>
      <w:r>
        <w:drawing>
          <wp:inline distT="0" distB="0" distL="114300" distR="114300">
            <wp:extent cx="3254375" cy="2647315"/>
            <wp:effectExtent l="0" t="0" r="6985" b="4445"/>
            <wp:docPr id="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9"/>
                    <pic:cNvPicPr>
                      <a:picLocks noChangeAspect="1"/>
                    </pic:cNvPicPr>
                  </pic:nvPicPr>
                  <pic:blipFill>
                    <a:blip r:embed="rId82"/>
                    <a:stretch>
                      <a:fillRect/>
                    </a:stretch>
                  </pic:blipFill>
                  <pic:spPr>
                    <a:xfrm>
                      <a:off x="0" y="0"/>
                      <a:ext cx="3254375" cy="2647315"/>
                    </a:xfrm>
                    <a:prstGeom prst="rect">
                      <a:avLst/>
                    </a:prstGeom>
                    <a:noFill/>
                    <a:ln>
                      <a:noFill/>
                    </a:ln>
                  </pic:spPr>
                </pic:pic>
              </a:graphicData>
            </a:graphic>
          </wp:inline>
        </w:drawing>
      </w:r>
    </w:p>
    <w:p>
      <w:pPr>
        <w:bidi w:val="0"/>
        <w:ind w:left="0" w:leftChars="0" w:firstLine="0" w:firstLineChars="0"/>
        <w:rPr>
          <w:rFonts w:hint="eastAsia"/>
          <w:lang w:val="en-US" w:eastAsia="zh-CN"/>
        </w:rPr>
      </w:pPr>
    </w:p>
    <w:p>
      <w:pPr>
        <w:ind w:left="0" w:leftChars="0" w:firstLine="0" w:firstLineChars="0"/>
        <w:jc w:val="center"/>
      </w:pPr>
      <w:r>
        <w:drawing>
          <wp:inline distT="0" distB="0" distL="114300" distR="114300">
            <wp:extent cx="3256280" cy="2640965"/>
            <wp:effectExtent l="0" t="0" r="5080" b="10795"/>
            <wp:docPr id="4"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7"/>
                    <pic:cNvPicPr>
                      <a:picLocks noChangeAspect="1"/>
                    </pic:cNvPicPr>
                  </pic:nvPicPr>
                  <pic:blipFill>
                    <a:blip r:embed="rId83"/>
                    <a:stretch>
                      <a:fillRect/>
                    </a:stretch>
                  </pic:blipFill>
                  <pic:spPr>
                    <a:xfrm>
                      <a:off x="0" y="0"/>
                      <a:ext cx="3256280" cy="2640965"/>
                    </a:xfrm>
                    <a:prstGeom prst="rect">
                      <a:avLst/>
                    </a:prstGeom>
                    <a:noFill/>
                    <a:ln>
                      <a:noFill/>
                    </a:ln>
                  </pic:spPr>
                </pic:pic>
              </a:graphicData>
            </a:graphic>
          </wp:inline>
        </w:drawing>
      </w:r>
    </w:p>
    <w:p>
      <w:pPr>
        <w:ind w:left="0" w:leftChars="0" w:firstLine="0" w:firstLineChars="0"/>
        <w:rPr>
          <w:rFonts w:hint="default"/>
          <w:lang w:val="en-US" w:eastAsia="zh-CN"/>
        </w:rPr>
      </w:pPr>
    </w:p>
    <w:p>
      <w:pPr>
        <w:numPr>
          <w:ilvl w:val="0"/>
          <w:numId w:val="4"/>
        </w:numPr>
        <w:ind w:left="425" w:leftChars="0" w:hanging="425" w:firstLineChars="0"/>
        <w:rPr>
          <w:rFonts w:hint="eastAsia"/>
          <w:lang w:val="en-US" w:eastAsia="zh-CN"/>
        </w:rPr>
      </w:pPr>
      <w:r>
        <w:rPr>
          <w:rFonts w:hint="eastAsia"/>
          <w:lang w:val="en-US" w:eastAsia="zh-CN"/>
        </w:rPr>
        <w:t>组合导航实验结果</w:t>
      </w:r>
    </w:p>
    <w:p>
      <w:pPr>
        <w:ind w:left="0" w:leftChars="0" w:firstLine="0" w:firstLineChars="0"/>
        <w:jc w:val="center"/>
        <w:rPr>
          <w:rFonts w:hint="eastAsia"/>
          <w:lang w:val="en-US" w:eastAsia="zh-CN"/>
        </w:rPr>
      </w:pPr>
    </w:p>
    <w:p>
      <w:pPr>
        <w:rPr>
          <w:rFonts w:hint="eastAsia"/>
          <w:lang w:val="en-US" w:eastAsia="zh-CN"/>
        </w:rPr>
      </w:pPr>
      <w:r>
        <w:rPr>
          <w:rFonts w:hint="eastAsia"/>
          <w:lang w:val="en-US" w:eastAsia="zh-CN"/>
        </w:rPr>
        <w:t>本实验中，手动测量位置被视为基本事实。</w:t>
      </w:r>
      <w:r>
        <w:rPr>
          <w:rFonts w:hint="eastAsia" w:ascii="Times New Roman" w:hAnsi="Times New Roman" w:eastAsia="宋体" w:cs="宋体"/>
          <w:kern w:val="2"/>
          <w:sz w:val="21"/>
          <w:szCs w:val="21"/>
          <w:lang w:val="en-US" w:eastAsia="zh-CN" w:bidi="ar"/>
        </w:rPr>
        <w:t>通过在</w:t>
      </w:r>
      <w:r>
        <w:rPr>
          <w:rFonts w:hint="eastAsia" w:cs="宋体"/>
          <w:kern w:val="2"/>
          <w:sz w:val="21"/>
          <w:szCs w:val="21"/>
          <w:lang w:val="en-US" w:eastAsia="zh-CN" w:bidi="ar"/>
        </w:rPr>
        <w:t>室内</w:t>
      </w:r>
      <w:r>
        <w:rPr>
          <w:rFonts w:hint="eastAsia" w:ascii="Times New Roman" w:hAnsi="Times New Roman" w:eastAsia="宋体" w:cs="宋体"/>
          <w:kern w:val="2"/>
          <w:sz w:val="21"/>
          <w:szCs w:val="21"/>
          <w:lang w:val="en-US" w:eastAsia="zh-CN" w:bidi="ar"/>
        </w:rPr>
        <w:t>开展实验</w:t>
      </w:r>
      <w:r>
        <w:rPr>
          <w:rFonts w:hint="eastAsia"/>
          <w:sz w:val="21"/>
          <w:szCs w:val="21"/>
          <w:lang w:val="en-US" w:eastAsia="zh-CN"/>
        </w:rPr>
        <w:t>，</w:t>
      </w:r>
      <w:r>
        <w:rPr>
          <w:rFonts w:hint="eastAsia"/>
          <w:lang w:val="en-US" w:eastAsia="zh-CN"/>
        </w:rPr>
        <w:t>验证方案的可行性和有效性。为了进行准确性比较，我们让机器人在不同特点的几种环境中的地面上行走两圈（</w:t>
      </w:r>
      <w:r>
        <w:rPr>
          <w:rFonts w:hint="eastAsia"/>
          <w:sz w:val="21"/>
          <w:szCs w:val="21"/>
          <w:lang w:val="en-US" w:eastAsia="zh-CN"/>
        </w:rPr>
        <w:t>长时间</w:t>
      </w:r>
      <w:r>
        <w:rPr>
          <w:rFonts w:hint="eastAsia"/>
          <w:lang w:val="en-US" w:eastAsia="zh-CN"/>
        </w:rPr>
        <w:t>），</w:t>
      </w:r>
      <w:r>
        <w:rPr>
          <w:rFonts w:hint="eastAsia"/>
          <w:sz w:val="21"/>
          <w:szCs w:val="21"/>
          <w:lang w:val="en-US" w:eastAsia="zh-CN"/>
        </w:rPr>
        <w:t>并</w:t>
      </w:r>
      <w:r>
        <w:rPr>
          <w:rFonts w:hint="eastAsia"/>
          <w:lang w:val="en-US" w:eastAsia="zh-CN"/>
        </w:rPr>
        <w:t>使用三种不同的方式运行姿态估计（惯导，视觉和惯导/视觉），且将我们的估算与真值进行比较（手动测量位置），最后使用轨迹图、位置的RMSE（均方根误差）表评估准确度。</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sz w:val="21"/>
          <w:szCs w:val="21"/>
          <w:lang w:val="en-US" w:eastAsia="zh-CN"/>
        </w:rPr>
        <w:t>特征点较多环境+缓慢运动</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sz w:val="21"/>
          <w:szCs w:val="21"/>
          <w:lang w:val="en-US" w:eastAsia="zh-CN"/>
        </w:rPr>
        <w:t>弱纹理环境+缓慢运动</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lang w:val="en-US" w:eastAsia="zh-CN"/>
        </w:rPr>
        <w:t>特征点多+运动过激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轨迹如图，位置的RMSE（均方根误差）如表。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sz w:val="21"/>
          <w:szCs w:val="21"/>
          <w:lang w:val="en-US" w:eastAsia="zh-CN"/>
        </w:rPr>
        <w:t>轨迹图中应有：视觉轨迹、惯导轨迹、融合后轨迹和真实轨迹，四条线</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lang w:val="en-US" w:eastAsia="zh-CN"/>
        </w:rPr>
        <w:t>x轴和y轴（位置）的RMSE（均方根误差）：</w:t>
      </w:r>
      <w:r>
        <w:rPr>
          <w:rFonts w:hint="eastAsia"/>
          <w:sz w:val="21"/>
          <w:szCs w:val="21"/>
          <w:lang w:val="en-US" w:eastAsia="zh-CN"/>
        </w:rPr>
        <w:t>视觉、惯导、融合后与真实的比较的均方根误差。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drawing>
          <wp:inline distT="0" distB="0" distL="114300" distR="114300">
            <wp:extent cx="1546860" cy="1156970"/>
            <wp:effectExtent l="0" t="0" r="7620" b="1270"/>
            <wp:docPr id="3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3"/>
                    <pic:cNvPicPr>
                      <a:picLocks noChangeAspect="1"/>
                    </pic:cNvPicPr>
                  </pic:nvPicPr>
                  <pic:blipFill>
                    <a:blip r:embed="rId84"/>
                    <a:stretch>
                      <a:fillRect/>
                    </a:stretch>
                  </pic:blipFill>
                  <pic:spPr>
                    <a:xfrm>
                      <a:off x="0" y="0"/>
                      <a:ext cx="1546860" cy="11569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drawing>
          <wp:inline distT="0" distB="0" distL="114300" distR="114300">
            <wp:extent cx="2225040" cy="1148080"/>
            <wp:effectExtent l="0" t="0" r="0" b="10160"/>
            <wp:docPr id="3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2"/>
                    <pic:cNvPicPr>
                      <a:picLocks noChangeAspect="1"/>
                    </pic:cNvPicPr>
                  </pic:nvPicPr>
                  <pic:blipFill>
                    <a:blip r:embed="rId85"/>
                    <a:stretch>
                      <a:fillRect/>
                    </a:stretch>
                  </pic:blipFill>
                  <pic:spPr>
                    <a:xfrm>
                      <a:off x="0" y="0"/>
                      <a:ext cx="2225040" cy="11480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drawing>
          <wp:inline distT="0" distB="0" distL="114300" distR="114300">
            <wp:extent cx="3723640" cy="666750"/>
            <wp:effectExtent l="0" t="0" r="10160" b="3810"/>
            <wp:docPr id="3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8"/>
                    <pic:cNvPicPr>
                      <a:picLocks noChangeAspect="1"/>
                    </pic:cNvPicPr>
                  </pic:nvPicPr>
                  <pic:blipFill>
                    <a:blip r:embed="rId86"/>
                    <a:stretch>
                      <a:fillRect/>
                    </a:stretch>
                  </pic:blipFill>
                  <pic:spPr>
                    <a:xfrm>
                      <a:off x="0" y="0"/>
                      <a:ext cx="3723640" cy="666750"/>
                    </a:xfrm>
                    <a:prstGeom prst="rect">
                      <a:avLst/>
                    </a:prstGeom>
                    <a:noFill/>
                    <a:ln>
                      <a:noFill/>
                    </a:ln>
                  </pic:spPr>
                </pic:pic>
              </a:graphicData>
            </a:graphic>
          </wp:inline>
        </w:drawing>
      </w:r>
    </w:p>
    <w:p>
      <w:pPr>
        <w:pStyle w:val="5"/>
        <w:rPr>
          <w:rFonts w:hint="eastAsia"/>
          <w:lang w:val="en-US" w:eastAsia="zh-CN"/>
        </w:rPr>
      </w:pPr>
      <w:r>
        <w:rPr>
          <w:rFonts w:hint="eastAsia"/>
          <w:lang w:val="en-US" w:eastAsia="zh-CN"/>
        </w:rPr>
        <w:t>3.2自主导航应用</w:t>
      </w:r>
    </w:p>
    <w:p>
      <w:pPr>
        <w:rPr>
          <w:rFonts w:hint="eastAsia"/>
          <w:lang w:val="en-US" w:eastAsia="zh-CN"/>
        </w:rPr>
      </w:pPr>
      <w:r>
        <w:rPr>
          <w:rFonts w:hint="eastAsia"/>
          <w:sz w:val="21"/>
          <w:szCs w:val="21"/>
          <w:lang w:val="en-US" w:eastAsia="zh-CN"/>
        </w:rPr>
        <w:t>结合二维栅格地图和路径规划算法，实现自主导航。</w:t>
      </w:r>
    </w:p>
    <w:p>
      <w:pPr>
        <w:pStyle w:val="4"/>
        <w:rPr>
          <w:rFonts w:hint="eastAsia"/>
          <w:lang w:val="en-US" w:eastAsia="zh-CN"/>
        </w:rPr>
      </w:pPr>
      <w:r>
        <w:rPr>
          <w:rFonts w:hint="eastAsia"/>
          <w:lang w:val="en-US" w:eastAsia="zh-CN"/>
        </w:rPr>
        <w:t>4结语</w:t>
      </w:r>
    </w:p>
    <w:p>
      <w:pPr>
        <w:pStyle w:val="4"/>
        <w:rPr>
          <w:rFonts w:hint="eastAsia"/>
          <w:lang w:val="en-US" w:eastAsia="zh-CN"/>
        </w:rPr>
      </w:pPr>
      <w:r>
        <w:rPr>
          <w:rFonts w:hint="eastAsia"/>
          <w:lang w:val="en-US" w:eastAsia="zh-CN"/>
        </w:rPr>
        <w:t>参考文献</w:t>
      </w:r>
    </w:p>
    <w:p>
      <w:pPr>
        <w:ind w:left="0" w:leftChars="0" w:firstLine="0" w:firstLineChars="0"/>
        <w:rPr>
          <w:rFonts w:hint="default"/>
          <w:lang w:val="en-US" w:eastAsia="zh-CN"/>
        </w:rPr>
      </w:pPr>
      <w:r>
        <w:rPr>
          <w:rFonts w:hint="eastAsia"/>
          <w:lang w:val="en-US" w:eastAsia="zh-CN"/>
        </w:rPr>
        <w:t>基于因子图的组合导航方法及其可行性研究. 朱晓哈，陈帅，蒋长辉，张博雅，韩林 2018 光电与控制</w:t>
      </w:r>
    </w:p>
    <w:p>
      <w:pPr>
        <w:ind w:left="0" w:leftChars="0" w:firstLine="0" w:firstLineChars="0"/>
        <w:rPr>
          <w:rFonts w:hint="eastAsia"/>
          <w:lang w:val="en-US" w:eastAsia="zh-CN"/>
        </w:rPr>
      </w:pPr>
      <w:r>
        <w:rPr>
          <w:rFonts w:hint="eastAsia"/>
          <w:lang w:val="en-US" w:eastAsia="zh-CN"/>
        </w:rPr>
        <w:t>基于非线性优化的单目视觉/惯性组合导航算法. 程传奇，郝向阳，李建胜，刘智伟，胡鹏</w:t>
      </w:r>
    </w:p>
    <w:p>
      <w:pPr>
        <w:numPr>
          <w:ilvl w:val="0"/>
          <w:numId w:val="0"/>
        </w:numPr>
        <w:ind w:leftChars="0"/>
        <w:rPr>
          <w:rFonts w:hint="eastAsia"/>
          <w:lang w:val="en-US" w:eastAsia="zh-CN"/>
        </w:rPr>
      </w:pPr>
      <w:r>
        <w:rPr>
          <w:rFonts w:hint="eastAsia"/>
          <w:lang w:val="en-US" w:eastAsia="zh-CN"/>
        </w:rPr>
        <w:t>Keyframe-based visual-inertial odometry using nonlinear optimization. Stefan Leutenegger1,2, Simon Lynen2, Michael Bosse2,Roland Siegwart2 and Paul Furgale2</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低成本车载MEMS惯导导航定位方法. 李博文，姚丹亚 2014</w:t>
      </w:r>
    </w:p>
    <w:p>
      <w:pPr>
        <w:numPr>
          <w:ilvl w:val="0"/>
          <w:numId w:val="0"/>
        </w:numPr>
        <w:ind w:leftChars="0"/>
        <w:rPr>
          <w:rFonts w:hint="eastAsia"/>
          <w:lang w:val="en-US" w:eastAsia="zh-CN"/>
        </w:rPr>
      </w:pPr>
      <w:r>
        <w:rPr>
          <w:rFonts w:hint="default"/>
          <w:lang w:val="en-US" w:eastAsia="zh-CN"/>
        </w:rPr>
        <w:t>基于单目视觉与惯导融合的无人机位姿估计</w:t>
      </w:r>
      <w:r>
        <w:rPr>
          <w:rFonts w:hint="eastAsia"/>
          <w:lang w:val="en-US" w:eastAsia="zh-CN"/>
        </w:rPr>
        <w:t xml:space="preserve">. </w:t>
      </w:r>
      <w:r>
        <w:rPr>
          <w:rFonts w:hint="default"/>
          <w:lang w:val="en-US" w:eastAsia="zh-CN"/>
        </w:rPr>
        <w:t>熊敏君，卢惠民，熊丹，肖军浩，吕呜</w:t>
      </w:r>
      <w:r>
        <w:rPr>
          <w:rFonts w:hint="eastAsia"/>
          <w:lang w:val="en-US" w:eastAsia="zh-CN"/>
        </w:rPr>
        <w:t xml:space="preserve"> 2017</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融合视觉的智能车组合导航技术分析. 曾庆喜，冯玉朋，杜金枝，方啸，李中兵 2017 导航定位学报</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default"/>
          <w:lang w:val="en-US" w:eastAsia="zh-CN"/>
        </w:rPr>
        <w:t>一种改进的无迹Kalman滤波在SINS/GPS组合导航中的应用</w:t>
      </w:r>
      <w:r>
        <w:rPr>
          <w:rFonts w:hint="eastAsia"/>
          <w:lang w:val="en-US" w:eastAsia="zh-CN"/>
        </w:rPr>
        <w:t xml:space="preserve">. </w:t>
      </w:r>
      <w:r>
        <w:rPr>
          <w:rFonts w:hint="default"/>
          <w:lang w:val="en-US" w:eastAsia="zh-CN"/>
        </w:rPr>
        <w:t>陈国通，范圆圆，刘琪</w:t>
      </w:r>
      <w:r>
        <w:rPr>
          <w:rFonts w:hint="eastAsia"/>
          <w:lang w:val="en-US" w:eastAsia="zh-CN"/>
        </w:rPr>
        <w:t xml:space="preserve"> 2019 宇航总体技术</w:t>
      </w:r>
    </w:p>
    <w:p>
      <w:pPr>
        <w:numPr>
          <w:ilvl w:val="0"/>
          <w:numId w:val="0"/>
        </w:numPr>
        <w:ind w:leftChars="0"/>
        <w:rPr>
          <w:rFonts w:hint="default"/>
          <w:lang w:val="en-US" w:eastAsia="zh-CN"/>
        </w:rPr>
      </w:pPr>
    </w:p>
    <w:sectPr>
      <w:pgSz w:w="11906" w:h="16838"/>
      <w:pgMar w:top="1701" w:right="1417" w:bottom="1134" w:left="1417" w:header="708" w:footer="709" w:gutter="567"/>
      <w:pgNumType w:fmt="upperRoman"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 important">
    <w:altName w:val="Courier New"/>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53FB41"/>
    <w:multiLevelType w:val="singleLevel"/>
    <w:tmpl w:val="8053FB41"/>
    <w:lvl w:ilvl="0" w:tentative="0">
      <w:start w:val="1"/>
      <w:numFmt w:val="decimal"/>
      <w:pStyle w:val="33"/>
      <w:lvlText w:val="[%1]"/>
      <w:lvlJc w:val="left"/>
      <w:pPr>
        <w:tabs>
          <w:tab w:val="left" w:pos="567"/>
        </w:tabs>
        <w:ind w:left="5669" w:leftChars="0" w:hanging="5669" w:firstLineChars="0"/>
      </w:pPr>
      <w:rPr>
        <w:rFonts w:hint="default" w:ascii="宋体" w:hAnsi="宋体" w:eastAsia="宋体" w:cs="宋体"/>
      </w:rPr>
    </w:lvl>
  </w:abstractNum>
  <w:abstractNum w:abstractNumId="1">
    <w:nsid w:val="F01AE29E"/>
    <w:multiLevelType w:val="singleLevel"/>
    <w:tmpl w:val="F01AE29E"/>
    <w:lvl w:ilvl="0" w:tentative="0">
      <w:start w:val="1"/>
      <w:numFmt w:val="decimal"/>
      <w:lvlText w:val="%1)"/>
      <w:lvlJc w:val="left"/>
      <w:pPr>
        <w:ind w:left="425" w:hanging="425"/>
      </w:pPr>
      <w:rPr>
        <w:rFonts w:hint="default"/>
      </w:rPr>
    </w:lvl>
  </w:abstractNum>
  <w:abstractNum w:abstractNumId="2">
    <w:nsid w:val="FA560EAC"/>
    <w:multiLevelType w:val="singleLevel"/>
    <w:tmpl w:val="FA560EAC"/>
    <w:lvl w:ilvl="0" w:tentative="0">
      <w:start w:val="1"/>
      <w:numFmt w:val="decimal"/>
      <w:lvlText w:val="(%1)"/>
      <w:lvlJc w:val="left"/>
      <w:pPr>
        <w:ind w:left="425" w:hanging="425"/>
      </w:pPr>
      <w:rPr>
        <w:rFonts w:hint="default"/>
      </w:rPr>
    </w:lvl>
  </w:abstractNum>
  <w:abstractNum w:abstractNumId="3">
    <w:nsid w:val="04AE47BC"/>
    <w:multiLevelType w:val="singleLevel"/>
    <w:tmpl w:val="04AE47BC"/>
    <w:lvl w:ilvl="0" w:tentative="0">
      <w:start w:val="4"/>
      <w:numFmt w:val="decimal"/>
      <w:suff w:val="space"/>
      <w:lvlText w:val="[%1]"/>
      <w:lvlJc w:val="left"/>
    </w:lvl>
  </w:abstractNum>
  <w:abstractNum w:abstractNumId="4">
    <w:nsid w:val="594E64D7"/>
    <w:multiLevelType w:val="singleLevel"/>
    <w:tmpl w:val="594E64D7"/>
    <w:lvl w:ilvl="0" w:tentative="0">
      <w:start w:val="1"/>
      <w:numFmt w:val="decimal"/>
      <w:pStyle w:val="30"/>
      <w:lvlText w:val="[%1]"/>
      <w:lvlJc w:val="left"/>
      <w:pPr>
        <w:tabs>
          <w:tab w:val="left" w:pos="45"/>
        </w:tabs>
        <w:ind w:left="1134" w:leftChars="0" w:hanging="1134" w:firstLineChars="0"/>
      </w:pPr>
      <w:rPr>
        <w:rFonts w:hint="default" w:cs="Times New Roman"/>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630C3"/>
    <w:rsid w:val="002B4D12"/>
    <w:rsid w:val="004F2CA7"/>
    <w:rsid w:val="009304EC"/>
    <w:rsid w:val="00A7443D"/>
    <w:rsid w:val="00CD6B95"/>
    <w:rsid w:val="00D06684"/>
    <w:rsid w:val="01081BF1"/>
    <w:rsid w:val="01325CF0"/>
    <w:rsid w:val="013D17F3"/>
    <w:rsid w:val="01590B5C"/>
    <w:rsid w:val="01980992"/>
    <w:rsid w:val="01B0232A"/>
    <w:rsid w:val="021B794E"/>
    <w:rsid w:val="022B6036"/>
    <w:rsid w:val="02453B9C"/>
    <w:rsid w:val="02B649BD"/>
    <w:rsid w:val="02D464D1"/>
    <w:rsid w:val="032636C7"/>
    <w:rsid w:val="03391A63"/>
    <w:rsid w:val="033A06F3"/>
    <w:rsid w:val="03430A90"/>
    <w:rsid w:val="03593021"/>
    <w:rsid w:val="03643561"/>
    <w:rsid w:val="036664BF"/>
    <w:rsid w:val="036E2968"/>
    <w:rsid w:val="039A5257"/>
    <w:rsid w:val="03A3453A"/>
    <w:rsid w:val="03E453DE"/>
    <w:rsid w:val="041C7DB0"/>
    <w:rsid w:val="04201128"/>
    <w:rsid w:val="043677C0"/>
    <w:rsid w:val="04485998"/>
    <w:rsid w:val="04502F94"/>
    <w:rsid w:val="045369E7"/>
    <w:rsid w:val="04703D72"/>
    <w:rsid w:val="04760B8C"/>
    <w:rsid w:val="04872881"/>
    <w:rsid w:val="04910BD7"/>
    <w:rsid w:val="04BF1AB4"/>
    <w:rsid w:val="050F1911"/>
    <w:rsid w:val="051C4FDF"/>
    <w:rsid w:val="051F351C"/>
    <w:rsid w:val="05440D5A"/>
    <w:rsid w:val="054A30F6"/>
    <w:rsid w:val="05613088"/>
    <w:rsid w:val="056E7AE5"/>
    <w:rsid w:val="059209C1"/>
    <w:rsid w:val="05933C9F"/>
    <w:rsid w:val="05B179D0"/>
    <w:rsid w:val="06130BF3"/>
    <w:rsid w:val="06D02509"/>
    <w:rsid w:val="06FC45C1"/>
    <w:rsid w:val="06FE5892"/>
    <w:rsid w:val="072153B5"/>
    <w:rsid w:val="0747099C"/>
    <w:rsid w:val="07476766"/>
    <w:rsid w:val="07EE047D"/>
    <w:rsid w:val="084B68B6"/>
    <w:rsid w:val="089A464E"/>
    <w:rsid w:val="08A81C49"/>
    <w:rsid w:val="08C43863"/>
    <w:rsid w:val="08C73F77"/>
    <w:rsid w:val="08D95A32"/>
    <w:rsid w:val="095F46EF"/>
    <w:rsid w:val="09973350"/>
    <w:rsid w:val="099C3A62"/>
    <w:rsid w:val="09AE2801"/>
    <w:rsid w:val="09F42D36"/>
    <w:rsid w:val="0A5437B8"/>
    <w:rsid w:val="0A651915"/>
    <w:rsid w:val="0A87096B"/>
    <w:rsid w:val="0A967B9C"/>
    <w:rsid w:val="0AE55B70"/>
    <w:rsid w:val="0AE64918"/>
    <w:rsid w:val="0B4727C9"/>
    <w:rsid w:val="0B660C91"/>
    <w:rsid w:val="0B8928DA"/>
    <w:rsid w:val="0B927676"/>
    <w:rsid w:val="0BB159A7"/>
    <w:rsid w:val="0C0F0AF3"/>
    <w:rsid w:val="0C0F6EA0"/>
    <w:rsid w:val="0C2A714B"/>
    <w:rsid w:val="0C881940"/>
    <w:rsid w:val="0C8F29AE"/>
    <w:rsid w:val="0CB92680"/>
    <w:rsid w:val="0CD13BE7"/>
    <w:rsid w:val="0CD351C4"/>
    <w:rsid w:val="0CD52974"/>
    <w:rsid w:val="0D1A5B1C"/>
    <w:rsid w:val="0D3D5EF6"/>
    <w:rsid w:val="0D4B51E8"/>
    <w:rsid w:val="0D4C4F3A"/>
    <w:rsid w:val="0D702AA8"/>
    <w:rsid w:val="0D8B0A17"/>
    <w:rsid w:val="0D9C74AD"/>
    <w:rsid w:val="0D9C7D1F"/>
    <w:rsid w:val="0DA362B7"/>
    <w:rsid w:val="0DA861DC"/>
    <w:rsid w:val="0DB55153"/>
    <w:rsid w:val="0DFD2609"/>
    <w:rsid w:val="0E1E3DB5"/>
    <w:rsid w:val="0E3300A2"/>
    <w:rsid w:val="0E3C7555"/>
    <w:rsid w:val="0E3D4B17"/>
    <w:rsid w:val="0E6C0483"/>
    <w:rsid w:val="0EEE154A"/>
    <w:rsid w:val="0F066820"/>
    <w:rsid w:val="0F223046"/>
    <w:rsid w:val="0F67567B"/>
    <w:rsid w:val="0F6F5E71"/>
    <w:rsid w:val="0F724C43"/>
    <w:rsid w:val="0F986D99"/>
    <w:rsid w:val="0F9E0F18"/>
    <w:rsid w:val="0FA80558"/>
    <w:rsid w:val="0FC51089"/>
    <w:rsid w:val="0FC94913"/>
    <w:rsid w:val="0FF17EFA"/>
    <w:rsid w:val="100B3AD5"/>
    <w:rsid w:val="10131FEC"/>
    <w:rsid w:val="1023018F"/>
    <w:rsid w:val="102662BF"/>
    <w:rsid w:val="10586D2B"/>
    <w:rsid w:val="1074633D"/>
    <w:rsid w:val="10964F3D"/>
    <w:rsid w:val="10B72CFA"/>
    <w:rsid w:val="10FB3888"/>
    <w:rsid w:val="11162FB4"/>
    <w:rsid w:val="11271504"/>
    <w:rsid w:val="112A39B4"/>
    <w:rsid w:val="112C4CA3"/>
    <w:rsid w:val="113A7D97"/>
    <w:rsid w:val="115B1E1E"/>
    <w:rsid w:val="115E68B2"/>
    <w:rsid w:val="117D706B"/>
    <w:rsid w:val="11A742E2"/>
    <w:rsid w:val="11B82D84"/>
    <w:rsid w:val="11BA02B7"/>
    <w:rsid w:val="11C779A5"/>
    <w:rsid w:val="11D34843"/>
    <w:rsid w:val="11D74F45"/>
    <w:rsid w:val="11E94282"/>
    <w:rsid w:val="12321796"/>
    <w:rsid w:val="12697AEB"/>
    <w:rsid w:val="128A4DCA"/>
    <w:rsid w:val="129339B1"/>
    <w:rsid w:val="12AA734D"/>
    <w:rsid w:val="12B118BC"/>
    <w:rsid w:val="12D62B4A"/>
    <w:rsid w:val="12DF7129"/>
    <w:rsid w:val="138571E7"/>
    <w:rsid w:val="141B3E12"/>
    <w:rsid w:val="14381A38"/>
    <w:rsid w:val="14594590"/>
    <w:rsid w:val="14A2502D"/>
    <w:rsid w:val="14B174A3"/>
    <w:rsid w:val="14CE20FA"/>
    <w:rsid w:val="14E10BAB"/>
    <w:rsid w:val="14E80504"/>
    <w:rsid w:val="14F54A91"/>
    <w:rsid w:val="14FA3555"/>
    <w:rsid w:val="151B0DCA"/>
    <w:rsid w:val="154E247B"/>
    <w:rsid w:val="158F0AFC"/>
    <w:rsid w:val="15AB7882"/>
    <w:rsid w:val="15B27515"/>
    <w:rsid w:val="15B72BC8"/>
    <w:rsid w:val="15EA7AC1"/>
    <w:rsid w:val="1618618E"/>
    <w:rsid w:val="163505B7"/>
    <w:rsid w:val="1653121E"/>
    <w:rsid w:val="166305AB"/>
    <w:rsid w:val="174B7284"/>
    <w:rsid w:val="17771079"/>
    <w:rsid w:val="182A748E"/>
    <w:rsid w:val="18304F01"/>
    <w:rsid w:val="18362FC1"/>
    <w:rsid w:val="184D6E2E"/>
    <w:rsid w:val="18636ECB"/>
    <w:rsid w:val="186B0CF0"/>
    <w:rsid w:val="18BB7A3F"/>
    <w:rsid w:val="19050EF1"/>
    <w:rsid w:val="194C1061"/>
    <w:rsid w:val="1965105D"/>
    <w:rsid w:val="1987696F"/>
    <w:rsid w:val="19AF0C80"/>
    <w:rsid w:val="19C545F5"/>
    <w:rsid w:val="19E913EB"/>
    <w:rsid w:val="19EA24B7"/>
    <w:rsid w:val="1A0A0B84"/>
    <w:rsid w:val="1A2C3FAE"/>
    <w:rsid w:val="1A4B238B"/>
    <w:rsid w:val="1AAA1C94"/>
    <w:rsid w:val="1AC553EC"/>
    <w:rsid w:val="1B015A87"/>
    <w:rsid w:val="1B2E2616"/>
    <w:rsid w:val="1B420E03"/>
    <w:rsid w:val="1B48765F"/>
    <w:rsid w:val="1B5B7F9E"/>
    <w:rsid w:val="1B8C6383"/>
    <w:rsid w:val="1B954E67"/>
    <w:rsid w:val="1BDC44C1"/>
    <w:rsid w:val="1BEA69A8"/>
    <w:rsid w:val="1BEB65FF"/>
    <w:rsid w:val="1C255A8E"/>
    <w:rsid w:val="1C31052E"/>
    <w:rsid w:val="1C5C7AAC"/>
    <w:rsid w:val="1C7D2FD5"/>
    <w:rsid w:val="1C870E95"/>
    <w:rsid w:val="1C9851BA"/>
    <w:rsid w:val="1C994ED9"/>
    <w:rsid w:val="1D0A33DD"/>
    <w:rsid w:val="1D3F6A06"/>
    <w:rsid w:val="1D4B0200"/>
    <w:rsid w:val="1D4D77F4"/>
    <w:rsid w:val="1D791133"/>
    <w:rsid w:val="1D793899"/>
    <w:rsid w:val="1D7F0A08"/>
    <w:rsid w:val="1D914DE3"/>
    <w:rsid w:val="1DA73597"/>
    <w:rsid w:val="1DC311C6"/>
    <w:rsid w:val="1DC36A5B"/>
    <w:rsid w:val="1DEB665C"/>
    <w:rsid w:val="1DEE6BBA"/>
    <w:rsid w:val="1DF07910"/>
    <w:rsid w:val="1DF34CC9"/>
    <w:rsid w:val="1DFE1B57"/>
    <w:rsid w:val="1E032F00"/>
    <w:rsid w:val="1E081A7B"/>
    <w:rsid w:val="1E220162"/>
    <w:rsid w:val="1E33452A"/>
    <w:rsid w:val="1E4950B5"/>
    <w:rsid w:val="1EA11A1F"/>
    <w:rsid w:val="1F1874EE"/>
    <w:rsid w:val="1F36140D"/>
    <w:rsid w:val="1F6A3B77"/>
    <w:rsid w:val="1F812114"/>
    <w:rsid w:val="1F82067D"/>
    <w:rsid w:val="200E377D"/>
    <w:rsid w:val="2034608C"/>
    <w:rsid w:val="203F68E5"/>
    <w:rsid w:val="207912EE"/>
    <w:rsid w:val="20DB7871"/>
    <w:rsid w:val="20F1029C"/>
    <w:rsid w:val="20F11ADA"/>
    <w:rsid w:val="20F53A21"/>
    <w:rsid w:val="20FD6A7A"/>
    <w:rsid w:val="219A5CF3"/>
    <w:rsid w:val="21EA6E63"/>
    <w:rsid w:val="2200065D"/>
    <w:rsid w:val="227B56E6"/>
    <w:rsid w:val="2284177B"/>
    <w:rsid w:val="228568D7"/>
    <w:rsid w:val="228C0BF9"/>
    <w:rsid w:val="22DE30EC"/>
    <w:rsid w:val="23034772"/>
    <w:rsid w:val="2310063D"/>
    <w:rsid w:val="231E78DE"/>
    <w:rsid w:val="232965A4"/>
    <w:rsid w:val="232A1BCA"/>
    <w:rsid w:val="23AE3402"/>
    <w:rsid w:val="23AF046C"/>
    <w:rsid w:val="23B83DD5"/>
    <w:rsid w:val="23BA4AAE"/>
    <w:rsid w:val="23BB7880"/>
    <w:rsid w:val="23C009BB"/>
    <w:rsid w:val="23EF3DE5"/>
    <w:rsid w:val="24894B4D"/>
    <w:rsid w:val="2496642C"/>
    <w:rsid w:val="24F7283D"/>
    <w:rsid w:val="250E447F"/>
    <w:rsid w:val="254328F3"/>
    <w:rsid w:val="25811DDA"/>
    <w:rsid w:val="259C4C70"/>
    <w:rsid w:val="2638294C"/>
    <w:rsid w:val="265A5858"/>
    <w:rsid w:val="266B1006"/>
    <w:rsid w:val="26C438FC"/>
    <w:rsid w:val="27173E26"/>
    <w:rsid w:val="273359D9"/>
    <w:rsid w:val="27387A54"/>
    <w:rsid w:val="274207D6"/>
    <w:rsid w:val="27896EC8"/>
    <w:rsid w:val="278A200E"/>
    <w:rsid w:val="278A4966"/>
    <w:rsid w:val="278C0793"/>
    <w:rsid w:val="278C4936"/>
    <w:rsid w:val="27C2704C"/>
    <w:rsid w:val="285771D1"/>
    <w:rsid w:val="28731495"/>
    <w:rsid w:val="28780CBD"/>
    <w:rsid w:val="28B46084"/>
    <w:rsid w:val="291B128D"/>
    <w:rsid w:val="292C333A"/>
    <w:rsid w:val="29504D5A"/>
    <w:rsid w:val="29652080"/>
    <w:rsid w:val="298627C8"/>
    <w:rsid w:val="299E74AB"/>
    <w:rsid w:val="29A346C3"/>
    <w:rsid w:val="29AF364E"/>
    <w:rsid w:val="29CC15DB"/>
    <w:rsid w:val="29F334E2"/>
    <w:rsid w:val="2A0E171F"/>
    <w:rsid w:val="2A1125B1"/>
    <w:rsid w:val="2A3D682B"/>
    <w:rsid w:val="2A5A4203"/>
    <w:rsid w:val="2A6424A6"/>
    <w:rsid w:val="2A671D80"/>
    <w:rsid w:val="2A783870"/>
    <w:rsid w:val="2A7D42AB"/>
    <w:rsid w:val="2AAD62A1"/>
    <w:rsid w:val="2ADB71E7"/>
    <w:rsid w:val="2B6E2B02"/>
    <w:rsid w:val="2B7F32F1"/>
    <w:rsid w:val="2B9C2600"/>
    <w:rsid w:val="2BB82E1E"/>
    <w:rsid w:val="2BB83F09"/>
    <w:rsid w:val="2C0770DC"/>
    <w:rsid w:val="2C1F54E1"/>
    <w:rsid w:val="2C20396D"/>
    <w:rsid w:val="2C245B5C"/>
    <w:rsid w:val="2C2E6FAC"/>
    <w:rsid w:val="2C2F4141"/>
    <w:rsid w:val="2C440295"/>
    <w:rsid w:val="2C920E72"/>
    <w:rsid w:val="2D217770"/>
    <w:rsid w:val="2DFE491E"/>
    <w:rsid w:val="2E1F519D"/>
    <w:rsid w:val="2E4407BC"/>
    <w:rsid w:val="2E5324A9"/>
    <w:rsid w:val="2E591454"/>
    <w:rsid w:val="2E6C1001"/>
    <w:rsid w:val="2EB56549"/>
    <w:rsid w:val="2EC4472F"/>
    <w:rsid w:val="2EDE6FE8"/>
    <w:rsid w:val="2F076EDF"/>
    <w:rsid w:val="2F187635"/>
    <w:rsid w:val="2F235C2A"/>
    <w:rsid w:val="2F537C18"/>
    <w:rsid w:val="2F5929AE"/>
    <w:rsid w:val="2F6358C0"/>
    <w:rsid w:val="2F666FB7"/>
    <w:rsid w:val="2F6E2EA8"/>
    <w:rsid w:val="2F922A7B"/>
    <w:rsid w:val="2FBB22F7"/>
    <w:rsid w:val="2FE52DD7"/>
    <w:rsid w:val="2FF260C4"/>
    <w:rsid w:val="30FE0AA7"/>
    <w:rsid w:val="311275EF"/>
    <w:rsid w:val="31215A2C"/>
    <w:rsid w:val="315927CF"/>
    <w:rsid w:val="316C32E1"/>
    <w:rsid w:val="31B61E63"/>
    <w:rsid w:val="31B74109"/>
    <w:rsid w:val="31BB72C0"/>
    <w:rsid w:val="31CB0ABE"/>
    <w:rsid w:val="31E509F9"/>
    <w:rsid w:val="31F36E27"/>
    <w:rsid w:val="320058E3"/>
    <w:rsid w:val="321104B8"/>
    <w:rsid w:val="3212042A"/>
    <w:rsid w:val="32296637"/>
    <w:rsid w:val="3240306B"/>
    <w:rsid w:val="325A6DC5"/>
    <w:rsid w:val="32A728AA"/>
    <w:rsid w:val="32C00E93"/>
    <w:rsid w:val="33313B3D"/>
    <w:rsid w:val="3339442F"/>
    <w:rsid w:val="334609C1"/>
    <w:rsid w:val="3351584B"/>
    <w:rsid w:val="33612F3E"/>
    <w:rsid w:val="33686C6D"/>
    <w:rsid w:val="337E7A66"/>
    <w:rsid w:val="33C84799"/>
    <w:rsid w:val="342618F4"/>
    <w:rsid w:val="343F4009"/>
    <w:rsid w:val="345B523E"/>
    <w:rsid w:val="346D408D"/>
    <w:rsid w:val="349B4295"/>
    <w:rsid w:val="34B54D6F"/>
    <w:rsid w:val="34E6447A"/>
    <w:rsid w:val="34F3236B"/>
    <w:rsid w:val="350F2978"/>
    <w:rsid w:val="352A08A9"/>
    <w:rsid w:val="3595352C"/>
    <w:rsid w:val="35A915BF"/>
    <w:rsid w:val="35B46DCB"/>
    <w:rsid w:val="35BF1C77"/>
    <w:rsid w:val="35D80B0F"/>
    <w:rsid w:val="365150E6"/>
    <w:rsid w:val="366B01EC"/>
    <w:rsid w:val="369A6230"/>
    <w:rsid w:val="36AC7B5A"/>
    <w:rsid w:val="36B24C0E"/>
    <w:rsid w:val="36E61D26"/>
    <w:rsid w:val="371309BA"/>
    <w:rsid w:val="381A2901"/>
    <w:rsid w:val="38A37E16"/>
    <w:rsid w:val="38C7587F"/>
    <w:rsid w:val="391B57F7"/>
    <w:rsid w:val="3948251B"/>
    <w:rsid w:val="39CC5DAB"/>
    <w:rsid w:val="3A0815D2"/>
    <w:rsid w:val="3A20510D"/>
    <w:rsid w:val="3A5762C9"/>
    <w:rsid w:val="3A8F0FA4"/>
    <w:rsid w:val="3A91549E"/>
    <w:rsid w:val="3A92610A"/>
    <w:rsid w:val="3AE76E7F"/>
    <w:rsid w:val="3AF76FE3"/>
    <w:rsid w:val="3B2A146B"/>
    <w:rsid w:val="3BCE32C9"/>
    <w:rsid w:val="3CC343A2"/>
    <w:rsid w:val="3CF13B34"/>
    <w:rsid w:val="3D623BC7"/>
    <w:rsid w:val="3D7A0C82"/>
    <w:rsid w:val="3D812191"/>
    <w:rsid w:val="3DAB317B"/>
    <w:rsid w:val="3DC80E05"/>
    <w:rsid w:val="3DDE383B"/>
    <w:rsid w:val="3DFF63F2"/>
    <w:rsid w:val="3E341F8C"/>
    <w:rsid w:val="3E841A02"/>
    <w:rsid w:val="3E8729D8"/>
    <w:rsid w:val="3EB936AD"/>
    <w:rsid w:val="3EED3508"/>
    <w:rsid w:val="3F72462F"/>
    <w:rsid w:val="3F804516"/>
    <w:rsid w:val="40033F28"/>
    <w:rsid w:val="40362521"/>
    <w:rsid w:val="40D42003"/>
    <w:rsid w:val="40D62665"/>
    <w:rsid w:val="40E9485C"/>
    <w:rsid w:val="40F877AE"/>
    <w:rsid w:val="41250705"/>
    <w:rsid w:val="413D130F"/>
    <w:rsid w:val="413D5443"/>
    <w:rsid w:val="4152111D"/>
    <w:rsid w:val="415A38D5"/>
    <w:rsid w:val="41645BD9"/>
    <w:rsid w:val="417C516B"/>
    <w:rsid w:val="41804CCB"/>
    <w:rsid w:val="41863F88"/>
    <w:rsid w:val="41E806D1"/>
    <w:rsid w:val="41EF0331"/>
    <w:rsid w:val="42132215"/>
    <w:rsid w:val="421A3560"/>
    <w:rsid w:val="424851FF"/>
    <w:rsid w:val="42500125"/>
    <w:rsid w:val="4257336C"/>
    <w:rsid w:val="426F0243"/>
    <w:rsid w:val="42A04085"/>
    <w:rsid w:val="42A70048"/>
    <w:rsid w:val="42B869FA"/>
    <w:rsid w:val="42BE0E09"/>
    <w:rsid w:val="42EC5FE1"/>
    <w:rsid w:val="42FF7EA1"/>
    <w:rsid w:val="430B3807"/>
    <w:rsid w:val="434E1F06"/>
    <w:rsid w:val="4353192A"/>
    <w:rsid w:val="436C1C4F"/>
    <w:rsid w:val="4384445B"/>
    <w:rsid w:val="43BC0E69"/>
    <w:rsid w:val="43D159A5"/>
    <w:rsid w:val="43F033EA"/>
    <w:rsid w:val="43F649AB"/>
    <w:rsid w:val="44110161"/>
    <w:rsid w:val="44131F1C"/>
    <w:rsid w:val="4422467A"/>
    <w:rsid w:val="442E2D7D"/>
    <w:rsid w:val="444E2A79"/>
    <w:rsid w:val="444F6D44"/>
    <w:rsid w:val="447609CF"/>
    <w:rsid w:val="44CF23B3"/>
    <w:rsid w:val="44ED2823"/>
    <w:rsid w:val="44ED6DBA"/>
    <w:rsid w:val="4560482C"/>
    <w:rsid w:val="45AC6221"/>
    <w:rsid w:val="45D26D82"/>
    <w:rsid w:val="46254CD2"/>
    <w:rsid w:val="46533FF7"/>
    <w:rsid w:val="465B7F22"/>
    <w:rsid w:val="4685144A"/>
    <w:rsid w:val="46922640"/>
    <w:rsid w:val="46A065BC"/>
    <w:rsid w:val="46C4255A"/>
    <w:rsid w:val="46CE53E3"/>
    <w:rsid w:val="46D31B7E"/>
    <w:rsid w:val="470B09A7"/>
    <w:rsid w:val="472560D3"/>
    <w:rsid w:val="472E0B41"/>
    <w:rsid w:val="473C73DA"/>
    <w:rsid w:val="47512EC4"/>
    <w:rsid w:val="47B1244D"/>
    <w:rsid w:val="47CB2339"/>
    <w:rsid w:val="47DF36AB"/>
    <w:rsid w:val="482202B0"/>
    <w:rsid w:val="48556267"/>
    <w:rsid w:val="485B37D9"/>
    <w:rsid w:val="48654EAD"/>
    <w:rsid w:val="486D25ED"/>
    <w:rsid w:val="487807C7"/>
    <w:rsid w:val="488573D8"/>
    <w:rsid w:val="49090609"/>
    <w:rsid w:val="491D08A3"/>
    <w:rsid w:val="493C5BE1"/>
    <w:rsid w:val="493F68BD"/>
    <w:rsid w:val="49422EA7"/>
    <w:rsid w:val="495A08AA"/>
    <w:rsid w:val="498E45B5"/>
    <w:rsid w:val="49A02641"/>
    <w:rsid w:val="49CD4865"/>
    <w:rsid w:val="49CF419F"/>
    <w:rsid w:val="49DB1C30"/>
    <w:rsid w:val="4A5D67B9"/>
    <w:rsid w:val="4A6027F5"/>
    <w:rsid w:val="4A672AE2"/>
    <w:rsid w:val="4A930A06"/>
    <w:rsid w:val="4ADE73ED"/>
    <w:rsid w:val="4AED6160"/>
    <w:rsid w:val="4B11270E"/>
    <w:rsid w:val="4B11369A"/>
    <w:rsid w:val="4B1472FC"/>
    <w:rsid w:val="4B3521D6"/>
    <w:rsid w:val="4B381859"/>
    <w:rsid w:val="4B7B3558"/>
    <w:rsid w:val="4BA769C5"/>
    <w:rsid w:val="4BBE49AD"/>
    <w:rsid w:val="4BC32B84"/>
    <w:rsid w:val="4BDC08C4"/>
    <w:rsid w:val="4BF86598"/>
    <w:rsid w:val="4C53302B"/>
    <w:rsid w:val="4CD00B4E"/>
    <w:rsid w:val="4CE7278E"/>
    <w:rsid w:val="4CF03379"/>
    <w:rsid w:val="4D094CAE"/>
    <w:rsid w:val="4D7E11BA"/>
    <w:rsid w:val="4D7F5D55"/>
    <w:rsid w:val="4DCB40C5"/>
    <w:rsid w:val="4DCE5577"/>
    <w:rsid w:val="4E1E244D"/>
    <w:rsid w:val="4E595738"/>
    <w:rsid w:val="4E6A703A"/>
    <w:rsid w:val="4E6E3CCC"/>
    <w:rsid w:val="4E965EEE"/>
    <w:rsid w:val="4EEE374B"/>
    <w:rsid w:val="4EF00240"/>
    <w:rsid w:val="4F0A08CE"/>
    <w:rsid w:val="4F3315BE"/>
    <w:rsid w:val="4F660DEF"/>
    <w:rsid w:val="4F8D19D3"/>
    <w:rsid w:val="4F9A463F"/>
    <w:rsid w:val="4FA76CC7"/>
    <w:rsid w:val="4FB52A8C"/>
    <w:rsid w:val="4FBF2A20"/>
    <w:rsid w:val="4FCA2658"/>
    <w:rsid w:val="4FE00A1D"/>
    <w:rsid w:val="4FE34267"/>
    <w:rsid w:val="50144802"/>
    <w:rsid w:val="501661C2"/>
    <w:rsid w:val="5016738E"/>
    <w:rsid w:val="502F5510"/>
    <w:rsid w:val="5031422D"/>
    <w:rsid w:val="5063562F"/>
    <w:rsid w:val="509A01A7"/>
    <w:rsid w:val="50AB7884"/>
    <w:rsid w:val="50D8115D"/>
    <w:rsid w:val="51353E1E"/>
    <w:rsid w:val="514D0257"/>
    <w:rsid w:val="51582168"/>
    <w:rsid w:val="51A53654"/>
    <w:rsid w:val="51D61465"/>
    <w:rsid w:val="51E00BFB"/>
    <w:rsid w:val="5258270D"/>
    <w:rsid w:val="525B21B0"/>
    <w:rsid w:val="52724709"/>
    <w:rsid w:val="52B576BD"/>
    <w:rsid w:val="52F932E9"/>
    <w:rsid w:val="532B43C0"/>
    <w:rsid w:val="53417374"/>
    <w:rsid w:val="53890257"/>
    <w:rsid w:val="53AF17B8"/>
    <w:rsid w:val="53B1131A"/>
    <w:rsid w:val="53B91EE7"/>
    <w:rsid w:val="53CA348D"/>
    <w:rsid w:val="54135D88"/>
    <w:rsid w:val="54235C0F"/>
    <w:rsid w:val="54270EB5"/>
    <w:rsid w:val="54321EE2"/>
    <w:rsid w:val="5437365C"/>
    <w:rsid w:val="543C4EDE"/>
    <w:rsid w:val="54755C23"/>
    <w:rsid w:val="54A52112"/>
    <w:rsid w:val="54BC5AE7"/>
    <w:rsid w:val="54D40306"/>
    <w:rsid w:val="54F249CE"/>
    <w:rsid w:val="551D5CBD"/>
    <w:rsid w:val="554418B5"/>
    <w:rsid w:val="554571ED"/>
    <w:rsid w:val="55970489"/>
    <w:rsid w:val="559C1CB8"/>
    <w:rsid w:val="55A37DCC"/>
    <w:rsid w:val="56222C68"/>
    <w:rsid w:val="56310E32"/>
    <w:rsid w:val="565B3CAD"/>
    <w:rsid w:val="56806D02"/>
    <w:rsid w:val="56C108CC"/>
    <w:rsid w:val="56F01D0A"/>
    <w:rsid w:val="5703399A"/>
    <w:rsid w:val="57E558EC"/>
    <w:rsid w:val="57EE3F0B"/>
    <w:rsid w:val="57F808A3"/>
    <w:rsid w:val="58310102"/>
    <w:rsid w:val="58413740"/>
    <w:rsid w:val="586F0E75"/>
    <w:rsid w:val="58930AB8"/>
    <w:rsid w:val="58DA3235"/>
    <w:rsid w:val="59153CCF"/>
    <w:rsid w:val="591D39AA"/>
    <w:rsid w:val="59501303"/>
    <w:rsid w:val="599B3F07"/>
    <w:rsid w:val="59E73A9D"/>
    <w:rsid w:val="59F811EE"/>
    <w:rsid w:val="5A031EDB"/>
    <w:rsid w:val="5A181B39"/>
    <w:rsid w:val="5A37311D"/>
    <w:rsid w:val="5A4D0D0F"/>
    <w:rsid w:val="5A7E0F1F"/>
    <w:rsid w:val="5A87075D"/>
    <w:rsid w:val="5A894F1A"/>
    <w:rsid w:val="5AA16BD2"/>
    <w:rsid w:val="5AA2492B"/>
    <w:rsid w:val="5B326707"/>
    <w:rsid w:val="5B3F239B"/>
    <w:rsid w:val="5B5445EC"/>
    <w:rsid w:val="5B7B2A0D"/>
    <w:rsid w:val="5B7F2D53"/>
    <w:rsid w:val="5B91258F"/>
    <w:rsid w:val="5BAF5773"/>
    <w:rsid w:val="5BB875B4"/>
    <w:rsid w:val="5BDB1F01"/>
    <w:rsid w:val="5BF458CB"/>
    <w:rsid w:val="5C072844"/>
    <w:rsid w:val="5C642B8E"/>
    <w:rsid w:val="5CA264E0"/>
    <w:rsid w:val="5CB4705B"/>
    <w:rsid w:val="5CB551AC"/>
    <w:rsid w:val="5D284A2C"/>
    <w:rsid w:val="5D911C4D"/>
    <w:rsid w:val="5D921ED7"/>
    <w:rsid w:val="5E2E0335"/>
    <w:rsid w:val="5E450DF9"/>
    <w:rsid w:val="5E5B3AA0"/>
    <w:rsid w:val="5EB141B7"/>
    <w:rsid w:val="5EB21F62"/>
    <w:rsid w:val="5EDC1225"/>
    <w:rsid w:val="5F227782"/>
    <w:rsid w:val="5F5A2E2B"/>
    <w:rsid w:val="5F620884"/>
    <w:rsid w:val="5FFC5FAD"/>
    <w:rsid w:val="601126AD"/>
    <w:rsid w:val="603F043D"/>
    <w:rsid w:val="604D721B"/>
    <w:rsid w:val="60614780"/>
    <w:rsid w:val="60E530FE"/>
    <w:rsid w:val="612F72EB"/>
    <w:rsid w:val="614822EB"/>
    <w:rsid w:val="616330FC"/>
    <w:rsid w:val="619C5CB2"/>
    <w:rsid w:val="61B23B71"/>
    <w:rsid w:val="61DA31AD"/>
    <w:rsid w:val="61F9444F"/>
    <w:rsid w:val="625E2614"/>
    <w:rsid w:val="62640030"/>
    <w:rsid w:val="626538EE"/>
    <w:rsid w:val="62935B0A"/>
    <w:rsid w:val="62C67C30"/>
    <w:rsid w:val="62C838C0"/>
    <w:rsid w:val="62F05B74"/>
    <w:rsid w:val="6333069B"/>
    <w:rsid w:val="633D78B0"/>
    <w:rsid w:val="63984062"/>
    <w:rsid w:val="63B3124D"/>
    <w:rsid w:val="63B42438"/>
    <w:rsid w:val="63CC2522"/>
    <w:rsid w:val="63DD3521"/>
    <w:rsid w:val="64054468"/>
    <w:rsid w:val="644F60DA"/>
    <w:rsid w:val="64695E42"/>
    <w:rsid w:val="64C0647C"/>
    <w:rsid w:val="64E2443A"/>
    <w:rsid w:val="651B2429"/>
    <w:rsid w:val="654837B4"/>
    <w:rsid w:val="65AD639D"/>
    <w:rsid w:val="661D02D6"/>
    <w:rsid w:val="665C1E14"/>
    <w:rsid w:val="667933B8"/>
    <w:rsid w:val="66AF44CF"/>
    <w:rsid w:val="66D356FE"/>
    <w:rsid w:val="66D7021A"/>
    <w:rsid w:val="66E34208"/>
    <w:rsid w:val="66EF0511"/>
    <w:rsid w:val="6761229B"/>
    <w:rsid w:val="67786B59"/>
    <w:rsid w:val="677C327A"/>
    <w:rsid w:val="67835482"/>
    <w:rsid w:val="678D7F0F"/>
    <w:rsid w:val="679A52B7"/>
    <w:rsid w:val="67AF3241"/>
    <w:rsid w:val="68292D6D"/>
    <w:rsid w:val="682B0C9E"/>
    <w:rsid w:val="684F4CCF"/>
    <w:rsid w:val="6856081D"/>
    <w:rsid w:val="68AC7B4B"/>
    <w:rsid w:val="68B80F57"/>
    <w:rsid w:val="68BB590F"/>
    <w:rsid w:val="68C31B13"/>
    <w:rsid w:val="68DF0AA2"/>
    <w:rsid w:val="69021425"/>
    <w:rsid w:val="69214B12"/>
    <w:rsid w:val="693C774D"/>
    <w:rsid w:val="6941563F"/>
    <w:rsid w:val="694E2C65"/>
    <w:rsid w:val="698825AC"/>
    <w:rsid w:val="69C7266F"/>
    <w:rsid w:val="69DD6327"/>
    <w:rsid w:val="6A2E22C6"/>
    <w:rsid w:val="6A646A06"/>
    <w:rsid w:val="6A6C4DB3"/>
    <w:rsid w:val="6A812CC8"/>
    <w:rsid w:val="6AA1347C"/>
    <w:rsid w:val="6AEF28EA"/>
    <w:rsid w:val="6B063FD4"/>
    <w:rsid w:val="6B527DD6"/>
    <w:rsid w:val="6B861114"/>
    <w:rsid w:val="6B9B773E"/>
    <w:rsid w:val="6BBD7893"/>
    <w:rsid w:val="6BD870D8"/>
    <w:rsid w:val="6BF90227"/>
    <w:rsid w:val="6C376ABF"/>
    <w:rsid w:val="6C443E1F"/>
    <w:rsid w:val="6C55585F"/>
    <w:rsid w:val="6C974984"/>
    <w:rsid w:val="6C9D1E9A"/>
    <w:rsid w:val="6CBF6420"/>
    <w:rsid w:val="6CE92920"/>
    <w:rsid w:val="6CED17D0"/>
    <w:rsid w:val="6D024FBB"/>
    <w:rsid w:val="6D4610AF"/>
    <w:rsid w:val="6D9A7F01"/>
    <w:rsid w:val="6D9C7D4E"/>
    <w:rsid w:val="6DAE643D"/>
    <w:rsid w:val="6DB5397D"/>
    <w:rsid w:val="6DF55322"/>
    <w:rsid w:val="6E0F21D0"/>
    <w:rsid w:val="6E437201"/>
    <w:rsid w:val="6EA45F8C"/>
    <w:rsid w:val="6EAA2FC8"/>
    <w:rsid w:val="6EF04811"/>
    <w:rsid w:val="6F0E7964"/>
    <w:rsid w:val="6F8A6F9D"/>
    <w:rsid w:val="6FBF5728"/>
    <w:rsid w:val="6FD00929"/>
    <w:rsid w:val="6FD16582"/>
    <w:rsid w:val="6FD67BBE"/>
    <w:rsid w:val="707C6FCE"/>
    <w:rsid w:val="70B77941"/>
    <w:rsid w:val="70D56ED7"/>
    <w:rsid w:val="70F76E42"/>
    <w:rsid w:val="7112585E"/>
    <w:rsid w:val="71193CC8"/>
    <w:rsid w:val="715D1E7D"/>
    <w:rsid w:val="717811C9"/>
    <w:rsid w:val="717A0E79"/>
    <w:rsid w:val="71B03D1E"/>
    <w:rsid w:val="71B24375"/>
    <w:rsid w:val="71CC21AD"/>
    <w:rsid w:val="71E7208C"/>
    <w:rsid w:val="72241C10"/>
    <w:rsid w:val="723C54AF"/>
    <w:rsid w:val="72470BE6"/>
    <w:rsid w:val="725C7E76"/>
    <w:rsid w:val="725E703C"/>
    <w:rsid w:val="72616F3A"/>
    <w:rsid w:val="72882594"/>
    <w:rsid w:val="72BA14DF"/>
    <w:rsid w:val="72E46E7B"/>
    <w:rsid w:val="72ED0FE8"/>
    <w:rsid w:val="72EE1607"/>
    <w:rsid w:val="731C7DAD"/>
    <w:rsid w:val="733F1A7E"/>
    <w:rsid w:val="73484CFB"/>
    <w:rsid w:val="734D4110"/>
    <w:rsid w:val="737748DA"/>
    <w:rsid w:val="73A93FED"/>
    <w:rsid w:val="73B1308B"/>
    <w:rsid w:val="741F4DF0"/>
    <w:rsid w:val="742A4945"/>
    <w:rsid w:val="743E064C"/>
    <w:rsid w:val="74791B7D"/>
    <w:rsid w:val="747D376C"/>
    <w:rsid w:val="74C20F24"/>
    <w:rsid w:val="74C81ACF"/>
    <w:rsid w:val="74D01F19"/>
    <w:rsid w:val="74D2122F"/>
    <w:rsid w:val="74E90E31"/>
    <w:rsid w:val="750866D0"/>
    <w:rsid w:val="757A0CCE"/>
    <w:rsid w:val="75824BAA"/>
    <w:rsid w:val="75826E90"/>
    <w:rsid w:val="759C4243"/>
    <w:rsid w:val="759E1BE4"/>
    <w:rsid w:val="763B122B"/>
    <w:rsid w:val="7652606A"/>
    <w:rsid w:val="765D283F"/>
    <w:rsid w:val="7674088E"/>
    <w:rsid w:val="76C97131"/>
    <w:rsid w:val="76CA6360"/>
    <w:rsid w:val="76E26A8D"/>
    <w:rsid w:val="773A2CF9"/>
    <w:rsid w:val="77606CEC"/>
    <w:rsid w:val="77642EC1"/>
    <w:rsid w:val="776E1D8D"/>
    <w:rsid w:val="777D4325"/>
    <w:rsid w:val="779A7980"/>
    <w:rsid w:val="77B6426D"/>
    <w:rsid w:val="77BD08AA"/>
    <w:rsid w:val="77D178D4"/>
    <w:rsid w:val="77DD3405"/>
    <w:rsid w:val="780065B5"/>
    <w:rsid w:val="782C174E"/>
    <w:rsid w:val="78C243C0"/>
    <w:rsid w:val="79384877"/>
    <w:rsid w:val="79457163"/>
    <w:rsid w:val="79473CFC"/>
    <w:rsid w:val="795424BD"/>
    <w:rsid w:val="796603FB"/>
    <w:rsid w:val="79780D6E"/>
    <w:rsid w:val="799D4C9A"/>
    <w:rsid w:val="79C33829"/>
    <w:rsid w:val="7AC33744"/>
    <w:rsid w:val="7AE34FB8"/>
    <w:rsid w:val="7B274E25"/>
    <w:rsid w:val="7B422A5F"/>
    <w:rsid w:val="7B6B15EA"/>
    <w:rsid w:val="7B98369B"/>
    <w:rsid w:val="7B9939C4"/>
    <w:rsid w:val="7BA87B82"/>
    <w:rsid w:val="7BDB2699"/>
    <w:rsid w:val="7BFE1624"/>
    <w:rsid w:val="7C1E4286"/>
    <w:rsid w:val="7C2F62EB"/>
    <w:rsid w:val="7C3B7103"/>
    <w:rsid w:val="7CA13139"/>
    <w:rsid w:val="7CD1638D"/>
    <w:rsid w:val="7CD65762"/>
    <w:rsid w:val="7CE34EF9"/>
    <w:rsid w:val="7CE8580D"/>
    <w:rsid w:val="7D2F7179"/>
    <w:rsid w:val="7D6B79CB"/>
    <w:rsid w:val="7D8C2521"/>
    <w:rsid w:val="7DA15FB9"/>
    <w:rsid w:val="7E0766F6"/>
    <w:rsid w:val="7E0E6480"/>
    <w:rsid w:val="7E1A3C39"/>
    <w:rsid w:val="7E272D9F"/>
    <w:rsid w:val="7E343BE4"/>
    <w:rsid w:val="7E702EBC"/>
    <w:rsid w:val="7EA64538"/>
    <w:rsid w:val="7EC41847"/>
    <w:rsid w:val="7F4D3BBB"/>
    <w:rsid w:val="7F4E0CF5"/>
    <w:rsid w:val="7F5F324A"/>
    <w:rsid w:val="7F792EFE"/>
    <w:rsid w:val="7F86467B"/>
    <w:rsid w:val="7F8C30A6"/>
    <w:rsid w:val="7F9221F3"/>
    <w:rsid w:val="7FA55A7A"/>
    <w:rsid w:val="7FAA7665"/>
    <w:rsid w:val="7FBF6FF2"/>
    <w:rsid w:val="7FC240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99"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560" w:firstLineChars="20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29"/>
    <w:qFormat/>
    <w:uiPriority w:val="0"/>
    <w:pPr>
      <w:keepNext/>
      <w:keepLines/>
      <w:spacing w:before="340" w:after="330" w:line="579" w:lineRule="auto"/>
      <w:ind w:firstLine="0" w:firstLineChars="0"/>
      <w:jc w:val="center"/>
      <w:outlineLvl w:val="0"/>
    </w:pPr>
    <w:rPr>
      <w:rFonts w:asciiTheme="minorAscii" w:hAnsiTheme="minorAscii"/>
      <w:b/>
      <w:bCs/>
      <w:kern w:val="44"/>
      <w:sz w:val="30"/>
      <w:szCs w:val="44"/>
    </w:rPr>
  </w:style>
  <w:style w:type="paragraph" w:styleId="3">
    <w:name w:val="heading 2"/>
    <w:basedOn w:val="1"/>
    <w:next w:val="1"/>
    <w:link w:val="53"/>
    <w:unhideWhenUsed/>
    <w:qFormat/>
    <w:uiPriority w:val="0"/>
    <w:pPr>
      <w:keepNext/>
      <w:keepLines/>
      <w:spacing w:before="260" w:after="260" w:line="416" w:lineRule="auto"/>
      <w:ind w:firstLine="560" w:firstLineChars="200"/>
      <w:jc w:val="center"/>
      <w:outlineLvl w:val="1"/>
    </w:pPr>
    <w:rPr>
      <w:rFonts w:ascii="Arial" w:hAnsi="Arial" w:eastAsia="黑体"/>
      <w:bCs/>
      <w:sz w:val="32"/>
      <w:szCs w:val="32"/>
    </w:rPr>
  </w:style>
  <w:style w:type="paragraph" w:styleId="4">
    <w:name w:val="heading 3"/>
    <w:basedOn w:val="1"/>
    <w:next w:val="1"/>
    <w:link w:val="31"/>
    <w:unhideWhenUsed/>
    <w:qFormat/>
    <w:uiPriority w:val="0"/>
    <w:pPr>
      <w:keepNext/>
      <w:keepLines/>
      <w:spacing w:before="140" w:after="140" w:line="413" w:lineRule="auto"/>
      <w:ind w:firstLine="0" w:firstLineChars="0"/>
      <w:outlineLvl w:val="2"/>
    </w:pPr>
    <w:rPr>
      <w:rFonts w:eastAsia="黑体" w:asciiTheme="minorAscii" w:hAnsiTheme="minorAscii"/>
      <w:sz w:val="28"/>
      <w:szCs w:val="24"/>
    </w:rPr>
  </w:style>
  <w:style w:type="paragraph" w:styleId="5">
    <w:name w:val="heading 4"/>
    <w:basedOn w:val="1"/>
    <w:next w:val="1"/>
    <w:link w:val="32"/>
    <w:unhideWhenUsed/>
    <w:qFormat/>
    <w:uiPriority w:val="0"/>
    <w:pPr>
      <w:keepNext/>
      <w:keepLines/>
      <w:spacing w:before="50" w:beforeLines="50" w:beforeAutospacing="0" w:after="50" w:afterLines="50" w:afterAutospacing="0" w:line="240" w:lineRule="auto"/>
      <w:ind w:firstLine="0" w:firstLineChars="0"/>
      <w:outlineLvl w:val="3"/>
    </w:pPr>
    <w:rPr>
      <w:rFonts w:ascii="Arial" w:hAnsi="Arial" w:eastAsia="黑体"/>
      <w:sz w:val="21"/>
    </w:rPr>
  </w:style>
  <w:style w:type="paragraph" w:styleId="6">
    <w:name w:val="heading 5"/>
    <w:basedOn w:val="1"/>
    <w:next w:val="1"/>
    <w:unhideWhenUsed/>
    <w:qFormat/>
    <w:uiPriority w:val="0"/>
    <w:pPr>
      <w:keepNext/>
      <w:keepLines/>
      <w:spacing w:before="50" w:beforeLines="50" w:beforeAutospacing="0" w:after="50" w:afterLines="50" w:afterAutospacing="0" w:line="372" w:lineRule="auto"/>
      <w:ind w:firstLine="0" w:firstLineChars="0"/>
      <w:outlineLvl w:val="4"/>
    </w:pPr>
    <w:rPr>
      <w:rFonts w:eastAsia="楷体"/>
      <w:sz w:val="21"/>
    </w:rPr>
  </w:style>
  <w:style w:type="paragraph" w:styleId="7">
    <w:name w:val="heading 6"/>
    <w:basedOn w:val="1"/>
    <w:next w:val="1"/>
    <w:unhideWhenUsed/>
    <w:qFormat/>
    <w:uiPriority w:val="0"/>
    <w:pPr>
      <w:keepNext/>
      <w:keepLines/>
      <w:spacing w:beforeAutospacing="0" w:afterAutospacing="0" w:line="360" w:lineRule="auto"/>
      <w:ind w:firstLine="0" w:firstLineChars="0"/>
      <w:jc w:val="left"/>
      <w:outlineLvl w:val="5"/>
    </w:pPr>
    <w:rPr>
      <w:rFonts w:ascii="Arial" w:hAnsi="Arial" w:eastAsia="宋体"/>
    </w:rPr>
  </w:style>
  <w:style w:type="paragraph" w:styleId="8">
    <w:name w:val="heading 7"/>
    <w:basedOn w:val="1"/>
    <w:next w:val="1"/>
    <w:unhideWhenUsed/>
    <w:qFormat/>
    <w:uiPriority w:val="0"/>
    <w:pPr>
      <w:keepNext/>
      <w:keepLines/>
      <w:spacing w:beforeLines="0" w:beforeAutospacing="0" w:afterLines="0" w:afterAutospacing="0" w:line="240" w:lineRule="auto"/>
      <w:outlineLvl w:val="6"/>
    </w:pPr>
    <w:rPr>
      <w:rFonts w:eastAsia="宋体"/>
      <w:sz w:val="21"/>
    </w:rPr>
  </w:style>
  <w:style w:type="character" w:default="1" w:styleId="14">
    <w:name w:val="Default Paragraph Font"/>
    <w:semiHidden/>
    <w:qFormat/>
    <w:uiPriority w:val="99"/>
  </w:style>
  <w:style w:type="table" w:default="1" w:styleId="12">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sz w:val="20"/>
      <w:szCs w:val="20"/>
    </w:rPr>
    <w:tblPr>
      <w:tblLayout w:type="fixed"/>
      <w:tblCellMar>
        <w:top w:w="0" w:type="dxa"/>
        <w:left w:w="108" w:type="dxa"/>
        <w:bottom w:w="0" w:type="dxa"/>
        <w:right w:w="108" w:type="dxa"/>
      </w:tblCellMar>
    </w:tblPr>
  </w:style>
  <w:style w:type="paragraph" w:styleId="9">
    <w:name w:val="Body Text Indent"/>
    <w:basedOn w:val="1"/>
    <w:qFormat/>
    <w:uiPriority w:val="0"/>
    <w:pPr>
      <w:ind w:firstLine="420" w:firstLineChars="200"/>
    </w:pPr>
  </w:style>
  <w:style w:type="paragraph" w:styleId="10">
    <w:name w:val="endnote text"/>
    <w:basedOn w:val="1"/>
    <w:qFormat/>
    <w:uiPriority w:val="0"/>
    <w:pPr>
      <w:snapToGrid w:val="0"/>
      <w:ind w:firstLine="560" w:firstLineChars="200"/>
      <w:jc w:val="left"/>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59"/>
    <w:rPr>
      <w:rFonts w:ascii="Calibri" w:hAnsi="Calibri"/>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styleId="15">
    <w:name w:val="Strong"/>
    <w:basedOn w:val="14"/>
    <w:qFormat/>
    <w:uiPriority w:val="0"/>
    <w:rPr>
      <w:b/>
    </w:rPr>
  </w:style>
  <w:style w:type="character" w:styleId="16">
    <w:name w:val="endnote reference"/>
    <w:qFormat/>
    <w:uiPriority w:val="0"/>
    <w:rPr>
      <w:vertAlign w:val="superscript"/>
    </w:rPr>
  </w:style>
  <w:style w:type="character" w:styleId="17">
    <w:name w:val="FollowedHyperlink"/>
    <w:basedOn w:val="14"/>
    <w:qFormat/>
    <w:uiPriority w:val="0"/>
    <w:rPr>
      <w:color w:val="800080"/>
      <w:u w:val="none"/>
    </w:rPr>
  </w:style>
  <w:style w:type="character" w:styleId="18">
    <w:name w:val="Emphasis"/>
    <w:basedOn w:val="14"/>
    <w:qFormat/>
    <w:uiPriority w:val="0"/>
  </w:style>
  <w:style w:type="character" w:styleId="19">
    <w:name w:val="HTML Definition"/>
    <w:basedOn w:val="14"/>
    <w:qFormat/>
    <w:uiPriority w:val="0"/>
    <w:rPr>
      <w:vanish/>
    </w:rPr>
  </w:style>
  <w:style w:type="character" w:styleId="20">
    <w:name w:val="HTML Variable"/>
    <w:basedOn w:val="14"/>
    <w:qFormat/>
    <w:uiPriority w:val="0"/>
  </w:style>
  <w:style w:type="character" w:styleId="21">
    <w:name w:val="Hyperlink"/>
    <w:basedOn w:val="14"/>
    <w:qFormat/>
    <w:uiPriority w:val="0"/>
    <w:rPr>
      <w:color w:val="0000FF"/>
      <w:u w:val="none"/>
    </w:rPr>
  </w:style>
  <w:style w:type="character" w:styleId="22">
    <w:name w:val="HTML Code"/>
    <w:basedOn w:val="14"/>
    <w:qFormat/>
    <w:uiPriority w:val="0"/>
    <w:rPr>
      <w:rFonts w:hint="default" w:ascii="serif" w:hAnsi="serif" w:eastAsia="serif" w:cs="serif"/>
      <w:sz w:val="21"/>
      <w:szCs w:val="21"/>
    </w:rPr>
  </w:style>
  <w:style w:type="character" w:styleId="23">
    <w:name w:val="HTML Cite"/>
    <w:basedOn w:val="14"/>
    <w:qFormat/>
    <w:uiPriority w:val="0"/>
    <w:rPr>
      <w:vanish/>
      <w:color w:val="FFFFFF"/>
      <w:sz w:val="15"/>
      <w:szCs w:val="15"/>
    </w:rPr>
  </w:style>
  <w:style w:type="character" w:styleId="24">
    <w:name w:val="HTML Keyboard"/>
    <w:basedOn w:val="14"/>
    <w:qFormat/>
    <w:uiPriority w:val="0"/>
    <w:rPr>
      <w:rFonts w:ascii="serif" w:hAnsi="serif" w:eastAsia="serif" w:cs="serif"/>
      <w:sz w:val="21"/>
      <w:szCs w:val="21"/>
    </w:rPr>
  </w:style>
  <w:style w:type="character" w:styleId="25">
    <w:name w:val="HTML Sample"/>
    <w:basedOn w:val="14"/>
    <w:qFormat/>
    <w:uiPriority w:val="0"/>
    <w:rPr>
      <w:rFonts w:hint="default" w:ascii="serif" w:hAnsi="serif" w:eastAsia="serif" w:cs="serif"/>
      <w:sz w:val="21"/>
      <w:szCs w:val="21"/>
    </w:rPr>
  </w:style>
  <w:style w:type="character" w:customStyle="1" w:styleId="26">
    <w:name w:val="Heading 2 Char"/>
    <w:basedOn w:val="14"/>
    <w:link w:val="3"/>
    <w:qFormat/>
    <w:locked/>
    <w:uiPriority w:val="99"/>
    <w:rPr>
      <w:rFonts w:ascii="Arial" w:hAnsi="Arial" w:eastAsia="黑体" w:cs="Times New Roman"/>
      <w:b/>
      <w:bCs/>
      <w:kern w:val="2"/>
      <w:sz w:val="32"/>
      <w:szCs w:val="32"/>
    </w:rPr>
  </w:style>
  <w:style w:type="paragraph" w:customStyle="1" w:styleId="27">
    <w:name w:val="样式  正文"/>
    <w:basedOn w:val="1"/>
    <w:link w:val="28"/>
    <w:qFormat/>
    <w:uiPriority w:val="0"/>
    <w:pPr>
      <w:spacing w:line="240" w:lineRule="auto"/>
      <w:ind w:firstLine="640" w:firstLineChars="200"/>
    </w:pPr>
    <w:rPr>
      <w:rFonts w:ascii="宋体" w:hAnsi="宋体" w:cs="宋体"/>
      <w:color w:val="000000"/>
      <w:kern w:val="44"/>
    </w:rPr>
  </w:style>
  <w:style w:type="character" w:customStyle="1" w:styleId="28">
    <w:name w:val="样式  正文 Char"/>
    <w:link w:val="27"/>
    <w:qFormat/>
    <w:uiPriority w:val="0"/>
    <w:rPr>
      <w:rFonts w:ascii="宋体" w:hAnsi="宋体" w:eastAsia="宋体" w:cs="宋体"/>
      <w:color w:val="000000"/>
      <w:kern w:val="44"/>
      <w:sz w:val="21"/>
      <w:szCs w:val="24"/>
    </w:rPr>
  </w:style>
  <w:style w:type="character" w:customStyle="1" w:styleId="29">
    <w:name w:val="标题 1 字符"/>
    <w:basedOn w:val="14"/>
    <w:link w:val="2"/>
    <w:qFormat/>
    <w:uiPriority w:val="0"/>
    <w:rPr>
      <w:rFonts w:eastAsia="宋体" w:cs="Times New Roman" w:asciiTheme="minorAscii" w:hAnsiTheme="minorAscii"/>
      <w:b/>
      <w:sz w:val="44"/>
      <w:szCs w:val="32"/>
    </w:rPr>
  </w:style>
  <w:style w:type="paragraph" w:customStyle="1" w:styleId="30">
    <w:name w:val="文献"/>
    <w:basedOn w:val="1"/>
    <w:qFormat/>
    <w:uiPriority w:val="99"/>
    <w:pPr>
      <w:numPr>
        <w:ilvl w:val="0"/>
        <w:numId w:val="1"/>
      </w:numPr>
      <w:tabs>
        <w:tab w:val="left" w:pos="306"/>
        <w:tab w:val="clear" w:pos="45"/>
      </w:tabs>
      <w:ind w:firstLine="0" w:firstLineChars="0"/>
    </w:pPr>
    <w:rPr>
      <w:rFonts w:ascii="Times New Roman" w:hAnsi="Times New Roman" w:cs="Times New Roman"/>
      <w:kern w:val="0"/>
      <w:sz w:val="24"/>
    </w:rPr>
  </w:style>
  <w:style w:type="character" w:customStyle="1" w:styleId="31">
    <w:name w:val="Heading 3 Char"/>
    <w:basedOn w:val="14"/>
    <w:link w:val="4"/>
    <w:qFormat/>
    <w:locked/>
    <w:uiPriority w:val="99"/>
    <w:rPr>
      <w:rFonts w:eastAsia="黑体" w:cs="Times New Roman" w:asciiTheme="minorAscii" w:hAnsiTheme="minorAscii"/>
      <w:bCs/>
      <w:snapToGrid w:val="0"/>
      <w:kern w:val="0"/>
      <w:sz w:val="28"/>
      <w:szCs w:val="24"/>
    </w:rPr>
  </w:style>
  <w:style w:type="character" w:customStyle="1" w:styleId="32">
    <w:name w:val="标题 4 Char"/>
    <w:link w:val="5"/>
    <w:qFormat/>
    <w:uiPriority w:val="0"/>
    <w:rPr>
      <w:rFonts w:ascii="Arial" w:hAnsi="Arial" w:eastAsia="黑体"/>
      <w:sz w:val="21"/>
    </w:rPr>
  </w:style>
  <w:style w:type="paragraph" w:customStyle="1" w:styleId="33">
    <w:name w:val="参考文献"/>
    <w:basedOn w:val="1"/>
    <w:qFormat/>
    <w:uiPriority w:val="0"/>
    <w:pPr>
      <w:numPr>
        <w:ilvl w:val="0"/>
        <w:numId w:val="2"/>
      </w:numPr>
      <w:tabs>
        <w:tab w:val="clear" w:pos="567"/>
      </w:tabs>
      <w:kinsoku w:val="0"/>
      <w:spacing w:line="360" w:lineRule="exact"/>
      <w:ind w:left="0" w:leftChars="0" w:firstLine="0" w:firstLineChars="0"/>
      <w:jc w:val="left"/>
      <w:textAlignment w:val="baseline"/>
    </w:pPr>
    <w:rPr>
      <w:rFonts w:eastAsia="宋体" w:asciiTheme="minorAscii" w:hAnsiTheme="minorAscii"/>
      <w:szCs w:val="24"/>
    </w:rPr>
  </w:style>
  <w:style w:type="character" w:customStyle="1" w:styleId="34">
    <w:name w:val="gb_p"/>
    <w:basedOn w:val="14"/>
    <w:qFormat/>
    <w:uiPriority w:val="0"/>
    <w:rPr>
      <w:color w:val="FFFFFF"/>
    </w:rPr>
  </w:style>
  <w:style w:type="character" w:customStyle="1" w:styleId="35">
    <w:name w:val="gb_p1"/>
    <w:basedOn w:val="14"/>
    <w:qFormat/>
    <w:uiPriority w:val="0"/>
    <w:rPr>
      <w:u w:val="none"/>
    </w:rPr>
  </w:style>
  <w:style w:type="character" w:customStyle="1" w:styleId="36">
    <w:name w:val="cnblogs_code2"/>
    <w:basedOn w:val="14"/>
    <w:qFormat/>
    <w:uiPriority w:val="0"/>
  </w:style>
  <w:style w:type="character" w:customStyle="1" w:styleId="37">
    <w:name w:val="current"/>
    <w:basedOn w:val="14"/>
    <w:qFormat/>
    <w:uiPriority w:val="0"/>
    <w:rPr>
      <w:b/>
      <w:color w:val="FFFFFF"/>
      <w:bdr w:val="single" w:color="000080" w:sz="4" w:space="0"/>
      <w:shd w:val="clear" w:fill="2E6AB1"/>
    </w:rPr>
  </w:style>
  <w:style w:type="character" w:customStyle="1" w:styleId="38">
    <w:name w:val="cnblogs_code"/>
    <w:basedOn w:val="14"/>
    <w:qFormat/>
    <w:uiPriority w:val="0"/>
    <w:rPr>
      <w:rFonts w:ascii="Courier New ! important" w:hAnsi="Courier New ! important" w:eastAsia="Courier New ! important" w:cs="Courier New ! important"/>
      <w:color w:val="000000"/>
      <w:bdr w:val="single" w:color="CCCCCC" w:sz="4" w:space="0"/>
      <w:shd w:val="clear" w:fill="F5F5F5"/>
    </w:rPr>
  </w:style>
  <w:style w:type="character" w:customStyle="1" w:styleId="39">
    <w:name w:val="tip"/>
    <w:basedOn w:val="14"/>
    <w:qFormat/>
    <w:uiPriority w:val="0"/>
    <w:rPr>
      <w:color w:val="999999"/>
      <w:sz w:val="14"/>
      <w:szCs w:val="14"/>
    </w:rPr>
  </w:style>
  <w:style w:type="character" w:customStyle="1" w:styleId="40">
    <w:name w:val="quote"/>
    <w:basedOn w:val="14"/>
    <w:qFormat/>
    <w:uiPriority w:val="0"/>
    <w:rPr>
      <w:color w:val="6B6B6B"/>
      <w:sz w:val="14"/>
      <w:szCs w:val="14"/>
    </w:rPr>
  </w:style>
  <w:style w:type="character" w:customStyle="1" w:styleId="41">
    <w:name w:val="article-type"/>
    <w:basedOn w:val="14"/>
    <w:qFormat/>
    <w:uiPriority w:val="0"/>
  </w:style>
  <w:style w:type="character" w:customStyle="1" w:styleId="42">
    <w:name w:val="article-type1"/>
    <w:basedOn w:val="14"/>
    <w:qFormat/>
    <w:uiPriority w:val="0"/>
    <w:rPr>
      <w:sz w:val="14"/>
      <w:szCs w:val="14"/>
    </w:rPr>
  </w:style>
  <w:style w:type="character" w:customStyle="1" w:styleId="43">
    <w:name w:val="red"/>
    <w:basedOn w:val="14"/>
    <w:qFormat/>
    <w:uiPriority w:val="0"/>
    <w:rPr>
      <w:color w:val="FF0000"/>
    </w:rPr>
  </w:style>
  <w:style w:type="character" w:customStyle="1" w:styleId="44">
    <w:name w:val="txt"/>
    <w:basedOn w:val="14"/>
    <w:qFormat/>
    <w:uiPriority w:val="0"/>
  </w:style>
  <w:style w:type="character" w:customStyle="1" w:styleId="45">
    <w:name w:val="fontstrikethrough"/>
    <w:basedOn w:val="14"/>
    <w:qFormat/>
    <w:uiPriority w:val="0"/>
    <w:rPr>
      <w:strike/>
    </w:rPr>
  </w:style>
  <w:style w:type="character" w:customStyle="1" w:styleId="46">
    <w:name w:val="fontborder"/>
    <w:basedOn w:val="14"/>
    <w:qFormat/>
    <w:uiPriority w:val="0"/>
    <w:rPr>
      <w:bdr w:val="single" w:color="000000" w:sz="4" w:space="0"/>
    </w:rPr>
  </w:style>
  <w:style w:type="character" w:customStyle="1" w:styleId="47">
    <w:name w:val="del-btn"/>
    <w:basedOn w:val="14"/>
    <w:qFormat/>
    <w:uiPriority w:val="0"/>
  </w:style>
  <w:style w:type="character" w:customStyle="1" w:styleId="48">
    <w:name w:val="del-btn1"/>
    <w:basedOn w:val="14"/>
    <w:qFormat/>
    <w:uiPriority w:val="0"/>
  </w:style>
  <w:style w:type="character" w:customStyle="1" w:styleId="49">
    <w:name w:val="bg"/>
    <w:basedOn w:val="14"/>
    <w:qFormat/>
    <w:uiPriority w:val="0"/>
    <w:rPr>
      <w:shd w:val="clear" w:fill="000000"/>
    </w:rPr>
  </w:style>
  <w:style w:type="character" w:customStyle="1" w:styleId="50">
    <w:name w:val="bg1"/>
    <w:basedOn w:val="14"/>
    <w:qFormat/>
    <w:uiPriority w:val="0"/>
    <w:rPr>
      <w:shd w:val="clear" w:fill="000000"/>
    </w:rPr>
  </w:style>
  <w:style w:type="character" w:customStyle="1" w:styleId="51">
    <w:name w:val="answer-title2"/>
    <w:basedOn w:val="14"/>
    <w:qFormat/>
    <w:uiPriority w:val="0"/>
  </w:style>
  <w:style w:type="character" w:customStyle="1" w:styleId="52">
    <w:name w:val="answer-title"/>
    <w:basedOn w:val="14"/>
    <w:qFormat/>
    <w:uiPriority w:val="0"/>
  </w:style>
  <w:style w:type="character" w:customStyle="1" w:styleId="53">
    <w:name w:val="标题 2 Char"/>
    <w:basedOn w:val="14"/>
    <w:link w:val="3"/>
    <w:qFormat/>
    <w:uiPriority w:val="0"/>
    <w:rPr>
      <w:rFonts w:hint="default" w:ascii="Arial" w:hAnsi="Arial" w:eastAsia="黑体" w:cs="Times New Roman"/>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9" Type="http://schemas.openxmlformats.org/officeDocument/2006/relationships/fontTable" Target="fontTable.xml"/><Relationship Id="rId88" Type="http://schemas.openxmlformats.org/officeDocument/2006/relationships/numbering" Target="numbering.xml"/><Relationship Id="rId87" Type="http://schemas.openxmlformats.org/officeDocument/2006/relationships/customXml" Target="../customXml/item1.xml"/><Relationship Id="rId86" Type="http://schemas.openxmlformats.org/officeDocument/2006/relationships/image" Target="media/image41.png"/><Relationship Id="rId85" Type="http://schemas.openxmlformats.org/officeDocument/2006/relationships/image" Target="media/image40.png"/><Relationship Id="rId84" Type="http://schemas.openxmlformats.org/officeDocument/2006/relationships/image" Target="media/image39.png"/><Relationship Id="rId83" Type="http://schemas.openxmlformats.org/officeDocument/2006/relationships/image" Target="media/image38.png"/><Relationship Id="rId82" Type="http://schemas.openxmlformats.org/officeDocument/2006/relationships/image" Target="media/image37.png"/><Relationship Id="rId81" Type="http://schemas.openxmlformats.org/officeDocument/2006/relationships/image" Target="media/image36.png"/><Relationship Id="rId80" Type="http://schemas.openxmlformats.org/officeDocument/2006/relationships/oleObject" Target="embeddings/oleObject42.bin"/><Relationship Id="rId8" Type="http://schemas.openxmlformats.org/officeDocument/2006/relationships/oleObject" Target="embeddings/oleObject3.bin"/><Relationship Id="rId79" Type="http://schemas.openxmlformats.org/officeDocument/2006/relationships/image" Target="media/image35.wmf"/><Relationship Id="rId78" Type="http://schemas.openxmlformats.org/officeDocument/2006/relationships/oleObject" Target="embeddings/oleObject41.bin"/><Relationship Id="rId77" Type="http://schemas.openxmlformats.org/officeDocument/2006/relationships/oleObject" Target="embeddings/oleObject40.bin"/><Relationship Id="rId76" Type="http://schemas.openxmlformats.org/officeDocument/2006/relationships/oleObject" Target="embeddings/oleObject39.bin"/><Relationship Id="rId75" Type="http://schemas.openxmlformats.org/officeDocument/2006/relationships/image" Target="media/image34.wmf"/><Relationship Id="rId74" Type="http://schemas.openxmlformats.org/officeDocument/2006/relationships/oleObject" Target="embeddings/oleObject38.bin"/><Relationship Id="rId73" Type="http://schemas.openxmlformats.org/officeDocument/2006/relationships/image" Target="media/image33.wmf"/><Relationship Id="rId72" Type="http://schemas.openxmlformats.org/officeDocument/2006/relationships/oleObject" Target="embeddings/oleObject37.bin"/><Relationship Id="rId71" Type="http://schemas.openxmlformats.org/officeDocument/2006/relationships/oleObject" Target="embeddings/oleObject36.bin"/><Relationship Id="rId70" Type="http://schemas.openxmlformats.org/officeDocument/2006/relationships/image" Target="media/image32.wmf"/><Relationship Id="rId7" Type="http://schemas.openxmlformats.org/officeDocument/2006/relationships/image" Target="media/image2.wmf"/><Relationship Id="rId69" Type="http://schemas.openxmlformats.org/officeDocument/2006/relationships/oleObject" Target="embeddings/oleObject35.bin"/><Relationship Id="rId68" Type="http://schemas.openxmlformats.org/officeDocument/2006/relationships/image" Target="media/image31.wmf"/><Relationship Id="rId67" Type="http://schemas.openxmlformats.org/officeDocument/2006/relationships/oleObject" Target="embeddings/oleObject34.bin"/><Relationship Id="rId66" Type="http://schemas.openxmlformats.org/officeDocument/2006/relationships/image" Target="media/image30.wmf"/><Relationship Id="rId65" Type="http://schemas.openxmlformats.org/officeDocument/2006/relationships/oleObject" Target="embeddings/oleObject33.bin"/><Relationship Id="rId64" Type="http://schemas.openxmlformats.org/officeDocument/2006/relationships/image" Target="media/image29.wmf"/><Relationship Id="rId63" Type="http://schemas.openxmlformats.org/officeDocument/2006/relationships/oleObject" Target="embeddings/oleObject32.bin"/><Relationship Id="rId62" Type="http://schemas.openxmlformats.org/officeDocument/2006/relationships/image" Target="media/image28.wmf"/><Relationship Id="rId61" Type="http://schemas.openxmlformats.org/officeDocument/2006/relationships/oleObject" Target="embeddings/oleObject31.bin"/><Relationship Id="rId60" Type="http://schemas.openxmlformats.org/officeDocument/2006/relationships/image" Target="media/image27.wmf"/><Relationship Id="rId6" Type="http://schemas.openxmlformats.org/officeDocument/2006/relationships/oleObject" Target="embeddings/oleObject2.bin"/><Relationship Id="rId59" Type="http://schemas.openxmlformats.org/officeDocument/2006/relationships/oleObject" Target="embeddings/oleObject30.bin"/><Relationship Id="rId58" Type="http://schemas.openxmlformats.org/officeDocument/2006/relationships/image" Target="media/image26.wmf"/><Relationship Id="rId57" Type="http://schemas.openxmlformats.org/officeDocument/2006/relationships/oleObject" Target="embeddings/oleObject29.bin"/><Relationship Id="rId56" Type="http://schemas.openxmlformats.org/officeDocument/2006/relationships/image" Target="media/image25.wmf"/><Relationship Id="rId55" Type="http://schemas.openxmlformats.org/officeDocument/2006/relationships/oleObject" Target="embeddings/oleObject28.bin"/><Relationship Id="rId54" Type="http://schemas.openxmlformats.org/officeDocument/2006/relationships/image" Target="media/image24.wmf"/><Relationship Id="rId53" Type="http://schemas.openxmlformats.org/officeDocument/2006/relationships/oleObject" Target="embeddings/oleObject27.bin"/><Relationship Id="rId52" Type="http://schemas.openxmlformats.org/officeDocument/2006/relationships/image" Target="media/image23.wmf"/><Relationship Id="rId51" Type="http://schemas.openxmlformats.org/officeDocument/2006/relationships/oleObject" Target="embeddings/oleObject26.bin"/><Relationship Id="rId50" Type="http://schemas.openxmlformats.org/officeDocument/2006/relationships/image" Target="media/image22.wmf"/><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image" Target="media/image21.wmf"/><Relationship Id="rId47" Type="http://schemas.openxmlformats.org/officeDocument/2006/relationships/oleObject" Target="embeddings/oleObject24.bin"/><Relationship Id="rId46" Type="http://schemas.openxmlformats.org/officeDocument/2006/relationships/image" Target="media/image20.wmf"/><Relationship Id="rId45" Type="http://schemas.openxmlformats.org/officeDocument/2006/relationships/oleObject" Target="embeddings/oleObject23.bin"/><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5</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ayy</cp:lastModifiedBy>
  <dcterms:modified xsi:type="dcterms:W3CDTF">2019-03-24T07:36:39Z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y fmtid="{D5CDD505-2E9C-101B-9397-08002B2CF9AE}" pid="3" name="KSORubyTemplateID" linkTarget="0">
    <vt:lpwstr>6</vt:lpwstr>
  </property>
</Properties>
</file>