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pPr>
      <w:r>
        <w:t>基于通用优化的多传感器局部测距估计框架</w:t>
      </w:r>
    </w:p>
    <w:p>
      <w:r>
        <w:rPr>
          <w:rFonts w:hint="eastAsia"/>
          <w:lang w:val="en-US" w:eastAsia="zh-CN"/>
        </w:rPr>
        <w:t>摘要：</w:t>
      </w:r>
      <w:r>
        <w:t>如今，机器人上配备了越来越多的传感器，以提高稳健性和自主能力。我们已经看到各种传感器套件配备在不同平台上，例如地面车辆上的立体摄像机，带有IMU（惯性测量单元）的单眼摄像机，以及带有空中机器人IMU的立体摄像机。尽管过去已经提出了许多用于状态估计的算法，但是它们通常应用于单个传感器或特定传感器套件。其中很少可以用于多种传感器选择。在本文中，我们提出了一种基于通用优化的测距估计框架，它支持多个传感器组。在我们的框架中，每个传感器都被视为一个通用因素。将共享共同状态变量的因子相加在一起以构建优化问题。我们进一步展示了视觉和惯性传感器的通用性，它们形成三个传感器套件（立体相机，带IMU的单目相机和带IMU的立体相机）。我们验证了我们的系统在公共数据集上的性能，以及通过多个传感器的实际实验。将结果与其他最先进的算法进行比较。我们强调我们的系统是一个通用框架，可以在姿势图优化中轻松融合各种传感器。我们的实现是开源的。</w:t>
      </w:r>
    </w:p>
    <w:p>
      <w:pPr>
        <w:pStyle w:val="4"/>
        <w:numPr>
          <w:ilvl w:val="0"/>
          <w:numId w:val="3"/>
        </w:numPr>
        <w:rPr>
          <w:rFonts w:hint="eastAsia"/>
          <w:lang w:val="en-US" w:eastAsia="zh-CN"/>
        </w:rPr>
      </w:pPr>
      <w:r>
        <w:rPr>
          <w:rFonts w:hint="eastAsia"/>
          <w:lang w:val="en-US" w:eastAsia="zh-CN"/>
        </w:rPr>
        <w:t>导言</w:t>
      </w:r>
    </w:p>
    <w:p>
      <w:pPr>
        <w:rPr>
          <w:rFonts w:hint="eastAsia"/>
          <w:lang w:eastAsia="zh-CN"/>
        </w:rPr>
      </w:pPr>
      <w:r>
        <w:t>实时6-DoF（自由度）状态估计是机器人技术的基础技术。准确的状态估计在各种智能应用中起着重要作用，例如机器人探索，自动驾驶，VR（虚拟现实）和AR（增强现实）。我们在这些应用中使用的最常见的传感器是相机。在过去的几十年中，已经提出了大量令人印象深刻的基于视觉的姿态估计算法，例如[1] - [5]。除了相机，IMU是另一种流行的状态估计选择。 IMU可以测量高频下的加速度和角速度，这对于实时应用中的低延迟姿态反馈是必需的。因此，有许多研究工作将视觉和IMU融合在一起，例如[6] - 12]。用于状态估计的另一种流行的传感器是LiDAR。基于LiDAR的方法[13]在局限环境中实现精确的姿态估计。尽管过去已经提出了许多算法，但它们通常应用于单个输入传感器或特定传感器套件</w:t>
      </w:r>
      <w:r>
        <w:rPr>
          <w:rFonts w:hint="eastAsia"/>
          <w:lang w:eastAsia="zh-CN"/>
        </w:rPr>
        <w:t>。</w:t>
      </w:r>
    </w:p>
    <w:p>
      <w:pPr>
        <w:ind w:left="0" w:leftChars="0" w:firstLine="0" w:firstLineChars="0"/>
        <w:rPr>
          <w:rFonts w:hint="eastAsia"/>
          <w:lang w:eastAsia="zh-CN"/>
        </w:rPr>
      </w:pPr>
      <w:r>
        <w:drawing>
          <wp:inline distT="0" distB="0" distL="114300" distR="114300">
            <wp:extent cx="4062095" cy="2670810"/>
            <wp:effectExtent l="0" t="0" r="698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062095" cy="2670810"/>
                    </a:xfrm>
                    <a:prstGeom prst="rect">
                      <a:avLst/>
                    </a:prstGeom>
                    <a:noFill/>
                    <a:ln w="9525">
                      <a:noFill/>
                    </a:ln>
                  </pic:spPr>
                </pic:pic>
              </a:graphicData>
            </a:graphic>
          </wp:inline>
        </w:drawing>
      </w:r>
    </w:p>
    <w:p>
      <w:r>
        <w:rPr>
          <w:rFonts w:hint="eastAsia"/>
          <w:lang w:val="en-US" w:eastAsia="zh-CN"/>
        </w:rPr>
        <w:t xml:space="preserve">图1 </w:t>
      </w:r>
      <w:r>
        <w:t>所提出的状态估计框架的示例，其支持多种传感器选择，例如立体相机，具有IMU的单眼相机和具有IMU的立体相机。每个传感器都被视为一般因素。将共享共同状态变量的因子相加在一起以构建优化问题。</w:t>
      </w:r>
    </w:p>
    <w:p>
      <w:pPr>
        <w:ind w:left="840" w:leftChars="400" w:firstLine="0" w:firstLineChars="0"/>
        <w:jc w:val="left"/>
        <w:rPr>
          <w:rFonts w:hint="eastAsia"/>
          <w:lang w:val="en-US" w:eastAsia="zh-CN"/>
        </w:rPr>
      </w:pPr>
    </w:p>
    <w:p>
      <w:r>
        <w:t>最近，我们已经看到配备各种传感器组的平台，例如地面车辆上的立体相机，带有移动电话上的IMU的单眼相机，带有空中机器人上的IMU的立体相机。 但是，由于大多数传统算法是针对单个传感器或特定传感器组设计的，因此无法将它们移植到不同的平台。 即使对于一个平台，我们也需要在不同的场景中选择不同的传感器组合。因此，需要支持不同传感器套件的通用算法。另一个实际要求是，在传感器发生故障的情况下，应移除非活动传感器，并应在系统中快速添加替代传感器。 因此，需要与多个传感器兼容的通用算法。</w:t>
      </w:r>
    </w:p>
    <w:p>
      <w:r>
        <w:t>在本文中，我们提出了一种基于通用优化的姿态估计框架，它支持多种传感器组合。我们使用视觉和惯性传感器进一步演示它，它形成三个传感器套件（立体相机，带有IMU的单目相机和带有IMU的立体相机）。我们可以轻松切换不同的传感器组合。我们强调本文的贡献如下：</w:t>
      </w:r>
    </w:p>
    <w:p>
      <w:pPr>
        <w:numPr>
          <w:ilvl w:val="0"/>
          <w:numId w:val="4"/>
        </w:numPr>
        <w:ind w:left="0" w:leftChars="0"/>
        <w:rPr>
          <w:rFonts w:hint="eastAsia"/>
          <w:lang w:val="en-US" w:eastAsia="zh-CN"/>
        </w:rPr>
      </w:pPr>
      <w:r>
        <w:t>基于优化的通用状态估计框架，支持多个传感器。</w:t>
      </w:r>
    </w:p>
    <w:p>
      <w:pPr>
        <w:numPr>
          <w:ilvl w:val="0"/>
          <w:numId w:val="4"/>
        </w:numPr>
        <w:ind w:left="0" w:leftChars="0"/>
        <w:rPr>
          <w:rFonts w:hint="eastAsia"/>
          <w:lang w:val="en-US" w:eastAsia="zh-CN"/>
        </w:rPr>
      </w:pPr>
      <w:r>
        <w:t>用视觉和惯性传感器详细论证状态估计，它们形成不同的传感器套件（立体摄像机，单目摄像机+ IMU，立体摄像机+IMU）。</w:t>
      </w:r>
    </w:p>
    <w:p>
      <w:pPr>
        <w:numPr>
          <w:ilvl w:val="0"/>
          <w:numId w:val="4"/>
        </w:numPr>
        <w:ind w:left="0" w:leftChars="0"/>
        <w:rPr>
          <w:rFonts w:hint="eastAsia"/>
          <w:lang w:val="en-US" w:eastAsia="zh-CN"/>
        </w:rPr>
      </w:pPr>
      <w:r>
        <w:t>对公共数据集和实际实验的拟议系统进行评估。</w:t>
      </w:r>
    </w:p>
    <w:p>
      <w:pPr>
        <w:numPr>
          <w:ilvl w:val="0"/>
          <w:numId w:val="4"/>
        </w:numPr>
        <w:ind w:left="0" w:leftChars="0"/>
        <w:rPr>
          <w:rFonts w:hint="eastAsia"/>
          <w:lang w:val="en-US" w:eastAsia="zh-CN"/>
        </w:rPr>
      </w:pPr>
      <w:r>
        <w:t>社区的开源代码</w:t>
      </w:r>
    </w:p>
    <w:p>
      <w:pPr>
        <w:pStyle w:val="4"/>
        <w:numPr>
          <w:ilvl w:val="0"/>
          <w:numId w:val="3"/>
        </w:numPr>
        <w:rPr>
          <w:rFonts w:hint="eastAsia"/>
          <w:lang w:val="en-US" w:eastAsia="zh-CN"/>
        </w:rPr>
      </w:pPr>
      <w:r>
        <w:rPr>
          <w:rFonts w:hint="eastAsia"/>
          <w:lang w:val="en-US" w:eastAsia="zh-CN"/>
        </w:rPr>
        <w:t>相关工作</w:t>
      </w:r>
    </w:p>
    <w:p>
      <w:r>
        <w:t>在过去的几十年中，状态估计一直是一个热门的研究课题。 大量算法专注于精确的6-DoF姿态估计。我们已经看到许多令人印象深刻的方法适用于一种传感器，例如基于视觉的方法[1] - 5]，基于LiDAR的方法[13]，基于RGB-D的方法[14]。和基于事件的方法[15]。 使用单目相机的方法难以实现6-DoF姿势估计，因为无法从单个相机重新覆盖绝对比例。 为了提高可观察性和鲁棒性，将具有互补特性的多个传感器融合在一起。</w:t>
      </w:r>
    </w:p>
    <w:p>
      <w:r>
        <w:t>多传感器功能的方法有两种趋势。一种是基于过滤器的方法，另一种是基于优化的方法。基于滤波器的方法通常通过EKF（扩展卡尔曼滤波器）实现。视觉和惯性测量通常被一起过滤以进行6-DoF状态估计。高速惯性传感器用于状态传播，视觉测量用于[9,16]中的更新。MSCKF [6,7]是一种流行的基于EKF的VIO（视觉惯性测距），它保持了几个摄像机姿势并利用多个摄像机视图来形成多约束更新。基于滤波器的方法通常较早地线性化状态并且受到由不准确的线性点引起的误差的影响。为了克服线性化误差引起的不一致性，提出了可观察性约束的EKF [17]来提高准确性和一致性。在[18]中提出了UKF（Unscented卡尔曼滤波器）算法，其中视觉，Li DAR和GPS测量被融合在一起。英国皇家空军是没有分析雅可比人的EKF的扩张。基于过滤器的方法对时间同步很敏感。任何迟到的测量都会引起麻烦，因为状态不能在过滤程序中传播回来。因此，需要特殊的排序机制来确保来自多个传感器的所有测量都是有序的。</w:t>
      </w:r>
    </w:p>
    <w:p/>
    <w:p>
      <w:pPr>
        <w:ind w:left="0" w:leftChars="0" w:firstLine="0" w:firstLineChars="0"/>
      </w:pPr>
      <w:r>
        <w:drawing>
          <wp:inline distT="0" distB="0" distL="114300" distR="114300">
            <wp:extent cx="5400675" cy="266446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400675" cy="2664460"/>
                    </a:xfrm>
                    <a:prstGeom prst="rect">
                      <a:avLst/>
                    </a:prstGeom>
                    <a:noFill/>
                    <a:ln w="9525">
                      <a:noFill/>
                    </a:ln>
                  </pic:spPr>
                </pic:pic>
              </a:graphicData>
            </a:graphic>
          </wp:inline>
        </w:drawing>
      </w:r>
    </w:p>
    <w:p>
      <w:r>
        <w:t>图2.姿势图的图示。 每个节点在一个时刻表示状态（位置，方向，速度等）。每条边代表一个因子，它是通过一次测量得出的。边缘约束一个</w:t>
      </w:r>
      <w:r>
        <w:rPr>
          <w:rFonts w:hint="eastAsia"/>
          <w:lang w:val="en-US" w:eastAsia="zh-CN"/>
        </w:rPr>
        <w:t>状态</w:t>
      </w:r>
      <w:r>
        <w:t>，两个</w:t>
      </w:r>
      <w:r>
        <w:rPr>
          <w:rFonts w:hint="eastAsia"/>
          <w:lang w:val="en-US" w:eastAsia="zh-CN"/>
        </w:rPr>
        <w:t>状态</w:t>
      </w:r>
      <w:r>
        <w:t>或多个</w:t>
      </w:r>
      <w:r>
        <w:rPr>
          <w:rFonts w:hint="eastAsia"/>
          <w:lang w:val="en-US" w:eastAsia="zh-CN"/>
        </w:rPr>
        <w:t>状态</w:t>
      </w:r>
      <w:r>
        <w:t>。</w:t>
      </w:r>
    </w:p>
    <w:p/>
    <w:p>
      <w:pPr>
        <w:rPr>
          <w:rFonts w:hint="eastAsia"/>
          <w:lang w:val="en-US" w:eastAsia="zh-CN"/>
        </w:rPr>
      </w:pPr>
      <w:r>
        <w:t>基于优化的方法可以同时维护大量的测量和优化多个变量，这也称为捆绑调整（BA）。与基于滤波器的方法相比，基于优化的方法在时间同步方面具有优势。因为大束用作自然缓冲器，所以当多个传感器的测量结果无序时，它可以轻松处理。基于优化的算法在精度方面也优于基于滤波器的算法，但代价是计算复杂性。早期的优化求解器，如G2O [19]，利用Gauss-Newton和Levenberg-Marquardt方法来解决问题。尽管稀疏结构用于优化求解器，但复杂性随着状态和测量的数量呈二次方增长。为了实现实时性能，一些算法已经探索了增量求解器，而其他算法则限制了姿势图的大小。 iSAM2 [20]是一种有效的增量求解器，它可以重复使用先前的优化结果，以便在新测量结果出现时减少计算量。优化迭代仅更新了一小部分状态而不是整个姿势图。之后，在[21]中提出了一种加速求解器，它通过将密集结构重建为稀疏块来提高效率。保持固定大小的姿势图的方法称为滑动窗口方法。令人印象深刻的基于优化的VIO方法，例如[8,10,12]，在有界大小的滑动窗口上的优化变量。在[8,12]中，先前的状态被边缘化为先前因素而没有丢失信息。在本文中，我们采用基于滑动窗口优化的状态估计框架。</w:t>
      </w:r>
    </w:p>
    <w:p>
      <w:pPr>
        <w:pStyle w:val="4"/>
        <w:numPr>
          <w:ilvl w:val="0"/>
          <w:numId w:val="3"/>
        </w:numPr>
        <w:rPr>
          <w:rFonts w:hint="eastAsia"/>
          <w:lang w:val="en-US" w:eastAsia="zh-CN"/>
        </w:rPr>
      </w:pPr>
      <w:r>
        <w:rPr>
          <w:rFonts w:hint="eastAsia"/>
          <w:lang w:val="en-US" w:eastAsia="zh-CN"/>
        </w:rPr>
        <w:t>系统总览</w:t>
      </w:r>
    </w:p>
    <w:p>
      <w:r>
        <w:t>提出的框架结构如图1所示。多种传感器可以自由组合。 每个传感器的测量被视为一般</w:t>
      </w:r>
      <w:r>
        <w:rPr>
          <w:rFonts w:hint="eastAsia"/>
          <w:lang w:val="en-US" w:eastAsia="zh-CN"/>
        </w:rPr>
        <w:t>因子</w:t>
      </w:r>
      <w:r>
        <w:t>。 因子及其相关状态构成姿势图。 姿势图的图示如图2所示。每个节点在一个时刻表示状态（位置，方向，速度等）。 每条边代表一个因子，它是通过一次测量得出的。 因</w:t>
      </w:r>
      <w:r>
        <w:rPr>
          <w:rFonts w:hint="eastAsia"/>
          <w:lang w:val="en-US" w:eastAsia="zh-CN"/>
        </w:rPr>
        <w:t>子</w:t>
      </w:r>
      <w:r>
        <w:t>限制一个</w:t>
      </w:r>
      <w:r>
        <w:rPr>
          <w:rFonts w:hint="eastAsia"/>
          <w:lang w:val="en-US" w:eastAsia="zh-CN"/>
        </w:rPr>
        <w:t>状态</w:t>
      </w:r>
      <w:r>
        <w:t>，两个</w:t>
      </w:r>
      <w:r>
        <w:rPr>
          <w:rFonts w:hint="eastAsia"/>
          <w:lang w:val="en-US" w:eastAsia="zh-CN"/>
        </w:rPr>
        <w:t>状态</w:t>
      </w:r>
      <w:r>
        <w:t>或多个</w:t>
      </w:r>
      <w:r>
        <w:rPr>
          <w:rFonts w:hint="eastAsia"/>
          <w:lang w:val="en-US" w:eastAsia="zh-CN"/>
        </w:rPr>
        <w:t>状态</w:t>
      </w:r>
      <w:r>
        <w:t>。 对于IMU因子，它通过连续运动限制来约束两个连续状态。 对于视觉地标，其因子约束多个状态，因为它在多个帧上被观察到。构建图形后，优化它等于找到尽可能匹配所有边缘的节点配置。</w:t>
      </w:r>
    </w:p>
    <w:p>
      <w:r>
        <w:t>在本文中，我们专门演示了具有视觉和惯性传感器的系统。视觉和惯性传感器可以形成用于6-DoF状态估计的三种组合，其是立体相机，具有IMU的单眼相机和具有IMU的立体相机。 所提出的具有视觉和惯性传感器的框架的图示如图3所示。姿势图中存在几种相机姿势，IMU测量和视觉测量。 IMU和其中一个摄像头是可选的。</w:t>
      </w:r>
    </w:p>
    <w:p>
      <w:r>
        <w:drawing>
          <wp:inline distT="0" distB="0" distL="114300" distR="114300">
            <wp:extent cx="5398770" cy="1442720"/>
            <wp:effectExtent l="0" t="0" r="11430" b="508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6"/>
                    <a:stretch>
                      <a:fillRect/>
                    </a:stretch>
                  </pic:blipFill>
                  <pic:spPr>
                    <a:xfrm>
                      <a:off x="0" y="0"/>
                      <a:ext cx="5398770" cy="1442720"/>
                    </a:xfrm>
                    <a:prstGeom prst="rect">
                      <a:avLst/>
                    </a:prstGeom>
                    <a:noFill/>
                    <a:ln w="9525">
                      <a:noFill/>
                    </a:ln>
                  </pic:spPr>
                </pic:pic>
              </a:graphicData>
            </a:graphic>
          </wp:inline>
        </w:drawing>
      </w:r>
    </w:p>
    <w:p>
      <w:r>
        <w:rPr>
          <w:rFonts w:hint="eastAsia"/>
        </w:rPr>
        <w:t>图3.使用视觉和惯性传感器的拟议框架的图示。 IMU和其中一个摄像头是可选的。因此，它形成三种类型（立体相机，具有IMU的单目相机和具有IMU的立体相机）。姿势图中存在多个相机姿势，IMU测量和视觉测量。</w:t>
      </w:r>
    </w:p>
    <w:p>
      <w:pPr>
        <w:rPr>
          <w:rFonts w:hint="eastAsia"/>
          <w:lang w:val="en-US" w:eastAsia="zh-CN"/>
        </w:rPr>
      </w:pPr>
    </w:p>
    <w:p>
      <w:pPr>
        <w:pStyle w:val="4"/>
        <w:numPr>
          <w:ilvl w:val="0"/>
          <w:numId w:val="3"/>
        </w:numPr>
        <w:rPr>
          <w:rFonts w:hint="eastAsia"/>
          <w:lang w:val="en-US" w:eastAsia="zh-CN"/>
        </w:rPr>
      </w:pPr>
      <w:r>
        <w:rPr>
          <w:rFonts w:hint="eastAsia"/>
          <w:lang w:val="en-US" w:eastAsia="zh-CN"/>
        </w:rPr>
        <w:t>方法</w:t>
      </w:r>
    </w:p>
    <w:p>
      <w:pPr>
        <w:pStyle w:val="5"/>
        <w:numPr>
          <w:ilvl w:val="0"/>
          <w:numId w:val="5"/>
        </w:numPr>
      </w:pPr>
      <w:r>
        <w:t>问题定义</w:t>
      </w:r>
    </w:p>
    <w:p>
      <w:pPr>
        <w:numPr>
          <w:ilvl w:val="0"/>
          <w:numId w:val="6"/>
        </w:numPr>
        <w:ind w:left="5" w:leftChars="0"/>
      </w:pPr>
      <w:r>
        <w:t>状态：我们需要估计的主要状态包括机器人中心的3D位置和方向。 此外，我们还有其他可选状态，这些状态与传感器有关。对于相机，需要估计视觉地标的深度或3D位置。 对于IMU，它产生另一个运动变量，速度。此外，需要估计IMU的时变加速度偏差和陀螺仪偏差。因此，对于视觉和惯性传感器，我们需要估计的整个状态定义如下：</w:t>
      </w:r>
    </w:p>
    <w:p>
      <w:pPr>
        <w:numPr>
          <w:ilvl w:val="0"/>
          <w:numId w:val="0"/>
        </w:numPr>
        <w:ind w:leftChars="200"/>
        <w:rPr>
          <w:rFonts w:hint="eastAsia"/>
          <w:lang w:val="en-US" w:eastAsia="zh-CN"/>
        </w:rPr>
      </w:pPr>
      <w:r>
        <w:rPr>
          <w:rFonts w:hint="eastAsia"/>
          <w:lang w:val="en-US" w:eastAsia="zh-CN"/>
        </w:rPr>
        <w:t>其中p和R是基本系统状态，对应于世界坐标系中表示的机器人的位置和方向。</w:t>
      </w:r>
    </w:p>
    <w:p>
      <w:pPr>
        <w:numPr>
          <w:ilvl w:val="0"/>
          <w:numId w:val="0"/>
        </w:numPr>
        <w:ind w:leftChars="200"/>
        <w:rPr>
          <w:rFonts w:hint="eastAsia"/>
          <w:lang w:val="en-US" w:eastAsia="zh-CN"/>
        </w:rPr>
      </w:pPr>
      <w:r>
        <w:drawing>
          <wp:inline distT="0" distB="0" distL="114300" distR="114300">
            <wp:extent cx="5227320" cy="1135380"/>
            <wp:effectExtent l="0" t="0" r="0" b="762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7"/>
                    <a:stretch>
                      <a:fillRect/>
                    </a:stretch>
                  </pic:blipFill>
                  <pic:spPr>
                    <a:xfrm>
                      <a:off x="0" y="0"/>
                      <a:ext cx="5227320" cy="1135380"/>
                    </a:xfrm>
                    <a:prstGeom prst="rect">
                      <a:avLst/>
                    </a:prstGeom>
                    <a:noFill/>
                    <a:ln w="9525">
                      <a:noFill/>
                    </a:ln>
                  </pic:spPr>
                </pic:pic>
              </a:graphicData>
            </a:graphic>
          </wp:inline>
        </w:drawing>
      </w:r>
    </w:p>
    <w:p>
      <w:pPr>
        <w:rPr>
          <w:rFonts w:hint="eastAsia"/>
          <w:lang w:val="en-US" w:eastAsia="zh-CN"/>
        </w:rPr>
      </w:pPr>
      <w:r>
        <w:rPr>
          <w:rFonts w:hint="eastAsia"/>
          <w:lang w:val="en-US" w:eastAsia="zh-CN"/>
        </w:rPr>
        <w:t>xcam是相机抖动状态，其包括在第一帧中观察到的每个特征的深度λ。ximu是IMU相关变量，由速度v，加速度偏差ba和陀螺仪偏差bg组成。如果我们只使用没有IMU的立体相机，则可以省略ximu。假设从传感器中心到身体中心的转换是已知的，其是离线校准的。为了简化表示法，我们将IMU表示为身体的中心（如果不使用IMU，我们将左侧摄像头表示为身体的中心）。</w:t>
      </w:r>
    </w:p>
    <w:p>
      <w:pPr>
        <w:numPr>
          <w:ilvl w:val="0"/>
          <w:numId w:val="6"/>
        </w:numPr>
        <w:ind w:left="5" w:leftChars="0"/>
        <w:rPr>
          <w:rFonts w:hint="eastAsia"/>
          <w:lang w:val="en-US" w:eastAsia="zh-CN"/>
        </w:rPr>
      </w:pPr>
      <w:r>
        <w:rPr>
          <w:rFonts w:hint="eastAsia"/>
          <w:lang w:val="en-US" w:eastAsia="zh-CN"/>
        </w:rPr>
        <w:t>成本函数：状态估计的性质是MLE（最大似然估计）问题。MLE由一段时间内机器人姿势的联合概率分布组成。在假设所有测量都是独立的情况下，问题通常来源于，</w:t>
      </w:r>
    </w:p>
    <w:p>
      <w:pPr>
        <w:numPr>
          <w:ilvl w:val="0"/>
          <w:numId w:val="0"/>
        </w:numPr>
        <w:jc w:val="center"/>
        <w:rPr>
          <w:rFonts w:hint="eastAsia"/>
          <w:lang w:val="en-US" w:eastAsia="zh-CN"/>
        </w:rPr>
      </w:pPr>
      <w:r>
        <w:drawing>
          <wp:inline distT="0" distB="0" distL="114300" distR="114300">
            <wp:extent cx="3802380" cy="739775"/>
            <wp:effectExtent l="0" t="0" r="7620"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3802380" cy="739775"/>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其中S是一组测量值，来自摄像机，IMU和其他传感器。我们假设测量的不确定性是高斯分布的</w:t>
      </w:r>
      <w:r>
        <w:drawing>
          <wp:inline distT="0" distB="0" distL="114300" distR="114300">
            <wp:extent cx="1013460" cy="29718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1013460" cy="297180"/>
                    </a:xfrm>
                    <a:prstGeom prst="rect">
                      <a:avLst/>
                    </a:prstGeom>
                    <a:noFill/>
                    <a:ln w="9525">
                      <a:noFill/>
                    </a:ln>
                  </pic:spPr>
                </pic:pic>
              </a:graphicData>
            </a:graphic>
          </wp:inline>
        </w:drawing>
      </w:r>
      <w:r>
        <w:drawing>
          <wp:inline distT="0" distB="0" distL="114300" distR="114300">
            <wp:extent cx="960120" cy="32004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960120" cy="320040"/>
                    </a:xfrm>
                    <a:prstGeom prst="rect">
                      <a:avLst/>
                    </a:prstGeom>
                    <a:noFill/>
                    <a:ln w="9525">
                      <a:noFill/>
                    </a:ln>
                  </pic:spPr>
                </pic:pic>
              </a:graphicData>
            </a:graphic>
          </wp:inline>
        </w:drawing>
      </w:r>
      <w:r>
        <w:rPr>
          <w:rFonts w:hint="eastAsia"/>
          <w:lang w:val="en-US" w:eastAsia="zh-CN"/>
        </w:rPr>
        <w:t>。因此，上述方程的负对数似然性被写为，</w:t>
      </w:r>
    </w:p>
    <w:p>
      <w:pPr>
        <w:ind w:left="0" w:leftChars="0" w:firstLine="0" w:firstLineChars="0"/>
        <w:jc w:val="center"/>
        <w:rPr>
          <w:rFonts w:hint="eastAsia"/>
          <w:lang w:val="en-US" w:eastAsia="zh-CN"/>
        </w:rPr>
      </w:pPr>
      <w:r>
        <w:drawing>
          <wp:inline distT="0" distB="0" distL="114300" distR="114300">
            <wp:extent cx="4297680" cy="1153160"/>
            <wp:effectExtent l="0" t="0" r="0" b="508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4297680" cy="1153160"/>
                    </a:xfrm>
                    <a:prstGeom prst="rect">
                      <a:avLst/>
                    </a:prstGeom>
                    <a:noFill/>
                    <a:ln w="9525">
                      <a:noFill/>
                    </a:ln>
                  </pic:spPr>
                </pic:pic>
              </a:graphicData>
            </a:graphic>
          </wp:inline>
        </w:drawing>
      </w:r>
    </w:p>
    <w:p>
      <w:pPr>
        <w:rPr>
          <w:rFonts w:hint="eastAsia"/>
          <w:lang w:val="en-US" w:eastAsia="zh-CN"/>
        </w:rPr>
      </w:pPr>
      <w:r>
        <w:rPr>
          <w:rFonts w:hint="eastAsia"/>
          <w:lang w:val="en-US" w:eastAsia="zh-CN"/>
        </w:rPr>
        <w:t>Mahalanobis范数定义为</w:t>
      </w:r>
      <w:r>
        <w:drawing>
          <wp:inline distT="0" distB="0" distL="114300" distR="114300">
            <wp:extent cx="1813560" cy="35052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1813560" cy="350520"/>
                    </a:xfrm>
                    <a:prstGeom prst="rect">
                      <a:avLst/>
                    </a:prstGeom>
                    <a:noFill/>
                    <a:ln w="9525">
                      <a:noFill/>
                    </a:ln>
                  </pic:spPr>
                </pic:pic>
              </a:graphicData>
            </a:graphic>
          </wp:inline>
        </w:drawing>
      </w:r>
      <w:r>
        <w:rPr>
          <w:rFonts w:hint="eastAsia"/>
          <w:lang w:val="en-US" w:eastAsia="zh-CN"/>
        </w:rPr>
        <w:t>。</w:t>
      </w:r>
      <w:r>
        <w:drawing>
          <wp:inline distT="0" distB="0" distL="114300" distR="114300">
            <wp:extent cx="373380" cy="304800"/>
            <wp:effectExtent l="0" t="0" r="762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373380" cy="304800"/>
                    </a:xfrm>
                    <a:prstGeom prst="rect">
                      <a:avLst/>
                    </a:prstGeom>
                    <a:noFill/>
                    <a:ln w="9525">
                      <a:noFill/>
                    </a:ln>
                  </pic:spPr>
                </pic:pic>
              </a:graphicData>
            </a:graphic>
          </wp:inline>
        </w:drawing>
      </w:r>
      <w:r>
        <w:rPr>
          <w:rFonts w:hint="eastAsia"/>
          <w:lang w:val="en-US" w:eastAsia="zh-CN"/>
        </w:rPr>
        <w:t>是传感器模型，将在下一节中详述。然后将状态估计转换为非线性最小二乘问题，其也称为束调整（BA）。</w:t>
      </w:r>
    </w:p>
    <w:p>
      <w:pPr>
        <w:pStyle w:val="5"/>
        <w:numPr>
          <w:ilvl w:val="0"/>
          <w:numId w:val="5"/>
        </w:numPr>
        <w:rPr>
          <w:rFonts w:hint="eastAsia"/>
          <w:lang w:val="en-US" w:eastAsia="zh-CN"/>
        </w:rPr>
      </w:pPr>
      <w:r>
        <w:rPr>
          <w:rFonts w:hint="eastAsia"/>
          <w:lang w:val="en-US" w:eastAsia="zh-CN"/>
        </w:rPr>
        <w:t>传感器因素</w:t>
      </w:r>
    </w:p>
    <w:p>
      <w:pPr>
        <w:numPr>
          <w:ilvl w:val="0"/>
          <w:numId w:val="7"/>
        </w:numPr>
        <w:ind w:left="5" w:leftChars="0"/>
        <w:rPr>
          <w:rFonts w:hint="eastAsia"/>
          <w:lang w:val="en-US" w:eastAsia="zh-CN"/>
        </w:rPr>
      </w:pPr>
      <w:r>
        <w:rPr>
          <w:rFonts w:hint="eastAsia"/>
          <w:lang w:val="en-US" w:eastAsia="zh-CN"/>
        </w:rPr>
        <w:t>摄像机因素：该框架支持单相和立体摄像机。应该知道每个摄像机的固有参数和摄像机之间的外在变换，这可以容易地离线校准。对于每个相机框架，检测角部特征[22]。KLT跟踪器[23]在前一帧中跟踪这些特征。对于立体声设置，跟踪器还匹配左图像和右图像之间的特征。根据特征关联，我们在每个帧中构造具有每个特征的相机因子。相机因子是重投影过程，它将第一次观察的特征投影到后续帧中。</w:t>
      </w:r>
    </w:p>
    <w:p>
      <w:pPr>
        <w:rPr>
          <w:rFonts w:hint="eastAsia"/>
          <w:lang w:val="en-US" w:eastAsia="zh-CN"/>
        </w:rPr>
      </w:pPr>
      <w:r>
        <w:rPr>
          <w:rFonts w:hint="eastAsia"/>
          <w:lang w:val="en-US" w:eastAsia="zh-CN"/>
        </w:rPr>
        <w:t>考虑到在图像i中首次观察到的特征l，在下面的图像t中观察的残差被定义为：</w:t>
      </w:r>
    </w:p>
    <w:p>
      <w:pPr>
        <w:ind w:left="0" w:leftChars="0" w:firstLine="0" w:firstLineChars="0"/>
        <w:jc w:val="center"/>
        <w:rPr>
          <w:rFonts w:hint="eastAsia"/>
          <w:lang w:val="en-US" w:eastAsia="zh-CN"/>
        </w:rPr>
      </w:pPr>
      <w:r>
        <w:drawing>
          <wp:inline distT="0" distB="0" distL="114300" distR="114300">
            <wp:extent cx="4328795" cy="953135"/>
            <wp:effectExtent l="0" t="0" r="14605" b="698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4328795" cy="953135"/>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w:t>
      </w:r>
      <w:r>
        <w:drawing>
          <wp:inline distT="0" distB="0" distL="114300" distR="114300">
            <wp:extent cx="678180" cy="342900"/>
            <wp:effectExtent l="0" t="0" r="7620" b="762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5"/>
                    <a:stretch>
                      <a:fillRect/>
                    </a:stretch>
                  </pic:blipFill>
                  <pic:spPr>
                    <a:xfrm>
                      <a:off x="0" y="0"/>
                      <a:ext cx="678180" cy="342900"/>
                    </a:xfrm>
                    <a:prstGeom prst="rect">
                      <a:avLst/>
                    </a:prstGeom>
                    <a:noFill/>
                    <a:ln w="9525">
                      <a:noFill/>
                    </a:ln>
                  </pic:spPr>
                </pic:pic>
              </a:graphicData>
            </a:graphic>
          </wp:inline>
        </w:drawing>
      </w:r>
      <w:r>
        <w:rPr>
          <w:rFonts w:hint="eastAsia"/>
          <w:lang w:val="en-US" w:eastAsia="zh-CN"/>
        </w:rPr>
        <w:t>是对i图像中出现的l特征的第一次观察。</w:t>
      </w:r>
      <w:r>
        <w:drawing>
          <wp:inline distT="0" distB="0" distL="114300" distR="114300">
            <wp:extent cx="624840" cy="281940"/>
            <wp:effectExtent l="0" t="0" r="0"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624840" cy="281940"/>
                    </a:xfrm>
                    <a:prstGeom prst="rect">
                      <a:avLst/>
                    </a:prstGeom>
                    <a:noFill/>
                    <a:ln w="9525">
                      <a:noFill/>
                    </a:ln>
                  </pic:spPr>
                </pic:pic>
              </a:graphicData>
            </a:graphic>
          </wp:inline>
        </w:drawing>
      </w:r>
      <w:r>
        <w:rPr>
          <w:rFonts w:hint="eastAsia"/>
          <w:lang w:val="en-US" w:eastAsia="zh-CN"/>
        </w:rPr>
        <w:t>是对t图像中相同特征的观察。</w:t>
      </w:r>
      <w:r>
        <w:drawing>
          <wp:inline distT="0" distB="0" distL="114300" distR="114300">
            <wp:extent cx="228600" cy="220980"/>
            <wp:effectExtent l="0" t="0" r="0"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228600" cy="220980"/>
                    </a:xfrm>
                    <a:prstGeom prst="rect">
                      <a:avLst/>
                    </a:prstGeom>
                    <a:noFill/>
                    <a:ln w="9525">
                      <a:noFill/>
                    </a:ln>
                  </pic:spPr>
                </pic:pic>
              </a:graphicData>
            </a:graphic>
          </wp:inline>
        </w:drawing>
      </w:r>
      <w:r>
        <w:rPr>
          <w:rFonts w:hint="eastAsia"/>
          <w:lang w:val="en-US" w:eastAsia="zh-CN"/>
        </w:rPr>
        <w:t>和</w:t>
      </w:r>
      <w:r>
        <w:drawing>
          <wp:inline distT="0" distB="0" distL="114300" distR="114300">
            <wp:extent cx="381000" cy="3048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8"/>
                    <a:stretch>
                      <a:fillRect/>
                    </a:stretch>
                  </pic:blipFill>
                  <pic:spPr>
                    <a:xfrm>
                      <a:off x="0" y="0"/>
                      <a:ext cx="381000" cy="304800"/>
                    </a:xfrm>
                    <a:prstGeom prst="rect">
                      <a:avLst/>
                    </a:prstGeom>
                    <a:noFill/>
                    <a:ln w="9525">
                      <a:noFill/>
                    </a:ln>
                  </pic:spPr>
                </pic:pic>
              </a:graphicData>
            </a:graphic>
          </wp:inline>
        </w:drawing>
      </w:r>
      <w:r>
        <w:rPr>
          <w:rFonts w:hint="eastAsia"/>
          <w:lang w:val="en-US" w:eastAsia="zh-CN"/>
        </w:rPr>
        <w:t>是投影和反投影功能，它们取决于相机模型（针孔，全向或其他模型）。 T是4x4齐次变换，是</w:t>
      </w:r>
      <w:r>
        <w:drawing>
          <wp:inline distT="0" distB="0" distL="114300" distR="114300">
            <wp:extent cx="449580" cy="421005"/>
            <wp:effectExtent l="0" t="0" r="7620" b="571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9"/>
                    <a:stretch>
                      <a:fillRect/>
                    </a:stretch>
                  </pic:blipFill>
                  <pic:spPr>
                    <a:xfrm>
                      <a:off x="0" y="0"/>
                      <a:ext cx="449580" cy="421005"/>
                    </a:xfrm>
                    <a:prstGeom prst="rect">
                      <a:avLst/>
                    </a:prstGeom>
                    <a:noFill/>
                    <a:ln w="9525">
                      <a:noFill/>
                    </a:ln>
                  </pic:spPr>
                </pic:pic>
              </a:graphicData>
            </a:graphic>
          </wp:inline>
        </w:drawing>
      </w:r>
      <w:r>
        <w:rPr>
          <w:rFonts w:hint="eastAsia"/>
          <w:lang w:val="en-US" w:eastAsia="zh-CN"/>
        </w:rPr>
        <w:t xml:space="preserve">。我们省略了一些用于简洁表达的同类术语。 </w:t>
      </w:r>
      <w:r>
        <w:drawing>
          <wp:inline distT="0" distB="0" distL="114300" distR="114300">
            <wp:extent cx="335280" cy="327660"/>
            <wp:effectExtent l="0" t="0" r="0" b="762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0"/>
                    <a:stretch>
                      <a:fillRect/>
                    </a:stretch>
                  </pic:blipFill>
                  <pic:spPr>
                    <a:xfrm>
                      <a:off x="0" y="0"/>
                      <a:ext cx="335280" cy="327660"/>
                    </a:xfrm>
                    <a:prstGeom prst="rect">
                      <a:avLst/>
                    </a:prstGeom>
                    <a:noFill/>
                    <a:ln w="9525">
                      <a:noFill/>
                    </a:ln>
                  </pic:spPr>
                </pic:pic>
              </a:graphicData>
            </a:graphic>
          </wp:inline>
        </w:drawing>
      </w:r>
      <w:r>
        <w:rPr>
          <w:rFonts w:hint="eastAsia"/>
          <w:lang w:val="en-US" w:eastAsia="zh-CN"/>
        </w:rPr>
        <w:t>是从身体中心到摄像机中心的外在转换，它是离线校准的。重投影误差的协方差矩阵</w:t>
      </w:r>
      <w:r>
        <w:drawing>
          <wp:inline distT="0" distB="0" distL="114300" distR="114300">
            <wp:extent cx="320040" cy="312420"/>
            <wp:effectExtent l="0" t="0" r="0" b="762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1"/>
                    <a:stretch>
                      <a:fillRect/>
                    </a:stretch>
                  </pic:blipFill>
                  <pic:spPr>
                    <a:xfrm>
                      <a:off x="0" y="0"/>
                      <a:ext cx="320040" cy="312420"/>
                    </a:xfrm>
                    <a:prstGeom prst="rect">
                      <a:avLst/>
                    </a:prstGeom>
                    <a:noFill/>
                    <a:ln w="9525">
                      <a:noFill/>
                    </a:ln>
                  </pic:spPr>
                </pic:pic>
              </a:graphicData>
            </a:graphic>
          </wp:inline>
        </w:drawing>
      </w:r>
      <w:r>
        <w:rPr>
          <w:rFonts w:hint="eastAsia"/>
          <w:lang w:val="en-US" w:eastAsia="zh-CN"/>
        </w:rPr>
        <w:t>是像素坐标中的恒定值，其来自相机的固有校准结果。</w:t>
      </w:r>
    </w:p>
    <w:p>
      <w:pPr>
        <w:rPr>
          <w:rFonts w:hint="eastAsia" w:eastAsia="宋体"/>
          <w:lang w:val="en-US" w:eastAsia="zh-CN"/>
        </w:rPr>
      </w:pPr>
      <w:r>
        <w:rPr>
          <w:rFonts w:hint="eastAsia"/>
          <w:lang w:val="en-US" w:eastAsia="zh-CN"/>
        </w:rPr>
        <w:t>这个因素对于左相机和右相机都是通用的。我们可以在时空空间中投影从左图像到左图像的特征，也可以在空间空间中将特征从左图像投影到右图像。对于不同的相机，应该使用不同的外在变换</w:t>
      </w:r>
      <w:r>
        <w:drawing>
          <wp:inline distT="0" distB="0" distL="114300" distR="114300">
            <wp:extent cx="365760" cy="312420"/>
            <wp:effectExtent l="0" t="0" r="0" b="762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2"/>
                    <a:stretch>
                      <a:fillRect/>
                    </a:stretch>
                  </pic:blipFill>
                  <pic:spPr>
                    <a:xfrm>
                      <a:off x="0" y="0"/>
                      <a:ext cx="365760" cy="312420"/>
                    </a:xfrm>
                    <a:prstGeom prst="rect">
                      <a:avLst/>
                    </a:prstGeom>
                    <a:noFill/>
                    <a:ln w="9525">
                      <a:noFill/>
                    </a:ln>
                  </pic:spPr>
                </pic:pic>
              </a:graphicData>
            </a:graphic>
          </wp:inline>
        </w:drawing>
      </w:r>
      <w:r>
        <w:rPr>
          <w:rFonts w:hint="eastAsia"/>
          <w:lang w:eastAsia="zh-CN"/>
        </w:rPr>
        <w:t>。</w:t>
      </w:r>
    </w:p>
    <w:p>
      <w:pPr>
        <w:numPr>
          <w:ilvl w:val="0"/>
          <w:numId w:val="7"/>
        </w:numPr>
        <w:ind w:left="5" w:leftChars="0"/>
        <w:rPr>
          <w:rFonts w:hint="eastAsia"/>
          <w:lang w:val="en-US" w:eastAsia="zh-CN"/>
        </w:rPr>
      </w:pPr>
      <w:r>
        <w:rPr>
          <w:rFonts w:hint="eastAsia"/>
          <w:lang w:val="en-US" w:eastAsia="zh-CN"/>
        </w:rPr>
        <w:t>IMU因子：我们使用众所周知的IMU预处理算法[11,12]来构建IMU因子。我们假设加速度和陀螺仪测量中的加性噪声是高斯白噪声。时变加速度和陀螺仪偏差被建模为随机游走过程，其导数是高斯白噪声。</w:t>
      </w:r>
    </w:p>
    <w:p>
      <w:pPr>
        <w:rPr>
          <w:rFonts w:hint="eastAsia"/>
          <w:lang w:val="en-US" w:eastAsia="zh-CN"/>
        </w:rPr>
      </w:pPr>
      <w:r>
        <w:rPr>
          <w:rFonts w:hint="eastAsia"/>
          <w:lang w:val="en-US" w:eastAsia="zh-CN"/>
        </w:rPr>
        <w:t>由于IMU以比其他传感器更高的频率获取数据，因此通常在两帧之间存在多个IMU测量。因此，我们使用协方差传播在流形上预先集成IMU测量。</w:t>
      </w:r>
    </w:p>
    <w:p>
      <w:pPr>
        <w:rPr>
          <w:rFonts w:hint="eastAsia"/>
          <w:lang w:val="en-US" w:eastAsia="zh-CN"/>
        </w:rPr>
      </w:pPr>
      <w:r>
        <w:rPr>
          <w:rFonts w:hint="eastAsia"/>
          <w:lang w:val="en-US" w:eastAsia="zh-CN"/>
        </w:rPr>
        <w:t>详细的预整合可以在[12]找到。在两个时间点t-1和t内，预积分产生相对位置</w:t>
      </w:r>
      <w:r>
        <w:drawing>
          <wp:inline distT="0" distB="0" distL="114300" distR="114300">
            <wp:extent cx="510540" cy="327660"/>
            <wp:effectExtent l="0" t="0" r="7620" b="762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3"/>
                    <a:stretch>
                      <a:fillRect/>
                    </a:stretch>
                  </pic:blipFill>
                  <pic:spPr>
                    <a:xfrm>
                      <a:off x="0" y="0"/>
                      <a:ext cx="510540" cy="327660"/>
                    </a:xfrm>
                    <a:prstGeom prst="rect">
                      <a:avLst/>
                    </a:prstGeom>
                    <a:noFill/>
                    <a:ln w="9525">
                      <a:noFill/>
                    </a:ln>
                  </pic:spPr>
                </pic:pic>
              </a:graphicData>
            </a:graphic>
          </wp:inline>
        </w:drawing>
      </w:r>
      <w:r>
        <w:rPr>
          <w:rFonts w:hint="eastAsia"/>
          <w:lang w:val="en-US" w:eastAsia="zh-CN"/>
        </w:rPr>
        <w:t>，速度</w:t>
      </w:r>
      <w:r>
        <w:drawing>
          <wp:inline distT="0" distB="0" distL="114300" distR="114300">
            <wp:extent cx="464820" cy="335280"/>
            <wp:effectExtent l="0" t="0" r="7620"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4"/>
                    <a:stretch>
                      <a:fillRect/>
                    </a:stretch>
                  </pic:blipFill>
                  <pic:spPr>
                    <a:xfrm>
                      <a:off x="0" y="0"/>
                      <a:ext cx="464820" cy="335280"/>
                    </a:xfrm>
                    <a:prstGeom prst="rect">
                      <a:avLst/>
                    </a:prstGeom>
                    <a:noFill/>
                    <a:ln w="9525">
                      <a:noFill/>
                    </a:ln>
                  </pic:spPr>
                </pic:pic>
              </a:graphicData>
            </a:graphic>
          </wp:inline>
        </w:drawing>
      </w:r>
      <w:r>
        <w:rPr>
          <w:rFonts w:hint="eastAsia"/>
          <w:lang w:val="en-US" w:eastAsia="zh-CN"/>
        </w:rPr>
        <w:t>和旋转</w:t>
      </w:r>
      <w:r>
        <w:drawing>
          <wp:inline distT="0" distB="0" distL="114300" distR="114300">
            <wp:extent cx="472440" cy="297180"/>
            <wp:effectExtent l="0" t="0" r="0" b="762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5"/>
                    <a:stretch>
                      <a:fillRect/>
                    </a:stretch>
                  </pic:blipFill>
                  <pic:spPr>
                    <a:xfrm>
                      <a:off x="0" y="0"/>
                      <a:ext cx="472440" cy="297180"/>
                    </a:xfrm>
                    <a:prstGeom prst="rect">
                      <a:avLst/>
                    </a:prstGeom>
                    <a:noFill/>
                    <a:ln w="9525">
                      <a:noFill/>
                    </a:ln>
                  </pic:spPr>
                </pic:pic>
              </a:graphicData>
            </a:graphic>
          </wp:inline>
        </w:drawing>
      </w:r>
      <w:r>
        <w:rPr>
          <w:rFonts w:hint="eastAsia"/>
          <w:lang w:val="en-US" w:eastAsia="zh-CN"/>
        </w:rPr>
        <w:t>。此外，预积分传播相对位置，速度和旋转的协方差，以及偏差的协方差。IMU残差可以定义为：</w:t>
      </w:r>
    </w:p>
    <w:p>
      <w:pPr>
        <w:ind w:left="0" w:leftChars="0" w:firstLine="0" w:firstLineChars="0"/>
        <w:jc w:val="center"/>
        <w:rPr>
          <w:rFonts w:hint="eastAsia"/>
          <w:lang w:val="en-US" w:eastAsia="zh-CN"/>
        </w:rPr>
      </w:pPr>
      <w:r>
        <w:drawing>
          <wp:inline distT="0" distB="0" distL="114300" distR="114300">
            <wp:extent cx="4183380" cy="1551940"/>
            <wp:effectExtent l="0" t="0" r="7620" b="254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6"/>
                    <a:stretch>
                      <a:fillRect/>
                    </a:stretch>
                  </pic:blipFill>
                  <pic:spPr>
                    <a:xfrm>
                      <a:off x="0" y="0"/>
                      <a:ext cx="4183380" cy="1551940"/>
                    </a:xfrm>
                    <a:prstGeom prst="rect">
                      <a:avLst/>
                    </a:prstGeom>
                    <a:noFill/>
                    <a:ln w="9525">
                      <a:noFill/>
                    </a:ln>
                  </pic:spPr>
                </pic:pic>
              </a:graphicData>
            </a:graphic>
          </wp:inline>
        </w:drawing>
      </w:r>
    </w:p>
    <w:p>
      <w:pPr>
        <w:rPr>
          <w:rFonts w:hint="eastAsia"/>
          <w:lang w:val="en-US" w:eastAsia="zh-CN"/>
        </w:rPr>
      </w:pPr>
      <w:r>
        <w:rPr>
          <w:rFonts w:hint="eastAsia"/>
          <w:lang w:val="en-US" w:eastAsia="zh-CN"/>
        </w:rPr>
        <w:t>歧管上的专门用于非线性旋转的负操作在哪里。dt是两个时刻之间的时间间隔。 g是已知的重力矢量，其范数约为9.81。每两个相邻的帧在成本函数中构造一个IMU因子。</w:t>
      </w:r>
    </w:p>
    <w:p>
      <w:pPr>
        <w:numPr>
          <w:ilvl w:val="0"/>
          <w:numId w:val="7"/>
        </w:numPr>
        <w:ind w:left="5" w:leftChars="0"/>
        <w:rPr>
          <w:rFonts w:hint="eastAsia"/>
          <w:lang w:val="en-US" w:eastAsia="zh-CN"/>
        </w:rPr>
      </w:pPr>
      <w:r>
        <w:rPr>
          <w:rFonts w:hint="eastAsia"/>
          <w:lang w:val="en-US" w:eastAsia="zh-CN"/>
        </w:rPr>
        <w:t>其他因素：虽然我们只指定摄像机和IMU因素，但我们的系统不仅限于这两个传感器。其他传感器，如车轮速度计，LiDAR和雷达，可以毫不费力地添加到我们的系统中。关键是将这些测量值建模为一般残差因子，并将这些残差因子加入成本函数中。</w:t>
      </w:r>
    </w:p>
    <w:p>
      <w:pPr>
        <w:pStyle w:val="5"/>
        <w:numPr>
          <w:ilvl w:val="0"/>
          <w:numId w:val="5"/>
        </w:numPr>
        <w:rPr>
          <w:rFonts w:hint="eastAsia"/>
          <w:lang w:val="en-US" w:eastAsia="zh-CN"/>
        </w:rPr>
      </w:pPr>
      <w:r>
        <w:rPr>
          <w:rFonts w:hint="eastAsia"/>
          <w:lang w:val="en-US" w:eastAsia="zh-CN"/>
        </w:rPr>
        <w:t>优化</w:t>
      </w:r>
    </w:p>
    <w:p>
      <w:pPr>
        <w:rPr>
          <w:rFonts w:hint="eastAsia"/>
          <w:lang w:val="en-US" w:eastAsia="zh-CN"/>
        </w:rPr>
      </w:pPr>
      <w:r>
        <w:rPr>
          <w:rFonts w:hint="eastAsia"/>
          <w:lang w:val="en-US" w:eastAsia="zh-CN"/>
        </w:rPr>
        <w:t>在传统中，方程3的非线性最小二乘问题由Newton-Gaussian或Levenberg-Marquardt方法求解。成本函数相对于状态的初始猜测X线性化。然后，成本函数等于：</w:t>
      </w:r>
    </w:p>
    <w:p>
      <w:pPr>
        <w:ind w:left="0" w:leftChars="0" w:firstLine="0" w:firstLineChars="0"/>
        <w:jc w:val="center"/>
        <w:rPr>
          <w:rFonts w:hint="eastAsia"/>
          <w:lang w:val="en-US" w:eastAsia="zh-CN"/>
        </w:rPr>
      </w:pPr>
      <w:r>
        <w:drawing>
          <wp:inline distT="0" distB="0" distL="114300" distR="114300">
            <wp:extent cx="4251960" cy="754380"/>
            <wp:effectExtent l="0" t="0" r="0" b="762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7"/>
                    <a:stretch>
                      <a:fillRect/>
                    </a:stretch>
                  </pic:blipFill>
                  <pic:spPr>
                    <a:xfrm>
                      <a:off x="0" y="0"/>
                      <a:ext cx="4251960" cy="754380"/>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其中J是关于当前状态X的每个因子的雅可比矩阵。在线性化近似之后，该成本函数具有</w:t>
      </w:r>
      <w:r>
        <w:drawing>
          <wp:inline distT="0" distB="0" distL="114300" distR="114300">
            <wp:extent cx="304800" cy="205740"/>
            <wp:effectExtent l="0" t="0" r="0" b="762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8"/>
                    <a:stretch>
                      <a:fillRect/>
                    </a:stretch>
                  </pic:blipFill>
                  <pic:spPr>
                    <a:xfrm>
                      <a:off x="0" y="0"/>
                      <a:ext cx="304800" cy="205740"/>
                    </a:xfrm>
                    <a:prstGeom prst="rect">
                      <a:avLst/>
                    </a:prstGeom>
                    <a:noFill/>
                    <a:ln w="9525">
                      <a:noFill/>
                    </a:ln>
                  </pic:spPr>
                </pic:pic>
              </a:graphicData>
            </a:graphic>
          </wp:inline>
        </w:drawing>
      </w:r>
      <w:r>
        <w:rPr>
          <w:rFonts w:hint="eastAsia"/>
          <w:lang w:val="en-US" w:eastAsia="zh-CN"/>
        </w:rPr>
        <w:t>的闭合形式解。我们以牛顿-高斯为例，求解如下，</w:t>
      </w:r>
    </w:p>
    <w:p>
      <w:pPr>
        <w:ind w:left="0" w:leftChars="0" w:firstLine="0" w:firstLineChars="0"/>
        <w:jc w:val="center"/>
      </w:pPr>
      <w:r>
        <w:drawing>
          <wp:inline distT="0" distB="0" distL="114300" distR="114300">
            <wp:extent cx="4519295" cy="697865"/>
            <wp:effectExtent l="0" t="0" r="6985" b="3175"/>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9"/>
                    <a:stretch>
                      <a:fillRect/>
                    </a:stretch>
                  </pic:blipFill>
                  <pic:spPr>
                    <a:xfrm>
                      <a:off x="0" y="0"/>
                      <a:ext cx="4519295" cy="697865"/>
                    </a:xfrm>
                    <a:prstGeom prst="rect">
                      <a:avLst/>
                    </a:prstGeom>
                    <a:noFill/>
                    <a:ln w="9525">
                      <a:noFill/>
                    </a:ln>
                  </pic:spPr>
                </pic:pic>
              </a:graphicData>
            </a:graphic>
          </wp:inline>
        </w:drawing>
      </w:r>
    </w:p>
    <w:p>
      <w:pPr>
        <w:rPr>
          <w:rFonts w:hint="eastAsia"/>
          <w:lang w:val="en-US" w:eastAsia="zh-CN"/>
        </w:rPr>
      </w:pPr>
      <w:r>
        <w:rPr>
          <w:rFonts w:hint="eastAsia"/>
          <w:lang w:val="en-US" w:eastAsia="zh-CN"/>
        </w:rPr>
        <w:t>最后，当前状态X用</w:t>
      </w:r>
      <w:r>
        <w:drawing>
          <wp:inline distT="0" distB="0" distL="114300" distR="114300">
            <wp:extent cx="601980" cy="281940"/>
            <wp:effectExtent l="0" t="0" r="7620" b="762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30"/>
                    <a:stretch>
                      <a:fillRect/>
                    </a:stretch>
                  </pic:blipFill>
                  <pic:spPr>
                    <a:xfrm>
                      <a:off x="0" y="0"/>
                      <a:ext cx="601980" cy="281940"/>
                    </a:xfrm>
                    <a:prstGeom prst="rect">
                      <a:avLst/>
                    </a:prstGeom>
                    <a:noFill/>
                    <a:ln w="9525">
                      <a:noFill/>
                    </a:ln>
                  </pic:spPr>
                </pic:pic>
              </a:graphicData>
            </a:graphic>
          </wp:inline>
        </w:drawing>
      </w:r>
      <w:r>
        <w:rPr>
          <w:rFonts w:hint="eastAsia"/>
          <w:lang w:val="en-US" w:eastAsia="zh-CN"/>
        </w:rPr>
        <w:t>更新，其中⊕是歧管旋转的加号运算。此过程迭代几次直到收敛。我们采用Ceres求解器[24]来解决这个问题，它利用先进的数学工具有效地获得稳定和最优的结果。</w:t>
      </w:r>
    </w:p>
    <w:p>
      <w:pPr>
        <w:pStyle w:val="5"/>
        <w:numPr>
          <w:ilvl w:val="0"/>
          <w:numId w:val="5"/>
        </w:numPr>
        <w:rPr>
          <w:rFonts w:hint="eastAsia"/>
          <w:lang w:val="en-US" w:eastAsia="zh-CN"/>
        </w:rPr>
      </w:pPr>
      <w:r>
        <w:rPr>
          <w:rFonts w:hint="eastAsia"/>
          <w:lang w:val="en-US" w:eastAsia="zh-CN"/>
        </w:rPr>
        <w:t>边缘化</w:t>
      </w:r>
    </w:p>
    <w:p>
      <w:pPr>
        <w:rPr>
          <w:rFonts w:hint="eastAsia"/>
          <w:lang w:val="en-US" w:eastAsia="zh-CN"/>
        </w:rPr>
      </w:pPr>
      <w:r>
        <w:rPr>
          <w:rFonts w:hint="eastAsia"/>
          <w:lang w:val="en-US" w:eastAsia="zh-CN"/>
        </w:rPr>
        <w:t>由于状态数随时间增加，计算复杂度将相应地以二次方式增加。为了限制计算复杂性，边缘化被合并而不会丢失有用的信息。边缘化程序将先前的测量转换为先前的术语，保留过去的信息。被边缘化的状态集合表示为Xm，剩余状态集合表示为Xr。通过对所有边际化因子（方程式7）求和，我们得到一个新的H和b。重新排列州的顺序后，我们得到以下关系：</w:t>
      </w:r>
    </w:p>
    <w:p>
      <w:pPr>
        <w:ind w:left="0" w:leftChars="0" w:firstLine="0" w:firstLineChars="0"/>
        <w:jc w:val="center"/>
        <w:rPr>
          <w:rFonts w:hint="eastAsia"/>
          <w:lang w:val="en-US" w:eastAsia="zh-CN"/>
        </w:rPr>
      </w:pPr>
      <w:r>
        <w:drawing>
          <wp:inline distT="0" distB="0" distL="114300" distR="114300">
            <wp:extent cx="3566160" cy="601980"/>
            <wp:effectExtent l="0" t="0" r="0" b="762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31"/>
                    <a:stretch>
                      <a:fillRect/>
                    </a:stretch>
                  </pic:blipFill>
                  <pic:spPr>
                    <a:xfrm>
                      <a:off x="0" y="0"/>
                      <a:ext cx="3566160" cy="601980"/>
                    </a:xfrm>
                    <a:prstGeom prst="rect">
                      <a:avLst/>
                    </a:prstGeom>
                    <a:noFill/>
                    <a:ln w="9525">
                      <a:noFill/>
                    </a:ln>
                  </pic:spPr>
                </pic:pic>
              </a:graphicData>
            </a:graphic>
          </wp:inline>
        </w:drawing>
      </w:r>
    </w:p>
    <w:p>
      <w:pPr>
        <w:rPr>
          <w:rFonts w:hint="eastAsia"/>
          <w:lang w:val="en-US" w:eastAsia="zh-CN"/>
        </w:rPr>
      </w:pPr>
      <w:r>
        <w:rPr>
          <w:rFonts w:hint="eastAsia"/>
          <w:lang w:val="en-US" w:eastAsia="zh-CN"/>
        </w:rPr>
        <w:t>边缘化是使用Schur补充[25]进行的，如下所示：</w:t>
      </w:r>
    </w:p>
    <w:p>
      <w:pPr>
        <w:ind w:left="0" w:leftChars="0" w:firstLine="0" w:firstLineChars="0"/>
        <w:jc w:val="center"/>
      </w:pPr>
      <w:r>
        <w:drawing>
          <wp:inline distT="0" distB="0" distL="114300" distR="114300">
            <wp:extent cx="4587240" cy="822960"/>
            <wp:effectExtent l="0" t="0" r="0" b="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32"/>
                    <a:stretch>
                      <a:fillRect/>
                    </a:stretch>
                  </pic:blipFill>
                  <pic:spPr>
                    <a:xfrm>
                      <a:off x="0" y="0"/>
                      <a:ext cx="4587240" cy="822960"/>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我们为剩余的状态获得了新的先前</w:t>
      </w:r>
      <w:r>
        <w:drawing>
          <wp:inline distT="0" distB="0" distL="114300" distR="114300">
            <wp:extent cx="571500" cy="274320"/>
            <wp:effectExtent l="0" t="0" r="7620" b="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33"/>
                    <a:stretch>
                      <a:fillRect/>
                    </a:stretch>
                  </pic:blipFill>
                  <pic:spPr>
                    <a:xfrm>
                      <a:off x="0" y="0"/>
                      <a:ext cx="571500" cy="274320"/>
                    </a:xfrm>
                    <a:prstGeom prst="rect">
                      <a:avLst/>
                    </a:prstGeom>
                    <a:noFill/>
                    <a:ln w="9525">
                      <a:noFill/>
                    </a:ln>
                  </pic:spPr>
                </pic:pic>
              </a:graphicData>
            </a:graphic>
          </wp:inline>
        </w:drawing>
      </w:r>
      <w:r>
        <w:rPr>
          <w:rFonts w:hint="eastAsia"/>
          <w:lang w:val="en-US" w:eastAsia="zh-CN"/>
        </w:rPr>
        <w:t>。关于边缘化状态的信息被转换为先前条件而没有任何损失。具体而言，我们在系统中保留了十个空间相机框架。当一个新的关键帧到来时，我们将视觉和惯性因子边缘化，这与第一帧的状态有关。</w:t>
      </w:r>
    </w:p>
    <w:p>
      <w:pPr>
        <w:rPr>
          <w:rFonts w:hint="eastAsia"/>
          <w:lang w:val="en-US" w:eastAsia="zh-CN"/>
        </w:rPr>
      </w:pPr>
      <w:r>
        <w:rPr>
          <w:rFonts w:hint="eastAsia"/>
          <w:lang w:val="en-US" w:eastAsia="zh-CN"/>
        </w:rPr>
        <w:t>在得到关于当前状态的先验信息之后，利用贝叶斯规则，我们可以将后验计算为似然和先验的乘积：</w:t>
      </w:r>
      <w:r>
        <w:drawing>
          <wp:inline distT="0" distB="0" distL="114300" distR="114300">
            <wp:extent cx="1965960" cy="236220"/>
            <wp:effectExtent l="0" t="0" r="0" b="762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34"/>
                    <a:stretch>
                      <a:fillRect/>
                    </a:stretch>
                  </pic:blipFill>
                  <pic:spPr>
                    <a:xfrm>
                      <a:off x="0" y="0"/>
                      <a:ext cx="1965960" cy="236220"/>
                    </a:xfrm>
                    <a:prstGeom prst="rect">
                      <a:avLst/>
                    </a:prstGeom>
                    <a:noFill/>
                    <a:ln w="9525">
                      <a:noFill/>
                    </a:ln>
                  </pic:spPr>
                </pic:pic>
              </a:graphicData>
            </a:graphic>
          </wp:inline>
        </w:drawing>
      </w:r>
      <w:r>
        <w:rPr>
          <w:rFonts w:hint="eastAsia"/>
          <w:lang w:val="en-US" w:eastAsia="zh-CN"/>
        </w:rPr>
        <w:t>。然后状态估计变为MAP（最大后验）问题。表示我们在滑动窗口中保持从瞬间m到瞬间n的状态。m之前的状态被边缘化并转换为前一个任期。因此，MAP问题写成：</w:t>
      </w:r>
    </w:p>
    <w:p>
      <w:pPr>
        <w:ind w:left="0" w:leftChars="0" w:firstLine="0" w:firstLineChars="0"/>
        <w:jc w:val="center"/>
        <w:rPr>
          <w:rFonts w:hint="eastAsia"/>
          <w:lang w:val="en-US" w:eastAsia="zh-CN"/>
        </w:rPr>
      </w:pPr>
      <w:r>
        <w:drawing>
          <wp:inline distT="0" distB="0" distL="114300" distR="114300">
            <wp:extent cx="4343400" cy="1455420"/>
            <wp:effectExtent l="0" t="0" r="0" b="762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35"/>
                    <a:stretch>
                      <a:fillRect/>
                    </a:stretch>
                  </pic:blipFill>
                  <pic:spPr>
                    <a:xfrm>
                      <a:off x="0" y="0"/>
                      <a:ext cx="4343400" cy="1455420"/>
                    </a:xfrm>
                    <a:prstGeom prst="rect">
                      <a:avLst/>
                    </a:prstGeom>
                    <a:noFill/>
                    <a:ln w="9525">
                      <a:noFill/>
                    </a:ln>
                  </pic:spPr>
                </pic:pic>
              </a:graphicData>
            </a:graphic>
          </wp:inline>
        </w:drawing>
      </w:r>
    </w:p>
    <w:p>
      <w:pPr>
        <w:rPr>
          <w:rFonts w:hint="eastAsia"/>
          <w:lang w:val="en-US" w:eastAsia="zh-CN"/>
        </w:rPr>
      </w:pPr>
      <w:r>
        <w:rPr>
          <w:rFonts w:hint="eastAsia"/>
          <w:lang w:val="en-US" w:eastAsia="zh-CN"/>
        </w:rPr>
        <w:t>与等式3相比，上述等式仅增加了先验项。它与Ceres求解器[24]的方程3相同。</w:t>
      </w:r>
    </w:p>
    <w:p>
      <w:pPr>
        <w:pStyle w:val="5"/>
        <w:numPr>
          <w:ilvl w:val="0"/>
          <w:numId w:val="5"/>
        </w:numPr>
        <w:rPr>
          <w:rFonts w:hint="eastAsia"/>
          <w:lang w:val="en-US" w:eastAsia="zh-CN"/>
        </w:rPr>
      </w:pPr>
      <w:r>
        <w:rPr>
          <w:rFonts w:hint="eastAsia"/>
          <w:lang w:val="en-US" w:eastAsia="zh-CN"/>
        </w:rPr>
        <w:t>讨论</w:t>
      </w:r>
    </w:p>
    <w:p>
      <w:pPr>
        <w:rPr>
          <w:rFonts w:hint="eastAsia"/>
          <w:lang w:val="en-US" w:eastAsia="zh-CN"/>
        </w:rPr>
      </w:pPr>
      <w:r>
        <w:rPr>
          <w:rFonts w:hint="eastAsia"/>
          <w:lang w:val="en-US" w:eastAsia="zh-CN"/>
        </w:rPr>
        <w:t>拟议的系统是一个总体框架。可以将各种传感器轻松添加到我们的系统中，只要它可以作为一般残留因子得出。由于我们的系统不是专门为某个传感器设计的，因此能够处理传感器故障情况。当传感器发生故障时，我们只需删除非活动传感器的因子，并添加其他替代传感器的新因子。</w:t>
      </w:r>
    </w:p>
    <w:p>
      <w:pPr>
        <w:pStyle w:val="4"/>
        <w:numPr>
          <w:ilvl w:val="0"/>
          <w:numId w:val="3"/>
        </w:numPr>
        <w:rPr>
          <w:rFonts w:hint="eastAsia"/>
          <w:lang w:val="en-US" w:eastAsia="zh-CN"/>
        </w:rPr>
      </w:pPr>
      <w:r>
        <w:rPr>
          <w:rFonts w:hint="eastAsia"/>
          <w:lang w:val="en-US" w:eastAsia="zh-CN"/>
        </w:rPr>
        <w:t>实验结果</w:t>
      </w:r>
    </w:p>
    <w:p>
      <w:pPr>
        <w:rPr>
          <w:rFonts w:hint="eastAsia"/>
          <w:lang w:val="en-US" w:eastAsia="zh-CN"/>
        </w:rPr>
      </w:pPr>
      <w:r>
        <w:rPr>
          <w:rFonts w:hint="eastAsia"/>
          <w:lang w:val="en-US" w:eastAsia="zh-CN"/>
        </w:rPr>
        <w:t>我们在数据集和实际实验中使用视觉和惯性传感器评估所提出的系统。在第一个实验中，我们将提出的算法与公共数据集上的另一个最先进的算法进行比较。然后，我们在大型户外环境中测试我们的系统。生成数值分析以详细显示我们系统的准确性。</w:t>
      </w:r>
    </w:p>
    <w:p>
      <w:pPr>
        <w:pStyle w:val="5"/>
        <w:numPr>
          <w:ilvl w:val="0"/>
          <w:numId w:val="8"/>
        </w:numPr>
        <w:rPr>
          <w:rFonts w:hint="eastAsia"/>
          <w:lang w:val="en-US" w:eastAsia="zh-CN"/>
        </w:rPr>
      </w:pPr>
      <w:r>
        <w:rPr>
          <w:rFonts w:hint="eastAsia"/>
          <w:lang w:val="en-US" w:eastAsia="zh-CN"/>
        </w:rPr>
        <w:t>数据集</w:t>
      </w:r>
    </w:p>
    <w:p>
      <w:pPr>
        <w:rPr>
          <w:rFonts w:hint="eastAsia"/>
          <w:lang w:val="en-US" w:eastAsia="zh-CN"/>
        </w:rPr>
      </w:pPr>
      <w:r>
        <w:rPr>
          <w:rFonts w:hint="eastAsia"/>
          <w:lang w:val="en-US" w:eastAsia="zh-CN"/>
        </w:rPr>
        <w:t>我们使用EuRoC MAV Visual-Inertial Datasets评估我们提出的系统[27]。这个数据集是在微型飞行器上收集的，其中包含立体图像（Aptina MT9V034全局快门，752x480单色，20 FPS），同步IMU测量（ADIS16448,200 Hz）。此外，地面真实状态由VICON和Leica MS50提供。我们使用三种不同的传感器组合运行数据集，这些传感器是立体相机，带有IMU的单目相机，带有IMU的立体相机。</w:t>
      </w:r>
    </w:p>
    <w:p>
      <w:pPr>
        <w:rPr>
          <w:rFonts w:hint="eastAsia"/>
          <w:lang w:val="en-US" w:eastAsia="zh-CN"/>
        </w:rPr>
      </w:pPr>
      <w:r>
        <w:rPr>
          <w:rFonts w:hint="eastAsia"/>
          <w:lang w:val="en-US" w:eastAsia="zh-CN"/>
        </w:rPr>
        <w:t>在这个实验中，我们将我们的结果与OKVIS [8]进行了比较，OKVIS是一种最先进的VIO，可与立体相机和IMU配合使用。 OKVIS是另一种基于优化的滑动窗口算法。 OKVIS专为视觉惯性传感器而设计，而我们的系统是一个更通用的框架，支持多种传感器组合。我们使用EuRoC数据集中的所有序列测试了所提出的框架和OKVIS。我们通过RPE（相对姿势误差）和ATE（绝对轨迹误差）评估准确度。 RPE由[26]中提出的工具计算。两个序列，MH 05难和V2 02培养基的RPE（相对姿势误差）图分别显示在图4和图5中。</w:t>
      </w:r>
    </w:p>
    <w:p>
      <w:pPr>
        <w:ind w:left="0" w:leftChars="0" w:firstLine="0" w:firstLineChars="0"/>
        <w:jc w:val="center"/>
        <w:rPr>
          <w:rFonts w:hint="eastAsia"/>
          <w:lang w:val="en-US" w:eastAsia="zh-CN"/>
        </w:rPr>
      </w:pPr>
      <w:r>
        <w:drawing>
          <wp:inline distT="0" distB="0" distL="114300" distR="114300">
            <wp:extent cx="4319270" cy="3356610"/>
            <wp:effectExtent l="0" t="0" r="8890" b="1143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36"/>
                    <a:stretch>
                      <a:fillRect/>
                    </a:stretch>
                  </pic:blipFill>
                  <pic:spPr>
                    <a:xfrm>
                      <a:off x="0" y="0"/>
                      <a:ext cx="4319270" cy="3356610"/>
                    </a:xfrm>
                    <a:prstGeom prst="rect">
                      <a:avLst/>
                    </a:prstGeom>
                    <a:noFill/>
                    <a:ln w="9525">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图4. MH 05中的相对姿势误差[26]很难。两个图分别是平移和旋转中的相对误差。</w:t>
      </w:r>
    </w:p>
    <w:p>
      <w:pPr>
        <w:rPr>
          <w:rFonts w:hint="eastAsia"/>
          <w:lang w:val="en-US" w:eastAsia="zh-CN"/>
        </w:rPr>
      </w:pPr>
    </w:p>
    <w:p>
      <w:pPr>
        <w:ind w:left="0" w:leftChars="0" w:firstLine="0" w:firstLineChars="0"/>
        <w:jc w:val="center"/>
        <w:rPr>
          <w:rFonts w:hint="eastAsia"/>
          <w:lang w:val="en-US" w:eastAsia="zh-CN"/>
        </w:rPr>
      </w:pPr>
      <w:r>
        <w:drawing>
          <wp:inline distT="0" distB="0" distL="114300" distR="114300">
            <wp:extent cx="4637405" cy="3541395"/>
            <wp:effectExtent l="0" t="0" r="10795" b="9525"/>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37"/>
                    <a:stretch>
                      <a:fillRect/>
                    </a:stretch>
                  </pic:blipFill>
                  <pic:spPr>
                    <a:xfrm>
                      <a:off x="0" y="0"/>
                      <a:ext cx="4637405" cy="3541395"/>
                    </a:xfrm>
                    <a:prstGeom prst="rect">
                      <a:avLst/>
                    </a:prstGeom>
                    <a:noFill/>
                    <a:ln w="9525">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 V2 02培养基中的相对姿势误差[26]。两个图分别是平移和旋转中的相对误差。</w:t>
      </w:r>
    </w:p>
    <w:p>
      <w:pPr>
        <w:ind w:left="0" w:leftChars="0" w:firstLine="0" w:firstLineChars="0"/>
        <w:jc w:val="center"/>
        <w:rPr>
          <w:rFonts w:hint="eastAsia"/>
          <w:lang w:val="en-US" w:eastAsia="zh-CN"/>
        </w:rPr>
      </w:pPr>
    </w:p>
    <w:p>
      <w:pPr>
        <w:ind w:left="0" w:leftChars="0" w:firstLine="0" w:firstLineChars="0"/>
        <w:jc w:val="center"/>
        <w:rPr>
          <w:rFonts w:hint="eastAsia"/>
          <w:lang w:val="en-US" w:eastAsia="zh-CN"/>
        </w:rPr>
      </w:pPr>
      <w:r>
        <w:rPr>
          <w:rFonts w:hint="eastAsia"/>
          <w:lang w:val="en-US" w:eastAsia="zh-CN"/>
        </w:rPr>
        <w:t>TABLE I</w:t>
      </w:r>
    </w:p>
    <w:p>
      <w:pPr>
        <w:ind w:left="0" w:leftChars="0" w:firstLine="0" w:firstLineChars="0"/>
        <w:jc w:val="center"/>
        <w:rPr>
          <w:rFonts w:hint="eastAsia"/>
          <w:lang w:val="en-US" w:eastAsia="zh-CN"/>
        </w:rPr>
      </w:pPr>
      <w:r>
        <w:rPr>
          <w:rFonts w:hint="eastAsia"/>
          <w:lang w:val="en-US" w:eastAsia="zh-CN"/>
        </w:rPr>
        <w:t>RMSE [M]在EUROC数据集中。</w:t>
      </w:r>
    </w:p>
    <w:p>
      <w:pPr>
        <w:ind w:left="0" w:leftChars="0" w:firstLine="0" w:firstLineChars="0"/>
        <w:jc w:val="center"/>
        <w:rPr>
          <w:rFonts w:hint="eastAsia"/>
          <w:lang w:val="en-US" w:eastAsia="zh-CN"/>
        </w:rPr>
      </w:pPr>
      <w:r>
        <w:drawing>
          <wp:inline distT="0" distB="0" distL="114300" distR="114300">
            <wp:extent cx="5399405" cy="2818765"/>
            <wp:effectExtent l="0" t="0" r="10795" b="635"/>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38"/>
                    <a:stretch>
                      <a:fillRect/>
                    </a:stretch>
                  </pic:blipFill>
                  <pic:spPr>
                    <a:xfrm>
                      <a:off x="0" y="0"/>
                      <a:ext cx="5399405" cy="28187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EuRoC数据集中所有序列的ATE的RMSE（均方根误差）如表所示。 I.通过霍恩的方法[28]，估计的轨迹与基本事实一致。只有立体声的情况在V1 03困难和V2 03困难序列中失败，其中运动过于激进以使视觉跟踪无法生存。涉及IMU在所有序列中成功工作的方法。这是一个很好的例子，表明IMU可以通过在视觉轨迹由于光照变化，纹理减少区域或运动模糊而失败时缩小间隙来显着改善运动跟踪性能。</w:t>
      </w:r>
    </w:p>
    <w:p>
      <w:pPr>
        <w:rPr>
          <w:rFonts w:hint="eastAsia"/>
          <w:lang w:val="en-US" w:eastAsia="zh-CN"/>
        </w:rPr>
      </w:pPr>
      <w:r>
        <w:rPr>
          <w:rFonts w:hint="eastAsia"/>
          <w:lang w:val="en-US" w:eastAsia="zh-CN"/>
        </w:rPr>
        <w:t>从相对姿态误差和绝对轨迹误差，我们可以看出，仅立体视觉方法在大多数序列中表现最差。在Stereo vision情况下，位置和旋转漂移明显随距离而增大。换句话说，IMU在状态估计中显着地有利于视觉。由于IMU测量重力矢量，它可以有效地抑制侧倾角和俯仰角的漂移。具有IMU的立体摄像机并不总是表现最佳，因为它需要比具有IMU的单目摄像机更精确的校准。不准确的内在和外在校准将在系统中引入更多噪声。通常，多传感器融合增加了系统的稳健性。在大多数序列中，我们的结果优于OKVIS。</w:t>
      </w:r>
    </w:p>
    <w:p>
      <w:pPr>
        <w:pStyle w:val="5"/>
        <w:numPr>
          <w:ilvl w:val="0"/>
          <w:numId w:val="8"/>
        </w:numPr>
        <w:rPr>
          <w:rFonts w:hint="eastAsia"/>
          <w:lang w:val="en-US" w:eastAsia="zh-CN"/>
        </w:rPr>
      </w:pPr>
      <w:r>
        <w:rPr>
          <w:rFonts w:hint="eastAsia"/>
          <w:lang w:val="en-US" w:eastAsia="zh-CN"/>
        </w:rPr>
        <w:t>真实世界的实验</w:t>
      </w:r>
    </w:p>
    <w:p>
      <w:pPr>
        <w:rPr>
          <w:rFonts w:hint="eastAsia"/>
          <w:lang w:val="en-US" w:eastAsia="zh-CN"/>
        </w:rPr>
      </w:pPr>
      <w:r>
        <w:rPr>
          <w:rFonts w:hint="eastAsia"/>
          <w:lang w:val="en-US" w:eastAsia="zh-CN"/>
        </w:rPr>
        <w:t>在这个实验中，我们使用自行开发的传感器套件来演示我们的框架。传感器套件如图6所示。它包含立体声摄像机（mvBlueFOX-MLC200w，20Hz）和DJI A3控制器2，内置IMU（200Hz）和GPS接收器。 GPS位置被视为基本事实。我们手持传感器套件并在室外的地面上走路。我们使用三种不同的组合运行状态估计，这些组合是立体相机，具有IMU的单目相机和具有IMU的立体相机。</w:t>
      </w:r>
    </w:p>
    <w:p>
      <w:pPr>
        <w:ind w:left="0" w:leftChars="0" w:firstLine="0" w:firstLineChars="0"/>
        <w:jc w:val="center"/>
        <w:rPr>
          <w:rFonts w:hint="eastAsia"/>
          <w:lang w:val="en-US" w:eastAsia="zh-CN"/>
        </w:rPr>
      </w:pPr>
      <w:r>
        <w:drawing>
          <wp:inline distT="0" distB="0" distL="114300" distR="114300">
            <wp:extent cx="4204970" cy="3116580"/>
            <wp:effectExtent l="0" t="0" r="1270" b="762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39"/>
                    <a:stretch>
                      <a:fillRect/>
                    </a:stretch>
                  </pic:blipFill>
                  <pic:spPr>
                    <a:xfrm>
                      <a:off x="0" y="0"/>
                      <a:ext cx="4204970" cy="3116580"/>
                    </a:xfrm>
                    <a:prstGeom prst="rect">
                      <a:avLst/>
                    </a:prstGeom>
                    <a:noFill/>
                    <a:ln w="9525">
                      <a:noFill/>
                    </a:ln>
                  </pic:spPr>
                </pic:pic>
              </a:graphicData>
            </a:graphic>
          </wp:inline>
        </w:drawing>
      </w:r>
    </w:p>
    <w:p>
      <w:pPr>
        <w:ind w:left="0" w:leftChars="0" w:firstLine="0" w:firstLineChars="0"/>
        <w:rPr>
          <w:rFonts w:hint="eastAsia"/>
          <w:lang w:val="en-US" w:eastAsia="zh-CN"/>
        </w:rPr>
      </w:pPr>
      <w:r>
        <w:rPr>
          <w:rFonts w:hint="eastAsia"/>
          <w:lang w:val="en-US" w:eastAsia="zh-CN"/>
        </w:rPr>
        <w:t>图6.自行开发的室外环境中使用的传感器套件。它包含立体声摄像机（mvBlueFOX-MLC200w，20Hz）和DJI A3控制器，包括内置IMU（200Hz）和GPS接收器。</w:t>
      </w:r>
    </w:p>
    <w:p>
      <w:pPr>
        <w:ind w:left="0" w:leftChars="0" w:firstLine="0" w:firstLineChars="0"/>
        <w:rPr>
          <w:rFonts w:hint="eastAsia"/>
          <w:lang w:val="en-US" w:eastAsia="zh-CN"/>
        </w:rPr>
      </w:pPr>
    </w:p>
    <w:p>
      <w:pPr>
        <w:rPr>
          <w:rFonts w:hint="eastAsia"/>
          <w:lang w:val="en-US" w:eastAsia="zh-CN"/>
        </w:rPr>
      </w:pPr>
      <w:r>
        <w:rPr>
          <w:rFonts w:hint="eastAsia"/>
          <w:lang w:val="en-US" w:eastAsia="zh-CN"/>
        </w:rPr>
        <w:t>为了进行准确性比较，我们在地面上走了两圈并将我们的估算与GPS进行了比较。轨迹如图7所示，RPE（相对姿态误差）如图8所示。与数据集实验相同，在仅立体场景中发生了明显的位置漂移。在IMU的帮助下，准确性提高了很多。表II中显示了更多室外实验的RMSE。涉及IMU的方法总是比仅立体声的情况更好。</w:t>
      </w:r>
    </w:p>
    <w:p>
      <w:pPr>
        <w:ind w:left="0" w:leftChars="0" w:firstLine="0" w:firstLineChars="0"/>
        <w:jc w:val="center"/>
        <w:rPr>
          <w:rFonts w:hint="eastAsia"/>
          <w:lang w:val="en-US" w:eastAsia="zh-CN"/>
        </w:rPr>
      </w:pPr>
      <w:r>
        <w:drawing>
          <wp:inline distT="0" distB="0" distL="114300" distR="114300">
            <wp:extent cx="3670300" cy="3230880"/>
            <wp:effectExtent l="0" t="0" r="2540" b="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40"/>
                    <a:stretch>
                      <a:fillRect/>
                    </a:stretch>
                  </pic:blipFill>
                  <pic:spPr>
                    <a:xfrm>
                      <a:off x="0" y="0"/>
                      <a:ext cx="3670300" cy="3230880"/>
                    </a:xfrm>
                    <a:prstGeom prst="rect">
                      <a:avLst/>
                    </a:prstGeom>
                    <a:noFill/>
                    <a:ln w="9525">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图7.室外实验的估计轨迹</w:t>
      </w:r>
    </w:p>
    <w:p>
      <w:pPr>
        <w:ind w:left="0" w:leftChars="0" w:firstLine="0" w:firstLineChars="0"/>
        <w:jc w:val="center"/>
        <w:rPr>
          <w:rFonts w:hint="eastAsia"/>
          <w:lang w:val="en-US" w:eastAsia="zh-CN"/>
        </w:rPr>
      </w:pPr>
      <w:bookmarkStart w:id="0" w:name="_GoBack"/>
      <w:r>
        <w:drawing>
          <wp:inline distT="0" distB="0" distL="114300" distR="114300">
            <wp:extent cx="4431030" cy="1869440"/>
            <wp:effectExtent l="0" t="0" r="381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1"/>
                    <a:stretch>
                      <a:fillRect/>
                    </a:stretch>
                  </pic:blipFill>
                  <pic:spPr>
                    <a:xfrm>
                      <a:off x="0" y="0"/>
                      <a:ext cx="4431030" cy="1869440"/>
                    </a:xfrm>
                    <a:prstGeom prst="rect">
                      <a:avLst/>
                    </a:prstGeom>
                    <a:noFill/>
                    <a:ln w="9525">
                      <a:noFill/>
                    </a:ln>
                  </pic:spPr>
                </pic:pic>
              </a:graphicData>
            </a:graphic>
          </wp:inline>
        </w:drawing>
      </w:r>
      <w:bookmarkEnd w:id="0"/>
    </w:p>
    <w:p>
      <w:pPr>
        <w:ind w:left="0" w:leftChars="0" w:firstLine="0" w:firstLineChars="0"/>
        <w:jc w:val="center"/>
        <w:rPr>
          <w:rFonts w:hint="eastAsia"/>
          <w:lang w:val="en-US" w:eastAsia="zh-CN"/>
        </w:rPr>
      </w:pPr>
      <w:r>
        <w:drawing>
          <wp:inline distT="0" distB="0" distL="114300" distR="114300">
            <wp:extent cx="4782185" cy="2659380"/>
            <wp:effectExtent l="0" t="0" r="3175" b="762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42"/>
                    <a:stretch>
                      <a:fillRect/>
                    </a:stretch>
                  </pic:blipFill>
                  <pic:spPr>
                    <a:xfrm>
                      <a:off x="0" y="0"/>
                      <a:ext cx="4782185" cy="265938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图8.室外实验中的相对姿态误差[26]。</w:t>
      </w:r>
    </w:p>
    <w:p>
      <w:pPr>
        <w:pStyle w:val="4"/>
        <w:numPr>
          <w:ilvl w:val="0"/>
          <w:numId w:val="3"/>
        </w:numPr>
        <w:rPr>
          <w:rFonts w:hint="eastAsia"/>
          <w:lang w:val="en-US" w:eastAsia="zh-CN"/>
        </w:rPr>
      </w:pPr>
      <w:r>
        <w:rPr>
          <w:rFonts w:hint="eastAsia"/>
          <w:lang w:val="en-US" w:eastAsia="zh-CN"/>
        </w:rPr>
        <w:t>结论</w:t>
      </w:r>
    </w:p>
    <w:p>
      <w:pPr>
        <w:rPr>
          <w:rFonts w:hint="eastAsia"/>
          <w:lang w:val="en-US" w:eastAsia="zh-CN"/>
        </w:rPr>
      </w:pPr>
      <w:r>
        <w:rPr>
          <w:rFonts w:hint="eastAsia"/>
          <w:lang w:val="en-US" w:eastAsia="zh-CN"/>
        </w:rPr>
        <w:t>在本文中，我们提出了一种基于通用优化的局部姿态估计框架。所提出的框架可以支持多个传感器组合，这在鲁棒性和实用性方面是期望的。我们使用视觉和惯性传感器进一步演示它，它形成三个传感器套件（立体相机，带有IMU的单目相机和带有IMU的立体相机）。请注意，虽然我们只展示了相机和IMU的因子公式，但我们的框架也可以推广到其他传感器。我们在公共数据集和实际实验中使用多个传感器验证我们系统的性能。数值结果表明我们的框架能够融合不同设置的传感器数据。</w:t>
      </w:r>
    </w:p>
    <w:p>
      <w:pPr>
        <w:rPr>
          <w:rFonts w:hint="eastAsia"/>
          <w:lang w:val="en-US" w:eastAsia="zh-CN"/>
        </w:rPr>
      </w:pPr>
      <w:r>
        <w:rPr>
          <w:rFonts w:hint="eastAsia"/>
          <w:lang w:val="en-US" w:eastAsia="zh-CN"/>
        </w:rPr>
        <w:t>在未来的工作中，我们将使用全球传感器（例如GPS）扩展我们的框架，以实现局部准确和全局感知的姿势估计。</w:t>
      </w:r>
    </w:p>
    <w:p>
      <w:pPr>
        <w:rPr>
          <w:rFonts w:hint="eastAsia"/>
          <w:lang w:val="en-US" w:eastAsia="zh-CN"/>
        </w:rPr>
      </w:pPr>
    </w:p>
    <w:sectPr>
      <w:pgSz w:w="11906" w:h="16838"/>
      <w:pgMar w:top="1701" w:right="1417" w:bottom="1134" w:left="1417" w:header="708" w:footer="709" w:gutter="567"/>
      <w:pgNumType w:fmt="upperRoman" w:start="1"/>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53FB41"/>
    <w:multiLevelType w:val="singleLevel"/>
    <w:tmpl w:val="8053FB41"/>
    <w:lvl w:ilvl="0" w:tentative="0">
      <w:start w:val="1"/>
      <w:numFmt w:val="decimal"/>
      <w:pStyle w:val="17"/>
      <w:lvlText w:val="[%1]"/>
      <w:lvlJc w:val="left"/>
      <w:pPr>
        <w:tabs>
          <w:tab w:val="left" w:pos="567"/>
        </w:tabs>
        <w:ind w:left="5669" w:leftChars="0" w:hanging="5669" w:firstLineChars="0"/>
      </w:pPr>
      <w:rPr>
        <w:rFonts w:hint="default" w:ascii="宋体" w:hAnsi="宋体" w:eastAsia="宋体" w:cs="宋体"/>
      </w:rPr>
    </w:lvl>
  </w:abstractNum>
  <w:abstractNum w:abstractNumId="1">
    <w:nsid w:val="964EFC48"/>
    <w:multiLevelType w:val="singleLevel"/>
    <w:tmpl w:val="964EFC48"/>
    <w:lvl w:ilvl="0" w:tentative="0">
      <w:start w:val="1"/>
      <w:numFmt w:val="upperLetter"/>
      <w:lvlText w:val="%1."/>
      <w:lvlJc w:val="left"/>
      <w:pPr>
        <w:tabs>
          <w:tab w:val="left" w:pos="312"/>
        </w:tabs>
      </w:pPr>
    </w:lvl>
  </w:abstractNum>
  <w:abstractNum w:abstractNumId="2">
    <w:nsid w:val="AB92AB69"/>
    <w:multiLevelType w:val="singleLevel"/>
    <w:tmpl w:val="AB92AB69"/>
    <w:lvl w:ilvl="0" w:tentative="0">
      <w:start w:val="1"/>
      <w:numFmt w:val="decimal"/>
      <w:lvlText w:val="%1)"/>
      <w:lvlJc w:val="left"/>
      <w:pPr>
        <w:ind w:left="425" w:hanging="425"/>
      </w:pPr>
      <w:rPr>
        <w:rFonts w:hint="default"/>
      </w:rPr>
    </w:lvl>
  </w:abstractNum>
  <w:abstractNum w:abstractNumId="3">
    <w:nsid w:val="C6947828"/>
    <w:multiLevelType w:val="singleLevel"/>
    <w:tmpl w:val="C6947828"/>
    <w:lvl w:ilvl="0" w:tentative="0">
      <w:start w:val="1"/>
      <w:numFmt w:val="decimal"/>
      <w:lvlText w:val="%1)"/>
      <w:lvlJc w:val="left"/>
      <w:pPr>
        <w:ind w:left="425" w:hanging="425"/>
      </w:pPr>
      <w:rPr>
        <w:rFonts w:hint="default"/>
      </w:rPr>
    </w:lvl>
  </w:abstractNum>
  <w:abstractNum w:abstractNumId="4">
    <w:nsid w:val="594E64D7"/>
    <w:multiLevelType w:val="singleLevel"/>
    <w:tmpl w:val="594E64D7"/>
    <w:lvl w:ilvl="0" w:tentative="0">
      <w:start w:val="1"/>
      <w:numFmt w:val="decimal"/>
      <w:pStyle w:val="14"/>
      <w:lvlText w:val="[%1]"/>
      <w:lvlJc w:val="left"/>
      <w:pPr>
        <w:tabs>
          <w:tab w:val="left" w:pos="45"/>
        </w:tabs>
        <w:ind w:left="1134" w:leftChars="0" w:hanging="1134" w:firstLineChars="0"/>
      </w:pPr>
      <w:rPr>
        <w:rFonts w:hint="default" w:cs="Times New Roman"/>
      </w:rPr>
    </w:lvl>
  </w:abstractNum>
  <w:abstractNum w:abstractNumId="5">
    <w:nsid w:val="5D0DFC52"/>
    <w:multiLevelType w:val="singleLevel"/>
    <w:tmpl w:val="5D0DFC52"/>
    <w:lvl w:ilvl="0" w:tentative="0">
      <w:start w:val="1"/>
      <w:numFmt w:val="chineseCounting"/>
      <w:suff w:val="nothing"/>
      <w:lvlText w:val="%1、"/>
      <w:lvlJc w:val="left"/>
      <w:rPr>
        <w:rFonts w:hint="eastAsia"/>
      </w:rPr>
    </w:lvl>
  </w:abstractNum>
  <w:abstractNum w:abstractNumId="6">
    <w:nsid w:val="722D0401"/>
    <w:multiLevelType w:val="singleLevel"/>
    <w:tmpl w:val="722D0401"/>
    <w:lvl w:ilvl="0" w:tentative="0">
      <w:start w:val="1"/>
      <w:numFmt w:val="bullet"/>
      <w:lvlText w:val=""/>
      <w:lvlJc w:val="left"/>
      <w:pPr>
        <w:ind w:left="420" w:hanging="420"/>
      </w:pPr>
      <w:rPr>
        <w:rFonts w:hint="default" w:ascii="Wingdings" w:hAnsi="Wingdings"/>
      </w:rPr>
    </w:lvl>
  </w:abstractNum>
  <w:abstractNum w:abstractNumId="7">
    <w:nsid w:val="773E4B0C"/>
    <w:multiLevelType w:val="singleLevel"/>
    <w:tmpl w:val="773E4B0C"/>
    <w:lvl w:ilvl="0" w:tentative="0">
      <w:start w:val="1"/>
      <w:numFmt w:val="upperLetter"/>
      <w:lvlText w:val="%1."/>
      <w:lvlJc w:val="left"/>
      <w:pPr>
        <w:tabs>
          <w:tab w:val="left" w:pos="312"/>
        </w:tabs>
      </w:pPr>
    </w:lvl>
  </w:abstractNum>
  <w:num w:numId="1">
    <w:abstractNumId w:val="4"/>
  </w:num>
  <w:num w:numId="2">
    <w:abstractNumId w:val="0"/>
  </w:num>
  <w:num w:numId="3">
    <w:abstractNumId w:val="5"/>
  </w:num>
  <w:num w:numId="4">
    <w:abstractNumId w:val="6"/>
  </w:num>
  <w:num w:numId="5">
    <w:abstractNumId w:val="7"/>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36EAE"/>
    <w:rsid w:val="01325CF0"/>
    <w:rsid w:val="01590B5C"/>
    <w:rsid w:val="0168713E"/>
    <w:rsid w:val="036C0A6F"/>
    <w:rsid w:val="04502F94"/>
    <w:rsid w:val="04760B8C"/>
    <w:rsid w:val="04DB4431"/>
    <w:rsid w:val="050F1911"/>
    <w:rsid w:val="051F351C"/>
    <w:rsid w:val="054A30F6"/>
    <w:rsid w:val="06130BF3"/>
    <w:rsid w:val="07092D87"/>
    <w:rsid w:val="089A464E"/>
    <w:rsid w:val="08C73F77"/>
    <w:rsid w:val="099C3A62"/>
    <w:rsid w:val="0AE64918"/>
    <w:rsid w:val="0D3471D5"/>
    <w:rsid w:val="0E6C0483"/>
    <w:rsid w:val="0F223046"/>
    <w:rsid w:val="0FD812EA"/>
    <w:rsid w:val="100B3AD5"/>
    <w:rsid w:val="10B72CFA"/>
    <w:rsid w:val="112A39B4"/>
    <w:rsid w:val="115E68B2"/>
    <w:rsid w:val="11B82D84"/>
    <w:rsid w:val="12697AEB"/>
    <w:rsid w:val="12820516"/>
    <w:rsid w:val="14FA3555"/>
    <w:rsid w:val="154E247B"/>
    <w:rsid w:val="15EA7AC1"/>
    <w:rsid w:val="160F171A"/>
    <w:rsid w:val="1653121E"/>
    <w:rsid w:val="18DA717F"/>
    <w:rsid w:val="191844E5"/>
    <w:rsid w:val="19C545F5"/>
    <w:rsid w:val="1AAA1C94"/>
    <w:rsid w:val="1BDC44C1"/>
    <w:rsid w:val="1C994ED9"/>
    <w:rsid w:val="1D914DE3"/>
    <w:rsid w:val="1DA73597"/>
    <w:rsid w:val="1DAC1FBA"/>
    <w:rsid w:val="1DC311C6"/>
    <w:rsid w:val="1DC36A5B"/>
    <w:rsid w:val="1DC77D7E"/>
    <w:rsid w:val="1DEB665C"/>
    <w:rsid w:val="1E220162"/>
    <w:rsid w:val="1E33452A"/>
    <w:rsid w:val="1EA11A1F"/>
    <w:rsid w:val="20F1029C"/>
    <w:rsid w:val="20F53A21"/>
    <w:rsid w:val="214C6005"/>
    <w:rsid w:val="227B56E6"/>
    <w:rsid w:val="228568D7"/>
    <w:rsid w:val="24824C21"/>
    <w:rsid w:val="24EF273A"/>
    <w:rsid w:val="254328F3"/>
    <w:rsid w:val="268554ED"/>
    <w:rsid w:val="26C438FC"/>
    <w:rsid w:val="278A4966"/>
    <w:rsid w:val="278C0793"/>
    <w:rsid w:val="27DC2779"/>
    <w:rsid w:val="28CB7F35"/>
    <w:rsid w:val="291B128D"/>
    <w:rsid w:val="29225A34"/>
    <w:rsid w:val="2B7F32F1"/>
    <w:rsid w:val="2B93334B"/>
    <w:rsid w:val="2C1F54E1"/>
    <w:rsid w:val="2C652DE8"/>
    <w:rsid w:val="2D3F552F"/>
    <w:rsid w:val="2E4407BC"/>
    <w:rsid w:val="2E5324A9"/>
    <w:rsid w:val="2EDE6FE8"/>
    <w:rsid w:val="2F8D1FB7"/>
    <w:rsid w:val="2FE52DD7"/>
    <w:rsid w:val="30F212E6"/>
    <w:rsid w:val="320058E3"/>
    <w:rsid w:val="32996062"/>
    <w:rsid w:val="32A728AA"/>
    <w:rsid w:val="333B64FB"/>
    <w:rsid w:val="343F4009"/>
    <w:rsid w:val="375D1522"/>
    <w:rsid w:val="38545DE1"/>
    <w:rsid w:val="391B57F7"/>
    <w:rsid w:val="3B874CBF"/>
    <w:rsid w:val="3DFF63F2"/>
    <w:rsid w:val="40E9485C"/>
    <w:rsid w:val="413D5443"/>
    <w:rsid w:val="421A3560"/>
    <w:rsid w:val="42FF7EA1"/>
    <w:rsid w:val="4353192A"/>
    <w:rsid w:val="43D159A5"/>
    <w:rsid w:val="43F649AB"/>
    <w:rsid w:val="4422467A"/>
    <w:rsid w:val="447609CF"/>
    <w:rsid w:val="44ED2823"/>
    <w:rsid w:val="4560482C"/>
    <w:rsid w:val="45756A48"/>
    <w:rsid w:val="48556267"/>
    <w:rsid w:val="49A3185C"/>
    <w:rsid w:val="49D34B40"/>
    <w:rsid w:val="49DB1C30"/>
    <w:rsid w:val="4B11369A"/>
    <w:rsid w:val="4B1472FC"/>
    <w:rsid w:val="4B833429"/>
    <w:rsid w:val="4BBE49AD"/>
    <w:rsid w:val="4BDC08C4"/>
    <w:rsid w:val="4CD74B60"/>
    <w:rsid w:val="4E1E244D"/>
    <w:rsid w:val="4E6A703A"/>
    <w:rsid w:val="4E6E3CCC"/>
    <w:rsid w:val="5063562F"/>
    <w:rsid w:val="513173F3"/>
    <w:rsid w:val="51353E1E"/>
    <w:rsid w:val="526D2A31"/>
    <w:rsid w:val="53417374"/>
    <w:rsid w:val="53AF17B8"/>
    <w:rsid w:val="54135D88"/>
    <w:rsid w:val="54321EE2"/>
    <w:rsid w:val="54F249CE"/>
    <w:rsid w:val="55A37DCC"/>
    <w:rsid w:val="5706351D"/>
    <w:rsid w:val="5A37311D"/>
    <w:rsid w:val="5A925D61"/>
    <w:rsid w:val="5C642B8E"/>
    <w:rsid w:val="5CB551AC"/>
    <w:rsid w:val="5EDC1225"/>
    <w:rsid w:val="603E3E4F"/>
    <w:rsid w:val="60E530FE"/>
    <w:rsid w:val="626538EE"/>
    <w:rsid w:val="62F05B74"/>
    <w:rsid w:val="6333069B"/>
    <w:rsid w:val="633D78B0"/>
    <w:rsid w:val="63B42438"/>
    <w:rsid w:val="64695E42"/>
    <w:rsid w:val="64E2443A"/>
    <w:rsid w:val="65AD639D"/>
    <w:rsid w:val="67AF3241"/>
    <w:rsid w:val="67D97390"/>
    <w:rsid w:val="6941563F"/>
    <w:rsid w:val="694A4FC7"/>
    <w:rsid w:val="698825AC"/>
    <w:rsid w:val="69C7266F"/>
    <w:rsid w:val="6A9D557D"/>
    <w:rsid w:val="6AB14282"/>
    <w:rsid w:val="6C55585F"/>
    <w:rsid w:val="6CED17D0"/>
    <w:rsid w:val="6DCE38B0"/>
    <w:rsid w:val="6DF644B8"/>
    <w:rsid w:val="6E917A07"/>
    <w:rsid w:val="6FD00929"/>
    <w:rsid w:val="707C6FCE"/>
    <w:rsid w:val="70D56ED7"/>
    <w:rsid w:val="717811C9"/>
    <w:rsid w:val="717A0E79"/>
    <w:rsid w:val="723C54AF"/>
    <w:rsid w:val="72882594"/>
    <w:rsid w:val="72AB1E31"/>
    <w:rsid w:val="731C7DAD"/>
    <w:rsid w:val="733F1A7E"/>
    <w:rsid w:val="73C77809"/>
    <w:rsid w:val="742A4945"/>
    <w:rsid w:val="743A593A"/>
    <w:rsid w:val="757A0CCE"/>
    <w:rsid w:val="75824BAA"/>
    <w:rsid w:val="76E26A8D"/>
    <w:rsid w:val="770B0170"/>
    <w:rsid w:val="77BD08AA"/>
    <w:rsid w:val="77E013CB"/>
    <w:rsid w:val="79780D6E"/>
    <w:rsid w:val="7B9939C4"/>
    <w:rsid w:val="7BAB1896"/>
    <w:rsid w:val="7C3B7103"/>
    <w:rsid w:val="7CE8580D"/>
    <w:rsid w:val="7ED32CF4"/>
    <w:rsid w:val="7F472A9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99"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560" w:firstLineChars="200"/>
      <w:jc w:val="both"/>
    </w:pPr>
    <w:rPr>
      <w:rFonts w:ascii="Times New Roman" w:hAnsi="Times New Roman" w:eastAsia="宋体" w:cs="Times New Roman"/>
      <w:kern w:val="2"/>
      <w:sz w:val="21"/>
      <w:szCs w:val="21"/>
      <w:lang w:val="en-US" w:eastAsia="zh-CN" w:bidi="ar-SA"/>
    </w:rPr>
  </w:style>
  <w:style w:type="paragraph" w:styleId="2">
    <w:name w:val="heading 1"/>
    <w:basedOn w:val="1"/>
    <w:next w:val="1"/>
    <w:link w:val="13"/>
    <w:qFormat/>
    <w:uiPriority w:val="0"/>
    <w:pPr>
      <w:keepNext/>
      <w:keepLines/>
      <w:spacing w:before="340" w:after="330" w:line="579" w:lineRule="auto"/>
      <w:ind w:firstLine="0" w:firstLineChars="0"/>
      <w:jc w:val="center"/>
      <w:outlineLvl w:val="0"/>
    </w:pPr>
    <w:rPr>
      <w:rFonts w:asciiTheme="minorAscii" w:hAnsiTheme="minorAscii"/>
      <w:b/>
      <w:bCs/>
      <w:kern w:val="44"/>
      <w:sz w:val="30"/>
      <w:szCs w:val="44"/>
    </w:rPr>
  </w:style>
  <w:style w:type="paragraph" w:styleId="3">
    <w:name w:val="heading 2"/>
    <w:basedOn w:val="1"/>
    <w:next w:val="1"/>
    <w:link w:val="10"/>
    <w:unhideWhenUsed/>
    <w:qFormat/>
    <w:uiPriority w:val="0"/>
    <w:pPr>
      <w:keepNext/>
      <w:keepLines/>
      <w:spacing w:before="260" w:after="260" w:line="416" w:lineRule="auto"/>
      <w:ind w:firstLine="560" w:firstLineChars="200"/>
      <w:jc w:val="center"/>
      <w:outlineLvl w:val="1"/>
    </w:pPr>
    <w:rPr>
      <w:rFonts w:ascii="Arial" w:hAnsi="Arial" w:eastAsia="黑体"/>
      <w:bCs/>
      <w:sz w:val="32"/>
      <w:szCs w:val="32"/>
    </w:rPr>
  </w:style>
  <w:style w:type="paragraph" w:styleId="4">
    <w:name w:val="heading 3"/>
    <w:basedOn w:val="1"/>
    <w:next w:val="1"/>
    <w:link w:val="15"/>
    <w:unhideWhenUsed/>
    <w:qFormat/>
    <w:uiPriority w:val="0"/>
    <w:pPr>
      <w:keepNext/>
      <w:keepLines/>
      <w:spacing w:before="50" w:beforeLines="50" w:after="50" w:afterLines="50" w:line="416" w:lineRule="auto"/>
      <w:outlineLvl w:val="2"/>
    </w:pPr>
    <w:rPr>
      <w:bCs/>
      <w:sz w:val="28"/>
      <w:szCs w:val="32"/>
    </w:rPr>
  </w:style>
  <w:style w:type="paragraph" w:styleId="5">
    <w:name w:val="heading 4"/>
    <w:basedOn w:val="1"/>
    <w:next w:val="1"/>
    <w:link w:val="16"/>
    <w:unhideWhenUsed/>
    <w:qFormat/>
    <w:uiPriority w:val="0"/>
    <w:pPr>
      <w:keepNext/>
      <w:keepLines/>
      <w:spacing w:before="50" w:beforeLines="50" w:beforeAutospacing="0" w:after="50" w:afterLines="50" w:afterAutospacing="0" w:line="240" w:lineRule="auto"/>
      <w:ind w:firstLine="0" w:firstLineChars="0"/>
      <w:outlineLvl w:val="3"/>
    </w:pPr>
    <w:rPr>
      <w:rFonts w:ascii="Arial" w:hAnsi="Arial" w:eastAsia="黑体"/>
      <w:sz w:val="21"/>
    </w:rPr>
  </w:style>
  <w:style w:type="paragraph" w:styleId="6">
    <w:name w:val="heading 5"/>
    <w:basedOn w:val="1"/>
    <w:next w:val="1"/>
    <w:semiHidden/>
    <w:unhideWhenUsed/>
    <w:qFormat/>
    <w:uiPriority w:val="0"/>
    <w:pPr>
      <w:keepNext/>
      <w:keepLines/>
      <w:spacing w:before="50" w:beforeLines="50" w:beforeAutospacing="0" w:after="50" w:afterLines="50" w:afterAutospacing="0" w:line="372" w:lineRule="auto"/>
      <w:ind w:firstLine="0" w:firstLineChars="0"/>
      <w:outlineLvl w:val="4"/>
    </w:pPr>
    <w:rPr>
      <w:rFonts w:eastAsia="楷体"/>
      <w:sz w:val="21"/>
    </w:rPr>
  </w:style>
  <w:style w:type="paragraph" w:styleId="7">
    <w:name w:val="heading 6"/>
    <w:basedOn w:val="1"/>
    <w:next w:val="1"/>
    <w:semiHidden/>
    <w:unhideWhenUsed/>
    <w:qFormat/>
    <w:uiPriority w:val="0"/>
    <w:pPr>
      <w:keepNext/>
      <w:keepLines/>
      <w:spacing w:before="50" w:beforeLines="50" w:beforeAutospacing="0" w:after="50" w:afterLines="50" w:afterAutospacing="0" w:line="360" w:lineRule="auto"/>
      <w:ind w:firstLine="883"/>
      <w:outlineLvl w:val="5"/>
    </w:pPr>
    <w:rPr>
      <w:rFonts w:ascii="Arial" w:hAnsi="Arial"/>
    </w:rPr>
  </w:style>
  <w:style w:type="character" w:default="1" w:styleId="8">
    <w:name w:val="Default Paragraph Font"/>
    <w:semiHidden/>
    <w:qFormat/>
    <w:uiPriority w:val="99"/>
  </w:style>
  <w:style w:type="table" w:default="1" w:styleId="9">
    <w:name w:val="Normal Table"/>
    <w:semiHidden/>
    <w:qFormat/>
    <w:uiPriority w:val="0"/>
    <w:tblPr>
      <w:tblLayout w:type="fixed"/>
      <w:tblCellMar>
        <w:top w:w="0" w:type="dxa"/>
        <w:left w:w="108" w:type="dxa"/>
        <w:bottom w:w="0" w:type="dxa"/>
        <w:right w:w="108" w:type="dxa"/>
      </w:tblCellMar>
    </w:tblPr>
  </w:style>
  <w:style w:type="character" w:customStyle="1" w:styleId="10">
    <w:name w:val="Heading 2 Char"/>
    <w:basedOn w:val="8"/>
    <w:link w:val="3"/>
    <w:qFormat/>
    <w:locked/>
    <w:uiPriority w:val="99"/>
    <w:rPr>
      <w:rFonts w:ascii="Arial" w:hAnsi="Arial" w:eastAsia="黑体" w:cs="Times New Roman"/>
      <w:b/>
      <w:bCs/>
      <w:kern w:val="2"/>
      <w:sz w:val="32"/>
      <w:szCs w:val="32"/>
    </w:rPr>
  </w:style>
  <w:style w:type="paragraph" w:customStyle="1" w:styleId="11">
    <w:name w:val="样式  正文"/>
    <w:basedOn w:val="1"/>
    <w:link w:val="12"/>
    <w:qFormat/>
    <w:uiPriority w:val="0"/>
    <w:pPr>
      <w:spacing w:line="240" w:lineRule="auto"/>
      <w:ind w:firstLine="640" w:firstLineChars="200"/>
    </w:pPr>
    <w:rPr>
      <w:rFonts w:ascii="宋体" w:hAnsi="宋体" w:cs="宋体"/>
      <w:color w:val="000000"/>
      <w:kern w:val="44"/>
    </w:rPr>
  </w:style>
  <w:style w:type="character" w:customStyle="1" w:styleId="12">
    <w:name w:val="样式  正文 Char"/>
    <w:link w:val="11"/>
    <w:qFormat/>
    <w:uiPriority w:val="0"/>
    <w:rPr>
      <w:rFonts w:ascii="宋体" w:hAnsi="宋体" w:eastAsia="宋体" w:cs="宋体"/>
      <w:color w:val="000000"/>
      <w:kern w:val="44"/>
      <w:sz w:val="21"/>
      <w:szCs w:val="24"/>
    </w:rPr>
  </w:style>
  <w:style w:type="character" w:customStyle="1" w:styleId="13">
    <w:name w:val="标题 1 字符"/>
    <w:basedOn w:val="8"/>
    <w:link w:val="2"/>
    <w:qFormat/>
    <w:uiPriority w:val="0"/>
    <w:rPr>
      <w:rFonts w:eastAsia="宋体" w:cs="Times New Roman" w:asciiTheme="minorAscii" w:hAnsiTheme="minorAscii"/>
      <w:b/>
      <w:sz w:val="44"/>
      <w:szCs w:val="32"/>
    </w:rPr>
  </w:style>
  <w:style w:type="paragraph" w:customStyle="1" w:styleId="14">
    <w:name w:val="文献"/>
    <w:basedOn w:val="1"/>
    <w:qFormat/>
    <w:uiPriority w:val="99"/>
    <w:pPr>
      <w:numPr>
        <w:ilvl w:val="0"/>
        <w:numId w:val="1"/>
      </w:numPr>
      <w:tabs>
        <w:tab w:val="left" w:pos="306"/>
        <w:tab w:val="clear" w:pos="45"/>
      </w:tabs>
      <w:ind w:firstLine="0" w:firstLineChars="0"/>
    </w:pPr>
    <w:rPr>
      <w:rFonts w:ascii="Times New Roman" w:hAnsi="Times New Roman" w:cs="Times New Roman"/>
      <w:kern w:val="0"/>
      <w:sz w:val="24"/>
    </w:rPr>
  </w:style>
  <w:style w:type="character" w:customStyle="1" w:styleId="15">
    <w:name w:val="Heading 3 Char"/>
    <w:basedOn w:val="8"/>
    <w:link w:val="4"/>
    <w:qFormat/>
    <w:locked/>
    <w:uiPriority w:val="99"/>
    <w:rPr>
      <w:rFonts w:eastAsia="宋体" w:cs="Times New Roman" w:asciiTheme="minorAscii" w:hAnsiTheme="minorAscii"/>
      <w:bCs/>
      <w:snapToGrid w:val="0"/>
      <w:kern w:val="0"/>
      <w:sz w:val="28"/>
      <w:szCs w:val="24"/>
    </w:rPr>
  </w:style>
  <w:style w:type="character" w:customStyle="1" w:styleId="16">
    <w:name w:val="标题 4 Char"/>
    <w:link w:val="5"/>
    <w:qFormat/>
    <w:uiPriority w:val="0"/>
    <w:rPr>
      <w:rFonts w:ascii="Arial" w:hAnsi="Arial" w:eastAsia="黑体"/>
      <w:sz w:val="21"/>
    </w:rPr>
  </w:style>
  <w:style w:type="paragraph" w:customStyle="1" w:styleId="17">
    <w:name w:val="参考文献"/>
    <w:basedOn w:val="1"/>
    <w:qFormat/>
    <w:uiPriority w:val="0"/>
    <w:pPr>
      <w:numPr>
        <w:ilvl w:val="0"/>
        <w:numId w:val="2"/>
      </w:numPr>
      <w:tabs>
        <w:tab w:val="clear" w:pos="567"/>
      </w:tabs>
      <w:kinsoku w:val="0"/>
      <w:spacing w:line="360" w:lineRule="exact"/>
      <w:ind w:left="0" w:leftChars="0" w:firstLine="0" w:firstLineChars="0"/>
      <w:jc w:val="left"/>
      <w:textAlignment w:val="baseline"/>
    </w:pPr>
    <w:rPr>
      <w:rFonts w:eastAsia="宋体" w:asciiTheme="minorAscii" w:hAnsiTheme="minorAscii"/>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ayy</cp:lastModifiedBy>
  <dcterms:modified xsi:type="dcterms:W3CDTF">2019-03-06T23:49:26Z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