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02" w:rsidRDefault="00166702" w:rsidP="0034725F">
      <w:pPr>
        <w:pStyle w:val="1"/>
      </w:pPr>
      <w:r>
        <w:rPr>
          <w:rFonts w:hint="eastAsia"/>
        </w:rPr>
        <w:t>项目需求</w:t>
      </w:r>
      <w:bookmarkStart w:id="0" w:name="_GoBack"/>
      <w:bookmarkEnd w:id="0"/>
    </w:p>
    <w:p w:rsidR="00166702" w:rsidRDefault="00166702" w:rsidP="00166702">
      <w:pPr>
        <w:jc w:val="left"/>
      </w:pPr>
      <w:r>
        <w:rPr>
          <w:rFonts w:hint="eastAsia"/>
          <w:b/>
          <w:sz w:val="24"/>
        </w:rPr>
        <w:t>业务逻辑</w:t>
      </w:r>
    </w:p>
    <w:p w:rsidR="00166702" w:rsidRDefault="00166702" w:rsidP="00166702">
      <w:pPr>
        <w:ind w:firstLine="420"/>
        <w:jc w:val="left"/>
      </w:pPr>
      <w:r>
        <w:rPr>
          <w:rFonts w:hint="eastAsia"/>
        </w:rPr>
        <w:t>商家通过为机主免费提供设备场所，让用户在免费获得纸巾使用的同时为公益出一份力爱心；运营方通过媒体运营获得收益分配给机主、代理商。</w:t>
      </w:r>
    </w:p>
    <w:p w:rsidR="00166702" w:rsidRDefault="00166702" w:rsidP="00166702">
      <w:pPr>
        <w:ind w:firstLine="420"/>
        <w:jc w:val="left"/>
      </w:pPr>
    </w:p>
    <w:p w:rsidR="00166702" w:rsidRDefault="00166702" w:rsidP="00166702">
      <w:pPr>
        <w:jc w:val="left"/>
      </w:pPr>
      <w:r>
        <w:rPr>
          <w:rFonts w:hint="eastAsia"/>
          <w:b/>
          <w:bCs/>
        </w:rPr>
        <w:t>产品需求</w:t>
      </w:r>
    </w:p>
    <w:p w:rsidR="00166702" w:rsidRDefault="00166702" w:rsidP="00166702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主体设备</w:t>
      </w:r>
    </w:p>
    <w:p w:rsidR="00166702" w:rsidRDefault="00166702" w:rsidP="00166702">
      <w:pPr>
        <w:rPr>
          <w:rFonts w:asciiTheme="majorEastAsia" w:eastAsiaTheme="majorEastAsia" w:hAnsiTheme="major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寸</w:t>
      </w:r>
      <w:r>
        <w:rPr>
          <w:rFonts w:asciiTheme="majorEastAsia" w:eastAsiaTheme="majorEastAsia" w:hAnsiTheme="majorEastAsia" w:hint="eastAsia"/>
        </w:rPr>
        <w:t>（655mm*352mm*152mm）</w:t>
      </w:r>
      <w:r>
        <w:rPr>
          <w:rFonts w:hint="eastAsia"/>
        </w:rPr>
        <w:t>/32</w:t>
      </w:r>
      <w:r>
        <w:rPr>
          <w:rFonts w:hint="eastAsia"/>
        </w:rPr>
        <w:t>寸显示屏</w:t>
      </w:r>
      <w:r>
        <w:rPr>
          <w:rFonts w:asciiTheme="majorEastAsia" w:eastAsiaTheme="majorEastAsia" w:hAnsiTheme="majorEastAsia" w:hint="eastAsia"/>
        </w:rPr>
        <w:t>（835mm*460mm*152mm）</w:t>
      </w:r>
    </w:p>
    <w:p w:rsidR="00166702" w:rsidRDefault="00166702" w:rsidP="00166702">
      <w:pPr>
        <w:numPr>
          <w:ilvl w:val="0"/>
          <w:numId w:val="3"/>
        </w:numPr>
      </w:pPr>
      <w:r>
        <w:rPr>
          <w:rFonts w:hint="eastAsia"/>
        </w:rPr>
        <w:t>切纸装置</w:t>
      </w:r>
    </w:p>
    <w:p w:rsidR="00166702" w:rsidRDefault="00166702" w:rsidP="00166702">
      <w:pPr>
        <w:numPr>
          <w:ilvl w:val="0"/>
          <w:numId w:val="3"/>
        </w:numPr>
      </w:pPr>
      <w:r>
        <w:rPr>
          <w:rFonts w:hint="eastAsia"/>
        </w:rPr>
        <w:t>安卓主控板</w:t>
      </w:r>
    </w:p>
    <w:p w:rsidR="00166702" w:rsidRDefault="00166702" w:rsidP="00166702">
      <w:pPr>
        <w:numPr>
          <w:ilvl w:val="0"/>
          <w:numId w:val="3"/>
        </w:numPr>
      </w:pPr>
      <w:r>
        <w:rPr>
          <w:rFonts w:hint="eastAsia"/>
        </w:rPr>
        <w:t>开关电源</w:t>
      </w:r>
    </w:p>
    <w:p w:rsidR="00166702" w:rsidRDefault="00166702" w:rsidP="00166702">
      <w:pPr>
        <w:numPr>
          <w:ilvl w:val="0"/>
          <w:numId w:val="3"/>
        </w:numPr>
      </w:pPr>
      <w:r>
        <w:rPr>
          <w:rFonts w:hint="eastAsia"/>
        </w:rPr>
        <w:t>箱体</w:t>
      </w:r>
    </w:p>
    <w:p w:rsidR="00166702" w:rsidRDefault="00166702" w:rsidP="00166702"/>
    <w:p w:rsidR="00166702" w:rsidRDefault="00166702" w:rsidP="00166702">
      <w:pPr>
        <w:numPr>
          <w:ilvl w:val="0"/>
          <w:numId w:val="2"/>
        </w:numPr>
        <w:rPr>
          <w:sz w:val="24"/>
        </w:rPr>
      </w:pPr>
      <w:r>
        <w:rPr>
          <w:rFonts w:hint="eastAsia"/>
          <w:b/>
          <w:bCs/>
          <w:sz w:val="24"/>
        </w:rPr>
        <w:t>系统要求（安卓系统）</w:t>
      </w:r>
    </w:p>
    <w:p w:rsidR="00166702" w:rsidRDefault="00166702" w:rsidP="00166702">
      <w:pPr>
        <w:numPr>
          <w:ilvl w:val="0"/>
          <w:numId w:val="4"/>
        </w:numPr>
      </w:pPr>
      <w:r>
        <w:rPr>
          <w:rFonts w:hint="eastAsia"/>
        </w:rPr>
        <w:t>系统应用：平台</w:t>
      </w:r>
      <w:r>
        <w:rPr>
          <w:rFonts w:hint="eastAsia"/>
        </w:rPr>
        <w:t>PC</w:t>
      </w:r>
      <w:r>
        <w:rPr>
          <w:rFonts w:hint="eastAsia"/>
        </w:rPr>
        <w:t>端与手机端自适应</w:t>
      </w:r>
      <w:r>
        <w:rPr>
          <w:rFonts w:hint="eastAsia"/>
        </w:rPr>
        <w:t>/</w:t>
      </w:r>
      <w:r>
        <w:rPr>
          <w:rFonts w:hint="eastAsia"/>
        </w:rPr>
        <w:t>入口：公众号和网址</w:t>
      </w:r>
    </w:p>
    <w:p w:rsidR="00166702" w:rsidRDefault="00166702" w:rsidP="00166702">
      <w:pPr>
        <w:numPr>
          <w:ilvl w:val="0"/>
          <w:numId w:val="4"/>
        </w:numPr>
      </w:pPr>
      <w:r>
        <w:rPr>
          <w:rFonts w:hint="eastAsia"/>
          <w:b/>
        </w:rPr>
        <w:t>广告系统：</w:t>
      </w:r>
      <w:r>
        <w:rPr>
          <w:rFonts w:hint="eastAsia"/>
        </w:rPr>
        <w:t>广告系统分机身广告、主屏幕广告两大区域，</w:t>
      </w:r>
      <w:r>
        <w:rPr>
          <w:rFonts w:asciiTheme="majorEastAsia" w:eastAsiaTheme="majorEastAsia" w:hAnsiTheme="majorEastAsia" w:hint="eastAsia"/>
        </w:rPr>
        <w:t>主屏幕细分三块区域展示（上视频广告播放区、中轮播图广告区、下文字提示二维码展示区）</w:t>
      </w:r>
    </w:p>
    <w:p w:rsidR="00166702" w:rsidRDefault="00166702" w:rsidP="00166702">
      <w:r>
        <w:rPr>
          <w:rFonts w:hint="eastAsia"/>
        </w:rPr>
        <w:t>机身广告：人工投放及黏贴机身广告，订信息入</w:t>
      </w:r>
    </w:p>
    <w:p w:rsidR="00166702" w:rsidRDefault="00166702" w:rsidP="00166702">
      <w:r>
        <w:rPr>
          <w:rFonts w:hint="eastAsia"/>
        </w:rPr>
        <w:t>视频广告：轮播播放（上限</w:t>
      </w:r>
      <w:r>
        <w:rPr>
          <w:rFonts w:hint="eastAsia"/>
        </w:rPr>
        <w:t>6</w:t>
      </w:r>
      <w:r>
        <w:rPr>
          <w:rFonts w:hint="eastAsia"/>
        </w:rPr>
        <w:t>个视频）机主、代理商、总部均可后台系统操作投放</w:t>
      </w:r>
      <w:r>
        <w:t xml:space="preserve"> </w:t>
      </w:r>
    </w:p>
    <w:p w:rsidR="00166702" w:rsidRDefault="00166702" w:rsidP="00166702">
      <w:r>
        <w:rPr>
          <w:rFonts w:hint="eastAsia"/>
        </w:rPr>
        <w:t>图片广告：轮播展示（上线</w:t>
      </w:r>
      <w:r>
        <w:rPr>
          <w:rFonts w:hint="eastAsia"/>
        </w:rPr>
        <w:t>6</w:t>
      </w:r>
      <w:r>
        <w:rPr>
          <w:rFonts w:hint="eastAsia"/>
        </w:rPr>
        <w:t>张图片），机主、代理商、总部均可后台系统操作投放</w:t>
      </w:r>
    </w:p>
    <w:p w:rsidR="00166702" w:rsidRDefault="00166702" w:rsidP="00166702">
      <w:r>
        <w:rPr>
          <w:rFonts w:hint="eastAsia"/>
        </w:rPr>
        <w:t>广告投放方式：新广告商通过扫码注册账号，通过</w:t>
      </w:r>
      <w:r>
        <w:rPr>
          <w:rFonts w:hint="eastAsia"/>
        </w:rPr>
        <w:t>PC</w:t>
      </w:r>
      <w:r>
        <w:rPr>
          <w:rFonts w:hint="eastAsia"/>
        </w:rPr>
        <w:t>端或手机上登录进入后台选择广告投放时段、价格预付提交成功后，在后台生成相关广告投放记录，后台审批通过且上线后按时间扣费，广告可按业态、位置、人群投放</w:t>
      </w:r>
    </w:p>
    <w:p w:rsidR="00166702" w:rsidRDefault="00166702" w:rsidP="00166702"/>
    <w:p w:rsidR="00166702" w:rsidRDefault="00166702" w:rsidP="00166702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分润系统：比例角色可配置</w:t>
      </w:r>
    </w:p>
    <w:p w:rsidR="00166702" w:rsidRDefault="00166702" w:rsidP="00166702">
      <w:r>
        <w:rPr>
          <w:rFonts w:hint="eastAsia"/>
        </w:rPr>
        <w:t>广告暂定分润：</w:t>
      </w:r>
    </w:p>
    <w:p w:rsidR="00166702" w:rsidRDefault="00166702" w:rsidP="00166702">
      <w:r>
        <w:rPr>
          <w:rFonts w:hint="eastAsia"/>
        </w:rPr>
        <w:t>公益机构：</w:t>
      </w:r>
      <w:r>
        <w:rPr>
          <w:rFonts w:hint="eastAsia"/>
        </w:rPr>
        <w:t>1%</w:t>
      </w:r>
    </w:p>
    <w:p w:rsidR="00166702" w:rsidRDefault="00166702" w:rsidP="00166702">
      <w:r>
        <w:rPr>
          <w:rFonts w:hint="eastAsia"/>
        </w:rPr>
        <w:t>机主：</w:t>
      </w:r>
      <w:r>
        <w:rPr>
          <w:rFonts w:hint="eastAsia"/>
        </w:rPr>
        <w:t>40%</w:t>
      </w:r>
    </w:p>
    <w:p w:rsidR="00166702" w:rsidRDefault="00166702" w:rsidP="00166702">
      <w:r>
        <w:rPr>
          <w:rFonts w:hint="eastAsia"/>
        </w:rPr>
        <w:t>代理商：</w:t>
      </w:r>
      <w:r>
        <w:rPr>
          <w:rFonts w:hint="eastAsia"/>
        </w:rPr>
        <w:t>30%</w:t>
      </w:r>
    </w:p>
    <w:p w:rsidR="00166702" w:rsidRDefault="00166702" w:rsidP="00166702">
      <w:r>
        <w:rPr>
          <w:rFonts w:hint="eastAsia"/>
        </w:rPr>
        <w:t>分公司：</w:t>
      </w:r>
      <w:r>
        <w:rPr>
          <w:rFonts w:hint="eastAsia"/>
        </w:rPr>
        <w:t>20%</w:t>
      </w:r>
    </w:p>
    <w:p w:rsidR="00166702" w:rsidRDefault="00166702" w:rsidP="00166702">
      <w:r>
        <w:rPr>
          <w:rFonts w:hint="eastAsia"/>
        </w:rPr>
        <w:t>总公司：</w:t>
      </w:r>
      <w:r>
        <w:rPr>
          <w:rFonts w:hint="eastAsia"/>
        </w:rPr>
        <w:t>9%</w:t>
      </w:r>
    </w:p>
    <w:p w:rsidR="00166702" w:rsidRDefault="00166702" w:rsidP="00166702"/>
    <w:p w:rsidR="00166702" w:rsidRDefault="00166702" w:rsidP="00166702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管理系统</w:t>
      </w:r>
    </w:p>
    <w:p w:rsidR="00166702" w:rsidRDefault="00166702" w:rsidP="00166702">
      <w:r>
        <w:rPr>
          <w:rFonts w:hint="eastAsia"/>
        </w:rPr>
        <w:t>系统设计：</w:t>
      </w:r>
    </w:p>
    <w:p w:rsidR="00166702" w:rsidRDefault="00166702" w:rsidP="00166702">
      <w:r>
        <w:rPr>
          <w:rFonts w:hint="eastAsia"/>
        </w:rPr>
        <w:t>定时开关机，缺纸提前</w:t>
      </w:r>
      <w:r>
        <w:rPr>
          <w:rFonts w:hint="eastAsia"/>
        </w:rPr>
        <w:t>20</w:t>
      </w:r>
      <w:r>
        <w:rPr>
          <w:rFonts w:hint="eastAsia"/>
        </w:rPr>
        <w:t>次报警，故障汇报，音量设置，开箱报警，破坏报警</w:t>
      </w:r>
    </w:p>
    <w:p w:rsidR="00166702" w:rsidRDefault="00166702" w:rsidP="00166702">
      <w:r>
        <w:rPr>
          <w:rFonts w:hint="eastAsia"/>
        </w:rPr>
        <w:t>自动识别地理位置（定位功能）</w:t>
      </w:r>
    </w:p>
    <w:p w:rsidR="00166702" w:rsidRDefault="00166702" w:rsidP="00166702">
      <w:r>
        <w:rPr>
          <w:rFonts w:hint="eastAsia"/>
        </w:rPr>
        <w:t>带</w:t>
      </w:r>
      <w:r>
        <w:rPr>
          <w:rFonts w:hint="eastAsia"/>
        </w:rPr>
        <w:t>4G</w:t>
      </w:r>
      <w:r>
        <w:rPr>
          <w:rFonts w:hint="eastAsia"/>
        </w:rPr>
        <w:t>卡</w:t>
      </w:r>
    </w:p>
    <w:p w:rsidR="00166702" w:rsidRDefault="00166702" w:rsidP="00166702">
      <w:r>
        <w:rPr>
          <w:rFonts w:hint="eastAsia"/>
        </w:rPr>
        <w:t>数据统计，分析</w:t>
      </w:r>
    </w:p>
    <w:p w:rsidR="00166702" w:rsidRDefault="00166702" w:rsidP="00166702"/>
    <w:p w:rsidR="00166702" w:rsidRDefault="00166702" w:rsidP="00166702">
      <w:pPr>
        <w:rPr>
          <w:b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、用户操作系统功能</w:t>
      </w:r>
    </w:p>
    <w:p w:rsidR="00166702" w:rsidRDefault="00166702" w:rsidP="00166702">
      <w:pPr>
        <w:numPr>
          <w:ilvl w:val="0"/>
          <w:numId w:val="5"/>
        </w:numPr>
      </w:pPr>
      <w:r>
        <w:rPr>
          <w:rFonts w:hint="eastAsia"/>
        </w:rPr>
        <w:t>用户：手机</w:t>
      </w:r>
    </w:p>
    <w:p w:rsidR="00166702" w:rsidRDefault="00166702" w:rsidP="00166702">
      <w:r>
        <w:rPr>
          <w:rFonts w:hint="eastAsia"/>
        </w:rPr>
        <w:lastRenderedPageBreak/>
        <w:t xml:space="preserve">   </w:t>
      </w:r>
      <w:r>
        <w:rPr>
          <w:rFonts w:hint="eastAsia"/>
        </w:rPr>
        <w:t>用户手机微信扫码出纸，享免费用纸</w:t>
      </w:r>
    </w:p>
    <w:p w:rsidR="00166702" w:rsidRDefault="00166702" w:rsidP="00166702">
      <w:pPr>
        <w:numPr>
          <w:ilvl w:val="0"/>
          <w:numId w:val="5"/>
        </w:numPr>
      </w:pPr>
      <w:r>
        <w:rPr>
          <w:rFonts w:hint="eastAsia"/>
        </w:rPr>
        <w:t>广告商：</w:t>
      </w:r>
      <w:r>
        <w:rPr>
          <w:rFonts w:hint="eastAsia"/>
        </w:rPr>
        <w:t>PC/</w:t>
      </w:r>
      <w:r>
        <w:rPr>
          <w:rFonts w:hint="eastAsia"/>
        </w:rPr>
        <w:t>手机</w:t>
      </w:r>
    </w:p>
    <w:p w:rsidR="00166702" w:rsidRDefault="00166702" w:rsidP="00166702">
      <w:r>
        <w:rPr>
          <w:rFonts w:hint="eastAsia"/>
        </w:rPr>
        <w:t xml:space="preserve">   </w:t>
      </w:r>
      <w:r>
        <w:rPr>
          <w:rFonts w:hint="eastAsia"/>
        </w:rPr>
        <w:t>广告商可通过</w:t>
      </w:r>
      <w:r>
        <w:rPr>
          <w:rFonts w:hint="eastAsia"/>
        </w:rPr>
        <w:t>PC</w:t>
      </w:r>
      <w:r>
        <w:rPr>
          <w:rFonts w:hint="eastAsia"/>
        </w:rPr>
        <w:t>端或手机上登录进入后台选择广告投放时段、价格预付提交成功后，在后台生成相关广告投放记录。</w:t>
      </w:r>
    </w:p>
    <w:p w:rsidR="00166702" w:rsidRDefault="00166702" w:rsidP="00166702">
      <w:pPr>
        <w:numPr>
          <w:ilvl w:val="0"/>
          <w:numId w:val="5"/>
        </w:numPr>
      </w:pPr>
      <w:r>
        <w:rPr>
          <w:rFonts w:hint="eastAsia"/>
        </w:rPr>
        <w:t>机主：</w:t>
      </w:r>
      <w:r>
        <w:rPr>
          <w:rFonts w:hint="eastAsia"/>
        </w:rPr>
        <w:t>PC/</w:t>
      </w:r>
      <w:r>
        <w:rPr>
          <w:rFonts w:hint="eastAsia"/>
        </w:rPr>
        <w:t>手机</w:t>
      </w:r>
    </w:p>
    <w:p w:rsidR="00166702" w:rsidRDefault="00166702" w:rsidP="00166702">
      <w:pPr>
        <w:rPr>
          <w:rFonts w:asciiTheme="minorEastAsia" w:hAnsiTheme="minorEastAsia"/>
        </w:rPr>
      </w:pPr>
      <w:r>
        <w:rPr>
          <w:rFonts w:hint="eastAsia"/>
        </w:rPr>
        <w:t xml:space="preserve">   </w:t>
      </w:r>
      <w:r>
        <w:rPr>
          <w:rFonts w:asciiTheme="minorEastAsia" w:hAnsiTheme="minorEastAsia" w:hint="eastAsia"/>
        </w:rPr>
        <w:t>机主通过手机（H5页面）或PC端登录账号，可查看机子出纸数量、出纸总价、设备上线，下线操作、本机广告投放、设置补货员维修员、区域配置、用户资料修改等操作</w:t>
      </w:r>
    </w:p>
    <w:p w:rsidR="00166702" w:rsidRDefault="00166702" w:rsidP="00166702">
      <w:pPr>
        <w:numPr>
          <w:ilvl w:val="0"/>
          <w:numId w:val="5"/>
        </w:numPr>
      </w:pPr>
      <w:r>
        <w:rPr>
          <w:rFonts w:hint="eastAsia"/>
        </w:rPr>
        <w:t>代理商：</w:t>
      </w:r>
      <w:r>
        <w:rPr>
          <w:rFonts w:hint="eastAsia"/>
        </w:rPr>
        <w:t>PC/</w:t>
      </w:r>
      <w:r>
        <w:rPr>
          <w:rFonts w:hint="eastAsia"/>
        </w:rPr>
        <w:t>手机</w:t>
      </w:r>
    </w:p>
    <w:p w:rsidR="00166702" w:rsidRDefault="00166702" w:rsidP="00166702">
      <w:r>
        <w:rPr>
          <w:rFonts w:asciiTheme="minorEastAsia" w:hAnsiTheme="minorEastAsia" w:hint="eastAsia"/>
        </w:rPr>
        <w:t xml:space="preserve">    代理商通过手机（H5页面）或PC端登录账号，可查看下属所有机子出纸数量、出纸总价、（单台机子出纸数量、出纸总价）、设备上线，下线操作、广告投放、设置补货员维修员、区域配置、用户资料修改、设置二级代理等操作</w:t>
      </w:r>
    </w:p>
    <w:p w:rsidR="00166702" w:rsidRDefault="00166702" w:rsidP="00166702">
      <w:pPr>
        <w:numPr>
          <w:ilvl w:val="0"/>
          <w:numId w:val="5"/>
        </w:numPr>
      </w:pPr>
      <w:r>
        <w:rPr>
          <w:rFonts w:hint="eastAsia"/>
        </w:rPr>
        <w:t>总部：</w:t>
      </w:r>
      <w:r>
        <w:rPr>
          <w:rFonts w:hint="eastAsia"/>
        </w:rPr>
        <w:t>PC/</w:t>
      </w:r>
      <w:r>
        <w:rPr>
          <w:rFonts w:hint="eastAsia"/>
        </w:rPr>
        <w:t>手机</w:t>
      </w:r>
    </w:p>
    <w:p w:rsidR="00166702" w:rsidRDefault="00166702" w:rsidP="00166702">
      <w:r>
        <w:rPr>
          <w:rFonts w:hint="eastAsia"/>
        </w:rPr>
        <w:t>总部用户</w:t>
      </w:r>
      <w:r>
        <w:rPr>
          <w:rFonts w:asciiTheme="minorEastAsia" w:hAnsiTheme="minorEastAsia" w:hint="eastAsia"/>
        </w:rPr>
        <w:t>通过手机（H5页面）或PC端登录账号，可查看及操作现有所有设备且赋予以上所有功能操作权限</w:t>
      </w:r>
    </w:p>
    <w:p w:rsidR="00166702" w:rsidRPr="00166702" w:rsidRDefault="00166702" w:rsidP="00D61FB3"/>
    <w:p w:rsidR="00166702" w:rsidRDefault="00166702" w:rsidP="0034725F">
      <w:pPr>
        <w:pStyle w:val="1"/>
      </w:pPr>
      <w:r>
        <w:rPr>
          <w:rFonts w:hint="eastAsia"/>
        </w:rPr>
        <w:t>系统原型</w:t>
      </w:r>
      <w:r>
        <w:rPr>
          <w:rFonts w:hint="eastAsia"/>
        </w:rPr>
        <w:t>D</w:t>
      </w:r>
      <w:r>
        <w:t>EMO</w:t>
      </w:r>
    </w:p>
    <w:p w:rsidR="008454BC" w:rsidRDefault="008454BC" w:rsidP="00D61FB3">
      <w:r>
        <w:rPr>
          <w:rFonts w:hint="eastAsia"/>
        </w:rPr>
        <w:t>系统主题配色（绿色公益）</w:t>
      </w:r>
    </w:p>
    <w:p w:rsidR="008454BC" w:rsidRDefault="008454BC" w:rsidP="00D61FB3">
      <w:r>
        <w:rPr>
          <w:noProof/>
        </w:rPr>
        <w:drawing>
          <wp:inline distT="0" distB="0" distL="0" distR="0" wp14:anchorId="07FEB4AF" wp14:editId="1DA565F7">
            <wp:extent cx="5274310" cy="241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BC" w:rsidRDefault="008454BC" w:rsidP="00D61FB3"/>
    <w:p w:rsidR="008747FF" w:rsidRDefault="00D61FB3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运营模块</w:t>
      </w:r>
    </w:p>
    <w:p w:rsidR="006F1378" w:rsidRDefault="006F1378" w:rsidP="006F1378">
      <w:pPr>
        <w:ind w:left="530"/>
      </w:pPr>
      <w:r>
        <w:t xml:space="preserve">1 </w:t>
      </w:r>
      <w:r>
        <w:rPr>
          <w:rFonts w:hint="eastAsia"/>
        </w:rPr>
        <w:t>设备管理</w:t>
      </w:r>
    </w:p>
    <w:p w:rsidR="006F1378" w:rsidRDefault="006F1378" w:rsidP="006F1378">
      <w:pPr>
        <w:ind w:left="530"/>
      </w:pPr>
      <w:r>
        <w:rPr>
          <w:noProof/>
        </w:rPr>
        <w:drawing>
          <wp:inline distT="0" distB="0" distL="0" distR="0" wp14:anchorId="12073197" wp14:editId="3A1321D2">
            <wp:extent cx="5274310" cy="1891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78" w:rsidRDefault="006F1378" w:rsidP="006F1378">
      <w:pPr>
        <w:ind w:left="530"/>
      </w:pPr>
      <w:r>
        <w:rPr>
          <w:noProof/>
        </w:rPr>
        <w:lastRenderedPageBreak/>
        <w:drawing>
          <wp:inline distT="0" distB="0" distL="0" distR="0" wp14:anchorId="0A013950" wp14:editId="70AB27AE">
            <wp:extent cx="5274310" cy="2237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78" w:rsidRDefault="006F1378" w:rsidP="006F1378">
      <w:pPr>
        <w:ind w:left="530"/>
      </w:pPr>
    </w:p>
    <w:p w:rsidR="006F1378" w:rsidRDefault="006F1378" w:rsidP="006F1378">
      <w:pPr>
        <w:ind w:left="530"/>
      </w:pPr>
      <w:r>
        <w:t xml:space="preserve">2 </w:t>
      </w:r>
      <w:r>
        <w:rPr>
          <w:rFonts w:hint="eastAsia"/>
        </w:rPr>
        <w:t>场所管理</w:t>
      </w:r>
    </w:p>
    <w:p w:rsidR="006F1378" w:rsidRDefault="006F1378" w:rsidP="006F1378">
      <w:pPr>
        <w:ind w:left="530"/>
      </w:pPr>
      <w:r>
        <w:rPr>
          <w:noProof/>
        </w:rPr>
        <w:drawing>
          <wp:inline distT="0" distB="0" distL="0" distR="0" wp14:anchorId="59EEB2B4" wp14:editId="08C0952B">
            <wp:extent cx="5274310" cy="2198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D8" w:rsidRDefault="00A90ED8" w:rsidP="006F1378">
      <w:pPr>
        <w:ind w:left="530"/>
      </w:pPr>
    </w:p>
    <w:p w:rsidR="00D61FB3" w:rsidRDefault="00D61FB3" w:rsidP="00D61FB3"/>
    <w:p w:rsidR="00D61FB3" w:rsidRDefault="00D61FB3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A90ED8" w:rsidRDefault="00A90ED8" w:rsidP="00A90ED8">
      <w:pPr>
        <w:ind w:left="530"/>
      </w:pPr>
      <w:r>
        <w:t xml:space="preserve">1 </w:t>
      </w:r>
      <w:r>
        <w:rPr>
          <w:rFonts w:hint="eastAsia"/>
        </w:rPr>
        <w:t>代理商</w:t>
      </w:r>
    </w:p>
    <w:p w:rsidR="00A90ED8" w:rsidRDefault="00A90ED8" w:rsidP="00A90ED8">
      <w:pPr>
        <w:ind w:left="530"/>
      </w:pPr>
      <w:r>
        <w:rPr>
          <w:noProof/>
        </w:rPr>
        <w:drawing>
          <wp:inline distT="0" distB="0" distL="0" distR="0" wp14:anchorId="6D7D5BBD" wp14:editId="61AB660D">
            <wp:extent cx="5274310" cy="2006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D8" w:rsidRDefault="00A90ED8" w:rsidP="00A90ED8">
      <w:pPr>
        <w:ind w:left="530"/>
      </w:pPr>
      <w:r>
        <w:t xml:space="preserve">2 </w:t>
      </w:r>
      <w:r>
        <w:rPr>
          <w:rFonts w:hint="eastAsia"/>
        </w:rPr>
        <w:t>加盟商</w:t>
      </w:r>
    </w:p>
    <w:p w:rsidR="00A90ED8" w:rsidRDefault="00A90ED8" w:rsidP="00A90ED8">
      <w:pPr>
        <w:ind w:left="530"/>
      </w:pPr>
    </w:p>
    <w:p w:rsidR="00A90ED8" w:rsidRDefault="00A90ED8" w:rsidP="00A90ED8">
      <w:pPr>
        <w:ind w:left="530"/>
      </w:pPr>
      <w:r>
        <w:t xml:space="preserve">3 </w:t>
      </w:r>
      <w:r>
        <w:rPr>
          <w:rFonts w:hint="eastAsia"/>
        </w:rPr>
        <w:t>服务网点</w:t>
      </w:r>
    </w:p>
    <w:p w:rsidR="00A90ED8" w:rsidRDefault="0000703D" w:rsidP="00A90ED8">
      <w:pPr>
        <w:ind w:left="530"/>
      </w:pPr>
      <w:r>
        <w:rPr>
          <w:noProof/>
        </w:rPr>
        <w:lastRenderedPageBreak/>
        <w:drawing>
          <wp:inline distT="0" distB="0" distL="0" distR="0" wp14:anchorId="0FFD7387" wp14:editId="05869965">
            <wp:extent cx="5274310" cy="1638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D8" w:rsidRDefault="00A90ED8" w:rsidP="00A90ED8">
      <w:pPr>
        <w:ind w:left="530"/>
      </w:pPr>
    </w:p>
    <w:p w:rsidR="00D61FB3" w:rsidRDefault="00D61FB3" w:rsidP="00D61FB3"/>
    <w:p w:rsidR="00D61FB3" w:rsidRDefault="00D61FB3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综合查询</w:t>
      </w:r>
    </w:p>
    <w:p w:rsidR="00D61FB3" w:rsidRDefault="002F18FE" w:rsidP="00D61FB3">
      <w:pPr>
        <w:pStyle w:val="a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补货记录</w:t>
      </w:r>
    </w:p>
    <w:p w:rsidR="002F18FE" w:rsidRDefault="002F18FE" w:rsidP="00D61FB3">
      <w:pPr>
        <w:pStyle w:val="a5"/>
      </w:pPr>
      <w:r>
        <w:rPr>
          <w:noProof/>
        </w:rPr>
        <w:drawing>
          <wp:inline distT="0" distB="0" distL="0" distR="0" wp14:anchorId="61E76805" wp14:editId="1225CBA0">
            <wp:extent cx="5274310" cy="1232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E" w:rsidRDefault="002F18FE" w:rsidP="00D61FB3">
      <w:pPr>
        <w:pStyle w:val="a5"/>
      </w:pPr>
      <w:r>
        <w:t xml:space="preserve">2 </w:t>
      </w:r>
      <w:r>
        <w:rPr>
          <w:rFonts w:hint="eastAsia"/>
        </w:rPr>
        <w:t>出纸记录</w:t>
      </w:r>
    </w:p>
    <w:p w:rsidR="002F18FE" w:rsidRDefault="002F18FE" w:rsidP="00D61FB3">
      <w:pPr>
        <w:pStyle w:val="a5"/>
      </w:pPr>
      <w:r>
        <w:rPr>
          <w:noProof/>
        </w:rPr>
        <w:drawing>
          <wp:inline distT="0" distB="0" distL="0" distR="0" wp14:anchorId="72C16D1D" wp14:editId="56EDA02C">
            <wp:extent cx="5274310" cy="2077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E" w:rsidRDefault="002F18FE" w:rsidP="00D61FB3">
      <w:pPr>
        <w:pStyle w:val="a5"/>
      </w:pPr>
    </w:p>
    <w:p w:rsidR="00D61FB3" w:rsidRDefault="00D61FB3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广告管理</w:t>
      </w:r>
    </w:p>
    <w:p w:rsidR="00D61FB3" w:rsidRDefault="00D61FB3" w:rsidP="00D61FB3">
      <w:pPr>
        <w:pStyle w:val="a5"/>
      </w:pPr>
    </w:p>
    <w:p w:rsidR="00D61FB3" w:rsidRDefault="00D61FB3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结算统计模块</w:t>
      </w:r>
    </w:p>
    <w:p w:rsidR="008A3B20" w:rsidRDefault="008A3B20" w:rsidP="008A3B20">
      <w:pPr>
        <w:pStyle w:val="a5"/>
      </w:pPr>
    </w:p>
    <w:p w:rsidR="008A3B20" w:rsidRDefault="008A3B20" w:rsidP="008A3B20">
      <w:pPr>
        <w:pStyle w:val="a5"/>
        <w:ind w:left="530" w:firstLineChars="0" w:firstLine="0"/>
      </w:pPr>
      <w:r>
        <w:t xml:space="preserve">1 </w:t>
      </w:r>
      <w:r>
        <w:rPr>
          <w:rFonts w:hint="eastAsia"/>
        </w:rPr>
        <w:t>代理每日统计</w:t>
      </w:r>
    </w:p>
    <w:p w:rsidR="008A3B20" w:rsidRDefault="008A3B20" w:rsidP="008A3B20">
      <w:pPr>
        <w:pStyle w:val="a5"/>
        <w:ind w:left="530" w:firstLineChars="0" w:firstLine="0"/>
      </w:pPr>
      <w:r>
        <w:rPr>
          <w:noProof/>
        </w:rPr>
        <w:lastRenderedPageBreak/>
        <w:drawing>
          <wp:inline distT="0" distB="0" distL="0" distR="0" wp14:anchorId="0F49F71F" wp14:editId="40486113">
            <wp:extent cx="5274310" cy="1957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88" w:rsidRDefault="00EE1688" w:rsidP="00EE1688">
      <w:pPr>
        <w:pStyle w:val="a5"/>
      </w:pPr>
    </w:p>
    <w:p w:rsidR="00EE1688" w:rsidRDefault="00EE1688" w:rsidP="00D61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首页模块</w:t>
      </w:r>
    </w:p>
    <w:p w:rsidR="008454BC" w:rsidRDefault="008454BC" w:rsidP="008454BC">
      <w:pPr>
        <w:pStyle w:val="a5"/>
      </w:pPr>
      <w:r>
        <w:t xml:space="preserve">1 </w:t>
      </w:r>
      <w:r>
        <w:rPr>
          <w:rFonts w:hint="eastAsia"/>
        </w:rPr>
        <w:t>系统指标</w:t>
      </w:r>
    </w:p>
    <w:p w:rsidR="008454BC" w:rsidRDefault="008454BC" w:rsidP="008454BC">
      <w:pPr>
        <w:pStyle w:val="a5"/>
      </w:pPr>
      <w:r>
        <w:rPr>
          <w:noProof/>
        </w:rPr>
        <w:drawing>
          <wp:inline distT="0" distB="0" distL="0" distR="0" wp14:anchorId="394FCB9A" wp14:editId="503237B6">
            <wp:extent cx="5274310" cy="2086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BC" w:rsidRDefault="008454BC" w:rsidP="008454BC">
      <w:pPr>
        <w:pStyle w:val="a5"/>
      </w:pPr>
      <w:r>
        <w:t xml:space="preserve">2 </w:t>
      </w:r>
      <w:r>
        <w:rPr>
          <w:rFonts w:hint="eastAsia"/>
        </w:rPr>
        <w:t>出纸统计</w:t>
      </w:r>
    </w:p>
    <w:p w:rsidR="008454BC" w:rsidRDefault="008454BC" w:rsidP="008454BC">
      <w:pPr>
        <w:pStyle w:val="a5"/>
      </w:pPr>
      <w:r>
        <w:rPr>
          <w:noProof/>
        </w:rPr>
        <w:drawing>
          <wp:inline distT="0" distB="0" distL="0" distR="0" wp14:anchorId="322A1CBB" wp14:editId="0DD5618C">
            <wp:extent cx="5274310" cy="1955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BC" w:rsidRDefault="008454BC" w:rsidP="008454BC">
      <w:pPr>
        <w:pStyle w:val="a5"/>
        <w:ind w:left="530" w:firstLineChars="0" w:firstLine="0"/>
      </w:pPr>
    </w:p>
    <w:sectPr w:rsidR="0084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EA" w:rsidRDefault="007918EA" w:rsidP="00D61FB3">
      <w:r>
        <w:separator/>
      </w:r>
    </w:p>
  </w:endnote>
  <w:endnote w:type="continuationSeparator" w:id="0">
    <w:p w:rsidR="007918EA" w:rsidRDefault="007918EA" w:rsidP="00D6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EA" w:rsidRDefault="007918EA" w:rsidP="00D61FB3">
      <w:r>
        <w:separator/>
      </w:r>
    </w:p>
  </w:footnote>
  <w:footnote w:type="continuationSeparator" w:id="0">
    <w:p w:rsidR="007918EA" w:rsidRDefault="007918EA" w:rsidP="00D6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0BE32C"/>
    <w:multiLevelType w:val="singleLevel"/>
    <w:tmpl w:val="9D0BE3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F0318D2"/>
    <w:multiLevelType w:val="singleLevel"/>
    <w:tmpl w:val="CF0318D2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DF07338F"/>
    <w:multiLevelType w:val="singleLevel"/>
    <w:tmpl w:val="DF07338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D0FC4EE"/>
    <w:multiLevelType w:val="singleLevel"/>
    <w:tmpl w:val="FD0FC4EE"/>
    <w:lvl w:ilvl="0">
      <w:start w:val="1"/>
      <w:numFmt w:val="decimal"/>
      <w:lvlText w:val="%1)"/>
      <w:lvlJc w:val="left"/>
      <w:pPr>
        <w:ind w:left="420" w:hanging="420"/>
      </w:pPr>
      <w:rPr>
        <w:rFonts w:asciiTheme="majorEastAsia" w:eastAsiaTheme="majorEastAsia" w:hAnsiTheme="majorEastAsia"/>
        <w:b w:val="0"/>
      </w:rPr>
    </w:lvl>
  </w:abstractNum>
  <w:abstractNum w:abstractNumId="4" w15:restartNumberingAfterBreak="0">
    <w:nsid w:val="2ABD524C"/>
    <w:multiLevelType w:val="hybridMultilevel"/>
    <w:tmpl w:val="FE7C9AB0"/>
    <w:lvl w:ilvl="0" w:tplc="5778EF40">
      <w:start w:val="1"/>
      <w:numFmt w:val="japaneseCounting"/>
      <w:lvlText w:val="%1、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ED"/>
    <w:rsid w:val="0000703D"/>
    <w:rsid w:val="00166702"/>
    <w:rsid w:val="002F18FE"/>
    <w:rsid w:val="0034725F"/>
    <w:rsid w:val="004E67ED"/>
    <w:rsid w:val="006F1378"/>
    <w:rsid w:val="007918EA"/>
    <w:rsid w:val="008454BC"/>
    <w:rsid w:val="008747FF"/>
    <w:rsid w:val="008A3B20"/>
    <w:rsid w:val="009D51F2"/>
    <w:rsid w:val="00A90ED8"/>
    <w:rsid w:val="00B7743C"/>
    <w:rsid w:val="00C00D3E"/>
    <w:rsid w:val="00D61FB3"/>
    <w:rsid w:val="00EE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C1D7A-0646-4A1E-B920-FDC3B77E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FB3"/>
    <w:rPr>
      <w:sz w:val="18"/>
      <w:szCs w:val="18"/>
    </w:rPr>
  </w:style>
  <w:style w:type="paragraph" w:styleId="a5">
    <w:name w:val="List Paragraph"/>
    <w:basedOn w:val="a"/>
    <w:uiPriority w:val="34"/>
    <w:qFormat/>
    <w:rsid w:val="00D61F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72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2018-09-17T15:24:00Z</dcterms:created>
  <dcterms:modified xsi:type="dcterms:W3CDTF">2018-09-17T16:05:00Z</dcterms:modified>
</cp:coreProperties>
</file>