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eastAsia="微软雅黑"/>
        </w:rPr>
        <w:t>DWB 控制优化迭代报告(iter1–iter4)</w:t>
      </w:r>
    </w:p>
    <w:p>
      <w:pPr>
        <w:jc w:val="center"/>
      </w:pPr>
      <w:r>
        <w:rPr>
          <w:rFonts w:eastAsia="宋体"/>
          <w:b w:val="0"/>
          <w:sz w:val="19"/>
        </w:rPr>
        <w:t>分支 feature/dwb-control-opt   日期 2026-07-14   编制:导航组</w:t>
      </w:r>
    </w:p>
    <w:p>
      <w:pPr>
        <w:jc w:val="center"/>
      </w:pPr>
      <w:r>
        <w:rPr>
          <w:rFonts w:eastAsia="宋体"/>
          <w:b w:val="0"/>
          <w:sz w:val="18"/>
        </w:rPr>
        <w:t>口径 A(纯 DWB:controller_server 直连 /cmd_vel,绕 planner);真值 david_slam_gt /groundtruth/pose(slam_toolbox 锁图,忽略定位漂移);固定折线用例(直行/90°转/入位)。</w:t>
      </w:r>
    </w:p>
    <w:p>
      <w:pPr>
        <w:pStyle w:val="Heading1"/>
      </w:pPr>
      <w:r>
        <w:rPr>
          <w:rFonts w:eastAsia="微软雅黑"/>
        </w:rPr>
        <w:t>1. 概要(TL;DR)</w:t>
      </w:r>
    </w:p>
    <w:p>
      <w:r>
        <w:rPr>
          <w:rFonts w:eastAsia="宋体"/>
          <w:b/>
          <w:sz w:val="21"/>
        </w:rPr>
        <w:t>优化目标(用户定义):① 转弯丝滑流畅,过程中间不允许停下来做 turn-straight-turn(最后入位除外);② 终点一次到位,不走过头、不做高成本调整。</w:t>
      </w:r>
    </w:p>
    <w:p>
      <w:r>
        <w:rPr>
          <w:rFonts w:eastAsia="宋体"/>
          <w:b w:val="0"/>
          <w:sz w:val="19"/>
        </w:rPr>
        <w:t>方法纪律:每轮只动一个变量(或服务同一假设的最小旋钮组),先从 log 定位根因再改,每轮实车回归 + analyze_smoothness.py 量化(停顿事件/拐角最低速/蛇行/双口径跟踪误差)。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381"/>
          </w:tcPr>
          <w:p>
            <w:r>
              <w:rPr>
                <w:rFonts w:eastAsia="微软雅黑"/>
                <w:b/>
                <w:sz w:val="19"/>
              </w:rPr>
              <w:t>指标</w:t>
            </w:r>
          </w:p>
        </w:tc>
        <w:tc>
          <w:tcPr>
            <w:tcW w:type="dxa" w:w="2721"/>
          </w:tcPr>
          <w:p>
            <w:r>
              <w:rPr>
                <w:rFonts w:eastAsia="微软雅黑"/>
                <w:b/>
                <w:sz w:val="19"/>
              </w:rPr>
              <w:t>position_controller 基线 (n=10)</w:t>
            </w:r>
          </w:p>
        </w:tc>
        <w:tc>
          <w:tcPr>
            <w:tcW w:type="dxa" w:w="3175"/>
          </w:tcPr>
          <w:p>
            <w:r>
              <w:rPr>
                <w:rFonts w:eastAsia="微软雅黑"/>
                <w:b/>
                <w:sz w:val="19"/>
              </w:rPr>
              <w:t>DWB iter4 最新 (n=1)</w:t>
            </w:r>
          </w:p>
        </w:tc>
        <w:tc>
          <w:tcPr>
            <w:tcW w:type="dxa" w:w="1247"/>
          </w:tcPr>
          <w:p>
            <w:r>
              <w:rPr>
                <w:rFonts w:eastAsia="微软雅黑"/>
                <w:b/>
                <w:sz w:val="19"/>
              </w:rPr>
              <w:t>判定</w:t>
            </w:r>
          </w:p>
        </w:tc>
      </w:tr>
      <w:tr>
        <w:tc>
          <w:tcPr>
            <w:tcW w:type="dxa" w:w="2381"/>
          </w:tcPr>
          <w:p>
            <w:r>
              <w:rPr>
                <w:rFonts w:eastAsia="宋体"/>
                <w:sz w:val="19"/>
              </w:rPr>
              <w:t>中途停-转事件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每拐角必停(设计使然)</w:t>
            </w:r>
          </w:p>
        </w:tc>
        <w:tc>
          <w:tcPr>
            <w:tcW w:type="dxa" w:w="3175"/>
          </w:tcPr>
          <w:p>
            <w:r>
              <w:rPr>
                <w:rFonts w:eastAsia="宋体"/>
                <w:b/>
                <w:color w:val="1A5FB0"/>
                <w:sz w:val="19"/>
              </w:rPr>
              <w:t>0(三拐角连续,min_v 0.04–0.11 m/s)</w:t>
            </w:r>
          </w:p>
        </w:tc>
        <w:tc>
          <w:tcPr>
            <w:tcW w:type="dxa" w:w="1247"/>
          </w:tcPr>
          <w:p>
            <w:r>
              <w:rPr>
                <w:rFonts w:eastAsia="宋体"/>
                <w:sz w:val="19"/>
              </w:rPr>
              <w:t>✅ 目标①达成</w:t>
            </w:r>
          </w:p>
        </w:tc>
      </w:tr>
      <w:tr>
        <w:tc>
          <w:tcPr>
            <w:tcW w:type="dxa" w:w="2381"/>
          </w:tcPr>
          <w:p>
            <w:r>
              <w:rPr>
                <w:rFonts w:eastAsia="宋体"/>
                <w:sz w:val="19"/>
              </w:rPr>
              <w:t>终点是否走过头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rFonts w:eastAsia="宋体"/>
                <w:b/>
                <w:color w:val="1A5FB0"/>
                <w:sz w:val="19"/>
              </w:rPr>
              <w:t>y 向误差 0.5cm(iter3 曾冲过 +19.6cm)</w:t>
            </w:r>
          </w:p>
        </w:tc>
        <w:tc>
          <w:tcPr>
            <w:tcW w:type="dxa" w:w="1247"/>
          </w:tcPr>
          <w:p>
            <w:r>
              <w:rPr>
                <w:rFonts w:eastAsia="宋体"/>
                <w:sz w:val="19"/>
              </w:rPr>
              <w:t>✅ 不再冲过</w:t>
            </w:r>
          </w:p>
        </w:tc>
      </w:tr>
      <w:tr>
        <w:tc>
          <w:tcPr>
            <w:tcW w:type="dxa" w:w="2381"/>
          </w:tcPr>
          <w:p>
            <w:r>
              <w:rPr>
                <w:rFonts w:eastAsia="宋体"/>
                <w:sz w:val="19"/>
              </w:rPr>
              <w:t>终点位置误差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9.8 cm(均值)</w:t>
            </w:r>
          </w:p>
        </w:tc>
        <w:tc>
          <w:tcPr>
            <w:tcW w:type="dxa" w:w="3175"/>
          </w:tcPr>
          <w:p>
            <w:r>
              <w:rPr>
                <w:rFonts w:eastAsia="宋体"/>
                <w:b/>
                <w:color w:val="1A5FB0"/>
                <w:sz w:val="19"/>
              </w:rPr>
              <w:t>12.9 cm(侧向偏,见 §5)</w:t>
            </w:r>
          </w:p>
        </w:tc>
        <w:tc>
          <w:tcPr>
            <w:tcW w:type="dxa" w:w="1247"/>
          </w:tcPr>
          <w:p>
            <w:r>
              <w:rPr>
                <w:rFonts w:eastAsia="宋体"/>
                <w:sz w:val="19"/>
              </w:rPr>
              <w:t>⚠ 侧偏待收</w:t>
            </w:r>
          </w:p>
        </w:tc>
      </w:tr>
      <w:tr>
        <w:tc>
          <w:tcPr>
            <w:tcW w:type="dxa" w:w="2381"/>
          </w:tcPr>
          <w:p>
            <w:r>
              <w:rPr>
                <w:rFonts w:eastAsia="宋体"/>
                <w:sz w:val="19"/>
              </w:rPr>
              <w:t>终点 yaw 误差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6.6°(bias +5.8°)</w:t>
            </w:r>
          </w:p>
        </w:tc>
        <w:tc>
          <w:tcPr>
            <w:tcW w:type="dxa" w:w="3175"/>
          </w:tcPr>
          <w:p>
            <w:r>
              <w:rPr>
                <w:rFonts w:eastAsia="宋体"/>
                <w:b/>
                <w:color w:val="1A5FB0"/>
                <w:sz w:val="19"/>
              </w:rPr>
              <w:t>−1.7°</w:t>
            </w:r>
          </w:p>
        </w:tc>
        <w:tc>
          <w:tcPr>
            <w:tcW w:type="dxa" w:w="1247"/>
          </w:tcPr>
          <w:p>
            <w:r>
              <w:rPr>
                <w:rFonts w:eastAsia="宋体"/>
                <w:sz w:val="19"/>
              </w:rPr>
              <w:t>✅</w:t>
            </w:r>
          </w:p>
        </w:tc>
      </w:tr>
      <w:tr>
        <w:tc>
          <w:tcPr>
            <w:tcW w:type="dxa" w:w="2381"/>
          </w:tcPr>
          <w:p>
            <w:r>
              <w:rPr>
                <w:rFonts w:eastAsia="宋体"/>
                <w:sz w:val="19"/>
              </w:rPr>
              <w:t>跟踪 cross-track RMS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17.2 cm</w:t>
            </w:r>
          </w:p>
        </w:tc>
        <w:tc>
          <w:tcPr>
            <w:tcW w:type="dxa" w:w="3175"/>
          </w:tcPr>
          <w:p>
            <w:r>
              <w:rPr>
                <w:rFonts w:eastAsia="宋体"/>
                <w:b/>
                <w:color w:val="1A5FB0"/>
                <w:sz w:val="19"/>
              </w:rPr>
              <w:t>7.8 cm(vs 下发路径)</w:t>
            </w:r>
          </w:p>
        </w:tc>
        <w:tc>
          <w:tcPr>
            <w:tcW w:type="dxa" w:w="1247"/>
          </w:tcPr>
          <w:p>
            <w:r>
              <w:rPr>
                <w:rFonts w:eastAsia="宋体"/>
                <w:sz w:val="19"/>
              </w:rPr>
              <w:t>✅ 减半以上</w:t>
            </w:r>
          </w:p>
        </w:tc>
      </w:tr>
      <w:tr>
        <w:tc>
          <w:tcPr>
            <w:tcW w:type="dxa" w:w="2381"/>
          </w:tcPr>
          <w:p>
            <w:r>
              <w:rPr>
                <w:rFonts w:eastAsia="宋体"/>
                <w:sz w:val="19"/>
              </w:rPr>
              <w:t>全程耗时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~85 s(停-转-走)</w:t>
            </w:r>
          </w:p>
        </w:tc>
        <w:tc>
          <w:tcPr>
            <w:tcW w:type="dxa" w:w="3175"/>
          </w:tcPr>
          <w:p>
            <w:r>
              <w:rPr>
                <w:rFonts w:eastAsia="宋体"/>
                <w:b/>
                <w:color w:val="1A5FB0"/>
                <w:sz w:val="19"/>
              </w:rPr>
              <w:t>40.3 s</w:t>
            </w:r>
          </w:p>
        </w:tc>
        <w:tc>
          <w:tcPr>
            <w:tcW w:type="dxa" w:w="1247"/>
          </w:tcPr>
          <w:p>
            <w:r>
              <w:rPr>
                <w:rFonts w:eastAsia="宋体"/>
                <w:sz w:val="19"/>
              </w:rPr>
              <w:t>✅ 不到一半</w:t>
            </w:r>
          </w:p>
        </w:tc>
      </w:tr>
      <w:tr>
        <w:tc>
          <w:tcPr>
            <w:tcW w:type="dxa" w:w="2381"/>
          </w:tcPr>
          <w:p>
            <w:r>
              <w:rPr>
                <w:rFonts w:eastAsia="宋体"/>
                <w:sz w:val="19"/>
              </w:rPr>
              <w:t>末段(出弯→停稳)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—</w:t>
            </w:r>
          </w:p>
        </w:tc>
        <w:tc>
          <w:tcPr>
            <w:tcW w:type="dxa" w:w="3175"/>
          </w:tcPr>
          <w:p>
            <w:r>
              <w:rPr>
                <w:rFonts w:eastAsia="宋体"/>
                <w:b/>
                <w:color w:val="1A5FB0"/>
                <w:sz w:val="19"/>
              </w:rPr>
              <w:t>15.4 s → 10.6 s(iter3→iter4)</w:t>
            </w:r>
          </w:p>
        </w:tc>
        <w:tc>
          <w:tcPr>
            <w:tcW w:type="dxa" w:w="1247"/>
          </w:tcPr>
          <w:p>
            <w:r>
              <w:rPr>
                <w:rFonts w:eastAsia="宋体"/>
                <w:sz w:val="19"/>
              </w:rPr>
              <w:t>✅ 改善</w:t>
            </w:r>
          </w:p>
        </w:tc>
      </w:tr>
    </w:tbl>
    <w:p>
      <w:pPr>
        <w:pStyle w:val="Heading1"/>
      </w:pPr>
      <w:r>
        <w:rPr>
          <w:rFonts w:eastAsia="微软雅黑"/>
        </w:rPr>
        <w:t>2. 迭代史:每轮改了什么、为什么、结果如何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794"/>
          </w:tcPr>
          <w:p>
            <w:r>
              <w:rPr>
                <w:rFonts w:eastAsia="微软雅黑"/>
                <w:b/>
                <w:sz w:val="19"/>
              </w:rPr>
              <w:t>轮次</w:t>
            </w:r>
          </w:p>
        </w:tc>
        <w:tc>
          <w:tcPr>
            <w:tcW w:type="dxa" w:w="2948"/>
          </w:tcPr>
          <w:p>
            <w:r>
              <w:rPr>
                <w:rFonts w:eastAsia="微软雅黑"/>
                <w:b/>
                <w:sz w:val="19"/>
              </w:rPr>
              <w:t>唯一变量</w:t>
            </w:r>
          </w:p>
        </w:tc>
        <w:tc>
          <w:tcPr>
            <w:tcW w:type="dxa" w:w="2948"/>
          </w:tcPr>
          <w:p>
            <w:r>
              <w:rPr>
                <w:rFonts w:eastAsia="微软雅黑"/>
                <w:b/>
                <w:sz w:val="19"/>
              </w:rPr>
              <w:t>依据(log 证据)</w:t>
            </w:r>
          </w:p>
        </w:tc>
        <w:tc>
          <w:tcPr>
            <w:tcW w:type="dxa" w:w="2948"/>
          </w:tcPr>
          <w:p>
            <w:r>
              <w:rPr>
                <w:rFonts w:eastAsia="微软雅黑"/>
                <w:b/>
                <w:sz w:val="19"/>
              </w:rPr>
              <w:t>实测结果</w:t>
            </w:r>
          </w:p>
        </w:tc>
      </w:tr>
      <w:tr>
        <w:tc>
          <w:tcPr>
            <w:tcW w:type="dxa" w:w="794"/>
          </w:tcPr>
          <w:p>
            <w:r>
              <w:rPr>
                <w:rFonts w:eastAsia="宋体"/>
                <w:sz w:val="19"/>
              </w:rPr>
              <w:t>iter1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goal_checker 收紧(yaw 3.14→0.087, xy 0.30→0.10)+ 频率 10→20Hz + sim_time 1.5 + PathAlign 16 / PathDist 30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生产配置终点朝向完全不约束;基线 yaw 超调 +5.8°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终点 7.7cm/+5.2°,耗时 44.7s;但直行段角度蛇行(w 反向 35 次)</w:t>
            </w:r>
          </w:p>
        </w:tc>
      </w:tr>
      <w:tr>
        <w:tc>
          <w:tcPr>
            <w:tcW w:type="dxa" w:w="794"/>
          </w:tcPr>
          <w:p>
            <w:r>
              <w:rPr>
                <w:rFonts w:eastAsia="宋体"/>
                <w:sz w:val="19"/>
              </w:rPr>
              <w:t>iter2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PathAlign 16→12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PathAlign 过强逼航向贴切向 → 过冲反打 = 蛇行主因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w 反向 35→23,跟踪不变差;另修正终点读数时机(settle:等停稳再读,旧读法把收敛中的 yaw 虚报成超调)</w:t>
            </w:r>
          </w:p>
        </w:tc>
      </w:tr>
      <w:tr>
        <w:tc>
          <w:tcPr>
            <w:tcW w:type="dxa" w:w="794"/>
          </w:tcPr>
          <w:p>
            <w:r>
              <w:rPr>
                <w:rFonts w:eastAsia="宋体"/>
                <w:sz w:val="19"/>
              </w:rPr>
              <w:t>iter3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拐角圆弧化:尖角折线 → r=0.30 切圆弧(几何事实:差速底盘不可能连续跟踪切向瞬跳 90° 的尖角,只能停-转或绕环)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停-转-走全部发生在三个直角处;拐角过冲环 max 22–29cm 全在角上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✅ 中途停-转 = 0(用户确认"已比较流畅");但暴露新问题:弧在 v=0.20 下不可行(需 w=0.74&gt;上限 0.5)→ C3 走过头、螺旋绕回、终点偏 19.6cm;另 1 次 C2 卡死 ABORTED</w:t>
            </w:r>
          </w:p>
        </w:tc>
      </w:tr>
      <w:tr>
        <w:tc>
          <w:tcPr>
            <w:tcW w:type="dxa" w:w="794"/>
          </w:tcPr>
          <w:p>
            <w:r>
              <w:rPr>
                <w:rFonts w:eastAsia="宋体"/>
                <w:sz w:val="19"/>
              </w:rPr>
              <w:t>iter4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弧可行速度:max_vel_x/max_speed_xy 0.20→0.15 + 三弧统一 r=0.30(w=v/r=0.5=w_max,恰好可行)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逐帧回放:cmd 0.20(odom 实跑 0.24,线速 plant ~1.2×)冲进弧 → 出弧朝向仅 52°(应 90°)→ 螺旋 7s + 定位跳 4 次 + 终点猎振 6s</w:t>
            </w:r>
          </w:p>
        </w:tc>
        <w:tc>
          <w:tcPr>
            <w:tcW w:type="dxa" w:w="2948"/>
          </w:tcPr>
          <w:p>
            <w:r>
              <w:rPr>
                <w:rFonts w:eastAsia="宋体"/>
                <w:sz w:val="19"/>
              </w:rPr>
              <w:t>✅ 出弧朝向 89°、无螺旋一次通过、y 向不再冲过(0.5cm)、yaw −1.7°、末段 15.4→10.6s、定位跳 4→2;总耗时持平(40.3s)</w:t>
            </w:r>
          </w:p>
        </w:tc>
      </w:tr>
    </w:tbl>
    <w:p>
      <w:pPr>
        <w:pStyle w:val="Heading1"/>
      </w:pPr>
      <w:r>
        <w:rPr>
          <w:rFonts w:eastAsia="微软雅黑"/>
        </w:rPr>
        <w:t>3. 最新一轮(iter4)结果详析</w:t>
      </w:r>
    </w:p>
    <w:p>
      <w:r>
        <w:drawing>
          <wp:inline xmlns:a="http://schemas.openxmlformats.org/drawingml/2006/main" xmlns:pic="http://schemas.openxmlformats.org/drawingml/2006/picture">
            <wp:extent cx="4860000" cy="43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iter4_ru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43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 1  iter4 全程轨迹(红=真值,绿=下发的圆弧化路径,蓝虚=原始折线)。三个拐角均为连续圆弧通过,无停顿。</w:t>
      </w:r>
    </w:p>
    <w:p>
      <w:r>
        <w:drawing>
          <wp:inline xmlns:a="http://schemas.openxmlformats.org/drawingml/2006/main" xmlns:pic="http://schemas.openxmlformats.org/drawingml/2006/picture">
            <wp:extent cx="5760000" cy="249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final_le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4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 2  末段(C3 拐角→goal)头对头。左:iter3(红)冲出弧外后螺旋绕回、越过 goal;iter4(蓝)沿弧对齐后直入,以侧偏 ~13cm 收尾。右:到 goal 距离随时间收敛——iter3 反弹 4 次耗 15.4s;iter4 基本单调、10.6s(两次小反弹为 slam 定位跳变)。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061"/>
          </w:tcPr>
          <w:p>
            <w:r>
              <w:rPr>
                <w:rFonts w:eastAsia="微软雅黑"/>
                <w:b/>
                <w:sz w:val="19"/>
              </w:rPr>
              <w:t>末段指标</w:t>
            </w:r>
          </w:p>
        </w:tc>
        <w:tc>
          <w:tcPr>
            <w:tcW w:type="dxa" w:w="2721"/>
          </w:tcPr>
          <w:p>
            <w:r>
              <w:rPr>
                <w:rFonts w:eastAsia="微软雅黑"/>
                <w:b/>
                <w:sz w:val="19"/>
              </w:rPr>
              <w:t>iter3(v0.20)</w:t>
            </w:r>
          </w:p>
        </w:tc>
        <w:tc>
          <w:tcPr>
            <w:tcW w:type="dxa" w:w="2721"/>
          </w:tcPr>
          <w:p>
            <w:r>
              <w:rPr>
                <w:rFonts w:eastAsia="微软雅黑"/>
                <w:b/>
                <w:sz w:val="19"/>
              </w:rPr>
              <w:t>iter4(v0.15+弧可行)</w:t>
            </w:r>
          </w:p>
        </w:tc>
      </w:tr>
      <w:tr>
        <w:tc>
          <w:tcPr>
            <w:tcW w:type="dxa" w:w="3061"/>
          </w:tcPr>
          <w:p>
            <w:r>
              <w:rPr>
                <w:rFonts w:eastAsia="宋体"/>
                <w:sz w:val="19"/>
              </w:rPr>
              <w:t>出 C3 弧朝向(应≈90°)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52°(冲出弧外)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b/>
                <w:color w:val="1A5FB0"/>
                <w:sz w:val="19"/>
              </w:rPr>
              <w:t>89°</w:t>
            </w:r>
          </w:p>
        </w:tc>
      </w:tr>
      <w:tr>
        <w:tc>
          <w:tcPr>
            <w:tcW w:type="dxa" w:w="3061"/>
          </w:tcPr>
          <w:p>
            <w:r>
              <w:rPr>
                <w:rFonts w:eastAsia="宋体"/>
                <w:sz w:val="19"/>
              </w:rPr>
              <w:t>到 goal 距离反弹次数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4(螺旋+跳变)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b/>
                <w:color w:val="1A5FB0"/>
                <w:sz w:val="19"/>
              </w:rPr>
              <w:t>2(仅定位跳变)</w:t>
            </w:r>
          </w:p>
        </w:tc>
      </w:tr>
      <w:tr>
        <w:tc>
          <w:tcPr>
            <w:tcW w:type="dxa" w:w="3061"/>
          </w:tcPr>
          <w:p>
            <w:r>
              <w:rPr>
                <w:rFonts w:eastAsia="宋体"/>
                <w:sz w:val="19"/>
              </w:rPr>
              <w:t>slam 定位跳变(&gt;6cm/帧)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4 次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b/>
                <w:color w:val="1A5FB0"/>
                <w:sz w:val="19"/>
              </w:rPr>
              <w:t>2 次</w:t>
            </w:r>
          </w:p>
        </w:tc>
      </w:tr>
      <w:tr>
        <w:tc>
          <w:tcPr>
            <w:tcW w:type="dxa" w:w="3061"/>
          </w:tcPr>
          <w:p>
            <w:r>
              <w:rPr>
                <w:rFonts w:eastAsia="宋体"/>
                <w:sz w:val="19"/>
              </w:rPr>
              <w:t>终点旋转整定时长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7.0 s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b/>
                <w:color w:val="1A5FB0"/>
                <w:sz w:val="19"/>
              </w:rPr>
              <w:t>4.1 s</w:t>
            </w:r>
          </w:p>
        </w:tc>
      </w:tr>
      <w:tr>
        <w:tc>
          <w:tcPr>
            <w:tcW w:type="dxa" w:w="3061"/>
          </w:tcPr>
          <w:p>
            <w:r>
              <w:rPr>
                <w:rFonts w:eastAsia="宋体"/>
                <w:sz w:val="19"/>
              </w:rPr>
              <w:t>末段总耗时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15.4 s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b/>
                <w:color w:val="1A5FB0"/>
                <w:sz w:val="19"/>
              </w:rPr>
              <w:t>10.6 s</w:t>
            </w:r>
          </w:p>
        </w:tc>
      </w:tr>
      <w:tr>
        <w:tc>
          <w:tcPr>
            <w:tcW w:type="dxa" w:w="3061"/>
          </w:tcPr>
          <w:p>
            <w:r>
              <w:rPr>
                <w:rFonts w:eastAsia="宋体"/>
                <w:sz w:val="19"/>
              </w:rPr>
              <w:t>终点误差分解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sz w:val="19"/>
              </w:rPr>
              <w:t>y(行进向)+19.6cm 冲过</w:t>
            </w:r>
          </w:p>
        </w:tc>
        <w:tc>
          <w:tcPr>
            <w:tcW w:type="dxa" w:w="2721"/>
          </w:tcPr>
          <w:p>
            <w:r>
              <w:rPr>
                <w:rFonts w:eastAsia="宋体"/>
                <w:b/>
                <w:color w:val="1A5FB0"/>
                <w:sz w:val="19"/>
              </w:rPr>
              <w:t>y +0.5cm ✅;x(侧向)+12.9cm</w:t>
            </w:r>
          </w:p>
        </w:tc>
      </w:tr>
    </w:tbl>
    <w:p>
      <w:r>
        <w:rPr>
          <w:rFonts w:eastAsia="宋体"/>
          <w:b w:val="0"/>
          <w:sz w:val="18"/>
        </w:rPr>
        <w:t>蛇行计数 w 反向 15→28 次(抖动 RMS 持平 0.068):低速+更细的速度采样档下微修正变频,非明确回退,待补样本确认。</w:t>
      </w:r>
    </w:p>
    <w:p>
      <w:pPr>
        <w:pStyle w:val="Heading1"/>
      </w:pPr>
      <w:r>
        <w:rPr>
          <w:rFonts w:eastAsia="微软雅黑"/>
        </w:rPr>
        <w:t>4. 横向对比</w:t>
      </w:r>
    </w:p>
    <w:p>
      <w:r>
        <w:drawing>
          <wp:inline xmlns:a="http://schemas.openxmlformats.org/drawingml/2006/main" xmlns:pic="http://schemas.openxmlformats.org/drawingml/2006/picture">
            <wp:extent cx="5760000" cy="159507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iteration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95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 3  迭代进程(iter2 为 3 次均值;iter3/4 各 1 次)。停-转事件自 iter3 起为 0;终点误差 iter3 因弧不可行反弹后,iter4 回收且 yaw 达 1.7°。</w:t>
      </w:r>
    </w:p>
    <w:p>
      <w:r>
        <w:drawing>
          <wp:inline xmlns:a="http://schemas.openxmlformats.org/drawingml/2006/main" xmlns:pic="http://schemas.openxmlformats.org/drawingml/2006/picture">
            <wp:extent cx="5400000" cy="252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vs_baselin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eastAsia="宋体"/>
          <w:b w:val="0"/>
          <w:sz w:val="18"/>
        </w:rPr>
        <w:t>图 4  vs position_controller 基线:耗时减半以上、跟踪误差减半以上、yaw 误差 6.6°→1.7°、中途停-转 4 段→0;位置误差暂 12.9cm(单次,侧偏主导)。</w:t>
      </w:r>
    </w:p>
    <w:p>
      <w:r>
        <w:rPr>
          <w:rFonts w:eastAsia="宋体"/>
          <w:b w:val="0"/>
          <w:color w:val="C00000"/>
          <w:sz w:val="18"/>
        </w:rPr>
        <w:t>注意:iter3/iter4 各仅 1 次成功 run(iter3 另有 1 次 ABORTED),以上为趋势判断;分布性结论(std/CEP)需按 §6 补样本。</w:t>
      </w:r>
    </w:p>
    <w:p>
      <w:pPr>
        <w:pStyle w:val="Heading1"/>
      </w:pPr>
      <w:r>
        <w:rPr>
          <w:rFonts w:eastAsia="微软雅黑"/>
        </w:rPr>
        <w:t>5. 残余问题与归因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928"/>
          </w:tcPr>
          <w:p>
            <w:r>
              <w:rPr>
                <w:rFonts w:eastAsia="微软雅黑"/>
                <w:b/>
                <w:sz w:val="19"/>
              </w:rPr>
              <w:t>问题</w:t>
            </w:r>
          </w:p>
        </w:tc>
        <w:tc>
          <w:tcPr>
            <w:tcW w:type="dxa" w:w="2494"/>
          </w:tcPr>
          <w:p>
            <w:r>
              <w:rPr>
                <w:rFonts w:eastAsia="微软雅黑"/>
                <w:b/>
                <w:sz w:val="19"/>
              </w:rPr>
              <w:t>证据</w:t>
            </w:r>
          </w:p>
        </w:tc>
        <w:tc>
          <w:tcPr>
            <w:tcW w:type="dxa" w:w="2608"/>
          </w:tcPr>
          <w:p>
            <w:r>
              <w:rPr>
                <w:rFonts w:eastAsia="微软雅黑"/>
                <w:b/>
                <w:sz w:val="19"/>
              </w:rPr>
              <w:t>归因</w:t>
            </w:r>
          </w:p>
        </w:tc>
        <w:tc>
          <w:tcPr>
            <w:tcW w:type="dxa" w:w="2608"/>
          </w:tcPr>
          <w:p>
            <w:r>
              <w:rPr>
                <w:rFonts w:eastAsia="微软雅黑"/>
                <w:b/>
                <w:sz w:val="19"/>
              </w:rPr>
              <w:t>处置</w:t>
            </w:r>
          </w:p>
        </w:tc>
      </w:tr>
      <w:tr>
        <w:tc>
          <w:tcPr>
            <w:tcW w:type="dxa" w:w="1928"/>
          </w:tcPr>
          <w:p>
            <w:r>
              <w:rPr>
                <w:rFonts w:eastAsia="宋体"/>
                <w:sz w:val="19"/>
              </w:rPr>
              <w:t>终点侧向偏 +12.9cm</w:t>
            </w:r>
          </w:p>
        </w:tc>
        <w:tc>
          <w:tcPr>
            <w:tcW w:type="dxa" w:w="2494"/>
          </w:tcPr>
          <w:p>
            <w:r>
              <w:rPr>
                <w:rFonts w:eastAsia="宋体"/>
                <w:sz w:val="19"/>
              </w:rPr>
              <w:t>y 向已 0.5cm,偏差几乎全在 x(弧外侧)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C3 弧出口略宽 + 差速末段 0.30m 直线无法侧向回收(不能横移)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先补 n 看是否系统性;若系统性→下轮单变量(末段直线加长 / 末端 PathAlign 权重)</w:t>
            </w:r>
          </w:p>
        </w:tc>
      </w:tr>
      <w:tr>
        <w:tc>
          <w:tcPr>
            <w:tcW w:type="dxa" w:w="1928"/>
          </w:tcPr>
          <w:p>
            <w:r>
              <w:rPr>
                <w:rFonts w:eastAsia="宋体"/>
                <w:sz w:val="19"/>
              </w:rPr>
              <w:t>slam 定位跳变仍有 2 次</w:t>
            </w:r>
          </w:p>
        </w:tc>
        <w:tc>
          <w:tcPr>
            <w:tcW w:type="dxa" w:w="2494"/>
          </w:tcPr>
          <w:p>
            <w:r>
              <w:rPr>
                <w:rFonts w:eastAsia="宋体"/>
                <w:sz w:val="19"/>
              </w:rPr>
              <w:t>0.1s 内位姿跳 6–15cm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快转+caster 打滑扰动 scan-match;慢转后已 4→2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监控;若仍扰终点判定→查 slam_gt localization 参数</w:t>
            </w:r>
          </w:p>
        </w:tc>
      </w:tr>
      <w:tr>
        <w:tc>
          <w:tcPr>
            <w:tcW w:type="dxa" w:w="1928"/>
          </w:tcPr>
          <w:p>
            <w:r>
              <w:rPr>
                <w:rFonts w:eastAsia="宋体"/>
                <w:sz w:val="19"/>
              </w:rPr>
              <w:t>终点旋转整定 4.1s</w:t>
            </w:r>
          </w:p>
        </w:tc>
        <w:tc>
          <w:tcPr>
            <w:tcW w:type="dxa" w:w="2494"/>
          </w:tcPr>
          <w:p>
            <w:r>
              <w:rPr>
                <w:rFonts w:eastAsia="宋体"/>
                <w:sz w:val="19"/>
              </w:rPr>
              <w:t>cmd_w ±0.3–0.5 来回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底盘角速度 plant ~2.5×(既有结论),DWB 层只能缓解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根治在固件角速度标定 / 换全向轮(验收标准既有结论)</w:t>
            </w:r>
          </w:p>
        </w:tc>
      </w:tr>
      <w:tr>
        <w:tc>
          <w:tcPr>
            <w:tcW w:type="dxa" w:w="1928"/>
          </w:tcPr>
          <w:p>
            <w:r>
              <w:rPr>
                <w:rFonts w:eastAsia="宋体"/>
                <w:sz w:val="19"/>
              </w:rPr>
              <w:t>偶发 ABORTED(iter3 1 次)</w:t>
            </w:r>
          </w:p>
        </w:tc>
        <w:tc>
          <w:tcPr>
            <w:tcW w:type="dxa" w:w="2494"/>
          </w:tcPr>
          <w:p>
            <w:r>
              <w:rPr>
                <w:rFonts w:eastAsia="宋体"/>
                <w:sz w:val="19"/>
              </w:rPr>
              <w:t>C2 过头 0.19m 卡 15s 被 progress checker 杀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同"弧不可行"根因,iter4 已消因</w:t>
            </w:r>
          </w:p>
        </w:tc>
        <w:tc>
          <w:tcPr>
            <w:tcW w:type="dxa" w:w="2608"/>
          </w:tcPr>
          <w:p>
            <w:r>
              <w:rPr>
                <w:rFonts w:eastAsia="宋体"/>
                <w:sz w:val="19"/>
              </w:rPr>
              <w:t>继续观察复现率</w:t>
            </w:r>
          </w:p>
        </w:tc>
      </w:tr>
    </w:tbl>
    <w:p>
      <w:pPr>
        <w:pStyle w:val="Heading1"/>
      </w:pPr>
      <w:r>
        <w:rPr>
          <w:rFonts w:eastAsia="微软雅黑"/>
        </w:rPr>
        <w:t>6. 下一步</w:t>
      </w:r>
    </w:p>
    <w:p>
      <w:r>
        <w:rPr>
          <w:rFonts w:eastAsia="宋体"/>
          <w:b w:val="0"/>
          <w:sz w:val="20"/>
        </w:rPr>
        <w:t>① 当前配置(iter4)补样本至 n≥10:确认侧偏是否系统性、停-转保持 0、出分布(bench_metrics);</w:t>
      </w:r>
    </w:p>
    <w:p>
      <w:r>
        <w:rPr>
          <w:rFonts w:eastAsia="宋体"/>
          <w:b w:val="0"/>
          <w:sz w:val="20"/>
        </w:rPr>
        <w:t>② 若侧偏系统性:单变量调末段几何或末端跟踪权重,一轮一测;</w:t>
      </w:r>
    </w:p>
    <w:p>
      <w:r>
        <w:rPr>
          <w:rFonts w:eastAsia="宋体"/>
          <w:b w:val="0"/>
          <w:sz w:val="20"/>
        </w:rPr>
        <w:t>③ 与 position_controller 基线做同口径(settle 读数)复测对比,更新验收差距表;</w:t>
      </w:r>
    </w:p>
    <w:p>
      <w:r>
        <w:rPr>
          <w:rFonts w:eastAsia="宋体"/>
          <w:b w:val="0"/>
          <w:sz w:val="20"/>
        </w:rPr>
        <w:t>④ 长线:固件角速度标定(2.5×)与全向轮评估不因 DWB 改善而取消——差速+caster 的物理上限已在数据中反复出现(线速 1.2×/角速 2.5×/旋转整定/定位跳)。</w:t>
      </w:r>
    </w:p>
    <w:p>
      <w:pPr>
        <w:pStyle w:val="Heading1"/>
      </w:pPr>
      <w:r>
        <w:rPr>
          <w:rFonts w:eastAsia="微软雅黑"/>
        </w:rPr>
        <w:t>7. 复现</w:t>
      </w:r>
    </w:p>
    <w:p>
      <w:r>
        <w:rPr>
          <w:rFonts w:eastAsia="宋体"/>
          <w:b w:val="0"/>
          <w:sz w:val="19"/>
        </w:rPr>
        <w:t>启动:alias 2(雷达)→5(底盘)→6(slam_gt 定位)→7(DWB bringup)→8(跑一次,自动 dwb_&lt;时间戳&gt;命名)。数据落 ~/david_nav_logs/bench/(track/plot/commanded/runs.csv);离线分析:analyze_smoothness.py &lt;run_id&gt;;汇总:bench_metrics.py --controller dwb。参数唯一真源:config/dwb_bench_params.yaml(iter 变更史见文件内注释与 docs/reports/2026-07-07-dwb-tuning-plan.md)。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