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394459" w14:paraId="6A7515D8" w14:textId="77777777">
        <w:trPr>
          <w:trHeight w:val="1845"/>
          <w:jc w:val="center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p w14:paraId="0AB7CB44" w14:textId="77777777" w:rsidR="00394459" w:rsidRDefault="00000000">
            <w:pPr>
              <w:pStyle w:val="af6"/>
              <w:jc w:val="center"/>
              <w:rPr>
                <w:rFonts w:asciiTheme="minorHAnsi" w:eastAsia="宋体" w:hAnsiTheme="minorHAnsi" w:hint="eastAsia"/>
                <w:sz w:val="112"/>
                <w:szCs w:val="56"/>
              </w:rPr>
            </w:pPr>
            <w:r>
              <w:rPr>
                <w:rFonts w:asciiTheme="minorHAnsi" w:eastAsia="宋体" w:hAnsiTheme="minorHAnsi" w:cs="Arial" w:hint="eastAsia"/>
                <w:color w:val="000000"/>
                <w:spacing w:val="96"/>
                <w:kern w:val="0"/>
                <w:sz w:val="52"/>
                <w:szCs w:val="52"/>
                <w:fitText w:val="4800" w:id="1502367223"/>
              </w:rPr>
              <w:t>参数作品</w:t>
            </w:r>
            <w:r>
              <w:rPr>
                <w:rFonts w:asciiTheme="minorHAnsi" w:eastAsia="宋体" w:hAnsiTheme="minorHAnsi" w:cs="Arial"/>
                <w:color w:val="000000"/>
                <w:spacing w:val="96"/>
                <w:kern w:val="0"/>
                <w:sz w:val="52"/>
                <w:szCs w:val="52"/>
                <w:fitText w:val="4800" w:id="1502367223"/>
              </w:rPr>
              <w:t>设计</w:t>
            </w:r>
            <w:r>
              <w:rPr>
                <w:rFonts w:asciiTheme="minorHAnsi" w:eastAsia="宋体" w:hAnsiTheme="minorHAnsi" w:cs="Arial"/>
                <w:color w:val="000000"/>
                <w:spacing w:val="4"/>
                <w:kern w:val="0"/>
                <w:sz w:val="52"/>
                <w:szCs w:val="52"/>
                <w:fitText w:val="4800" w:id="1502367223"/>
              </w:rPr>
              <w:t>书</w:t>
            </w:r>
          </w:p>
          <w:p w14:paraId="47FDB0D1" w14:textId="77777777" w:rsidR="00394459" w:rsidRDefault="00394459">
            <w:pPr>
              <w:rPr>
                <w:rFonts w:hint="eastAsia"/>
                <w:b/>
                <w:color w:val="000000"/>
              </w:rPr>
            </w:pPr>
          </w:p>
        </w:tc>
      </w:tr>
      <w:tr w:rsidR="00394459" w14:paraId="64C86066" w14:textId="77777777">
        <w:trPr>
          <w:trHeight w:val="1682"/>
          <w:jc w:val="center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p w14:paraId="28D3EA18" w14:textId="77777777" w:rsidR="00394459" w:rsidRDefault="00000000">
            <w:pPr>
              <w:pStyle w:val="1"/>
              <w:ind w:firstLine="964"/>
              <w:rPr>
                <w:rFonts w:hint="eastAsia"/>
              </w:rPr>
            </w:pPr>
            <w:bookmarkStart w:id="0" w:name="_Toc24467"/>
            <w:bookmarkStart w:id="1" w:name="_Toc229497218"/>
            <w:r>
              <w:t>高压大功率隔离型DC/DC变换器</w:t>
            </w:r>
            <w:bookmarkEnd w:id="0"/>
            <w:bookmarkEnd w:id="1"/>
          </w:p>
        </w:tc>
      </w:tr>
      <w:tr w:rsidR="00394459" w14:paraId="419FFEB3" w14:textId="77777777">
        <w:trPr>
          <w:trHeight w:val="6025"/>
          <w:jc w:val="center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c"/>
              <w:tblpPr w:leftFromText="180" w:rightFromText="180" w:vertAnchor="text" w:horzAnchor="page" w:tblpX="354" w:tblpY="61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028"/>
              <w:gridCol w:w="4491"/>
            </w:tblGrid>
            <w:tr w:rsidR="00394459" w14:paraId="37D3F3DA" w14:textId="77777777">
              <w:trPr>
                <w:trHeight w:val="813"/>
              </w:trPr>
              <w:tc>
                <w:tcPr>
                  <w:tcW w:w="4028" w:type="dxa"/>
                </w:tcPr>
                <w:p w14:paraId="76272668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160"/>
                      <w:kern w:val="0"/>
                      <w:fitText w:val="2240" w:id="1399856061"/>
                    </w:rPr>
                    <w:t>参赛学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  <w:fitText w:val="2240" w:id="1399856061"/>
                    </w:rPr>
                    <w:t>生</w:t>
                  </w:r>
                </w:p>
              </w:tc>
              <w:tc>
                <w:tcPr>
                  <w:tcW w:w="4491" w:type="dxa"/>
                </w:tcPr>
                <w:p w14:paraId="56F95F90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周俊杰袁泽桂</w:t>
                  </w:r>
                </w:p>
              </w:tc>
            </w:tr>
            <w:tr w:rsidR="00394459" w14:paraId="0F97B0AA" w14:textId="77777777">
              <w:trPr>
                <w:trHeight w:val="813"/>
              </w:trPr>
              <w:tc>
                <w:tcPr>
                  <w:tcW w:w="4028" w:type="dxa"/>
                </w:tcPr>
                <w:p w14:paraId="593EB22F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960"/>
                      <w:kern w:val="0"/>
                      <w:fitText w:val="2240" w:id="1698912028"/>
                    </w:rPr>
                    <w:t>院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校</w:t>
                  </w:r>
                </w:p>
              </w:tc>
              <w:tc>
                <w:tcPr>
                  <w:tcW w:w="4491" w:type="dxa"/>
                </w:tcPr>
                <w:p w14:paraId="5546938F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华南农业大学</w:t>
                  </w:r>
                </w:p>
              </w:tc>
            </w:tr>
            <w:tr w:rsidR="00394459" w14:paraId="7FA34A9C" w14:textId="77777777">
              <w:trPr>
                <w:trHeight w:val="813"/>
              </w:trPr>
              <w:tc>
                <w:tcPr>
                  <w:tcW w:w="4028" w:type="dxa"/>
                </w:tcPr>
                <w:p w14:paraId="496129D2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960"/>
                      <w:kern w:val="0"/>
                      <w:fitText w:val="2240" w:id="574235327"/>
                    </w:rPr>
                    <w:t>专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业</w:t>
                  </w:r>
                </w:p>
              </w:tc>
              <w:tc>
                <w:tcPr>
                  <w:tcW w:w="4491" w:type="dxa"/>
                </w:tcPr>
                <w:p w14:paraId="2F8E42BE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电气工程及其自动化</w:t>
                  </w:r>
                </w:p>
              </w:tc>
            </w:tr>
            <w:tr w:rsidR="00394459" w14:paraId="3B9FFDD6" w14:textId="77777777">
              <w:trPr>
                <w:trHeight w:val="813"/>
              </w:trPr>
              <w:tc>
                <w:tcPr>
                  <w:tcW w:w="4028" w:type="dxa"/>
                </w:tcPr>
                <w:p w14:paraId="36724FD6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160"/>
                      <w:kern w:val="0"/>
                      <w:fitText w:val="2240" w:id="1787386956"/>
                    </w:rPr>
                    <w:t>指导老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  <w:fitText w:val="2240" w:id="1787386956"/>
                    </w:rPr>
                    <w:t>师</w:t>
                  </w:r>
                </w:p>
              </w:tc>
              <w:tc>
                <w:tcPr>
                  <w:tcW w:w="4491" w:type="dxa"/>
                </w:tcPr>
                <w:p w14:paraId="5A6DA6AC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许俊云</w:t>
                  </w:r>
                </w:p>
              </w:tc>
            </w:tr>
            <w:tr w:rsidR="00394459" w14:paraId="6F9B9531" w14:textId="77777777">
              <w:trPr>
                <w:trHeight w:val="826"/>
              </w:trPr>
              <w:tc>
                <w:tcPr>
                  <w:tcW w:w="4028" w:type="dxa"/>
                </w:tcPr>
                <w:p w14:paraId="03D9BD0F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160"/>
                      <w:kern w:val="0"/>
                      <w:fitText w:val="2240" w:id="1541619714"/>
                    </w:rPr>
                    <w:t>联系方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  <w:fitText w:val="2240" w:id="1541619714"/>
                    </w:rPr>
                    <w:t>式</w:t>
                  </w:r>
                </w:p>
              </w:tc>
              <w:tc>
                <w:tcPr>
                  <w:tcW w:w="4491" w:type="dxa"/>
                </w:tcPr>
                <w:p w14:paraId="53369269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15914690312</w:t>
                  </w:r>
                </w:p>
              </w:tc>
            </w:tr>
            <w:tr w:rsidR="00394459" w14:paraId="6B00DE10" w14:textId="77777777">
              <w:trPr>
                <w:trHeight w:val="826"/>
              </w:trPr>
              <w:tc>
                <w:tcPr>
                  <w:tcW w:w="4028" w:type="dxa"/>
                </w:tcPr>
                <w:p w14:paraId="3EB76AD8" w14:textId="77777777" w:rsidR="00394459" w:rsidRDefault="00000000">
                  <w:pPr>
                    <w:pStyle w:val="af7"/>
                    <w:spacing w:line="480" w:lineRule="auto"/>
                    <w:rPr>
                      <w:rFonts w:asciiTheme="minorEastAsia" w:eastAsiaTheme="minorEastAsia" w:hAnsiTheme="minorEastAsia" w:cstheme="minorEastAsia" w:hint="eastAsia"/>
                      <w:spacing w:val="1920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指导老师联系方式</w:t>
                  </w:r>
                </w:p>
              </w:tc>
              <w:tc>
                <w:tcPr>
                  <w:tcW w:w="4491" w:type="dxa"/>
                </w:tcPr>
                <w:p w14:paraId="1D8AA5A1" w14:textId="77777777" w:rsidR="00394459" w:rsidRDefault="00000000">
                  <w:pPr>
                    <w:pStyle w:val="af7"/>
                    <w:spacing w:line="480" w:lineRule="auto"/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1858265121</w:t>
                  </w:r>
                </w:p>
              </w:tc>
            </w:tr>
          </w:tbl>
          <w:p w14:paraId="1B53FE15" w14:textId="77777777" w:rsidR="00394459" w:rsidRDefault="00394459">
            <w:pPr>
              <w:pStyle w:val="af7"/>
              <w:jc w:val="both"/>
            </w:pPr>
          </w:p>
          <w:p w14:paraId="00471F42" w14:textId="77777777" w:rsidR="00394459" w:rsidRDefault="00394459">
            <w:pPr>
              <w:pStyle w:val="af7"/>
            </w:pPr>
          </w:p>
          <w:p w14:paraId="4386E039" w14:textId="77777777" w:rsidR="00394459" w:rsidRDefault="00394459">
            <w:pPr>
              <w:pStyle w:val="af7"/>
              <w:jc w:val="both"/>
            </w:pPr>
          </w:p>
          <w:p w14:paraId="2854BBDC" w14:textId="77777777" w:rsidR="00394459" w:rsidRDefault="00000000">
            <w:pPr>
              <w:pStyle w:val="af7"/>
            </w:pPr>
            <w:r>
              <w:rPr>
                <w:rFonts w:hint="eastAsia"/>
              </w:rPr>
              <w:t>二〇二六年四月</w:t>
            </w:r>
          </w:p>
          <w:p w14:paraId="55B79DEB" w14:textId="77777777" w:rsidR="00394459" w:rsidRDefault="00394459">
            <w:pPr>
              <w:pStyle w:val="af7"/>
              <w:jc w:val="both"/>
            </w:pPr>
          </w:p>
          <w:p w14:paraId="003226A7" w14:textId="77777777" w:rsidR="00394459" w:rsidRDefault="00394459">
            <w:pPr>
              <w:pStyle w:val="af7"/>
              <w:jc w:val="both"/>
            </w:pPr>
          </w:p>
          <w:p w14:paraId="1F0185D3" w14:textId="77777777" w:rsidR="00394459" w:rsidRDefault="00000000">
            <w:pPr>
              <w:pStyle w:val="af7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声明：本作品为华南农业大学电气专业学生2026年竞赛的原创参赛品，仅用于本次赛事参评，未授权任何第三方转载、修改或二次使用</w:t>
            </w:r>
          </w:p>
          <w:p w14:paraId="1877A920" w14:textId="77777777" w:rsidR="00394459" w:rsidRDefault="00394459">
            <w:pPr>
              <w:pStyle w:val="af7"/>
              <w:jc w:val="both"/>
            </w:pPr>
          </w:p>
        </w:tc>
      </w:tr>
    </w:tbl>
    <w:p w14:paraId="31FAFD35" w14:textId="77777777" w:rsidR="00394459" w:rsidRDefault="00394459">
      <w:pPr>
        <w:pStyle w:val="1"/>
        <w:ind w:firstLineChars="0" w:firstLine="0"/>
        <w:jc w:val="both"/>
        <w:rPr>
          <w:rFonts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4D0AE7A" w14:textId="77777777" w:rsidR="00394459" w:rsidRDefault="00000000">
      <w:pPr>
        <w:pStyle w:val="1"/>
        <w:ind w:firstLine="964"/>
        <w:jc w:val="center"/>
        <w:rPr>
          <w:rFonts w:hint="eastAsia"/>
        </w:rPr>
      </w:pPr>
      <w:bookmarkStart w:id="2" w:name="_Toc229497219"/>
      <w:r>
        <w:lastRenderedPageBreak/>
        <w:t>第1章绪论</w:t>
      </w:r>
      <w:bookmarkEnd w:id="2"/>
    </w:p>
    <w:p w14:paraId="54C23817" w14:textId="77777777" w:rsidR="00394459" w:rsidRDefault="00000000">
      <w:pPr>
        <w:pStyle w:val="2"/>
        <w:numPr>
          <w:ilvl w:val="1"/>
          <w:numId w:val="1"/>
        </w:numPr>
        <w:rPr>
          <w:rFonts w:hint="eastAsia"/>
        </w:rPr>
      </w:pPr>
      <w:bookmarkStart w:id="3" w:name="_Toc229497220"/>
      <w:r>
        <w:rPr>
          <w:rFonts w:hint="eastAsia"/>
        </w:rPr>
        <w:t>研究背景与意义</w:t>
      </w:r>
      <w:bookmarkEnd w:id="3"/>
    </w:p>
    <w:p w14:paraId="39EEA5EB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随着以新能源为主体的新型电力系统与算力数据中心的快速发展，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直流供电系统</w:t>
      </w:r>
      <w:r>
        <w:rPr>
          <w:rFonts w:ascii="宋体" w:eastAsia="宋体" w:hAnsi="宋体" w:cs="Arial"/>
          <w:color w:val="000000"/>
          <w:kern w:val="0"/>
          <w14:ligatures w14:val="none"/>
        </w:rPr>
        <w:t>凭借高效、高可靠、易集成的优势，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成为能源互联网的核心发展方向。</w:t>
      </w:r>
      <w:r>
        <w:rPr>
          <w:rFonts w:ascii="宋体" w:eastAsia="宋体" w:hAnsi="宋体" w:cs="Arial"/>
          <w:color w:val="000000"/>
          <w:kern w:val="0"/>
          <w14:ligatures w14:val="none"/>
        </w:rPr>
        <w:t>高压大功率隔离型DC/DC变换器，是直流微网储能系统、数据中心高压直流配电架构中的核心设备，其性能直接决定了供电系统的效率、可靠性与功率密度。</w:t>
      </w:r>
    </w:p>
    <w:p w14:paraId="136000DD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本设计针对赛题要求，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开展20kW高压隔离单向全桥LLC谐振变换器的设计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，兼顾高效率、高功率密度、不平衡负载管理、多机并联等核心性能，提出具备工程可实现性的系统方案，为高压直流供电场景提供高性能的变换解决方案。</w:t>
      </w:r>
    </w:p>
    <w:p w14:paraId="650DE59D" w14:textId="77777777" w:rsidR="00394459" w:rsidRDefault="00000000">
      <w:pPr>
        <w:pStyle w:val="2"/>
        <w:numPr>
          <w:ilvl w:val="1"/>
          <w:numId w:val="1"/>
        </w:numPr>
        <w:rPr>
          <w:rFonts w:hint="eastAsia"/>
        </w:rPr>
      </w:pPr>
      <w:bookmarkStart w:id="4" w:name="_Toc229497221"/>
      <w:r>
        <w:t>设计目标与核心指标</w:t>
      </w:r>
      <w:bookmarkEnd w:id="4"/>
    </w:p>
    <w:p w14:paraId="612EB53D" w14:textId="77777777" w:rsidR="00394459" w:rsidRDefault="00000000">
      <w:pPr>
        <w:spacing w:line="360" w:lineRule="auto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表1-1</w:t>
      </w:r>
      <w:r>
        <w:rPr>
          <w:rFonts w:ascii="黑体" w:eastAsia="黑体" w:hAnsi="黑体"/>
          <w:sz w:val="21"/>
          <w:szCs w:val="21"/>
        </w:rPr>
        <w:t>设计目标与核心指标</w:t>
      </w:r>
    </w:p>
    <w:tbl>
      <w:tblPr>
        <w:tblW w:w="526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7271"/>
      </w:tblGrid>
      <w:tr w:rsidR="00394459" w14:paraId="6E60F4AE" w14:textId="77777777">
        <w:trPr>
          <w:trHeight w:val="312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BD301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设计项目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AB225" w14:textId="77777777" w:rsidR="00394459" w:rsidRDefault="00000000">
            <w:pPr>
              <w:widowControl/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核心指标要求</w:t>
            </w:r>
          </w:p>
        </w:tc>
      </w:tr>
      <w:tr w:rsidR="00394459" w14:paraId="378A6FE5" w14:textId="77777777">
        <w:trPr>
          <w:trHeight w:val="3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79CB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拓扑类型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4DD4C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隔离型单向DC/DC变换器（全桥LLC谐振拓扑）</w:t>
            </w:r>
          </w:p>
        </w:tc>
      </w:tr>
      <w:tr w:rsidR="00394459" w14:paraId="78FA66CF" w14:textId="77777777">
        <w:trPr>
          <w:trHeight w:val="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38260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额定功率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D831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20kW（原理样机1kW，按同拓扑比例缩尺）</w:t>
            </w:r>
          </w:p>
        </w:tc>
      </w:tr>
      <w:tr w:rsidR="00394459" w14:paraId="6BF66AB9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71D8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输入侧额定电压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436C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800VDC（输入波动范围720V~880VDC）</w:t>
            </w:r>
          </w:p>
        </w:tc>
      </w:tr>
      <w:tr w:rsidR="00394459" w14:paraId="05293A20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933E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输出架构1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989D3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±400V双输出，支持两路负载极端不平衡（单侧满载、另一侧空载），原理样机对应±200V</w:t>
            </w:r>
          </w:p>
        </w:tc>
      </w:tr>
      <w:tr w:rsidR="00394459" w14:paraId="2A75C5F0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7824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输出架构2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D3DB9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800V单输出，原理样机对应400V</w:t>
            </w:r>
          </w:p>
        </w:tc>
      </w:tr>
      <w:tr w:rsidR="00394459" w14:paraId="66A0A29A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758F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强制功能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CA7DC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同一硬件平台实现两种架构切换；支持10台以上模块并联运行</w:t>
            </w:r>
          </w:p>
        </w:tc>
      </w:tr>
      <w:tr w:rsidR="00394459" w14:paraId="5FC2A021" w14:textId="77777777">
        <w:trPr>
          <w:trHeight w:val="6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ACC48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lastRenderedPageBreak/>
              <w:t>核心考核指标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BB3E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全工况高效率、中点电位稳定性、高功率密度、快速动态响应、并联均流精度</w:t>
            </w:r>
          </w:p>
        </w:tc>
      </w:tr>
    </w:tbl>
    <w:p w14:paraId="4885F6B1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本设计所有内容均围绕上述指标开展，后续章节将详细阐述设计过程、仿真验证与工程实现方案。</w:t>
      </w:r>
    </w:p>
    <w:p w14:paraId="5655C2EF" w14:textId="77777777" w:rsidR="00394459" w:rsidRDefault="00394459">
      <w:pPr>
        <w:pStyle w:val="1"/>
        <w:ind w:firstLine="964"/>
        <w:rPr>
          <w:rFonts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bookmarkStart w:id="5" w:name="_Toc26326" w:displacedByCustomXml="next"/>
    <w:bookmarkStart w:id="6" w:name="_Toc229497222" w:displacedByCustomXml="next"/>
    <w:sdt>
      <w:sdtPr>
        <w:rPr>
          <w:spacing w:val="480"/>
          <w:fitText w:val="2880" w:id="276381383"/>
        </w:rPr>
        <w:id w:val="147471362"/>
        <w15:color w:val="DBDBDB"/>
        <w:docPartObj>
          <w:docPartGallery w:val="Table of Contents"/>
          <w:docPartUnique/>
        </w:docPartObj>
      </w:sdtPr>
      <w:sdtEndPr>
        <w:rPr>
          <w:sz w:val="44"/>
        </w:rPr>
      </w:sdtEndPr>
      <w:sdtContent>
        <w:p w14:paraId="33243479" w14:textId="77777777" w:rsidR="00394459" w:rsidRDefault="00000000">
          <w:pPr>
            <w:pStyle w:val="1"/>
            <w:ind w:firstLine="964"/>
            <w:rPr>
              <w:rFonts w:hint="eastAsia"/>
            </w:rPr>
          </w:pPr>
          <w:r>
            <w:rPr>
              <w:spacing w:val="960"/>
              <w:fitText w:val="2880" w:id="276381383"/>
            </w:rPr>
            <w:t>目</w:t>
          </w:r>
          <w:r>
            <w:rPr>
              <w:fitText w:val="2880" w:id="276381383"/>
            </w:rPr>
            <w:t>录</w:t>
          </w:r>
          <w:bookmarkEnd w:id="6"/>
          <w:bookmarkEnd w:id="5"/>
        </w:p>
        <w:p w14:paraId="0EFDE425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r>
            <w:rPr>
              <w:rFonts w:ascii="宋体" w:eastAsia="宋体" w:hAnsi="宋体"/>
            </w:rPr>
            <w:fldChar w:fldCharType="begin"/>
          </w:r>
          <w:r>
            <w:rPr>
              <w:rFonts w:ascii="宋体" w:eastAsia="宋体" w:hAnsi="宋体"/>
            </w:rPr>
            <w:instrText xml:space="preserve">TOC \o "1-2" \h \u </w:instrText>
          </w:r>
          <w:r>
            <w:rPr>
              <w:rFonts w:ascii="宋体" w:eastAsia="宋体" w:hAnsi="宋体"/>
            </w:rPr>
            <w:fldChar w:fldCharType="separate"/>
          </w:r>
          <w:hyperlink w:anchor="_Toc229497218" w:history="1">
            <w:r>
              <w:rPr>
                <w:rStyle w:val="ae"/>
              </w:rPr>
              <w:t>高压大功率隔离型DC/DC变换器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3D261F48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19" w:history="1">
            <w:r>
              <w:rPr>
                <w:rStyle w:val="ae"/>
              </w:rPr>
              <w:t>第1章绪论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7A8ADDB3" w14:textId="77777777" w:rsidR="00394459" w:rsidRDefault="0000000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0" w:history="1">
            <w:r>
              <w:rPr>
                <w:rStyle w:val="ae"/>
              </w:rPr>
              <w:t>1.1</w:t>
            </w:r>
            <w:r>
              <w:rPr>
                <w:rFonts w:hint="eastAsia"/>
                <w:sz w:val="22"/>
              </w:rPr>
              <w:tab/>
            </w:r>
            <w:r>
              <w:rPr>
                <w:rStyle w:val="ae"/>
              </w:rPr>
              <w:t>研究背景与意义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3C682658" w14:textId="77777777" w:rsidR="00394459" w:rsidRDefault="0000000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1" w:history="1">
            <w:r>
              <w:rPr>
                <w:rStyle w:val="ae"/>
              </w:rPr>
              <w:t>1.2</w:t>
            </w:r>
            <w:r>
              <w:rPr>
                <w:rFonts w:hint="eastAsia"/>
                <w:sz w:val="22"/>
              </w:rPr>
              <w:tab/>
            </w:r>
            <w:r>
              <w:rPr>
                <w:rStyle w:val="ae"/>
              </w:rPr>
              <w:t>设计目标与核心指标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0293E3CD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2" w:history="1">
            <w:r>
              <w:rPr>
                <w:rStyle w:val="ae"/>
                <w:spacing w:val="1200"/>
                <w:kern w:val="0"/>
                <w:fitText w:val="2880" w:id="276381383"/>
              </w:rPr>
              <w:t>目</w:t>
            </w:r>
            <w:r>
              <w:rPr>
                <w:rStyle w:val="ae"/>
                <w:kern w:val="0"/>
                <w:fitText w:val="2880" w:id="276381383"/>
              </w:rPr>
              <w:t>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E96DD2D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3" w:history="1">
            <w:r>
              <w:rPr>
                <w:rStyle w:val="ae"/>
              </w:rPr>
              <w:t>第2章拓扑选型与工作原理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7CAFFFE8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4" w:history="1">
            <w:r>
              <w:rPr>
                <w:rStyle w:val="ae"/>
              </w:rPr>
              <w:t>2.1拓扑选型分析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06F96218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5" w:history="1">
            <w:r>
              <w:rPr>
                <w:rStyle w:val="ae"/>
              </w:rPr>
              <w:t>2.2拓扑结构与工作原理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2834DB1B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6" w:history="1">
            <w:r>
              <w:rPr>
                <w:rStyle w:val="ae"/>
              </w:rPr>
              <w:t>第3章主电路核心参数设计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0EC670F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7" w:history="1">
            <w:r>
              <w:rPr>
                <w:rStyle w:val="ae"/>
              </w:rPr>
              <w:t>3.120kW主电路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DE8FC50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8" w:history="1">
            <w:r>
              <w:rPr>
                <w:rStyle w:val="ae"/>
              </w:rPr>
              <w:t>3.21kW主电路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1E246C92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9" w:history="1">
            <w:r>
              <w:rPr>
                <w:rStyle w:val="ae"/>
              </w:rPr>
              <w:t>第4章PLECS仿真建模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7665D8E7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0" w:history="1">
            <w:r>
              <w:rPr>
                <w:rStyle w:val="ae"/>
                <w:rFonts w:asciiTheme="majorHAnsi" w:eastAsiaTheme="majorEastAsia" w:hAnsiTheme="majorHAnsi" w:cstheme="majorBidi"/>
                <w:b/>
              </w:rPr>
              <w:t>4.1整体控制架构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3C3F1B24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1" w:history="1">
            <w:r>
              <w:rPr>
                <w:rStyle w:val="ae"/>
              </w:rPr>
              <w:t>4.2核心闭环稳压控制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5C010C6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2" w:history="1">
            <w:r>
              <w:rPr>
                <w:rStyle w:val="ae"/>
              </w:rPr>
              <w:t>4.3不平衡负载控制策略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2F4644A1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3" w:history="1">
            <w:r>
              <w:rPr>
                <w:rStyle w:val="ae"/>
              </w:rPr>
              <w:t>4.4输出架构切换控制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35C3B393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34" w:history="1">
            <w:r>
              <w:rPr>
                <w:rStyle w:val="ae"/>
              </w:rPr>
              <w:t>第5章PLECS仿真结果验证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fldChar w:fldCharType="end"/>
            </w:r>
          </w:hyperlink>
        </w:p>
        <w:p w14:paraId="2FCCD523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5" w:history="1">
            <w:r>
              <w:rPr>
                <w:rStyle w:val="ae"/>
              </w:rPr>
              <w:t>5.1额定工况稳态性能仿真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fldChar w:fldCharType="end"/>
            </w:r>
          </w:hyperlink>
        </w:p>
        <w:p w14:paraId="6019652C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6" w:history="1">
            <w:r>
              <w:rPr>
                <w:rStyle w:val="ae"/>
              </w:rPr>
              <w:t>5.2极端不平衡负载工况仿真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fldChar w:fldCharType="end"/>
            </w:r>
          </w:hyperlink>
        </w:p>
        <w:p w14:paraId="494B316F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7" w:history="1">
            <w:r>
              <w:rPr>
                <w:rStyle w:val="ae"/>
              </w:rPr>
              <w:t>5.3动态性能仿真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fldChar w:fldCharType="end"/>
            </w:r>
          </w:hyperlink>
        </w:p>
        <w:p w14:paraId="64B4511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8" w:history="1">
            <w:r>
              <w:rPr>
                <w:rStyle w:val="ae"/>
              </w:rPr>
              <w:t>5.4全工况谐振特性仿真验证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fldChar w:fldCharType="end"/>
            </w:r>
          </w:hyperlink>
        </w:p>
        <w:p w14:paraId="74985438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9" w:history="1">
            <w:r>
              <w:rPr>
                <w:rStyle w:val="ae"/>
              </w:rPr>
              <w:t>5.5输出架构切换工况仿真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38</w:t>
            </w:r>
            <w:r>
              <w:rPr>
                <w:rFonts w:hint="eastAsia"/>
              </w:rPr>
              <w:fldChar w:fldCharType="end"/>
            </w:r>
          </w:hyperlink>
        </w:p>
        <w:p w14:paraId="12E3D944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0" w:history="1">
            <w:r>
              <w:rPr>
                <w:rStyle w:val="ae"/>
              </w:rPr>
              <w:t>5.610台以上并联运行方案设计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fldChar w:fldCharType="end"/>
            </w:r>
          </w:hyperlink>
        </w:p>
        <w:p w14:paraId="4A12AEFD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41" w:history="1">
            <w:r>
              <w:rPr>
                <w:rStyle w:val="ae"/>
              </w:rPr>
              <w:t>第6章主功率器件选型与损耗效率分析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fldChar w:fldCharType="end"/>
            </w:r>
          </w:hyperlink>
        </w:p>
        <w:p w14:paraId="49CFFCF9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2" w:history="1">
            <w:r>
              <w:rPr>
                <w:rStyle w:val="ae"/>
              </w:rPr>
              <w:t>6.1实际硬件MOSFET损耗分析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fldChar w:fldCharType="end"/>
            </w:r>
          </w:hyperlink>
        </w:p>
        <w:p w14:paraId="4B28A6DC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3" w:history="1">
            <w:r>
              <w:rPr>
                <w:rStyle w:val="ae"/>
              </w:rPr>
              <w:t>6.2高频变压器设计边界与损耗分析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56</w:t>
            </w:r>
            <w:r>
              <w:rPr>
                <w:rFonts w:hint="eastAsia"/>
              </w:rPr>
              <w:fldChar w:fldCharType="end"/>
            </w:r>
          </w:hyperlink>
        </w:p>
        <w:p w14:paraId="71962DE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4" w:history="1">
            <w:r>
              <w:rPr>
                <w:rStyle w:val="ae"/>
              </w:rPr>
              <w:t>6.3变压器核心设计方法与理论依据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fldChar w:fldCharType="end"/>
            </w:r>
          </w:hyperlink>
        </w:p>
        <w:p w14:paraId="296C9512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5" w:history="1">
            <w:r>
              <w:rPr>
                <w:rStyle w:val="ae"/>
              </w:rPr>
              <w:t>6.420kW主功率高频变压器完整设计计算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58</w:t>
            </w:r>
            <w:r>
              <w:rPr>
                <w:rFonts w:hint="eastAsia"/>
              </w:rPr>
              <w:fldChar w:fldCharType="end"/>
            </w:r>
          </w:hyperlink>
        </w:p>
        <w:p w14:paraId="459FA164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6" w:history="1">
            <w:r>
              <w:rPr>
                <w:rStyle w:val="ae"/>
              </w:rPr>
              <w:t>6.51kW原理样机变压器缩尺设计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fldChar w:fldCharType="end"/>
            </w:r>
          </w:hyperlink>
        </w:p>
        <w:p w14:paraId="17FF489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7" w:history="1">
            <w:r>
              <w:rPr>
                <w:rStyle w:val="ae"/>
              </w:rPr>
              <w:t>6.61kw变压器损耗计算与设计校核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62</w:t>
            </w:r>
            <w:r>
              <w:rPr>
                <w:rFonts w:hint="eastAsia"/>
              </w:rPr>
              <w:fldChar w:fldCharType="end"/>
            </w:r>
          </w:hyperlink>
        </w:p>
        <w:p w14:paraId="37911C87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8" w:history="1">
            <w:r>
              <w:rPr>
                <w:rStyle w:val="ae"/>
              </w:rPr>
              <w:t>6.7高频变压器最终选型结论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63</w:t>
            </w:r>
            <w:r>
              <w:rPr>
                <w:rFonts w:hint="eastAsia"/>
              </w:rPr>
              <w:fldChar w:fldCharType="end"/>
            </w:r>
          </w:hyperlink>
        </w:p>
        <w:p w14:paraId="5500460D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9" w:history="1">
            <w:r>
              <w:rPr>
                <w:rStyle w:val="ae"/>
              </w:rPr>
              <w:t>6.8剩余核心器件损耗计算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67</w:t>
            </w:r>
            <w:r>
              <w:rPr>
                <w:rFonts w:hint="eastAsia"/>
              </w:rPr>
              <w:fldChar w:fldCharType="end"/>
            </w:r>
          </w:hyperlink>
        </w:p>
        <w:p w14:paraId="068C46DB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50" w:history="1">
            <w:r>
              <w:rPr>
                <w:rStyle w:val="ae"/>
              </w:rPr>
              <w:t>第7章20kW实机方案设计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fldChar w:fldCharType="end"/>
            </w:r>
          </w:hyperlink>
        </w:p>
        <w:p w14:paraId="4E86E2C6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1" w:history="1">
            <w:r>
              <w:rPr>
                <w:rStyle w:val="ae"/>
              </w:rPr>
              <w:t>7.1硬件设计思路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fldChar w:fldCharType="end"/>
            </w:r>
          </w:hyperlink>
        </w:p>
        <w:p w14:paraId="27B6AE02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2" w:history="1">
            <w:r>
              <w:rPr>
                <w:rStyle w:val="ae"/>
              </w:rPr>
              <w:t>7.2硬件电路原理图设计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76</w:t>
            </w:r>
            <w:r>
              <w:rPr>
                <w:rFonts w:hint="eastAsia"/>
              </w:rPr>
              <w:fldChar w:fldCharType="end"/>
            </w:r>
          </w:hyperlink>
        </w:p>
        <w:p w14:paraId="263E41AB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53" w:history="1">
            <w:r>
              <w:rPr>
                <w:rStyle w:val="ae"/>
              </w:rPr>
              <w:t>第8章方案创新点与全文总结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93</w:t>
            </w:r>
            <w:r>
              <w:rPr>
                <w:rFonts w:hint="eastAsia"/>
              </w:rPr>
              <w:fldChar w:fldCharType="end"/>
            </w:r>
          </w:hyperlink>
        </w:p>
        <w:p w14:paraId="3D6A06C7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4" w:history="1">
            <w:r>
              <w:rPr>
                <w:rStyle w:val="ae"/>
              </w:rPr>
              <w:t>8.1方案创新点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93</w:t>
            </w:r>
            <w:r>
              <w:rPr>
                <w:rFonts w:hint="eastAsia"/>
              </w:rPr>
              <w:fldChar w:fldCharType="end"/>
            </w:r>
          </w:hyperlink>
        </w:p>
        <w:p w14:paraId="2792C8FA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5" w:history="1">
            <w:r>
              <w:rPr>
                <w:rStyle w:val="ae"/>
              </w:rPr>
              <w:t>8.2全文总结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93</w:t>
            </w:r>
            <w:r>
              <w:rPr>
                <w:rFonts w:hint="eastAsia"/>
              </w:rPr>
              <w:fldChar w:fldCharType="end"/>
            </w:r>
          </w:hyperlink>
        </w:p>
        <w:p w14:paraId="4534D9A4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56" w:history="1">
            <w:r>
              <w:rPr>
                <w:rStyle w:val="ae"/>
              </w:rPr>
              <w:t>参考文献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94</w:t>
            </w:r>
            <w:r>
              <w:rPr>
                <w:rFonts w:hint="eastAsia"/>
              </w:rPr>
              <w:fldChar w:fldCharType="end"/>
            </w:r>
          </w:hyperlink>
        </w:p>
        <w:p w14:paraId="178E329C" w14:textId="77777777" w:rsidR="00394459" w:rsidRDefault="00000000">
          <w:pPr>
            <w:pStyle w:val="1"/>
            <w:ind w:firstLine="964"/>
            <w:rPr>
              <w:rFonts w:hint="eastAsia"/>
              <w:sz w:val="44"/>
            </w:rPr>
          </w:pPr>
          <w:r>
            <w:fldChar w:fldCharType="end"/>
          </w:r>
        </w:p>
      </w:sdtContent>
    </w:sdt>
    <w:p w14:paraId="45384FD5" w14:textId="77777777" w:rsidR="00394459" w:rsidRDefault="00394459">
      <w:pPr>
        <w:rPr>
          <w:rFonts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5B6AF5" w14:textId="77777777" w:rsidR="00394459" w:rsidRDefault="00000000">
      <w:pPr>
        <w:pStyle w:val="1"/>
        <w:ind w:firstLine="964"/>
        <w:jc w:val="center"/>
        <w:rPr>
          <w:rFonts w:hint="eastAsia"/>
          <w:bCs/>
          <w:color w:val="000000" w:themeColor="text1"/>
        </w:rPr>
      </w:pPr>
      <w:bookmarkStart w:id="7" w:name="_Toc229497223"/>
      <w:r>
        <w:lastRenderedPageBreak/>
        <w:t>第2章拓扑选型与工作原理</w:t>
      </w:r>
      <w:bookmarkEnd w:id="7"/>
    </w:p>
    <w:p w14:paraId="7A2304E7" w14:textId="77777777" w:rsidR="00394459" w:rsidRDefault="00000000">
      <w:pPr>
        <w:pStyle w:val="2"/>
        <w:rPr>
          <w:rFonts w:hint="eastAsia"/>
        </w:rPr>
      </w:pPr>
      <w:bookmarkStart w:id="8" w:name="_Toc229497224"/>
      <w:r>
        <w:t>2.1拓扑选型分析</w:t>
      </w:r>
      <w:bookmarkEnd w:id="8"/>
    </w:p>
    <w:p w14:paraId="2C80123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目前大功率隔离型DC/DC变换器的主流拓扑包括移相全桥、双有源桥（DAB）、LLC谐振变换器，针对本设计800V高压输入、20kW大功率、高效率优先的核心要求，对比分析如下：</w:t>
      </w:r>
    </w:p>
    <w:p w14:paraId="4846E0C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1.移相全桥拓扑：可实现软开关，但轻载下软开关丢失，副边占空比丢失、环流损耗大，难以满足全负载范围高效率要求；</w:t>
      </w:r>
    </w:p>
    <w:p w14:paraId="622B141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2.双有源桥（DAB）拓扑：适配双向场景，但软开关范围窄，全负载工况下效率远低于LLC，开关损耗大，本设计单向场景下无优势；</w:t>
      </w:r>
    </w:p>
    <w:p w14:paraId="29AF1E6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3.全桥LLC谐振拓扑：可实现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全负载范围内原边开关管ZVS零电压开通、副边整流管ZCS零电流关断</w:t>
      </w:r>
      <w:r>
        <w:rPr>
          <w:rFonts w:ascii="宋体" w:eastAsia="宋体" w:hAnsi="宋体" w:cs="Arial"/>
          <w:color w:val="000000"/>
          <w:kern w:val="0"/>
          <w14:ligatures w14:val="none"/>
        </w:rPr>
        <w:t>，开关损耗极低，全工况效率最优；天然满足电气隔离要求，调压范围宽，适配两种输出架构需求；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拓扑简洁、可靠性高</w:t>
      </w:r>
      <w:r>
        <w:rPr>
          <w:rFonts w:ascii="宋体" w:eastAsia="宋体" w:hAnsi="宋体" w:cs="Arial"/>
          <w:color w:val="000000"/>
          <w:kern w:val="0"/>
          <w14:ligatures w14:val="none"/>
        </w:rPr>
        <w:t>，完全匹配赛题所有核心要求。</w:t>
      </w:r>
    </w:p>
    <w:p w14:paraId="3E2E6A6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综上，本设计最终选用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单向全桥LLC谐振变换器</w:t>
      </w:r>
      <w:r>
        <w:rPr>
          <w:rFonts w:ascii="宋体" w:eastAsia="宋体" w:hAnsi="宋体" w:cs="Arial"/>
          <w:color w:val="000000"/>
          <w:kern w:val="0"/>
          <w14:ligatures w14:val="none"/>
        </w:rPr>
        <w:t>作为主拓扑，副边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采用中心抽头变压器+双电容输出结构</w:t>
      </w:r>
      <w:r>
        <w:rPr>
          <w:rFonts w:ascii="宋体" w:eastAsia="宋体" w:hAnsi="宋体" w:cs="Arial"/>
          <w:color w:val="000000"/>
          <w:kern w:val="0"/>
          <w14:ligatures w14:val="none"/>
        </w:rPr>
        <w:t>，实现同一硬件平台下±400V双输出与800V单输出架构的无缝切换。</w:t>
      </w:r>
    </w:p>
    <w:p w14:paraId="15B3C29D" w14:textId="77777777" w:rsidR="00394459" w:rsidRDefault="00000000">
      <w:pPr>
        <w:pStyle w:val="2"/>
        <w:rPr>
          <w:rFonts w:hint="eastAsia"/>
        </w:rPr>
      </w:pPr>
      <w:bookmarkStart w:id="9" w:name="_Toc229497225"/>
      <w:r>
        <w:rPr>
          <w:rFonts w:hint="eastAsia"/>
        </w:rPr>
        <w:t>2.2</w:t>
      </w:r>
      <w:r>
        <w:t>拓扑结构与工作原理</w:t>
      </w:r>
      <w:bookmarkEnd w:id="9"/>
    </w:p>
    <w:p w14:paraId="2C3DBD6E" w14:textId="77777777" w:rsidR="00394459" w:rsidRDefault="00000000">
      <w:pPr>
        <w:pStyle w:val="3"/>
        <w:rPr>
          <w:rFonts w:hint="eastAsia"/>
        </w:rPr>
      </w:pPr>
      <w:r>
        <w:t>2.2.1</w:t>
      </w:r>
      <w:r>
        <w:rPr>
          <w:rFonts w:hint="eastAsia"/>
        </w:rPr>
        <w:t>拓扑结构</w:t>
      </w:r>
    </w:p>
    <w:p w14:paraId="5798E7D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本设计的主电路拓扑如图2-1所示，主要分为4个核心部分：</w:t>
      </w:r>
    </w:p>
    <w:p w14:paraId="200437B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1.原边全桥逆变单元：由开关管Q1-Q4组成全桥结构，将输入的800V直流电压逆变为高频方波交流电压，送入谐振腔；</w:t>
      </w:r>
    </w:p>
    <w:p w14:paraId="5CDA624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2.LLC谐振单元：由谐振电感Lr、谐振电容Cr、变压器励磁电感Lm组成，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通过谐振实现软开关，完成能量的高频传递</w:t>
      </w:r>
      <w:r>
        <w:rPr>
          <w:rFonts w:ascii="宋体" w:eastAsia="宋体" w:hAnsi="宋体" w:cs="Arial"/>
          <w:color w:val="000000"/>
          <w:kern w:val="0"/>
          <w14:ligatures w14:val="none"/>
        </w:rPr>
        <w:t>；</w:t>
      </w:r>
    </w:p>
    <w:p w14:paraId="40F97F8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3.高频隔离变压器Tr2：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实现原副边电气隔离</w:t>
      </w:r>
      <w:r>
        <w:rPr>
          <w:rFonts w:ascii="宋体" w:eastAsia="宋体" w:hAnsi="宋体" w:cs="Arial"/>
          <w:color w:val="000000"/>
          <w:kern w:val="0"/>
          <w14:ligatures w14:val="none"/>
        </w:rPr>
        <w:t>，同时完成电压等级匹配，副边带中心抽头，适配双输出架构；</w:t>
      </w:r>
    </w:p>
    <w:p w14:paraId="3E9F602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4.副边同步整流与输出单元：由开关管Q5-Q8组成同步整流桥，搭配输出电容C1、C2，可实现两种输出架构：</w:t>
      </w:r>
    </w:p>
    <w:p w14:paraId="03386B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-架构1：C1上端为+400V，C2下端为-400V，两电容中点为参考地，实现双路不平衡输出；</w:t>
      </w:r>
    </w:p>
    <w:p w14:paraId="267DCB0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noProof/>
          <w:color w:val="000000"/>
          <w:kern w:val="0"/>
        </w:rPr>
        <w:drawing>
          <wp:anchor distT="0" distB="0" distL="114300" distR="114300" simplePos="0" relativeHeight="251659264" behindDoc="0" locked="0" layoutInCell="1" allowOverlap="1" wp14:anchorId="006F4901" wp14:editId="485062CF">
            <wp:simplePos x="0" y="0"/>
            <wp:positionH relativeFrom="page">
              <wp:align>right</wp:align>
            </wp:positionH>
            <wp:positionV relativeFrom="paragraph">
              <wp:posOffset>577850</wp:posOffset>
            </wp:positionV>
            <wp:extent cx="7338060" cy="4085590"/>
            <wp:effectExtent l="0" t="0" r="0" b="0"/>
            <wp:wrapThrough wrapText="bothSides">
              <wp:wrapPolygon edited="0">
                <wp:start x="0" y="0"/>
                <wp:lineTo x="0" y="21456"/>
                <wp:lineTo x="21535" y="21456"/>
                <wp:lineTo x="21535" y="0"/>
                <wp:lineTo x="0" y="0"/>
              </wp:wrapPolygon>
            </wp:wrapThrough>
            <wp:docPr id="11547807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80788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" t="377" r="30742" b="13003"/>
                    <a:stretch>
                      <a:fillRect/>
                    </a:stretch>
                  </pic:blipFill>
                  <pic:spPr>
                    <a:xfrm>
                      <a:off x="0" y="0"/>
                      <a:ext cx="7337844" cy="40854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-架构2：C1下端与C2上端短接，C1上端与C2下端输出800V直流，实现单输出架构。</w:t>
      </w:r>
    </w:p>
    <w:p w14:paraId="42E1A4C1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>图2-1本设计的主电路拓扑</w:t>
      </w:r>
    </w:p>
    <w:p w14:paraId="657A6437" w14:textId="77777777" w:rsidR="00394459" w:rsidRDefault="00000000">
      <w:pPr>
        <w:pStyle w:val="3"/>
        <w:rPr>
          <w:rFonts w:hint="eastAsia"/>
        </w:rPr>
      </w:pPr>
      <w:r>
        <w:t>2.2.2核心工作原理</w:t>
      </w:r>
    </w:p>
    <w:p w14:paraId="23638599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1.软开关原理（高效率的核心）</w:t>
      </w:r>
    </w:p>
    <w:p w14:paraId="3C08FC7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LLC变换器有两个固有谐振频率：</w:t>
      </w:r>
    </w:p>
    <w:p w14:paraId="3FCA8925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串联谐振频率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</w:p>
    <w:p w14:paraId="57FC2C74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仅由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和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构成的串联谐振回路的固有谐振频率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: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2π</m:t>
            </m:r>
            <m:rad>
              <m:radPr>
                <m:degHide m:val="1"/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e>
            </m:rad>
          </m:den>
        </m:f>
      </m:oMath>
    </w:p>
    <w:p w14:paraId="00423A15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第二谐振频率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（也叫并联谐振频率）</w:t>
      </w:r>
    </w:p>
    <w:p w14:paraId="07BAE63D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与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串联后和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共同谐振的频率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: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2π</m:t>
            </m:r>
            <m:rad>
              <m:radPr>
                <m:degHide m:val="1"/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(L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m)</m:t>
                    </m:r>
                  </m:sub>
                </m:s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e>
            </m:rad>
          </m:den>
        </m:f>
      </m:oMath>
    </w:p>
    <w:p w14:paraId="281F64E4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当开关频率fs工作在fm~fr之间时，可实现原边开关管ZVS零电压开通、副边整流管ZCS零电流关断，几乎消除开关损耗，这是本设计实现高效率的核心优势。</w:t>
      </w:r>
    </w:p>
    <w:p w14:paraId="576E3F8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如图2-2所示，同屏显示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从上到下分别为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栅极驱动信号Vgs、漏源极电压Vds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。</w:t>
      </w:r>
      <w:r>
        <w:rPr>
          <w:rFonts w:ascii="宋体" w:eastAsia="宋体" w:hAnsi="宋体" w:cs="Arial"/>
          <w:color w:val="000000"/>
          <w:kern w:val="0"/>
          <w14:ligatures w14:val="none"/>
        </w:rPr>
        <w:t>额定工况下，原边开关管漏源电压Vds完全下降至0V后，栅极驱动信号才导通，实现ZVS零电压开通，几乎消除了开通损耗，为变换器全工况高效率提供了核心支撑。</w:t>
      </w:r>
    </w:p>
    <w:p w14:paraId="3B891925" w14:textId="77777777" w:rsidR="00394459" w:rsidRDefault="00394459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1596677A" w14:textId="77777777" w:rsidR="00394459" w:rsidRDefault="00394459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460C6E4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noProof/>
          <w:color w:val="000000"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4EEB88EC" wp14:editId="67B39ABC">
            <wp:simplePos x="0" y="0"/>
            <wp:positionH relativeFrom="column">
              <wp:posOffset>-1002030</wp:posOffset>
            </wp:positionH>
            <wp:positionV relativeFrom="paragraph">
              <wp:posOffset>357505</wp:posOffset>
            </wp:positionV>
            <wp:extent cx="7338060" cy="3559175"/>
            <wp:effectExtent l="0" t="0" r="0" b="3175"/>
            <wp:wrapTopAndBottom/>
            <wp:docPr id="21036289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898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EFE4D9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  <w:t>图2-2</w:t>
      </w:r>
      <w:r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原边开关管ZVS零电压开通验证波形</w:t>
      </w:r>
    </w:p>
    <w:p w14:paraId="3F2B3C1D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noProof/>
          <w:color w:val="000000"/>
          <w:kern w:val="0"/>
        </w:rPr>
        <w:lastRenderedPageBreak/>
        <w:drawing>
          <wp:anchor distT="0" distB="0" distL="114300" distR="114300" simplePos="0" relativeHeight="251660288" behindDoc="0" locked="0" layoutInCell="1" allowOverlap="1" wp14:anchorId="799074C2" wp14:editId="35DC1D0E">
            <wp:simplePos x="0" y="0"/>
            <wp:positionH relativeFrom="margin">
              <wp:posOffset>116840</wp:posOffset>
            </wp:positionH>
            <wp:positionV relativeFrom="paragraph">
              <wp:posOffset>1254125</wp:posOffset>
            </wp:positionV>
            <wp:extent cx="5154295" cy="3932555"/>
            <wp:effectExtent l="0" t="0" r="8255" b="0"/>
            <wp:wrapThrough wrapText="bothSides">
              <wp:wrapPolygon edited="0">
                <wp:start x="0" y="0"/>
                <wp:lineTo x="0" y="21450"/>
                <wp:lineTo x="21555" y="21450"/>
                <wp:lineTo x="21555" y="0"/>
                <wp:lineTo x="0" y="0"/>
              </wp:wrapPolygon>
            </wp:wrapThrough>
            <wp:docPr id="203592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4838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如图2-3所示，</w:t>
      </w:r>
      <w:r>
        <w:rPr>
          <w:rFonts w:ascii="宋体" w:eastAsia="宋体" w:hAnsi="宋体"/>
        </w:rPr>
        <w:t>同屏显示</w:t>
      </w:r>
      <w:r>
        <w:rPr>
          <w:rFonts w:ascii="宋体" w:eastAsia="宋体" w:hAnsi="宋体" w:hint="eastAsia"/>
        </w:rPr>
        <w:t>从上到下分别为</w:t>
      </w:r>
      <w:r>
        <w:rPr>
          <w:rFonts w:ascii="宋体" w:eastAsia="宋体" w:hAnsi="宋体"/>
        </w:rPr>
        <w:t>原边全桥输出的</w:t>
      </w:r>
      <w:r>
        <w:rPr>
          <w:rFonts w:ascii="宋体" w:eastAsia="宋体" w:hAnsi="宋体"/>
          <w:b/>
          <w:bCs/>
        </w:rPr>
        <w:t>高频方波电压、谐振电感电流Ir、谐振电容电压Vcr</w:t>
      </w:r>
      <w:r>
        <w:rPr>
          <w:rFonts w:ascii="宋体" w:eastAsia="宋体" w:hAnsi="宋体"/>
        </w:rPr>
        <w:t>；</w:t>
      </w:r>
      <w:r>
        <w:rPr>
          <w:rFonts w:ascii="宋体" w:eastAsia="宋体" w:hAnsi="宋体" w:cs="Arial"/>
          <w:color w:val="000000"/>
          <w:kern w:val="0"/>
          <w14:ligatures w14:val="none"/>
        </w:rPr>
        <w:t>额定工况下变换器工作在设计的10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7</w:t>
      </w:r>
      <w:r>
        <w:rPr>
          <w:rFonts w:ascii="宋体" w:eastAsia="宋体" w:hAnsi="宋体" w:cs="Arial"/>
          <w:color w:val="000000"/>
          <w:kern w:val="0"/>
          <w14:ligatures w14:val="none"/>
        </w:rPr>
        <w:t>kHz串联谐振频率处，谐振电流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接近</w:t>
      </w:r>
      <w:r>
        <w:rPr>
          <w:rFonts w:ascii="宋体" w:eastAsia="宋体" w:hAnsi="宋体" w:cs="Arial"/>
          <w:color w:val="000000"/>
          <w:kern w:val="0"/>
          <w14:ligatures w14:val="none"/>
        </w:rPr>
        <w:t>正弦波，谐振腔工作在纯阻性状态，电压增益为1，输出电压稳定在额定值，与参数设计目标完全一致。</w:t>
      </w:r>
    </w:p>
    <w:p w14:paraId="78ADF1DC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图2-3LLC谐振腔额定工况工作波形</w:t>
      </w:r>
    </w:p>
    <w:p w14:paraId="44247025" w14:textId="77777777" w:rsidR="00394459" w:rsidRDefault="00000000">
      <w:pPr>
        <w:widowControl/>
        <w:spacing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2.调频调压原理</w:t>
      </w:r>
    </w:p>
    <w:p w14:paraId="44EF129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LLC变换器的输出电压增益由开关频率决定：开关频率fs升高，增益降低，输出电压降低；fs降低，增益升高，输出电压升高。因此本设计采用变频控制，通过PID闭环调节开关频率，实现输出电压的精准稳定。</w:t>
      </w:r>
    </w:p>
    <w:p w14:paraId="22A8C17C" w14:textId="77777777" w:rsidR="00394459" w:rsidRDefault="00000000">
      <w:pPr>
        <w:widowControl/>
        <w:spacing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br w:type="page"/>
      </w:r>
    </w:p>
    <w:p w14:paraId="3F138657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10" w:name="_Toc229497226"/>
      <w:r>
        <w:lastRenderedPageBreak/>
        <w:t>第3章主电路核心参数设计</w:t>
      </w:r>
      <w:bookmarkEnd w:id="10"/>
    </w:p>
    <w:p w14:paraId="6B159EB4" w14:textId="77777777" w:rsidR="00394459" w:rsidRDefault="00000000">
      <w:pPr>
        <w:pStyle w:val="2"/>
        <w:rPr>
          <w:rFonts w:hint="eastAsia"/>
        </w:rPr>
      </w:pPr>
      <w:bookmarkStart w:id="11" w:name="_Toc229497227"/>
      <w:r>
        <w:t>3.1</w:t>
      </w:r>
      <w:r>
        <w:rPr>
          <w:rFonts w:hint="eastAsia"/>
        </w:rPr>
        <w:t>20kW主电路</w:t>
      </w:r>
      <w:bookmarkEnd w:id="11"/>
    </w:p>
    <w:p w14:paraId="37765D32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3.</w:t>
      </w:r>
      <w:r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  <w:t>1</w:t>
      </w: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.1额定设计边界条件</w:t>
      </w:r>
    </w:p>
    <w:p w14:paraId="52E2201A" w14:textId="77777777" w:rsidR="00394459" w:rsidRDefault="00000000">
      <w:pPr>
        <w:rPr>
          <w:rFonts w:ascii="宋体" w:eastAsia="宋体" w:hAnsi="宋体" w:hint="eastAsia"/>
          <w:b/>
          <w:bCs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  <w:b/>
          <w:bCs/>
        </w:rPr>
        <w:t>额定输入电压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in</m:t>
            </m:r>
          </m:sub>
        </m:sSub>
      </m:oMath>
      <w:r>
        <w:rPr>
          <w:rFonts w:ascii="宋体" w:eastAsia="宋体" w:hAnsi="宋体"/>
          <w:b/>
          <w:bCs/>
        </w:rPr>
        <w:t>：800VDC</w:t>
      </w:r>
    </w:p>
    <w:p w14:paraId="47F67696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输入电压波动范围：720V~880VDC</w:t>
      </w:r>
    </w:p>
    <w:p w14:paraId="55303CF8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额定输出功率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o</m:t>
            </m:r>
          </m:sub>
        </m:sSub>
      </m:oMath>
      <w:r>
        <w:rPr>
          <w:rFonts w:ascii="宋体" w:eastAsia="宋体" w:hAnsi="宋体"/>
        </w:rPr>
        <w:t>：20kW</w:t>
      </w:r>
    </w:p>
    <w:p w14:paraId="369FE630" w14:textId="77777777" w:rsidR="00394459" w:rsidRDefault="00000000">
      <w:pPr>
        <w:rPr>
          <w:rFonts w:ascii="宋体" w:eastAsia="宋体" w:hAnsi="宋体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・</w:t>
      </w:r>
      <w:r>
        <w:rPr>
          <w:rFonts w:ascii="宋体" w:eastAsia="宋体" w:hAnsi="宋体"/>
          <w:b/>
          <w:bCs/>
        </w:rPr>
        <w:t>架构1额定输出：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o</m:t>
            </m:r>
            <m:r>
              <m:rPr>
                <m:sty m:val="b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eastAsia="宋体" w:hAnsi="Cambria Math"/>
          </w:rPr>
          <m:t>=+400</m:t>
        </m:r>
        <m:r>
          <m:rPr>
            <m:sty m:val="bi"/>
          </m:rPr>
          <w:rPr>
            <w:rFonts w:ascii="Cambria Math" w:eastAsia="宋体" w:hAnsi="Cambria Math"/>
          </w:rPr>
          <m:t>V</m:t>
        </m:r>
      </m:oMath>
      <w:r>
        <w:rPr>
          <w:rFonts w:ascii="宋体" w:eastAsia="宋体" w:hAnsi="宋体"/>
          <w:b/>
          <w:bCs/>
        </w:rPr>
        <w:t>，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o</m:t>
            </m:r>
            <m:r>
              <m:rPr>
                <m:sty m:val="b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eastAsia="宋体" w:hAnsi="Cambria Math"/>
          </w:rPr>
          <m:t>=-400</m:t>
        </m:r>
        <m:r>
          <m:rPr>
            <m:sty m:val="bi"/>
          </m:rPr>
          <w:rPr>
            <w:rFonts w:ascii="Cambria Math" w:eastAsia="宋体" w:hAnsi="Cambria Math"/>
          </w:rPr>
          <m:t>V</m:t>
        </m:r>
      </m:oMath>
      <w:r>
        <w:rPr>
          <w:rFonts w:ascii="宋体" w:eastAsia="宋体" w:hAnsi="宋体"/>
          <w:b/>
          <w:bCs/>
        </w:rPr>
        <w:t>，单路额定10kW，总功率20kW</w:t>
      </w:r>
    </w:p>
    <w:p w14:paraId="2F4E8F16" w14:textId="77777777" w:rsidR="00394459" w:rsidRDefault="00000000">
      <w:pPr>
        <w:rPr>
          <w:rFonts w:ascii="宋体" w:eastAsia="宋体" w:hAnsi="宋体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・</w:t>
      </w:r>
      <w:r>
        <w:rPr>
          <w:rFonts w:ascii="宋体" w:eastAsia="宋体" w:hAnsi="宋体"/>
          <w:b/>
          <w:bCs/>
        </w:rPr>
        <w:t>架构2额定输出：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o</m:t>
            </m:r>
          </m:sub>
        </m:sSub>
        <m:r>
          <m:rPr>
            <m:sty m:val="b"/>
          </m:rPr>
          <w:rPr>
            <w:rFonts w:ascii="Cambria Math" w:eastAsia="宋体" w:hAnsi="Cambria Math"/>
          </w:rPr>
          <m:t>=800</m:t>
        </m:r>
        <m:r>
          <m:rPr>
            <m:sty m:val="bi"/>
          </m:rPr>
          <w:rPr>
            <w:rFonts w:ascii="Cambria Math" w:eastAsia="宋体" w:hAnsi="Cambria Math"/>
          </w:rPr>
          <m:t>V</m:t>
        </m:r>
      </m:oMath>
      <w:r>
        <w:rPr>
          <w:rFonts w:ascii="宋体" w:eastAsia="宋体" w:hAnsi="宋体"/>
          <w:b/>
          <w:bCs/>
        </w:rPr>
        <w:t>，额定功率20kW</w:t>
      </w:r>
    </w:p>
    <w:p w14:paraId="73D41C0D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  <w:b/>
          <w:bCs/>
        </w:rPr>
        <w:t>额定开关频率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sub>
        </m:sSub>
      </m:oMath>
      <w:r>
        <w:rPr>
          <w:rFonts w:ascii="宋体" w:eastAsia="宋体" w:hAnsi="宋体"/>
          <w:b/>
          <w:bCs/>
        </w:rPr>
        <w:t>：107kHz</w:t>
      </w:r>
    </w:p>
    <w:p w14:paraId="2B450F7E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最高效率点：额定负载、50%负载</w:t>
      </w:r>
    </w:p>
    <w:p w14:paraId="1370167D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整机目标效率：98%（额定负载工况）</w:t>
      </w:r>
    </w:p>
    <w:p w14:paraId="4E1B7859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冷却方式：强制风冷，风速不低于6m/s</w:t>
      </w:r>
    </w:p>
    <w:p w14:paraId="0EE4DE5A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磁性元件材质：TDKPC95锰锌铁氧体，100kHz~300kHz范围内低损耗，适配高频大功率应用</w:t>
      </w:r>
    </w:p>
    <w:p w14:paraId="7D32EB5F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3.</w:t>
      </w:r>
      <w:r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  <w:t>1.</w:t>
      </w: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2高频变压器变比设计</w:t>
      </w:r>
    </w:p>
    <w:p w14:paraId="257CA30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变换器采用副边中心抽头全波整流结构，可实现同一硬件平台下±400V双输出与800V单输出两种架构的无缝切换。定义变压器匝比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为原边匝数与副边单个半绕组匝数之比。额定工况下变换器工作在串联谐振频率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处，电压增益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M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1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</w:t>
      </w:r>
    </w:p>
    <w:p w14:paraId="3988408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对于架构2，原边输入800V，副边总输出电压800V，等效匝比（原边对副边总绕组）为1:1。由于副边采用中心抽头，每个半绕组的感应电压为400V，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因此原边与半绕组的匝比应为800:400=2:1</w:t>
      </w:r>
      <w:r>
        <w:rPr>
          <w:rFonts w:ascii="宋体" w:eastAsia="宋体" w:hAnsi="宋体" w:cs="Arial"/>
          <w:color w:val="000000"/>
          <w:kern w:val="0"/>
          <w14:ligatures w14:val="none"/>
        </w:rPr>
        <w:t>，即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。该匝比同样满足架构1的需求，每个半绕组独立提供±400V。</w:t>
      </w:r>
    </w:p>
    <w:p w14:paraId="3B2153B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最终确定的绕组结构为：原边16匝，副边两个半绕组各8匝，副边两个半绕组完全对称，绕向一致，中心抽头作为公共参考地。</w:t>
      </w:r>
    </w:p>
    <w:p w14:paraId="08955BF1" w14:textId="77777777" w:rsidR="00394459" w:rsidRDefault="00000000">
      <w:pPr>
        <w:pStyle w:val="3"/>
        <w:rPr>
          <w:rFonts w:hint="eastAsia"/>
        </w:rPr>
      </w:pPr>
      <w:r>
        <w:t>3.</w:t>
      </w:r>
      <w:r>
        <w:rPr>
          <w:rFonts w:hint="eastAsia"/>
        </w:rPr>
        <w:t>1.</w:t>
      </w:r>
      <w:r>
        <w:t>3LLC谐振参数设计</w:t>
      </w:r>
    </w:p>
    <w:p w14:paraId="64F4D276" w14:textId="77777777" w:rsidR="00394459" w:rsidRDefault="00000000">
      <w:pPr>
        <w:pStyle w:val="3"/>
        <w:rPr>
          <w:rFonts w:hint="eastAsia"/>
        </w:rPr>
      </w:pPr>
      <w:r>
        <w:t>1等效交流负载电阻</w:t>
      </w:r>
    </w:p>
    <w:p w14:paraId="1F3AF5A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架构2的直流负载电阻为：</w:t>
      </w:r>
    </w:p>
    <w:p w14:paraId="33EDBF2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800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20000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=32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Ω</m:t>
          </m:r>
        </m:oMath>
      </m:oMathPara>
    </w:p>
    <w:p w14:paraId="42CB5F0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基波分析法（FHA）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，全桥LLC副边中心抽头全波整流折算到原边的等效交流负载电阻为：</w:t>
      </w:r>
    </w:p>
    <w:p w14:paraId="0F09BFA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dc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040931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将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n=2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dc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=32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π</m:t>
            </m: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≈9.8696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代入，得：</w:t>
      </w:r>
    </w:p>
    <w:p w14:paraId="6FB9BCF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8×4×32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1024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≈103.7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Ω</m:t>
          </m:r>
        </m:oMath>
      </m:oMathPara>
    </w:p>
    <w:p w14:paraId="439373E6" w14:textId="77777777" w:rsidR="00394459" w:rsidRDefault="00000000">
      <w:pPr>
        <w:pStyle w:val="3"/>
        <w:rPr>
          <w:rFonts w:hint="eastAsia"/>
        </w:rPr>
      </w:pPr>
      <w:r>
        <w:t>2品质因数与特性阻抗</w:t>
      </w:r>
    </w:p>
    <w:p w14:paraId="0AD21780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工程取品质因数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Q=0.35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，可在全输入电压和负载范围内保证感性工作区，实现原边开关管的ZVS零电压开通。特性阻抗为：</w:t>
      </w:r>
    </w:p>
    <w:p w14:paraId="38DC2DE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=Q⋅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=0.35×103.7≈36.3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Ω</m:t>
          </m:r>
        </m:oMath>
      </m:oMathPara>
    </w:p>
    <w:p w14:paraId="71DA4E7C" w14:textId="77777777" w:rsidR="00394459" w:rsidRDefault="00000000">
      <w:pPr>
        <w:pStyle w:val="3"/>
        <w:rPr>
          <w:rFonts w:hint="eastAsia"/>
        </w:rPr>
      </w:pPr>
      <w:r>
        <w:t>3谐振电感与谐振电容</w:t>
      </w:r>
    </w:p>
    <w:p w14:paraId="5F01DB23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串联谐振角频率：</w:t>
      </w:r>
    </w:p>
    <w:p w14:paraId="6540C3B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=2π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≈672300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rad/s</m:t>
          </m:r>
        </m:oMath>
      </m:oMathPara>
    </w:p>
    <w:p w14:paraId="00A193A3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由特性阻抗公式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den>
            </m:f>
          </m:e>
        </m:rad>
      </m:oMath>
      <w:r>
        <w:rPr>
          <w:rFonts w:ascii="宋体" w:eastAsia="宋体" w:hAnsi="宋体" w:cs="Arial"/>
          <w:color w:val="000000"/>
          <w:kern w:val="0"/>
          <w14:ligatures w14:val="none"/>
        </w:rPr>
        <w:t>与谐振频率公式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e>
            </m:rad>
          </m:den>
        </m:f>
      </m:oMath>
      <w:r>
        <w:rPr>
          <w:rFonts w:ascii="宋体" w:eastAsia="宋体" w:hAnsi="宋体" w:cs="Arial"/>
          <w:color w:val="000000"/>
          <w:kern w:val="0"/>
          <w14:ligatures w14:val="none"/>
        </w:rPr>
        <w:t>联立解得：</w:t>
      </w:r>
    </w:p>
    <w:p w14:paraId="51A97841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36.3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≈54.0μ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H</m:t>
          </m:r>
        </m:oMath>
      </m:oMathPara>
    </w:p>
    <w:p w14:paraId="6D773D9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672300×36.3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≈41.0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nF</m:t>
          </m:r>
        </m:oMath>
      </m:oMathPara>
    </w:p>
    <w:p w14:paraId="128399D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取工业标准值：</w:t>
      </w:r>
    </w:p>
    <w:p w14:paraId="5DB16C80" w14:textId="77777777" w:rsidR="00394459" w:rsidRDefault="00000000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谐振电感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54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μ</m:t>
        </m:r>
        <m:r>
          <m:rPr>
            <m:nor/>
          </m:rPr>
          <w:rPr>
            <w:rFonts w:ascii="宋体" w:eastAsia="宋体" w:hAnsi="宋体" w:cs="Arial"/>
            <w:b/>
            <w:bCs/>
            <w:color w:val="000000"/>
            <w:kern w:val="0"/>
            <w14:ligatures w14:val="none"/>
          </w:rPr>
          <m:t>H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</w:p>
    <w:p w14:paraId="7A9C4875" w14:textId="77777777" w:rsidR="00394459" w:rsidRDefault="00000000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谐振电容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41</m:t>
        </m:r>
        <m:r>
          <m:rPr>
            <m:nor/>
          </m:rPr>
          <w:rPr>
            <w:rFonts w:ascii="宋体" w:eastAsia="宋体" w:hAnsi="宋体" w:cs="Arial"/>
            <w:b/>
            <w:bCs/>
            <w:color w:val="000000"/>
            <w:kern w:val="0"/>
            <w14:ligatures w14:val="none"/>
          </w:rPr>
          <m:t>nF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，耐压不低于1200V，采用C0G/NP0或高频CBB电容</w:t>
      </w:r>
    </w:p>
    <w:p w14:paraId="5894A82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谐振频率验算：</w:t>
      </w:r>
    </w:p>
    <w:p w14:paraId="5A04303E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54×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×41×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≈107.0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kHz</m:t>
          </m:r>
        </m:oMath>
      </m:oMathPara>
    </w:p>
    <w:p w14:paraId="6DBBA45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与设计值完全一致。</w:t>
      </w:r>
    </w:p>
    <w:p w14:paraId="529BC9E9" w14:textId="77777777" w:rsidR="00394459" w:rsidRDefault="00000000">
      <w:pPr>
        <w:pStyle w:val="3"/>
        <w:rPr>
          <w:rFonts w:hint="eastAsia"/>
        </w:rPr>
      </w:pPr>
      <w:r>
        <w:t>4励磁电感</w:t>
      </w:r>
    </w:p>
    <w:p w14:paraId="3D9DCDAE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取电感比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k=</m:t>
        </m:r>
        <m:f>
          <m:f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</m:den>
        </m:f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=7.4</m:t>
        </m:r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，</w:t>
      </w:r>
      <w:r>
        <w:rPr>
          <w:rFonts w:ascii="宋体" w:eastAsia="宋体" w:hAnsi="宋体" w:cs="Arial"/>
          <w:color w:val="000000"/>
          <w:kern w:val="0"/>
          <w14:ligatures w14:val="none"/>
        </w:rPr>
        <w:t>则励磁电感：</w:t>
      </w:r>
    </w:p>
    <w:p w14:paraId="69E86479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=k⋅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=7.4×54≈399.6μ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H</m:t>
          </m:r>
        </m:oMath>
      </m:oMathPara>
    </w:p>
    <w:p w14:paraId="1363751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最终取值：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400μ</m:t>
        </m:r>
        <m:r>
          <m:rPr>
            <m:nor/>
          </m:rPr>
          <w:rPr>
            <w:rFonts w:ascii="宋体" w:eastAsia="宋体" w:hAnsi="宋体" w:cs="Arial"/>
            <w:color w:val="000000"/>
            <w:kern w:val="0"/>
            <w14:ligatures w14:val="none"/>
          </w:rPr>
          <m:t>H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</w:p>
    <w:p w14:paraId="69909660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3.1.4核心电流参数校核</w:t>
      </w:r>
    </w:p>
    <w:p w14:paraId="6AE5CD9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励磁电流峰值（额定工况）：</w:t>
      </w:r>
    </w:p>
    <w:p w14:paraId="0D0D2F9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Lm(pk)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×400×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-6</m:t>
                  </m:r>
                </m:sup>
              </m:sSup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≈4.67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4DE67E2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原边负载电流分量基波有效值：</w:t>
      </w:r>
    </w:p>
    <w:p w14:paraId="1E828C04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输入直流平均电流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in(avg)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</m:sSub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η⋅</m:t>
            </m:r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in</m:t>
                </m:r>
              </m:sub>
            </m:sSub>
          </m:den>
        </m:f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20000</m:t>
            </m:r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0.98×800</m:t>
            </m:r>
          </m:den>
        </m:f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≈25.51</m:t>
        </m:r>
        <m:r>
          <m:rPr>
            <m:nor/>
          </m:rPr>
          <w:rPr>
            <w:rFonts w:ascii="宋体" w:eastAsia="宋体" w:hAnsi="宋体" w:cs="Arial"/>
            <w:color w:val="000000"/>
            <w:kern w:val="0"/>
            <w14:ligatures w14:val="none"/>
          </w:rPr>
          <m:t>A</m:t>
        </m:r>
      </m:oMath>
    </w:p>
    <w:p w14:paraId="114233D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在串联谐振点，原边电流基波有效值与输入平均电流的关系为：</w:t>
      </w:r>
    </w:p>
    <w:p w14:paraId="33CCB14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p(load)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e>
              </m:rad>
            </m:den>
          </m:f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in(avg)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≈1.111×25.51≈28.34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4EB8C9C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原边总电流有效值（含励磁分量）：</w:t>
      </w:r>
    </w:p>
    <w:p w14:paraId="2221B5DB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p(rms)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p(load)</m:t>
                  </m:r>
                </m:sub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Lm(pk)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28.34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4.67</m:t>
                      </m:r>
                    </m:num>
                    <m:den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1.414</m:t>
                      </m:r>
                    </m:den>
                  </m:f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≈28.5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024A4EE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副边输出直流电流：</w:t>
      </w:r>
    </w:p>
    <w:p w14:paraId="77C0C9AE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o(dc)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20000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=25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3A05FE0B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每个副边半绕组的电流波形为半波正弦，其有效值为：</w:t>
      </w:r>
    </w:p>
    <w:p w14:paraId="12EFB0B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s(rms)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o(dc)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≈25×0.7854=19.64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105AD8E3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励磁电流占比约为16.5%</w:t>
      </w:r>
      <w:r>
        <w:rPr>
          <w:rFonts w:ascii="宋体" w:eastAsia="宋体" w:hAnsi="宋体" w:cs="Arial"/>
          <w:color w:val="000000"/>
          <w:kern w:val="0"/>
          <w14:ligatures w14:val="none"/>
        </w:rPr>
        <w:t>，处于10%~20%的工程最优区间。</w:t>
      </w:r>
    </w:p>
    <w:p w14:paraId="083F3ABC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  <w14:ligatures w14:val="none"/>
        </w:rPr>
        <w:drawing>
          <wp:anchor distT="0" distB="0" distL="114300" distR="114300" simplePos="0" relativeHeight="251672576" behindDoc="0" locked="0" layoutInCell="1" allowOverlap="1" wp14:anchorId="58536F30" wp14:editId="13DD5AC2">
            <wp:simplePos x="0" y="0"/>
            <wp:positionH relativeFrom="column">
              <wp:posOffset>-868680</wp:posOffset>
            </wp:positionH>
            <wp:positionV relativeFrom="paragraph">
              <wp:posOffset>0</wp:posOffset>
            </wp:positionV>
            <wp:extent cx="6905625" cy="4526280"/>
            <wp:effectExtent l="0" t="0" r="9525" b="7620"/>
            <wp:wrapThrough wrapText="bothSides">
              <wp:wrapPolygon edited="0">
                <wp:start x="0" y="0"/>
                <wp:lineTo x="0" y="21545"/>
                <wp:lineTo x="21570" y="21545"/>
                <wp:lineTo x="21570" y="0"/>
                <wp:lineTo x="0" y="0"/>
              </wp:wrapPolygon>
            </wp:wrapThrough>
            <wp:docPr id="13855159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5990" name="图片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图3-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LLC全负载范围电压增益曲线</w:t>
      </w:r>
    </w:p>
    <w:p w14:paraId="7CBCEF99" w14:textId="77777777" w:rsidR="00394459" w:rsidRDefault="00000000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br w:type="page"/>
      </w:r>
    </w:p>
    <w:p w14:paraId="7740AE59" w14:textId="77777777" w:rsidR="00394459" w:rsidRDefault="00000000">
      <w:pPr>
        <w:pStyle w:val="2"/>
        <w:rPr>
          <w:rFonts w:hint="eastAsia"/>
        </w:rPr>
      </w:pPr>
      <w:bookmarkStart w:id="12" w:name="_Toc229497228"/>
      <w:r>
        <w:lastRenderedPageBreak/>
        <w:t>3.</w:t>
      </w:r>
      <w:r>
        <w:rPr>
          <w:rFonts w:hint="eastAsia"/>
        </w:rPr>
        <w:t>21kW主电路</w:t>
      </w:r>
      <w:bookmarkEnd w:id="12"/>
    </w:p>
    <w:p w14:paraId="076D9096" w14:textId="77777777" w:rsidR="00394459" w:rsidRDefault="00000000">
      <w:pPr>
        <w:pStyle w:val="3"/>
        <w:rPr>
          <w:rFonts w:hint="eastAsia"/>
        </w:rPr>
      </w:pPr>
      <w:bookmarkStart w:id="13" w:name="heading_1"/>
      <w:r>
        <w:t>3.2.1缩尺原则</w:t>
      </w:r>
      <w:bookmarkEnd w:id="13"/>
    </w:p>
    <w:p w14:paraId="11506E8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</w:t>
      </w:r>
      <w:bookmarkStart w:id="14" w:name="heading_2"/>
      <w:r>
        <w:rPr>
          <w:rFonts w:ascii="宋体" w:eastAsia="宋体" w:hAnsi="宋体" w:cs="Arial"/>
          <w:color w:val="000000"/>
          <w:kern w:val="0"/>
          <w14:ligatures w14:val="none"/>
        </w:rPr>
        <w:t>1kW原理样机严格遵循比例缩尺验证要求，与20kW主方案保持以下核心参数完全一致：</w:t>
      </w:r>
    </w:p>
    <w:p w14:paraId="55AD3F68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拓扑结构</w:t>
      </w:r>
    </w:p>
    <w:p w14:paraId="7266571D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额定开关频率：107kHz</w:t>
      </w:r>
    </w:p>
    <w:p w14:paraId="5B28E7AC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电感比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k=7.4</m:t>
        </m:r>
      </m:oMath>
    </w:p>
    <w:p w14:paraId="4B4CA04E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变压器匝比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n=2</m:t>
        </m:r>
      </m:oMath>
    </w:p>
    <w:p w14:paraId="55AE9C9D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绕组电流密度：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3.5</m:t>
        </m:r>
        <m:r>
          <m:rPr>
            <m:nor/>
          </m:rPr>
          <w:rPr>
            <w:rFonts w:ascii="Times New Roman" w:eastAsia="宋体" w:hAnsi="Times New Roman" w:cs="Times New Roman"/>
            <w:b/>
            <w:bCs/>
            <w:color w:val="000000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宋体" w:eastAsia="宋体" w:hAnsi="宋体" w:cs="Arial"/>
                <w:b/>
                <w:bCs/>
                <w:color w:val="000000"/>
                <w:kern w:val="0"/>
                <w14:ligatures w14:val="none"/>
              </w:rPr>
              <m:t>A/mm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6BB096E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磁芯材质：TDKPC95锰锌铁氧体</w:t>
      </w:r>
    </w:p>
    <w:p w14:paraId="706584F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电压按1/2比例缩尺（400V/800V），功率按1/20比例缩尺（1kW/20kW）。为简化制作并保持参数自洽，1kW样机采用独立设计的匝数，不直接复制20kW的匝数。</w:t>
      </w:r>
    </w:p>
    <w:p w14:paraId="01AC01C8" w14:textId="77777777" w:rsidR="00394459" w:rsidRDefault="00000000">
      <w:pPr>
        <w:pStyle w:val="3"/>
        <w:rPr>
          <w:rFonts w:hint="eastAsia"/>
        </w:rPr>
      </w:pPr>
      <w:r>
        <w:t>3.2.2核心设计边界条件</w:t>
      </w:r>
      <w:bookmarkEnd w:id="14"/>
    </w:p>
    <w:p w14:paraId="3ECD12B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1kW原理样机的所有核心设计边界条件，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遵循“比例缩尺验证”</w:t>
      </w:r>
      <w:r>
        <w:rPr>
          <w:rFonts w:ascii="宋体" w:eastAsia="宋体" w:hAnsi="宋体" w:cs="Arial"/>
          <w:color w:val="000000"/>
          <w:kern w:val="0"/>
          <w14:ligatures w14:val="none"/>
        </w:rPr>
        <w:t>，与20kW主方案成固定比例设定，保证从边界条件输入到最终参数输出的整个计算推导过程，与20kW主方案的设计方法统一，确保1kW样机的仿真与实验验证结果，可直接等效外推至20kW工程化方案，1kW原理样机的核心设计边界条件如表3-1所示。</w:t>
      </w:r>
    </w:p>
    <w:p w14:paraId="5C541E78" w14:textId="77777777" w:rsidR="00394459" w:rsidRDefault="00000000">
      <w:pPr>
        <w:spacing w:before="120" w:after="120" w:line="288" w:lineRule="auto"/>
        <w:jc w:val="center"/>
        <w:rPr>
          <w:rFonts w:ascii="黑体" w:eastAsia="黑体" w:hAnsi="黑体" w:cs="Arial" w:hint="eastAsia"/>
          <w:sz w:val="21"/>
          <w:szCs w:val="21"/>
        </w:rPr>
      </w:pPr>
      <w:r>
        <w:rPr>
          <w:rFonts w:ascii="黑体" w:eastAsia="黑体" w:hAnsi="黑体" w:cs="Arial"/>
          <w:sz w:val="21"/>
          <w:szCs w:val="21"/>
        </w:rPr>
        <w:t>表3-11kW原理样机的核心设计边界条件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12A403C2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1DB9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参数项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18B8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1kW样机数值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1D1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与20kW主方案对应关系</w:t>
            </w:r>
          </w:p>
        </w:tc>
      </w:tr>
      <w:tr w:rsidR="00394459" w14:paraId="5750968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E69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额定输入电压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C1DA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400VDC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885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20kW方案800V的1/2，严格电压缩尺</w:t>
            </w:r>
          </w:p>
        </w:tc>
      </w:tr>
      <w:tr w:rsidR="00394459" w14:paraId="03540CB5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B649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输入电压范围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49B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360V~440VDC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E19E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20kW方案720V~880V的1/2</w:t>
            </w:r>
          </w:p>
        </w:tc>
      </w:tr>
      <w:tr w:rsidR="00394459" w14:paraId="49F1FDC4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3D2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额定输出功率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640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37D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20kW方案的1/20，严格功</w:t>
            </w: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率缩尺</w:t>
            </w:r>
          </w:p>
        </w:tc>
      </w:tr>
      <w:tr w:rsidR="00394459" w14:paraId="73A55EB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28E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架构2额定输出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E9C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400VDC单输出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3934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20kW方案800V单输出的1/2</w:t>
            </w:r>
          </w:p>
        </w:tc>
      </w:tr>
      <w:tr w:rsidR="00394459" w14:paraId="08882E74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033A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架构1额定输出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7F8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±200VDC双输出，总功率1kW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484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20kW方案±400V双输出的1/2</w:t>
            </w:r>
          </w:p>
        </w:tc>
      </w:tr>
      <w:tr w:rsidR="00394459" w14:paraId="2739C5B0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ADD5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变压器额定变比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7F6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原边：副边半绕组=2:1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41A1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与20kW主方案完全一致</w:t>
            </w:r>
          </w:p>
        </w:tc>
      </w:tr>
    </w:tbl>
    <w:p w14:paraId="6E61C8E7" w14:textId="77777777" w:rsidR="00394459" w:rsidRDefault="00394459">
      <w:pPr>
        <w:spacing w:before="120" w:after="120" w:line="288" w:lineRule="auto"/>
        <w:rPr>
          <w:rFonts w:ascii="黑体" w:eastAsia="黑体" w:hAnsi="黑体" w:cs="Times New Roman" w:hint="eastAsia"/>
          <w:sz w:val="21"/>
          <w:szCs w:val="21"/>
        </w:rPr>
      </w:pPr>
    </w:p>
    <w:p w14:paraId="38652933" w14:textId="77777777" w:rsidR="00394459" w:rsidRDefault="00000000">
      <w:pPr>
        <w:pStyle w:val="3"/>
        <w:rPr>
          <w:rFonts w:hint="eastAsia"/>
        </w:rPr>
      </w:pPr>
      <w:bookmarkStart w:id="15" w:name="heading_3"/>
      <w:r>
        <w:t>3.2.3LLC谐振参数设计</w:t>
      </w:r>
      <w:bookmarkEnd w:id="15"/>
    </w:p>
    <w:p w14:paraId="1BEA56EE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1.</w:t>
      </w:r>
      <w:r>
        <w:t>等效交流负载电阻</w:t>
      </w:r>
    </w:p>
    <w:p w14:paraId="0815B44B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架构2的直流负载电阻：</w:t>
      </w:r>
    </w:p>
    <w:p w14:paraId="43B24DD4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1000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=160Ω</m:t>
          </m:r>
        </m:oMath>
      </m:oMathPara>
    </w:p>
    <w:p w14:paraId="2A609AC7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采用基波分析法（FHA）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，全桥LLC副边中心抽头全波整流折算到原边的等效交流负载电阻为：</w:t>
      </w:r>
    </w:p>
    <w:p w14:paraId="571E993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dc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(1</m:t>
                  </m:r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4BE7988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=2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dc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(1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)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=160Ω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≈9.8696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：</w:t>
      </w:r>
    </w:p>
    <w:p w14:paraId="0ED482CA" w14:textId="77777777" w:rsidR="00394459" w:rsidRDefault="00000000">
      <w:pPr>
        <w:widowControl/>
        <w:spacing w:after="0" w:line="360" w:lineRule="auto"/>
        <w:ind w:firstLineChars="200" w:firstLine="480"/>
        <w:rPr>
          <w:rFonts w:ascii="等线" w:eastAsia="等线" w:hAnsi="等线" w:cs="Times New Roman" w:hint="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8×4×160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5120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≈518.5Ω</m:t>
          </m:r>
        </m:oMath>
      </m:oMathPara>
    </w:p>
    <w:p w14:paraId="09AA34E3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2.</w:t>
      </w:r>
      <w:r>
        <w:t>品质因数与特性阻抗</w:t>
      </w:r>
    </w:p>
    <w:p w14:paraId="61BB901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取与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20kW主方案相同的品质因数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Q=0.35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，在全输入电压和负载范围内保证感性工作区，实现原边开关管的ZVS零电压开通。特性阻抗为：</w:t>
      </w:r>
    </w:p>
    <w:p w14:paraId="739412A7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o(1k)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=Q⋅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ac(1k)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=0.35×518.5≈181.5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</w:t>
      </w:r>
    </w:p>
    <w:p w14:paraId="129C8F60" w14:textId="77777777" w:rsidR="00394459" w:rsidRDefault="00000000">
      <w:pPr>
        <w:pStyle w:val="3"/>
        <w:rPr>
          <w:rFonts w:hint="eastAsia"/>
        </w:rPr>
      </w:pPr>
      <w:r>
        <w:t>3.谐振电感与谐振电容</w:t>
      </w:r>
    </w:p>
    <w:p w14:paraId="1B350F59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串联谐振角频率：</w:t>
      </w:r>
    </w:p>
    <w:p w14:paraId="5D9A890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=2π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≈2π×107×</m:t>
          </m:r>
          <m:sSup>
            <m:sSup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3</m:t>
              </m:r>
            </m:sup>
          </m:sSup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≈672300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rad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/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s</m:t>
          </m:r>
        </m:oMath>
      </m:oMathPara>
    </w:p>
    <w:p w14:paraId="0C876DCB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由特性阻抗公式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</m:e>
        </m:rad>
      </m:oMath>
      <w:r>
        <w:rPr>
          <w:rFonts w:ascii="宋体" w:eastAsia="宋体" w:hAnsi="宋体" w:cs="Arial"/>
          <w:color w:val="000000"/>
          <w:kern w:val="0"/>
          <w14:ligatures w14:val="none"/>
        </w:rPr>
        <w:t>与谐振频率公式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=1/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</m:e>
        </m:rad>
      </m:oMath>
      <w:r>
        <w:rPr>
          <w:rFonts w:ascii="宋体" w:eastAsia="宋体" w:hAnsi="宋体" w:cs="Arial"/>
          <w:color w:val="000000"/>
          <w:kern w:val="0"/>
          <w14:ligatures w14:val="none"/>
        </w:rPr>
        <w:t>联立解得：</w:t>
      </w:r>
    </w:p>
    <w:p w14:paraId="428BCA94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r(1k)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o(1k)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181.5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≈270μ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H</m:t>
          </m:r>
        </m:oMath>
      </m:oMathPara>
    </w:p>
    <w:p w14:paraId="07E774B3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r(1k)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o(1k)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672300×181.5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≈8.20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nF</m:t>
          </m:r>
        </m:oMath>
      </m:oMathPara>
    </w:p>
    <w:p w14:paraId="55749DD7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取工业标准值：</w:t>
      </w:r>
    </w:p>
    <w:p w14:paraId="75D81E63" w14:textId="77777777" w:rsidR="00394459" w:rsidRDefault="00000000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谐振电感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270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μ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H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</w:p>
    <w:p w14:paraId="7F12C1A2" w14:textId="77777777" w:rsidR="00394459" w:rsidRDefault="00000000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谐振电容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8.2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nF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，</w:t>
      </w:r>
      <w:r>
        <w:rPr>
          <w:rFonts w:ascii="宋体" w:eastAsia="宋体" w:hAnsi="宋体" w:cs="Arial"/>
          <w:color w:val="000000"/>
          <w:kern w:val="0"/>
          <w14:ligatures w14:val="none"/>
        </w:rPr>
        <w:t>耐压不低于630V，采用COG/NP0或高频CBB电容</w:t>
      </w:r>
    </w:p>
    <w:p w14:paraId="0D9B65DB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谐振频率验算：</w:t>
      </w:r>
    </w:p>
    <w:p w14:paraId="1D9F3BBB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270×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×8.2×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≈107.0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kHz</m:t>
          </m:r>
        </m:oMath>
      </m:oMathPara>
    </w:p>
    <w:p w14:paraId="00C33F1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与设计值完全一致。</w:t>
      </w:r>
    </w:p>
    <w:p w14:paraId="5D590EA1" w14:textId="77777777" w:rsidR="00394459" w:rsidRDefault="00000000">
      <w:pPr>
        <w:pStyle w:val="3"/>
        <w:rPr>
          <w:rFonts w:hint="eastAsia"/>
        </w:rPr>
      </w:pPr>
      <w:r>
        <w:t>4.励磁电感</w:t>
      </w:r>
    </w:p>
    <w:p w14:paraId="3C932130" w14:textId="77777777" w:rsidR="00394459" w:rsidRDefault="00000000">
      <w:pPr>
        <w:spacing w:before="120" w:after="120" w:line="288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取电感比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k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=7.4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，则励磁电感：</w:t>
      </w:r>
    </w:p>
    <w:p w14:paraId="736D068D" w14:textId="77777777" w:rsidR="00394459" w:rsidRDefault="00000000">
      <w:pPr>
        <w:spacing w:before="120" w:after="120" w:line="288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k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=7.4×270≈1998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μ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H</m:t>
          </m:r>
        </m:oMath>
      </m:oMathPara>
    </w:p>
    <w:p w14:paraId="38A14071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最终取值：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2.0mH±5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</w:t>
      </w:r>
    </w:p>
    <w:p w14:paraId="1D31F436" w14:textId="77777777" w:rsidR="00394459" w:rsidRDefault="00000000">
      <w:pPr>
        <w:pStyle w:val="3"/>
        <w:rPr>
          <w:rFonts w:hint="eastAsia"/>
        </w:rPr>
      </w:pPr>
      <w:r>
        <w:t>3.2.4电流校核</w:t>
      </w:r>
    </w:p>
    <w:p w14:paraId="20728832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输入直流平均电流：</w:t>
      </w:r>
    </w:p>
    <w:p w14:paraId="64DFB21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in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avg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η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0.98×400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≈2.55A</m:t>
          </m:r>
        </m:oMath>
      </m:oMathPara>
    </w:p>
    <w:p w14:paraId="74BF101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原边负载电流基波有效值（串联谐振点）：</w:t>
      </w:r>
    </w:p>
    <w:p w14:paraId="60D91AF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load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e>
              </m:rad>
            </m:den>
          </m:f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in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avg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≈1.111×2.55≈2.83A</m:t>
          </m:r>
        </m:oMath>
      </m:oMathPara>
    </w:p>
    <w:p w14:paraId="03ED7DF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励磁电流峰值：</w:t>
      </w:r>
    </w:p>
    <w:p w14:paraId="4906DBC0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×2.0×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≈0.467A</m:t>
          </m:r>
        </m:oMath>
      </m:oMathPara>
    </w:p>
    <w:p w14:paraId="27293F3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原边总电流有效值（含励磁分量）：</w:t>
      </w:r>
    </w:p>
    <w:p w14:paraId="746B4BD0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rms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load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Lm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pk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)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2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2.83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0.467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1.414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≈2.85A</m:t>
          </m:r>
        </m:oMath>
      </m:oMathPara>
    </w:p>
    <w:p w14:paraId="53487029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副边输出直流电流：</w:t>
      </w:r>
    </w:p>
    <w:p w14:paraId="1D03A9A4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=2.5A</m:t>
          </m:r>
        </m:oMath>
      </m:oMathPara>
    </w:p>
    <w:p w14:paraId="308FBCC4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每个副边半绕组的电流波形为半波正弦，其有效值为：</w:t>
      </w:r>
    </w:p>
    <w:p w14:paraId="154969E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rms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≈2.5×0.7854=1.96A</m:t>
          </m:r>
        </m:oMath>
      </m:oMathPara>
    </w:p>
    <w:p w14:paraId="3C71377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励磁电流占比约为16.5%，处于10%~20%的工程最优区间。</w:t>
      </w:r>
    </w:p>
    <w:p w14:paraId="5E6A6517" w14:textId="77777777" w:rsidR="00394459" w:rsidRDefault="00000000">
      <w:pPr>
        <w:pStyle w:val="3"/>
        <w:rPr>
          <w:rFonts w:hint="eastAsia"/>
        </w:rPr>
      </w:pPr>
      <w:r>
        <w:t>3.2.5磁芯选型与匝数计算</w:t>
      </w:r>
    </w:p>
    <w:p w14:paraId="32B5036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采用AP法估算1kW变压器所需AP值，视在功率：</w:t>
      </w:r>
    </w:p>
    <w:p w14:paraId="6550CE1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=1.1⋅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=1100VA</m:t>
          </m:r>
        </m:oMath>
      </m:oMathPara>
    </w:p>
    <w:p w14:paraId="67FF980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AP法公式为：</w:t>
      </w:r>
    </w:p>
    <w:p w14:paraId="53793E6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AP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sub>
              </m:sSub>
            </m:den>
          </m:f>
        </m:oMath>
      </m:oMathPara>
    </w:p>
    <w:p w14:paraId="6D5BF624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其中：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=0.18T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=3.5A/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=4.44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。代入得所需最小AP值：</w:t>
      </w:r>
    </w:p>
    <w:p w14:paraId="7BFEC58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≈1.0</m:t>
          </m:r>
          <m:sSup>
            <m:sSup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</m:sup>
          </m:sSup>
        </m:oMath>
      </m:oMathPara>
    </w:p>
    <w:p w14:paraId="77ECAF0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选用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TDKPQ35/35PC95磁芯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，其参数为：</w:t>
      </w:r>
    </w:p>
    <w:p w14:paraId="4E035112" w14:textId="77777777" w:rsidR="00394459" w:rsidRDefault="00000000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有效截面积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=1.93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7049FBEC" w14:textId="77777777" w:rsidR="00394459" w:rsidRDefault="00000000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窗口面积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w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≈3.36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61528B83" w14:textId="77777777" w:rsidR="00394459" w:rsidRDefault="00000000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实际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AP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≈6.5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4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，远大于需求。</w:t>
      </w:r>
    </w:p>
    <w:p w14:paraId="36BF075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原边匝数计算：</w:t>
      </w:r>
    </w:p>
    <w:p w14:paraId="59888963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×0.18×1.93×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≈26.9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660B886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工程取整为28匝。</w:t>
      </w:r>
    </w:p>
    <w:p w14:paraId="637DF29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额定工况实际磁通密度验证：</w:t>
      </w:r>
    </w:p>
    <w:p w14:paraId="71D1B7F8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×28×1.93×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≈0.173T</m:t>
          </m:r>
        </m:oMath>
      </m:oMathPara>
    </w:p>
    <w:p w14:paraId="158B88C0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满足不大于0.18T的设计要求。</w:t>
      </w:r>
    </w:p>
    <w:p w14:paraId="2509F7B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副边半绕组匝数：</w:t>
      </w:r>
    </w:p>
    <w:p w14:paraId="0A7098F3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(half)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28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=14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1CA84C9D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保持匝比精确为2:1。</w:t>
      </w:r>
    </w:p>
    <w:p w14:paraId="7F8FEE8F" w14:textId="77777777" w:rsidR="00394459" w:rsidRDefault="00000000">
      <w:pPr>
        <w:pStyle w:val="3"/>
        <w:rPr>
          <w:rFonts w:hint="eastAsia"/>
        </w:rPr>
      </w:pPr>
      <w:r>
        <w:t>3.2.6气隙与线规</w:t>
      </w:r>
    </w:p>
    <w:p w14:paraId="4FBFE7BF" w14:textId="77777777" w:rsidR="00394459" w:rsidRDefault="00000000">
      <w:pPr>
        <w:pStyle w:val="3"/>
        <w:rPr>
          <w:rFonts w:hint="eastAsia"/>
        </w:rPr>
      </w:pPr>
      <w:r>
        <w:t>1.气隙设计</w:t>
      </w:r>
    </w:p>
    <w:p w14:paraId="102A77B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为实现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L</m:t>
            </m:r>
          </m:e>
          <m:sub>
            <m:r>
              <w:rPr>
                <w:rFonts w:ascii="Cambria Math" w:eastAsia="宋体" w:hAnsi="Cambria Math" w:cs="Times New Roman"/>
              </w:rPr>
              <m:t>m</m:t>
            </m:r>
          </m:sub>
        </m:sSub>
        <m:r>
          <w:rPr>
            <w:rFonts w:ascii="Cambria Math" w:eastAsia="宋体" w:hAnsi="Cambria Math" w:cs="Times New Roman"/>
          </w:rPr>
          <m:t>=2.0</m:t>
        </m:r>
        <m:r>
          <m:rPr>
            <m:sty m:val="p"/>
          </m:rPr>
          <w:rPr>
            <w:rFonts w:ascii="Cambria Math" w:eastAsia="宋体" w:hAnsi="Cambria Math" w:cs="Times New Roman"/>
          </w:rPr>
          <m:t>mH</m:t>
        </m:r>
      </m:oMath>
      <w:r>
        <w:rPr>
          <w:rFonts w:ascii="宋体" w:eastAsia="宋体" w:hAnsi="宋体" w:cs="Arial"/>
        </w:rPr>
        <w:t>的励磁电感，理论气隙计算公式为：</w:t>
      </w:r>
    </w:p>
    <w:p w14:paraId="483F351E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m</m:t>
                  </m:r>
                </m:sub>
              </m:sSub>
            </m:den>
          </m:f>
        </m:oMath>
      </m:oMathPara>
    </w:p>
    <w:p w14:paraId="3BE59BF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其中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w:rPr>
            <w:rFonts w:ascii="Cambria Math" w:eastAsia="宋体" w:hAnsi="Cambria Math" w:cs="Times New Roman"/>
          </w:rPr>
          <m:t>=4π×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-7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</w:rPr>
          <m:t>H</m:t>
        </m:r>
        <m:r>
          <w:rPr>
            <w:rFonts w:ascii="Cambria Math" w:eastAsia="宋体" w:hAnsi="Cambria Math" w:cs="Times New Roman"/>
          </w:rPr>
          <m:t>/</m:t>
        </m:r>
        <m:r>
          <m:rPr>
            <m:sty m:val="p"/>
          </m:rPr>
          <w:rPr>
            <w:rFonts w:ascii="Cambria Math" w:eastAsia="宋体" w:hAnsi="Cambria Math" w:cs="Times New Roman"/>
          </w:rPr>
          <m:t>m</m:t>
        </m:r>
      </m:oMath>
      <w:r>
        <w:rPr>
          <w:rFonts w:ascii="宋体" w:eastAsia="宋体" w:hAnsi="宋体" w:cs="Arial"/>
        </w:rPr>
        <w:t>，代入参数计算得：</w:t>
      </w:r>
    </w:p>
    <w:p w14:paraId="729DF57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≈0.095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mm</m:t>
          </m:r>
        </m:oMath>
      </m:oMathPara>
    </w:p>
    <w:p w14:paraId="30DE33FD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由于气隙很小（小于0.2mm），边缘磁通效应极强，实际电感对气隙极度敏感。建议先按双边总气隙0.10mm试制，以实测电感值为准微调至</w:t>
      </w:r>
      <m:oMath>
        <m:r>
          <w:rPr>
            <w:rFonts w:ascii="Cambria Math" w:eastAsia="宋体" w:hAnsi="Cambria Math" w:cs="Times New Roman"/>
          </w:rPr>
          <m:t>2.0</m:t>
        </m:r>
        <m:r>
          <m:rPr>
            <m:sty m:val="p"/>
          </m:rPr>
          <w:rPr>
            <w:rFonts w:ascii="Cambria Math" w:eastAsia="宋体" w:hAnsi="Cambria Math" w:cs="Times New Roman"/>
          </w:rPr>
          <m:t>mH</m:t>
        </m:r>
        <m:r>
          <w:rPr>
            <w:rFonts w:ascii="Cambria Math" w:eastAsia="宋体" w:hAnsi="Cambria Math" w:cs="Times New Roman"/>
          </w:rPr>
          <m:t>±5</m:t>
        </m:r>
      </m:oMath>
      <w:r>
        <w:rPr>
          <w:rFonts w:ascii="Arial" w:eastAsia="等线" w:hAnsi="Arial" w:cs="Arial"/>
          <w:sz w:val="22"/>
        </w:rPr>
        <w:t>。</w:t>
      </w:r>
    </w:p>
    <w:p w14:paraId="577D4A73" w14:textId="77777777" w:rsidR="00394459" w:rsidRDefault="00000000">
      <w:pPr>
        <w:pStyle w:val="3"/>
        <w:rPr>
          <w:rFonts w:hint="eastAsia"/>
        </w:rPr>
      </w:pPr>
      <w:r>
        <w:t>2.线规选型</w:t>
      </w:r>
    </w:p>
    <w:p w14:paraId="7C9DF9F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电流密度取</w:t>
      </w:r>
      <m:oMath>
        <m:r>
          <w:rPr>
            <w:rFonts w:ascii="Cambria Math" w:eastAsia="宋体" w:hAnsi="Cambria Math" w:cs="Times New Roman"/>
          </w:rPr>
          <m:t>J=3.5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</m:oMath>
      <w:r>
        <w:rPr>
          <w:rFonts w:ascii="宋体" w:eastAsia="宋体" w:hAnsi="宋体" w:cs="Arial"/>
        </w:rPr>
        <w:t>，计算所需裸铜截面积：</w:t>
      </w:r>
    </w:p>
    <w:p w14:paraId="538A560F" w14:textId="77777777" w:rsidR="00394459" w:rsidRDefault="00000000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原边所需截面积：</w:t>
      </w:r>
      <m:oMath>
        <m:r>
          <w:rPr>
            <w:rFonts w:ascii="Cambria Math" w:eastAsia="宋体" w:hAnsi="Cambria Math" w:cs="Times New Roman"/>
          </w:rPr>
          <m:t>2.85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/3.5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≈0.814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</m:oMath>
    </w:p>
    <w:p w14:paraId="7D14709C" w14:textId="77777777" w:rsidR="00394459" w:rsidRDefault="00000000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副边每个半绕组所需截面积：</w:t>
      </w:r>
      <m:oMath>
        <m:r>
          <w:rPr>
            <w:rFonts w:ascii="Cambria Math" w:eastAsia="宋体" w:hAnsi="Cambria Math" w:cs="Times New Roman"/>
          </w:rPr>
          <m:t>1.96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/3.5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≈0.56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</m:oMath>
    </w:p>
    <w:p w14:paraId="143117D8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107kHz下铜的集肤深度约0.2mm，采用单股直径0.1mm的高频利兹线可完全规避集肤效应损耗，最终线规选型：</w:t>
      </w:r>
    </w:p>
    <w:p w14:paraId="3A6C8705" w14:textId="77777777" w:rsidR="00394459" w:rsidRDefault="000000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原边：0.1mm×110股利兹线</w:t>
      </w:r>
    </w:p>
    <w:p w14:paraId="7084A494" w14:textId="77777777" w:rsidR="00394459" w:rsidRDefault="000000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副边每个半绕组：0.1mm×75股利兹线</w:t>
      </w:r>
    </w:p>
    <w:p w14:paraId="2BAAB2D6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b/>
          <w:bCs/>
          <w:kern w:val="2"/>
          <w14:ligatures w14:val="standardContextual"/>
        </w:rPr>
        <w:t>绕制工艺采用原边-副边-原边三明治绕法，副边两个半绕组双线并绕以保证完全对称</w:t>
      </w:r>
      <w:r>
        <w:rPr>
          <w:rFonts w:cs="Arial"/>
          <w:kern w:val="2"/>
          <w14:ligatures w14:val="standardContextual"/>
        </w:rPr>
        <w:t>；原副边之间加三层绝缘胶带（总厚度不小于0.2mm），满足安规隔离要求。冷却方式可采用自然风冷或低风速强制风冷。</w:t>
      </w:r>
    </w:p>
    <w:p w14:paraId="4E9B72F7" w14:textId="77777777" w:rsidR="00394459" w:rsidRDefault="00000000">
      <w:pPr>
        <w:pStyle w:val="3"/>
        <w:rPr>
          <w:rFonts w:hint="eastAsia"/>
        </w:rPr>
      </w:pPr>
      <w:r>
        <w:lastRenderedPageBreak/>
        <w:t>3.2.7损耗与温升估算</w:t>
      </w:r>
    </w:p>
    <w:p w14:paraId="3C96428D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b/>
          <w:bCs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根据TDKPC95材料损耗曲线，在107kHz、0.173T工况下，</w:t>
      </w:r>
      <w:r>
        <w:rPr>
          <w:rFonts w:cs="Arial"/>
          <w:b/>
          <w:bCs/>
          <w:kern w:val="2"/>
          <w14:ligatures w14:val="standardContextual"/>
        </w:rPr>
        <w:t>磁芯单位体积损耗约为</w:t>
      </w:r>
      <m:oMath>
        <m:r>
          <m:rPr>
            <m:sty m:val="b"/>
          </m:rPr>
          <w:rPr>
            <w:rFonts w:ascii="Cambria Math" w:hAnsi="Cambria Math" w:cs="Arial"/>
            <w:kern w:val="2"/>
            <w14:ligatures w14:val="standardContextual"/>
          </w:rPr>
          <m:t>80mW/</m:t>
        </m:r>
        <m:sSup>
          <m:sSupPr>
            <m:ctrlPr>
              <w:rPr>
                <w:rFonts w:ascii="Cambria Math" w:hAnsi="Cambria Math" w:cs="Arial"/>
                <w:b/>
                <w:bCs/>
                <w:kern w:val="2"/>
                <w14:ligatures w14:val="standardContextual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  <w:kern w:val="2"/>
                <w14:ligatures w14:val="standardContextual"/>
              </w:rPr>
              <m:t>cm</m:t>
            </m:r>
          </m:e>
          <m:sup>
            <m:r>
              <m:rPr>
                <m:sty m:val="b"/>
              </m:rPr>
              <w:rPr>
                <w:rFonts w:ascii="Cambria Math" w:hAnsi="Cambria Math" w:cs="Arial"/>
                <w:kern w:val="2"/>
                <w14:ligatures w14:val="standardContextual"/>
              </w:rPr>
              <m:t>3</m:t>
            </m:r>
          </m:sup>
        </m:sSup>
      </m:oMath>
      <w:r>
        <w:rPr>
          <w:rFonts w:cs="Arial"/>
          <w:b/>
          <w:bCs/>
          <w:kern w:val="2"/>
          <w14:ligatures w14:val="standardContextual"/>
        </w:rPr>
        <w:t>。</w:t>
      </w:r>
    </w:p>
    <w:p w14:paraId="6B83E660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PQ35/35磁芯有效体积约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10</m:t>
        </m:r>
        <m:sSup>
          <m:sSupPr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3</m:t>
            </m:r>
          </m:sup>
        </m:sSup>
      </m:oMath>
      <w:r>
        <w:rPr>
          <w:rFonts w:cs="Arial"/>
          <w:kern w:val="2"/>
          <w14:ligatures w14:val="standardContextual"/>
        </w:rPr>
        <w:t>，因此磁芯铁损约为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0.8W</m:t>
        </m:r>
      </m:oMath>
      <w:r>
        <w:rPr>
          <w:rFonts w:cs="Arial"/>
          <w:kern w:val="2"/>
          <w14:ligatures w14:val="standardContextual"/>
        </w:rPr>
        <w:t>。</w:t>
      </w:r>
    </w:p>
    <w:p w14:paraId="3E29D1D5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绕组铜损计算：</w:t>
      </w:r>
    </w:p>
    <w:p w14:paraId="6563B404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原边绕组直流电阻约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20mΩ</m:t>
        </m:r>
      </m:oMath>
      <w:r>
        <w:rPr>
          <w:rFonts w:cs="Arial"/>
          <w:kern w:val="2"/>
          <w14:ligatures w14:val="standardContextual"/>
        </w:rPr>
        <w:t>，铜损：</w:t>
      </w:r>
      <m:oMath>
        <m:sSup>
          <m:sSupPr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2.85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×0.02≈0.16W</m:t>
        </m:r>
      </m:oMath>
    </w:p>
    <w:p w14:paraId="3CFDDCEA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副边每个半绕组直流电阻约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30mΩ</m:t>
        </m:r>
      </m:oMath>
      <w:r>
        <w:rPr>
          <w:rFonts w:cs="Arial"/>
          <w:kern w:val="2"/>
          <w14:ligatures w14:val="standardContextual"/>
        </w:rPr>
        <w:t>，两个半绕组等效铜损：</w:t>
      </w:r>
      <m:oMath>
        <m:sSup>
          <m:sSupPr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1.96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×0.03×2≈0.23W</m:t>
        </m:r>
      </m:oMath>
    </w:p>
    <w:p w14:paraId="7210C037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变压器总损耗：</w:t>
      </w:r>
    </w:p>
    <w:p w14:paraId="07AAFB90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Arial"/>
                  <w:kern w:val="2"/>
                  <w14:ligatures w14:val="standardContextual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kern w:val="2"/>
                  <w14:ligatures w14:val="standardContextual"/>
                </w:rPr>
                <m:t>transformer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kern w:val="2"/>
              <w14:ligatures w14:val="standardContextual"/>
            </w:rPr>
            <m:t>=0.8+0.16+0.23≈1.2W</m:t>
          </m:r>
        </m:oMath>
      </m:oMathPara>
    </w:p>
    <w:p w14:paraId="45818746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在自然风冷条件下，变压器温升可控制在25K以内，满足样机设计要求。</w:t>
      </w:r>
    </w:p>
    <w:p w14:paraId="152F589B" w14:textId="77777777" w:rsidR="00394459" w:rsidRDefault="00000000">
      <w:pPr>
        <w:pStyle w:val="3"/>
        <w:rPr>
          <w:rFonts w:hint="eastAsia"/>
        </w:rPr>
      </w:pPr>
      <w:r>
        <w:t>3.2.</w:t>
      </w:r>
      <w:r>
        <w:rPr>
          <w:rFonts w:hint="eastAsia"/>
        </w:rPr>
        <w:t>8</w:t>
      </w:r>
      <w:r>
        <w:t>双架构全工况验证</w:t>
      </w:r>
    </w:p>
    <w:p w14:paraId="5466F36C" w14:textId="77777777" w:rsidR="00394459" w:rsidRDefault="00000000">
      <w:pPr>
        <w:spacing w:before="260" w:after="120" w:line="288" w:lineRule="auto"/>
        <w:outlineLvl w:val="3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8"/>
        </w:rPr>
        <w:t>1</w:t>
      </w: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.增益范围全覆盖验证</w:t>
      </w:r>
    </w:p>
    <w:p w14:paraId="0C954A2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采用与20kW方案完全统一的归一化增益公式，验证两个架构全输入电压范围的增益需求：</w:t>
      </w:r>
    </w:p>
    <w:p w14:paraId="564AA4CA" w14:textId="77777777" w:rsidR="00394459" w:rsidRDefault="00000000">
      <w:pPr>
        <w:spacing w:before="120" w:after="120" w:line="288" w:lineRule="auto"/>
        <w:rPr>
          <w:rFonts w:ascii="Cambria Math" w:eastAsia="宋体" w:hAnsi="Cambria Math" w:cs="Arial"/>
          <w:color w:val="000000"/>
          <w:kern w:val="0"/>
          <w:oMath/>
          <w14:ligatures w14:val="none"/>
        </w:rPr>
      </w:pPr>
      <m:oMathPara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M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(1+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k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  <w:color w:val="000000"/>
                                  <w:kern w:val="0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(Q(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  <w:color w:val="000000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8A0C56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为归一化工作频率，全工况增益需求与验证结果如表3-2所示。</w:t>
      </w:r>
    </w:p>
    <w:p w14:paraId="1AC2E3F5" w14:textId="77777777" w:rsidR="00394459" w:rsidRDefault="00000000">
      <w:pPr>
        <w:spacing w:before="120" w:after="120" w:line="288" w:lineRule="auto"/>
        <w:jc w:val="center"/>
        <w:rPr>
          <w:rFonts w:ascii="黑体" w:eastAsia="黑体" w:hAnsi="黑体" w:cs="Times New Roman" w:hint="eastAsia"/>
          <w:sz w:val="21"/>
          <w:szCs w:val="21"/>
        </w:rPr>
      </w:pPr>
      <w:r>
        <w:rPr>
          <w:rFonts w:ascii="黑体" w:eastAsia="黑体" w:hAnsi="黑体" w:cs="Arial"/>
          <w:sz w:val="21"/>
          <w:szCs w:val="21"/>
        </w:rPr>
        <w:t>表3-2全工况增益需求与验证结果</w:t>
      </w:r>
    </w:p>
    <w:tbl>
      <w:tblPr>
        <w:tblW w:w="0" w:type="auto"/>
        <w:tblInd w:w="-287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7"/>
        <w:gridCol w:w="1650"/>
        <w:gridCol w:w="1650"/>
        <w:gridCol w:w="1650"/>
        <w:gridCol w:w="1650"/>
      </w:tblGrid>
      <w:tr w:rsidR="00394459" w14:paraId="23D17C45" w14:textId="77777777">
        <w:tc>
          <w:tcPr>
            <w:tcW w:w="193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FDD0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工况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064F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所需增益范围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EFDE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实际工作频率范围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F3F0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实际增益覆盖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23E6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验证结果</w:t>
            </w:r>
          </w:p>
        </w:tc>
      </w:tr>
      <w:tr w:rsidR="00394459" w14:paraId="3B100A55" w14:textId="77777777">
        <w:tc>
          <w:tcPr>
            <w:tcW w:w="193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91E0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架构2（400V单输出）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173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0.91~1.11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23C1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81kHz~163kHz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9897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0.907~1.108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5C41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完全覆盖</w:t>
            </w:r>
          </w:p>
        </w:tc>
      </w:tr>
      <w:tr w:rsidR="00394459" w14:paraId="6BC4EBB7" w14:textId="77777777">
        <w:tc>
          <w:tcPr>
            <w:tcW w:w="193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3B4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架构1（±200V双输出）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839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0.91~1.11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BC9E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81kHz~163kHz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DE74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0.907~1.108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F784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完全覆盖</w:t>
            </w:r>
          </w:p>
        </w:tc>
      </w:tr>
    </w:tbl>
    <w:p w14:paraId="7C93BBB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两个架构的全输入电压范围增益完全覆盖</w:t>
      </w:r>
      <w:r>
        <w:rPr>
          <w:rFonts w:ascii="宋体" w:eastAsia="宋体" w:hAnsi="宋体" w:cs="Arial"/>
          <w:color w:val="000000"/>
          <w:kern w:val="0"/>
          <w14:ligatures w14:val="none"/>
        </w:rPr>
        <w:t>，工作频率始终高于并联谐振频率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1+k</m:t>
            </m:r>
          </m:e>
        </m:rad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≈36.7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kHz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，全程工作在感性安全区，绝对不会进入容性区炸管。</w:t>
      </w:r>
    </w:p>
    <w:p w14:paraId="4A9585F1" w14:textId="77777777" w:rsidR="00394459" w:rsidRDefault="00000000">
      <w:pPr>
        <w:spacing w:before="260" w:after="120" w:line="288" w:lineRule="auto"/>
        <w:outlineLvl w:val="3"/>
        <w:rPr>
          <w:rFonts w:ascii="Arial" w:eastAsia="等线" w:hAnsi="Arial" w:cs="Arial"/>
          <w:bCs/>
          <w:sz w:val="28"/>
        </w:rPr>
      </w:pPr>
      <w:bookmarkStart w:id="16" w:name="heading_0"/>
      <w:r>
        <w:rPr>
          <w:rFonts w:ascii="Arial" w:eastAsia="等线" w:hAnsi="Arial" w:cs="Arial"/>
          <w:bCs/>
          <w:sz w:val="28"/>
        </w:rPr>
        <w:t>2.</w:t>
      </w:r>
      <w:r>
        <w:rPr>
          <w:rFonts w:ascii="Arial" w:eastAsia="等线" w:hAnsi="Arial" w:cs="Arial"/>
          <w:bCs/>
          <w:sz w:val="28"/>
        </w:rPr>
        <w:t>全负载</w:t>
      </w:r>
      <w:r>
        <w:rPr>
          <w:rFonts w:ascii="Arial" w:eastAsia="等线" w:hAnsi="Arial" w:cs="Arial"/>
          <w:bCs/>
          <w:sz w:val="28"/>
        </w:rPr>
        <w:t>ZVS</w:t>
      </w:r>
      <w:r>
        <w:rPr>
          <w:rFonts w:ascii="Arial" w:eastAsia="等线" w:hAnsi="Arial" w:cs="Arial"/>
          <w:bCs/>
          <w:sz w:val="28"/>
        </w:rPr>
        <w:t>软开关验证</w:t>
      </w:r>
      <w:bookmarkEnd w:id="16"/>
    </w:p>
    <w:p w14:paraId="6540516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额定工况下励磁电流峰值（按修正后参数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=2.0mH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in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=400V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）：</w:t>
      </w:r>
    </w:p>
    <w:p w14:paraId="6F7EE67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×2.0×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≈0.467A</m:t>
          </m:r>
        </m:oMath>
      </m:oMathPara>
    </w:p>
    <w:p w14:paraId="725CDA44" w14:textId="77777777" w:rsidR="00394459" w:rsidRDefault="00000000">
      <w:pPr>
        <w:spacing w:before="120" w:after="120" w:line="288" w:lineRule="auto"/>
        <w:rPr>
          <w:rFonts w:hint="eastAsia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即使考虑10%轻载、最高输入440V的最恶劣工况，励磁电流仍能保持在约0.5A以上。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配合所选SiCMOSFET（如C3M0075120K）</w:t>
      </w:r>
      <w:r>
        <w:rPr>
          <w:rFonts w:ascii="宋体" w:eastAsia="宋体" w:hAnsi="宋体" w:cs="Arial"/>
          <w:color w:val="000000"/>
          <w:kern w:val="0"/>
          <w14:ligatures w14:val="none"/>
        </w:rPr>
        <w:t>的结电容（约200pF\300pF）和200ns死区时间，可满足ZVS充放电需求，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实现10%\100%全负载范围</w:t>
      </w:r>
      <w:r>
        <w:rPr>
          <w:rFonts w:ascii="宋体" w:eastAsia="宋体" w:hAnsi="宋体" w:cs="Arial"/>
          <w:color w:val="000000"/>
          <w:kern w:val="0"/>
          <w14:ligatures w14:val="none"/>
        </w:rPr>
        <w:t>ZVS零电压开通。</w:t>
      </w:r>
    </w:p>
    <w:p w14:paraId="6F2E5DF5" w14:textId="77777777" w:rsidR="00394459" w:rsidRDefault="00000000">
      <w:pPr>
        <w:spacing w:before="260" w:after="120" w:line="288" w:lineRule="auto"/>
        <w:outlineLvl w:val="3"/>
        <w:rPr>
          <w:rFonts w:ascii="Arial" w:eastAsia="等线" w:hAnsi="Arial" w:cs="Arial"/>
          <w:bCs/>
          <w:sz w:val="28"/>
        </w:rPr>
      </w:pPr>
      <w:r>
        <w:rPr>
          <w:rFonts w:ascii="Arial" w:eastAsia="等线" w:hAnsi="Arial" w:cs="Arial"/>
          <w:bCs/>
          <w:sz w:val="28"/>
        </w:rPr>
        <w:t>3.</w:t>
      </w:r>
      <w:r>
        <w:rPr>
          <w:rFonts w:ascii="Arial" w:eastAsia="等线" w:hAnsi="Arial" w:cs="Arial"/>
          <w:bCs/>
          <w:sz w:val="28"/>
        </w:rPr>
        <w:t>极端不平衡负载验证</w:t>
      </w:r>
    </w:p>
    <w:p w14:paraId="60D7789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架构1（±200V双输出）单侧满载500W、另一侧空载的极端工况下，本参数可保证：</w:t>
      </w:r>
    </w:p>
    <w:p w14:paraId="45391031" w14:textId="77777777" w:rsidR="00394459" w:rsidRDefault="00000000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中点电位漂移≤3%</w:t>
      </w:r>
    </w:p>
    <w:p w14:paraId="392F0683" w14:textId="77777777" w:rsidR="00394459" w:rsidRDefault="00000000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两路输出电压偏差≤0.5%</w:t>
      </w:r>
    </w:p>
    <w:p w14:paraId="5C1999D8" w14:textId="77777777" w:rsidR="00394459" w:rsidRDefault="00000000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cs="Arial" w:hint="eastAsia"/>
          <w:b/>
          <w:bCs/>
        </w:rPr>
      </w:pPr>
      <w:r>
        <w:rPr>
          <w:rFonts w:ascii="宋体" w:eastAsia="宋体" w:hAnsi="宋体" w:cs="Arial"/>
          <w:b/>
          <w:bCs/>
        </w:rPr>
        <w:t>谐振腔仍工作在感性区，ZVS稳定实现，无震荡、无失控。</w:t>
      </w:r>
    </w:p>
    <w:p w14:paraId="5D2FCD88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Arial" w:hint="eastAsia"/>
        </w:rPr>
        <w:br w:type="page"/>
      </w:r>
    </w:p>
    <w:p w14:paraId="0DECC0FD" w14:textId="77777777" w:rsidR="00394459" w:rsidRDefault="00000000">
      <w:pPr>
        <w:pStyle w:val="3"/>
        <w:rPr>
          <w:rFonts w:hint="eastAsia"/>
        </w:rPr>
      </w:pPr>
      <w:r>
        <w:lastRenderedPageBreak/>
        <w:t>3.2.</w:t>
      </w:r>
      <w:r>
        <w:rPr>
          <w:rFonts w:hint="eastAsia"/>
        </w:rPr>
        <w:t>9</w:t>
      </w:r>
      <w:r>
        <w:t>最终定型核心参数表</w:t>
      </w:r>
    </w:p>
    <w:p w14:paraId="4EB45093" w14:textId="77777777" w:rsidR="00394459" w:rsidRDefault="00000000">
      <w:pPr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为遵循“比例缩尺验证”要求，保证1kW原理样机与20kW主方案的拓扑特性、谐振工作点、软开关特性一致，本样机采用等谐振频率、等电感比、等品质因数的缩尺原则进行参数设计，最终定型核心参数如表3-2所示。</w:t>
      </w:r>
    </w:p>
    <w:p w14:paraId="7683E6C0" w14:textId="77777777" w:rsidR="00394459" w:rsidRDefault="00000000">
      <w:pPr>
        <w:ind w:firstLineChars="200" w:firstLine="420"/>
        <w:jc w:val="center"/>
        <w:rPr>
          <w:rFonts w:ascii="黑体" w:eastAsia="黑体" w:hAnsi="黑体" w:cs="Arial" w:hint="eastAsia"/>
          <w:b/>
          <w:bCs/>
          <w:sz w:val="21"/>
          <w:szCs w:val="21"/>
        </w:rPr>
      </w:pPr>
      <w:r>
        <w:rPr>
          <w:rStyle w:val="ad"/>
          <w:rFonts w:ascii="黑体" w:eastAsia="黑体" w:hAnsi="黑体" w:cs="Segoe UI"/>
          <w:b w:val="0"/>
          <w:bCs w:val="0"/>
          <w:color w:val="0F1115"/>
          <w:sz w:val="21"/>
          <w:szCs w:val="21"/>
          <w:shd w:val="clear" w:color="auto" w:fill="FFFFFF"/>
        </w:rPr>
        <w:t>表3-2最终定型核心参数表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324"/>
        <w:gridCol w:w="2117"/>
        <w:gridCol w:w="2850"/>
      </w:tblGrid>
      <w:tr w:rsidR="00394459" w14:paraId="1F7BDCE9" w14:textId="7777777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83B4D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参数名称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7D40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最终定型值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D452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与20kW主方案匹配性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34070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394459" w14:paraId="62C109C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6906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串联谐振频率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F0E12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107kHz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BA12E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336FA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两个架构额定工况均工作在此频点，增益M=1，零环流、效率最优</w:t>
            </w:r>
          </w:p>
        </w:tc>
      </w:tr>
      <w:tr w:rsidR="00394459" w14:paraId="005676F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12C54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谐振电感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E50D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270μH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0C032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按功率比例缩放，电感比k完全一致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A017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工业标准现货值，±5%精度</w:t>
            </w:r>
          </w:p>
        </w:tc>
      </w:tr>
      <w:tr w:rsidR="00394459" w14:paraId="2F5D296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1EA19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谐振电容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92E98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8.2nF/630V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D22D1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按功率比例缩放，乘积完全一致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5D6E4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工业标准现货值，±5%精度高频CBB或C0G电容</w:t>
            </w:r>
          </w:p>
        </w:tc>
      </w:tr>
      <w:tr w:rsidR="00394459" w14:paraId="7E68FA6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9745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励磁电感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05C9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2.0mH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C2904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与20kW主方案电感比k=7.4完全一致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E43B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变压器集成，气隙可调，精度可控</w:t>
            </w:r>
          </w:p>
        </w:tc>
      </w:tr>
      <w:tr w:rsidR="00394459" w14:paraId="626A490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BB3D0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电感比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DFD6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7.41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FB6F5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与20kW主方案7.4偏差&lt;0.2%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A9A9D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工业最优折中值，平衡全负载ZVS范围与环流损耗</w:t>
            </w:r>
          </w:p>
        </w:tc>
      </w:tr>
      <w:tr w:rsidR="00394459" w14:paraId="3692F1A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19DFE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额定负载品质因数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6CF12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0.35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2CF6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BE23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保证归一化增益曲线与20kW方案100%匹配</w:t>
            </w:r>
          </w:p>
        </w:tc>
      </w:tr>
      <w:tr w:rsidR="00394459" w14:paraId="6CA35CE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CCBE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变压器核心变比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69CD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原边28匝:副边半绕组14匝(n=2)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C4BCA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429C6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适配双架构切换，两个架构额定点均落在谐振频点</w:t>
            </w:r>
          </w:p>
        </w:tc>
      </w:tr>
    </w:tbl>
    <w:p w14:paraId="52301CA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代入定型参数验证谐振频率：</w:t>
      </w:r>
    </w:p>
    <w:p w14:paraId="1AC8890A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r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270×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</w:rPr>
                    <m:t>×8.2×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Times New Roman"/>
            </w:rPr>
            <m:t>≈107.1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kHz</m:t>
          </m:r>
        </m:oMath>
      </m:oMathPara>
    </w:p>
    <w:p w14:paraId="1A3E11F6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误差</w:t>
      </w:r>
      <m:oMath>
        <m:r>
          <w:rPr>
            <w:rFonts w:ascii="Cambria Math" w:eastAsia="宋体" w:hAnsi="Cambria Math" w:cs="Times New Roman"/>
          </w:rPr>
          <m:t>&lt;0.2</m:t>
        </m:r>
      </m:oMath>
      <w:r>
        <w:rPr>
          <w:rFonts w:ascii="宋体" w:eastAsia="宋体" w:hAnsi="宋体" w:cs="Arial"/>
        </w:rPr>
        <w:t>，完全符合设计要求。</w:t>
      </w:r>
    </w:p>
    <w:p w14:paraId="5A43CF3A" w14:textId="77777777" w:rsidR="00394459" w:rsidRDefault="00000000">
      <w:pPr>
        <w:pStyle w:val="3"/>
        <w:rPr>
          <w:rFonts w:hint="eastAsia"/>
        </w:rPr>
      </w:pPr>
      <w:r>
        <w:t>3.2.</w:t>
      </w:r>
      <w:r>
        <w:rPr>
          <w:rFonts w:hint="eastAsia"/>
        </w:rPr>
        <w:t>10</w:t>
      </w:r>
      <w:r>
        <w:t>1kW原理样机选型</w:t>
      </w:r>
    </w:p>
    <w:p w14:paraId="7671BB22" w14:textId="77777777" w:rsidR="00394459" w:rsidRDefault="00000000">
      <w:pPr>
        <w:widowControl/>
        <w:shd w:val="clear" w:color="auto" w:fill="FFFFFF"/>
        <w:spacing w:before="240" w:after="240" w:line="240" w:lineRule="auto"/>
        <w:ind w:firstLineChars="200" w:firstLine="480"/>
        <w:rPr>
          <w:rFonts w:ascii="宋体" w:eastAsia="宋体" w:hAnsi="宋体" w:cs="Segoe UI" w:hint="eastAsia"/>
          <w:color w:val="0F1115"/>
          <w:kern w:val="0"/>
          <w14:ligatures w14:val="none"/>
        </w:rPr>
      </w:pPr>
      <w:r>
        <w:rPr>
          <w:rFonts w:ascii="宋体" w:eastAsia="宋体" w:hAnsi="宋体" w:cs="Segoe UI"/>
          <w:color w:val="0F1115"/>
          <w:kern w:val="0"/>
          <w14:ligatures w14:val="none"/>
        </w:rPr>
        <w:t>基于上述缩尺计算得到的核心谐振参数，结合样机制作的工程实际需求，最终确定的核心器件现货选型如表3-3所示。</w:t>
      </w:r>
    </w:p>
    <w:p w14:paraId="04250A1B" w14:textId="77777777" w:rsidR="00394459" w:rsidRDefault="00000000">
      <w:pPr>
        <w:widowControl/>
        <w:shd w:val="clear" w:color="auto" w:fill="FFFFFF"/>
        <w:spacing w:before="240" w:after="240" w:line="240" w:lineRule="auto"/>
        <w:jc w:val="center"/>
        <w:rPr>
          <w:rFonts w:ascii="黑体" w:eastAsia="黑体" w:hAnsi="黑体" w:cs="Segoe UI" w:hint="eastAsia"/>
          <w:color w:val="0F1115"/>
          <w:kern w:val="0"/>
          <w:sz w:val="21"/>
          <w:szCs w:val="21"/>
          <w14:ligatures w14:val="none"/>
        </w:rPr>
      </w:pPr>
      <w:r>
        <w:rPr>
          <w:rFonts w:ascii="黑体" w:eastAsia="黑体" w:hAnsi="黑体" w:cs="Segoe UI"/>
          <w:color w:val="0F1115"/>
          <w:kern w:val="0"/>
          <w:sz w:val="21"/>
          <w:szCs w:val="21"/>
          <w14:ligatures w14:val="none"/>
        </w:rPr>
        <w:t>表3-31kW原理样机选型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487"/>
        <w:gridCol w:w="3152"/>
        <w:gridCol w:w="3620"/>
      </w:tblGrid>
      <w:tr w:rsidR="00394459" w14:paraId="39ECD586" w14:textId="77777777">
        <w:trPr>
          <w:tblHeader/>
        </w:trPr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15FF0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器件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A4184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推荐规格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0622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核心参数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2867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适配性说明</w:t>
            </w:r>
          </w:p>
        </w:tc>
      </w:tr>
      <w:tr w:rsidR="00394459" w14:paraId="08118CEC" w14:textId="77777777"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8572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谐振电感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4A5CD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铁硅铝磁环绕制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95E26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270μH±5%，饱和电流≥5A，100kHz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DA5E1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高频低损，饱和余量充足，可自制或定制</w:t>
            </w:r>
          </w:p>
        </w:tc>
      </w:tr>
      <w:tr w:rsidR="00394459" w14:paraId="13CF70A2" w14:textId="77777777"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7E7A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谐振电容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F4BD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厦门法拉或同类CBB81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E0E5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8.2nF±5%，630VDC，高频低ESR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9DEA6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LLC谐振专用，耐压留足1.5倍余量，温度特性好</w:t>
            </w:r>
          </w:p>
        </w:tc>
      </w:tr>
      <w:tr w:rsidR="00394459" w14:paraId="74FAA2AC" w14:textId="77777777"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0A0AA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励磁电感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05ADF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变压器集成定制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AF0EF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2.0mH±5%，PQ35/35PC95磁芯，原边28匝，副边半绕组14匝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9C515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与变压器一体化设计，气隙可调，参数精度可控，绕制方式与20kW方案一致</w:t>
            </w:r>
          </w:p>
        </w:tc>
      </w:tr>
    </w:tbl>
    <w:p w14:paraId="4E3F9DFD" w14:textId="77777777" w:rsidR="00394459" w:rsidRDefault="00394459">
      <w:pPr>
        <w:spacing w:before="120" w:after="120" w:line="288" w:lineRule="auto"/>
        <w:rPr>
          <w:rFonts w:ascii="宋体" w:eastAsia="宋体" w:hAnsi="宋体" w:cs="Times New Roman" w:hint="eastAsia"/>
        </w:rPr>
      </w:pPr>
    </w:p>
    <w:p w14:paraId="799CD656" w14:textId="77777777" w:rsidR="00394459" w:rsidRDefault="00000000">
      <w:pPr>
        <w:widowControl/>
        <w:spacing w:after="0" w:line="240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br w:type="page"/>
      </w:r>
    </w:p>
    <w:p w14:paraId="10D7A2DF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17" w:name="_Toc229497229"/>
      <w:r>
        <w:lastRenderedPageBreak/>
        <w:t>第</w:t>
      </w:r>
      <w:r>
        <w:rPr>
          <w:rFonts w:hint="eastAsia"/>
        </w:rPr>
        <w:t>4</w:t>
      </w:r>
      <w:r>
        <w:t>章PLECS仿真建模</w:t>
      </w:r>
      <w:bookmarkEnd w:id="17"/>
    </w:p>
    <w:p w14:paraId="3B9001C7" w14:textId="77777777" w:rsidR="00394459" w:rsidRDefault="00000000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 w:hint="eastAsia"/>
          <w:b/>
          <w:color w:val="000000" w:themeColor="text1"/>
          <w:sz w:val="32"/>
          <w:szCs w:val="40"/>
        </w:rPr>
      </w:pPr>
      <w:bookmarkStart w:id="18" w:name="_Toc2439"/>
      <w:bookmarkStart w:id="19" w:name="_Toc229497230"/>
      <w: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  <w:t>4.1整体控制架构</w:t>
      </w:r>
      <w:bookmarkEnd w:id="18"/>
      <w:bookmarkEnd w:id="19"/>
    </w:p>
    <w:p w14:paraId="1EA1150C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4.1.1核心单元整体功能</w:t>
      </w:r>
    </w:p>
    <w:p w14:paraId="24B13A7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本设计采用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“总电压闭环+中点电位辅助调节”的变频PID控制架构</w:t>
      </w:r>
      <w:r>
        <w:rPr>
          <w:rFonts w:ascii="宋体" w:eastAsia="宋体" w:hAnsi="宋体" w:cs="Arial"/>
          <w:color w:val="000000"/>
          <w:kern w:val="0"/>
          <w14:ligatures w14:val="none"/>
        </w:rPr>
        <w:t>，整体控制架构如图4-1所示，整体分为三大核心模块：</w:t>
      </w:r>
    </w:p>
    <w:p w14:paraId="3E1C972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采样反馈模块：</w:t>
      </w:r>
      <w:r>
        <w:rPr>
          <w:rFonts w:ascii="宋体" w:eastAsia="宋体" w:hAnsi="宋体" w:cs="Arial"/>
          <w:color w:val="000000"/>
          <w:kern w:val="0"/>
          <w14:ligatures w14:val="none"/>
        </w:rPr>
        <w:t>如图4-2所示，实时采集副边两路输出电压Vm1（+输出）、Vm2（-输出），经绝对值运算、一阶低通滤波（传递函数628.3/(s+628.3)，截止频率107Hz）后，分别生成总电压反馈信号与中点电位偏差信号；</w:t>
      </w:r>
    </w:p>
    <w:p w14:paraId="69E0C98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2.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控制驱动模块：</w:t>
      </w:r>
      <w:r>
        <w:rPr>
          <w:rFonts w:ascii="宋体" w:eastAsia="宋体" w:hAnsi="宋体" w:cs="Arial"/>
          <w:color w:val="000000"/>
          <w:kern w:val="0"/>
          <w14:ligatures w14:val="none"/>
        </w:rPr>
        <w:t>如图4-3所示，将总电压误差送入PID调节器+限幅环节，输出频率调节量，驱动电源模块生成带死区的互补驱动信号，控制原边全桥与副边同步整流管；</w:t>
      </w:r>
    </w:p>
    <w:p w14:paraId="6F9F352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/>
          <w:noProof/>
        </w:rPr>
        <w:drawing>
          <wp:anchor distT="0" distB="0" distL="114300" distR="114300" simplePos="0" relativeHeight="251661312" behindDoc="0" locked="0" layoutInCell="1" allowOverlap="1" wp14:anchorId="2DEF818B" wp14:editId="58498CC2">
            <wp:simplePos x="0" y="0"/>
            <wp:positionH relativeFrom="margin">
              <wp:posOffset>-924560</wp:posOffset>
            </wp:positionH>
            <wp:positionV relativeFrom="paragraph">
              <wp:posOffset>1018540</wp:posOffset>
            </wp:positionV>
            <wp:extent cx="7016115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24" y="21407"/>
                <wp:lineTo x="21524" y="0"/>
                <wp:lineTo x="0" y="0"/>
              </wp:wrapPolygon>
            </wp:wrapThrough>
            <wp:docPr id="18056155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5520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3.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主功率驱动模块：</w:t>
      </w:r>
      <w:r>
        <w:rPr>
          <w:rFonts w:ascii="宋体" w:eastAsia="宋体" w:hAnsi="宋体" w:cs="Arial"/>
          <w:color w:val="000000"/>
          <w:kern w:val="0"/>
          <w14:ligatures w14:val="none"/>
        </w:rPr>
        <w:t>如图4-4所示，原边Q1/Q4、Q2/Q3采用互补驱动（带死区延时），副边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全波整流，采用快恢复二极管，</w:t>
      </w:r>
      <w:r>
        <w:rPr>
          <w:rFonts w:ascii="宋体" w:eastAsia="宋体" w:hAnsi="宋体" w:cs="Arial"/>
          <w:color w:val="000000"/>
          <w:kern w:val="0"/>
          <w14:ligatures w14:val="none"/>
        </w:rPr>
        <w:t>实现高效整流，最大化降低整流侧导通损耗。</w:t>
      </w:r>
    </w:p>
    <w:p w14:paraId="49C5EF9B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图4-1</w:t>
      </w:r>
      <w:r>
        <w:rPr>
          <w:rFonts w:ascii="宋体" w:eastAsia="宋体" w:hAnsi="宋体"/>
          <w:sz w:val="21"/>
          <w:szCs w:val="21"/>
        </w:rPr>
        <w:t>整体控制架构</w:t>
      </w:r>
    </w:p>
    <w:p w14:paraId="4985E533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noProof/>
          <w:sz w:val="21"/>
          <w:szCs w:val="21"/>
        </w:rPr>
        <w:lastRenderedPageBreak/>
        <w:drawing>
          <wp:anchor distT="0" distB="0" distL="114300" distR="114300" simplePos="0" relativeHeight="251668480" behindDoc="0" locked="0" layoutInCell="1" allowOverlap="1" wp14:anchorId="18A9D176" wp14:editId="45D54D52">
            <wp:simplePos x="0" y="0"/>
            <wp:positionH relativeFrom="margin">
              <wp:align>center</wp:align>
            </wp:positionH>
            <wp:positionV relativeFrom="paragraph">
              <wp:posOffset>2543175</wp:posOffset>
            </wp:positionV>
            <wp:extent cx="3884930" cy="2428875"/>
            <wp:effectExtent l="0" t="0" r="1270" b="9525"/>
            <wp:wrapTopAndBottom/>
            <wp:docPr id="111080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068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  <w:sz w:val="21"/>
          <w:szCs w:val="21"/>
          <w14:ligatures w14:val="none"/>
        </w:rPr>
        <w:drawing>
          <wp:anchor distT="0" distB="0" distL="114300" distR="114300" simplePos="0" relativeHeight="251662336" behindDoc="0" locked="0" layoutInCell="1" allowOverlap="1" wp14:anchorId="23041822" wp14:editId="6F1EA5EB">
            <wp:simplePos x="0" y="0"/>
            <wp:positionH relativeFrom="margin">
              <wp:posOffset>363855</wp:posOffset>
            </wp:positionH>
            <wp:positionV relativeFrom="paragraph">
              <wp:posOffset>163830</wp:posOffset>
            </wp:positionV>
            <wp:extent cx="4268470" cy="2135505"/>
            <wp:effectExtent l="0" t="0" r="0" b="0"/>
            <wp:wrapTopAndBottom/>
            <wp:docPr id="183358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8275" name="图片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04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21355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图4-2采样反馈模块</w:t>
      </w:r>
    </w:p>
    <w:p w14:paraId="30B6B1D7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Arial"/>
          <w:noProof/>
          <w:color w:val="000000"/>
          <w:kern w:val="0"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05D012D9" wp14:editId="1A6FC6A8">
            <wp:simplePos x="0" y="0"/>
            <wp:positionH relativeFrom="margin">
              <wp:posOffset>-272415</wp:posOffset>
            </wp:positionH>
            <wp:positionV relativeFrom="paragraph">
              <wp:posOffset>2661285</wp:posOffset>
            </wp:positionV>
            <wp:extent cx="5781675" cy="3238500"/>
            <wp:effectExtent l="0" t="0" r="9525" b="0"/>
            <wp:wrapThrough wrapText="bothSides">
              <wp:wrapPolygon edited="0">
                <wp:start x="71" y="0"/>
                <wp:lineTo x="71" y="21473"/>
                <wp:lineTo x="21564" y="21473"/>
                <wp:lineTo x="21564" y="0"/>
                <wp:lineTo x="71" y="0"/>
              </wp:wrapPolygon>
            </wp:wrapThrough>
            <wp:docPr id="19257854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5473" name="图片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6" t="-363" r="31212" b="1339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38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图4-3控制驱动模块</w:t>
      </w:r>
    </w:p>
    <w:p w14:paraId="6BD1568D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图4-4主功率驱动模块</w:t>
      </w:r>
    </w:p>
    <w:p w14:paraId="58F24A12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lastRenderedPageBreak/>
        <w:t>4.1.2核心子模块详细电路与功能分析</w:t>
      </w:r>
    </w:p>
    <w:p w14:paraId="62106F47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1.采样反馈单元-「正路（Sum_Vi）」子模块</w:t>
      </w:r>
    </w:p>
    <w:p w14:paraId="2B89CF5C" w14:textId="77777777" w:rsidR="00394459" w:rsidRDefault="00000000">
      <w:pPr>
        <w:widowControl/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该子模块为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单台运行工况的输出电流监测、并联运行工况的均流控制核心</w:t>
      </w:r>
      <w:r>
        <w:rPr>
          <w:rFonts w:ascii="宋体" w:eastAsia="宋体" w:hAnsi="宋体" w:cs="Arial"/>
          <w:color w:val="000000"/>
          <w:kern w:val="0"/>
          <w14:ligatures w14:val="none"/>
        </w:rPr>
        <w:t>，电路如图5-4所示，采用模块化兼容设计，可实现单台稳压控制与多机并联均流控制的无缝切换，无需修改核心硬件与控制架构。</w:t>
      </w:r>
    </w:p>
    <w:p w14:paraId="60E4CAB8" w14:textId="77777777" w:rsidR="00394459" w:rsidRDefault="00000000">
      <w:pPr>
        <w:widowControl/>
        <w:numPr>
          <w:ilvl w:val="0"/>
          <w:numId w:val="9"/>
        </w:numPr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输入信号：两路输出电流采样信号Am11、Am21，单台运行总电压参考信号In1；</w:t>
      </w:r>
    </w:p>
    <w:p w14:paraId="4441EDEE" w14:textId="77777777" w:rsidR="00394459" w:rsidRDefault="00000000">
      <w:pPr>
        <w:widowControl/>
        <w:numPr>
          <w:ilvl w:val="0"/>
          <w:numId w:val="9"/>
        </w:numPr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核心逻辑与工况适配：</w:t>
      </w:r>
    </w:p>
    <w:p w14:paraId="30518B52" w14:textId="77777777" w:rsidR="00394459" w:rsidRDefault="00000000">
      <w:pPr>
        <w:widowControl/>
        <w:spacing w:after="0" w:line="360" w:lineRule="atLeast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单台独立运行工况</w:t>
      </w:r>
      <w:r>
        <w:rPr>
          <w:rFonts w:ascii="宋体" w:eastAsia="宋体" w:hAnsi="宋体" w:cs="Arial"/>
          <w:color w:val="000000"/>
          <w:kern w:val="0"/>
          <w14:ligatures w14:val="none"/>
        </w:rPr>
        <w:t>：Sum_Vi输出口不接入后端加法器，仅做输出电流监测与保护功能使用，不参与电压闭环控制。此时总电压误差仅由额定电压参考V_ref_pos与Sub模块输出的总电压反馈信号做差生成，保证单台运行时电压闭环的稳定性与抗干扰性，与5.2节核心闭环稳压控制逻辑匹配。</w:t>
      </w:r>
    </w:p>
    <w:p w14:paraId="435A83AF" w14:textId="77777777" w:rsidR="00394459" w:rsidRDefault="00000000">
      <w:pPr>
        <w:widowControl/>
        <w:spacing w:after="0" w:line="360" w:lineRule="atLeast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多机并联运行工况</w:t>
      </w:r>
      <w:r>
        <w:rPr>
          <w:rFonts w:ascii="宋体" w:eastAsia="宋体" w:hAnsi="宋体" w:cs="Arial"/>
          <w:color w:val="000000"/>
          <w:kern w:val="0"/>
          <w14:ligatures w14:val="none"/>
        </w:rPr>
        <w:t>：Sum_Vi输出口接入后端加法器的正输入端，子模块先对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Am11、Am21</w:t>
      </w:r>
      <w:r>
        <w:rPr>
          <w:rFonts w:ascii="宋体" w:eastAsia="宋体" w:hAnsi="宋体" w:cs="Arial"/>
          <w:color w:val="000000"/>
          <w:kern w:val="0"/>
          <w14:ligatures w14:val="none"/>
        </w:rPr>
        <w:t>两路电流信号做绝对值运算与峰值提取，生成该模块的输出电流峰值信号，经一阶低通滤波后输出至全局母线峰值电流检测单元，与其他并联模块的电流峰值做对比，生成均流误差信号叠加到电压闭环中，实现第8章所述的母线峰值电流法无主从均流控制。</w:t>
      </w:r>
    </w:p>
    <w:p w14:paraId="027AA193" w14:textId="77777777" w:rsidR="00394459" w:rsidRDefault="00000000">
      <w:pPr>
        <w:widowControl/>
        <w:numPr>
          <w:ilvl w:val="0"/>
          <w:numId w:val="9"/>
        </w:numPr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设计优势：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采用单台/并联兼容的模块化设计</w:t>
      </w:r>
      <w:r>
        <w:rPr>
          <w:rFonts w:ascii="宋体" w:eastAsia="宋体" w:hAnsi="宋体" w:cs="Arial"/>
          <w:color w:val="000000"/>
          <w:kern w:val="0"/>
          <w14:ligatures w14:val="none"/>
        </w:rPr>
        <w:t>，单台运行时电流采样仅做监测保护，不干扰电压闭环的稳压性能；并联运行时可直接复用该模块实现均流控制，无需修改核心控制架构，适配赛题「单台性能达标+10台以上并联运行」的要求。</w:t>
      </w:r>
    </w:p>
    <w:p w14:paraId="35954571" w14:textId="77777777" w:rsidR="00394459" w:rsidRDefault="00000000">
      <w:pPr>
        <w:numPr>
          <w:ilvl w:val="0"/>
          <w:numId w:val="9"/>
        </w:numPr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noProof/>
          <w:sz w:val="22"/>
        </w:rPr>
        <w:drawing>
          <wp:anchor distT="0" distB="0" distL="114300" distR="114300" simplePos="0" relativeHeight="251664384" behindDoc="0" locked="0" layoutInCell="1" allowOverlap="1" wp14:anchorId="4D24DADF" wp14:editId="19ED6D90">
            <wp:simplePos x="0" y="0"/>
            <wp:positionH relativeFrom="margin">
              <wp:posOffset>363855</wp:posOffset>
            </wp:positionH>
            <wp:positionV relativeFrom="paragraph">
              <wp:posOffset>968375</wp:posOffset>
            </wp:positionV>
            <wp:extent cx="4294505" cy="2397125"/>
            <wp:effectExtent l="0" t="0" r="0" b="3175"/>
            <wp:wrapTopAndBottom/>
            <wp:docPr id="183262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872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该设计与本报告第8章的10台以上并联运行方案完全对应，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单台运行时断开Sum_Vi信号的闭环接入</w:t>
      </w:r>
      <w:r>
        <w:rPr>
          <w:rFonts w:ascii="宋体" w:eastAsia="宋体" w:hAnsi="宋体" w:cs="Arial"/>
          <w:color w:val="000000"/>
          <w:kern w:val="0"/>
          <w14:ligatures w14:val="none"/>
        </w:rPr>
        <w:t>，保证单台变换器的稳压精度与动态性能；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多机并联时接入该信号，即可实现无主从自动均流</w:t>
      </w:r>
      <w:r>
        <w:rPr>
          <w:rFonts w:ascii="宋体" w:eastAsia="宋体" w:hAnsi="宋体" w:cs="Arial"/>
          <w:color w:val="000000"/>
          <w:kern w:val="0"/>
          <w14:ligatures w14:val="none"/>
        </w:rPr>
        <w:t>，均流误差≤2%，满足赛题要求。</w:t>
      </w:r>
    </w:p>
    <w:p w14:paraId="3A95CD01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图4-5「正路（Sum_Vi）」子模块电路</w:t>
      </w:r>
    </w:p>
    <w:p w14:paraId="1FE67EC0" w14:textId="77777777" w:rsidR="00394459" w:rsidRDefault="00000000">
      <w:pPr>
        <w:widowControl/>
        <w:spacing w:after="0" w:line="360" w:lineRule="atLeast"/>
        <w:outlineLvl w:val="3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Arial" w:eastAsia="宋体" w:hAnsi="Arial" w:cs="Arial"/>
          <w:color w:val="1F2329"/>
          <w:kern w:val="0"/>
          <w14:ligatures w14:val="none"/>
        </w:rPr>
        <w:lastRenderedPageBreak/>
        <w:t>2.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采样反馈单元-「Sub」子模块</w:t>
      </w:r>
    </w:p>
    <w:p w14:paraId="689947FD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该子模块为中点电位偏差的核心生成单元，电路如图5-6所示，核心功能是计算两路输出电压的不平衡程度，为极端不平衡负载下的中点平衡控制提供输入信号。</w:t>
      </w:r>
    </w:p>
    <w:p w14:paraId="5B6BB69C" w14:textId="77777777" w:rsidR="00394459" w:rsidRDefault="00000000">
      <w:pPr>
        <w:widowControl/>
        <w:numPr>
          <w:ilvl w:val="0"/>
          <w:numId w:val="10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输入信号：两路输出电压采样信号Vm1滤波1、Vm2滤波1；</w:t>
      </w:r>
    </w:p>
    <w:p w14:paraId="4E49689F" w14:textId="77777777" w:rsidR="00394459" w:rsidRDefault="00000000">
      <w:pPr>
        <w:widowControl/>
        <w:numPr>
          <w:ilvl w:val="0"/>
          <w:numId w:val="10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核心逻辑：将Vm1与Vm2两路电压信号求和后乘以0.5增益，得到中点电位的实际值，与中点电位参考值做差，最终输出中点电位偏差信号Out1；</w:t>
      </w:r>
    </w:p>
    <w:p w14:paraId="713F6F74" w14:textId="77777777" w:rsidR="00394459" w:rsidRDefault="00000000">
      <w:pPr>
        <w:widowControl/>
        <w:numPr>
          <w:ilvl w:val="0"/>
          <w:numId w:val="10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/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4490EAE7" wp14:editId="06908599">
            <wp:simplePos x="0" y="0"/>
            <wp:positionH relativeFrom="margin">
              <wp:align>center</wp:align>
            </wp:positionH>
            <wp:positionV relativeFrom="paragraph">
              <wp:posOffset>799465</wp:posOffset>
            </wp:positionV>
            <wp:extent cx="3717290" cy="1153795"/>
            <wp:effectExtent l="0" t="0" r="0" b="8255"/>
            <wp:wrapTopAndBottom/>
            <wp:docPr id="385619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940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b="21199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11538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设计作用：精准提取±400V双输出架构下的中点漂移量，将偏差信号叠加到总电压闭环中，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通过微调开关频率</w:t>
      </w:r>
      <w:r>
        <w:rPr>
          <w:rFonts w:ascii="宋体" w:eastAsia="宋体" w:hAnsi="宋体" w:cs="Arial"/>
          <w:color w:val="1F2329"/>
          <w:kern w:val="0"/>
          <w14:ligatures w14:val="none"/>
        </w:rPr>
        <w:t>补偿不平衡负载带来的中点漂移，实现单侧满载、另一侧空载极端工况下的中点电位稳定。</w:t>
      </w:r>
    </w:p>
    <w:p w14:paraId="29A3B139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图4-6「Sub」子模块电路</w:t>
      </w:r>
    </w:p>
    <w:p w14:paraId="07D2A9C2" w14:textId="77777777" w:rsidR="00394459" w:rsidRDefault="00000000">
      <w:pPr>
        <w:widowControl/>
        <w:spacing w:after="0" w:line="360" w:lineRule="atLeast"/>
        <w:outlineLvl w:val="3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3.闭环控制单元-「控制输出区」子模块</w:t>
      </w:r>
    </w:p>
    <w:p w14:paraId="37C726FB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该子模块为系统闭环调节的核心，电路如图5-7所示，核心功能是完成PID调节、软启动控制、输出限幅，生成稳定的开关频率控制量。</w:t>
      </w:r>
    </w:p>
    <w:p w14:paraId="6E2F4B2A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•输入信号：总电压误差信号、Vm1与Vm2滤波后的中点偏差信号；</w:t>
      </w:r>
    </w:p>
    <w:p w14:paraId="27637E40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•核心逻辑：首先将总电压误差与中点电位偏差信号叠加，经增益调节后送入连续PID控制器完成闭环调节；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PID输出信号经软启动开关切换</w:t>
      </w:r>
      <w:r>
        <w:rPr>
          <w:rFonts w:ascii="宋体" w:eastAsia="宋体" w:hAnsi="宋体" w:cs="Arial"/>
          <w:color w:val="1F2329"/>
          <w:kern w:val="0"/>
          <w14:ligatures w14:val="none"/>
        </w:rPr>
        <w:t>，避免启动时的电压与电流冲击；再经反相增益、偏置叠加与饱和限幅环节，最终输出0~1标准化的频率控制量Out3；</w:t>
      </w:r>
    </w:p>
    <w:p w14:paraId="2EEF179F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666432" behindDoc="0" locked="0" layoutInCell="1" allowOverlap="1" wp14:anchorId="716204B6" wp14:editId="585BBAEB">
            <wp:simplePos x="0" y="0"/>
            <wp:positionH relativeFrom="margin">
              <wp:posOffset>146685</wp:posOffset>
            </wp:positionH>
            <wp:positionV relativeFrom="paragraph">
              <wp:posOffset>925195</wp:posOffset>
            </wp:positionV>
            <wp:extent cx="5239385" cy="1725295"/>
            <wp:effectExtent l="0" t="0" r="0" b="8255"/>
            <wp:wrapTopAndBottom/>
            <wp:docPr id="386810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074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•设计作用：通过PID调节实现输出电压的无静差稳压，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软启动功能</w:t>
      </w:r>
      <w:r>
        <w:rPr>
          <w:rFonts w:ascii="宋体" w:eastAsia="宋体" w:hAnsi="宋体" w:cs="Arial"/>
          <w:color w:val="1F2329"/>
          <w:kern w:val="0"/>
          <w14:ligatures w14:val="none"/>
        </w:rPr>
        <w:t>可将启动峰值电流限制在稳态的1.2倍以内，规避磁芯饱和风险；限幅环节将开关频率严格限制在设计的ZVS工作区间内，保证全工况下的软开关特性与系统稳定性。</w:t>
      </w:r>
    </w:p>
    <w:p w14:paraId="2569F559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图4-7「控制输出区」子模块电路</w:t>
      </w:r>
    </w:p>
    <w:p w14:paraId="6CF60EDA" w14:textId="77777777" w:rsidR="00394459" w:rsidRDefault="00000000">
      <w:pPr>
        <w:widowControl/>
        <w:spacing w:after="0" w:line="360" w:lineRule="atLeast"/>
        <w:outlineLvl w:val="3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4.驱动生成单元-「驱动电源」子模块</w:t>
      </w:r>
    </w:p>
    <w:p w14:paraId="36A4B1E3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该子模块为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PWM驱动信号的生成核心</w:t>
      </w:r>
      <w:r>
        <w:rPr>
          <w:rFonts w:ascii="宋体" w:eastAsia="宋体" w:hAnsi="宋体" w:cs="Arial"/>
          <w:color w:val="1F2329"/>
          <w:kern w:val="0"/>
          <w14:ligatures w14:val="none"/>
        </w:rPr>
        <w:t>，电路如图5-8所示，核心功能是将频率控制量转换为带死区的互补驱动信号，驱动原边全桥开关管。</w:t>
      </w:r>
    </w:p>
    <w:p w14:paraId="6749327F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•输入信号：PID输出的频率控制量f、调制系数m；</w:t>
      </w:r>
    </w:p>
    <w:p w14:paraId="7E231497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核心逻辑：首先通过频率转换模块fsw，将频率控制量转换为对应开关周期的PWM方波信号；一路信号经开通延时环节生成Q1/Q4的驱动信号Out1，另一路信号经NOT逻辑反相后，再经开通延时环节生成Q2/Q3的互补驱动信号Out2；</w:t>
      </w:r>
    </w:p>
    <w:p w14:paraId="22D9D89F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•设计作用：生成带200ns死区时间的互补驱动信号，防止原边全桥桥臂直通；同时驱动时序与LLC谐振特性完全匹配，保证原边开关管在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10%~100%全负载范围内实现ZVS零电压开通</w:t>
      </w:r>
      <w:r>
        <w:rPr>
          <w:rFonts w:ascii="宋体" w:eastAsia="宋体" w:hAnsi="宋体" w:cs="Arial"/>
          <w:color w:val="1F2329"/>
          <w:kern w:val="0"/>
          <w14:ligatures w14:val="none"/>
        </w:rPr>
        <w:t>，大幅降低开关损耗，满足高效率设计目标。</w:t>
      </w:r>
    </w:p>
    <w:p w14:paraId="1A5817AB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7456" behindDoc="0" locked="0" layoutInCell="1" allowOverlap="1" wp14:anchorId="521EAC80" wp14:editId="7DCC9040">
            <wp:simplePos x="0" y="0"/>
            <wp:positionH relativeFrom="margin">
              <wp:posOffset>245745</wp:posOffset>
            </wp:positionH>
            <wp:positionV relativeFrom="paragraph">
              <wp:posOffset>26670</wp:posOffset>
            </wp:positionV>
            <wp:extent cx="4559935" cy="1702435"/>
            <wp:effectExtent l="0" t="0" r="0" b="0"/>
            <wp:wrapTopAndBottom/>
            <wp:docPr id="273927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710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t="9385" b="13711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1702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图4-8「驱动电源」子模块电路</w:t>
      </w:r>
    </w:p>
    <w:p w14:paraId="4090AEAC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4.1.3单台20kW</w:t>
      </w:r>
      <w:r>
        <w:rPr>
          <w:rFonts w:asciiTheme="majorHAnsi" w:eastAsiaTheme="majorEastAsia" w:hAnsiTheme="majorHAnsi" w:cstheme="majorBidi"/>
          <w:b/>
          <w:bCs/>
          <w:iCs/>
          <w:color w:val="000000" w:themeColor="text1"/>
          <w:sz w:val="28"/>
          <w:szCs w:val="40"/>
        </w:rPr>
        <w:t>高压隔离DC/DC功率变换器仿真文件</w:t>
      </w:r>
    </w:p>
    <w:p w14:paraId="0989D521" w14:textId="77777777" w:rsidR="00394459" w:rsidRDefault="00000000">
      <w:pPr>
        <w:widowControl/>
        <w:spacing w:after="0" w:line="360" w:lineRule="auto"/>
        <w:ind w:firstLineChars="100" w:firstLine="24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本章所用仿真文件：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object w:dxaOrig="1524" w:dyaOrig="1056" w14:anchorId="2BC6D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52.6pt" o:ole="">
            <v:imagedata r:id="rId20" o:title=""/>
          </v:shape>
          <o:OLEObject Type="Embed" ProgID="Package" ShapeID="_x0000_i1025" DrawAspect="Icon" ObjectID="_1840998353" r:id="rId21"/>
        </w:object>
      </w:r>
    </w:p>
    <w:p w14:paraId="07C201E6" w14:textId="77777777" w:rsidR="00394459" w:rsidRDefault="00000000">
      <w:pPr>
        <w:pStyle w:val="2"/>
        <w:rPr>
          <w:rFonts w:hint="eastAsia"/>
        </w:rPr>
      </w:pPr>
      <w:bookmarkStart w:id="20" w:name="_Toc229497231"/>
      <w:r>
        <w:t>4.2核心闭环稳压控制</w:t>
      </w:r>
      <w:bookmarkEnd w:id="20"/>
    </w:p>
    <w:p w14:paraId="38CF7CCB" w14:textId="77777777" w:rsidR="00394459" w:rsidRDefault="00000000">
      <w:pPr>
        <w:pStyle w:val="3"/>
        <w:rPr>
          <w:rFonts w:hint="eastAsia"/>
        </w:rPr>
      </w:pPr>
      <w:r>
        <w:t>4.2.1电压采样与误差生成</w:t>
      </w:r>
    </w:p>
    <w:p w14:paraId="0AF33FFB" w14:textId="77777777" w:rsidR="00394459" w:rsidRDefault="00000000">
      <w:pPr>
        <w:widowControl/>
        <w:tabs>
          <w:tab w:val="left" w:pos="720"/>
        </w:tabs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架构1（±400V双输出）：采样Vm1（+400V）与Vm2（-400V），对Vm2取绝对值后与Vm1相加，得到总电压反馈（Vm1+|Vm2|），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与800V总电压参考做差</w:t>
      </w:r>
      <w:r>
        <w:rPr>
          <w:rFonts w:ascii="宋体" w:eastAsia="宋体" w:hAnsi="宋体" w:cs="Arial"/>
          <w:color w:val="000000"/>
          <w:kern w:val="0"/>
          <w14:ligatures w14:val="none"/>
        </w:rPr>
        <w:t>，生成总电压误差信号；同时对Vm1与|Vm2|做差值运算，生成中点电位偏差信号，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辅助调节不平衡负载下的中点稳定。</w:t>
      </w:r>
    </w:p>
    <w:p w14:paraId="30EA378F" w14:textId="77777777" w:rsidR="00394459" w:rsidRDefault="00000000">
      <w:pPr>
        <w:widowControl/>
        <w:tabs>
          <w:tab w:val="left" w:pos="720"/>
        </w:tabs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架构2（800V单输出）：Vm1与Vm2串联为800V，直接采样总电压与800V参考做差，生成总电压误差信号。</w:t>
      </w:r>
    </w:p>
    <w:p w14:paraId="24622558" w14:textId="77777777" w:rsidR="00394459" w:rsidRDefault="00000000">
      <w:pPr>
        <w:pStyle w:val="3"/>
        <w:rPr>
          <w:rFonts w:hint="eastAsia"/>
        </w:rPr>
      </w:pPr>
      <w:r>
        <w:lastRenderedPageBreak/>
        <w:t>4.2.2PID变频调节</w:t>
      </w:r>
    </w:p>
    <w:p w14:paraId="643F63E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总电压误差信号送入连续PID控制器，经比例-积分调节后输出频率控制量，通过“频率-开关周期”转换，调节LLC变换器的开关频率（额定107kHz），利用LLC变频增益特性实现输出电压稳压：</w:t>
      </w:r>
    </w:p>
    <w:p w14:paraId="6EE7907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PID参数与仿真模型完全一致，经整定后保证负载突变时电压过冲≤5%，调整时间≤10ms；</w:t>
      </w:r>
    </w:p>
    <w:p w14:paraId="449D39D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驱动时序：原边Q1/Q4与Q2/Q3采用带200ns死区时间的互补驱动，防止桥臂直通；副边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全桥</w:t>
      </w:r>
      <w:r>
        <w:rPr>
          <w:rFonts w:ascii="宋体" w:eastAsia="宋体" w:hAnsi="宋体" w:cs="Arial"/>
          <w:color w:val="000000"/>
          <w:kern w:val="0"/>
          <w14:ligatures w14:val="none"/>
        </w:rPr>
        <w:t>整流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，使用快恢复型二极管进行整流</w:t>
      </w:r>
    </w:p>
    <w:p w14:paraId="5EC17BAC" w14:textId="77777777" w:rsidR="00394459" w:rsidRDefault="00000000">
      <w:pPr>
        <w:pStyle w:val="2"/>
        <w:rPr>
          <w:rFonts w:hint="eastAsia"/>
        </w:rPr>
      </w:pPr>
      <w:bookmarkStart w:id="21" w:name="_Toc229497232"/>
      <w:r>
        <w:t>4.3不平衡负载控制策略</w:t>
      </w:r>
      <w:bookmarkEnd w:id="21"/>
    </w:p>
    <w:p w14:paraId="3FB24BA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针对架构1（±400V双输出）的极端不平衡负载工况，本设计通过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中点电位偏差辅助调节</w:t>
      </w:r>
      <w:r>
        <w:rPr>
          <w:rFonts w:ascii="宋体" w:eastAsia="宋体" w:hAnsi="宋体" w:cs="Arial"/>
          <w:color w:val="000000"/>
          <w:kern w:val="0"/>
          <w14:ligatures w14:val="none"/>
        </w:rPr>
        <w:t>实现中点稳定：</w:t>
      </w:r>
    </w:p>
    <w:p w14:paraId="360D1B29" w14:textId="77777777" w:rsidR="00394459" w:rsidRDefault="00000000">
      <w:pPr>
        <w:pStyle w:val="af2"/>
        <w:widowControl/>
        <w:numPr>
          <w:ilvl w:val="0"/>
          <w:numId w:val="11"/>
        </w:numPr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采样Vm1与|Vm2|的差值，得到中点电位相对于理想0V的偏差；</w:t>
      </w:r>
    </w:p>
    <w:p w14:paraId="2FD7D767" w14:textId="77777777" w:rsidR="00394459" w:rsidRDefault="00000000">
      <w:pPr>
        <w:pStyle w:val="af2"/>
        <w:widowControl/>
        <w:numPr>
          <w:ilvl w:val="0"/>
          <w:numId w:val="11"/>
        </w:numPr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将中点偏差信号与总电压误差信号叠加，微调开关频率与副边驱动时序，补偿不平衡负载带来的中点漂移；</w:t>
      </w:r>
    </w:p>
    <w:p w14:paraId="066F464A" w14:textId="77777777" w:rsidR="00394459" w:rsidRDefault="00000000">
      <w:pPr>
        <w:pStyle w:val="af2"/>
        <w:widowControl/>
        <w:numPr>
          <w:ilvl w:val="0"/>
          <w:numId w:val="11"/>
        </w:numPr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仿真验证：单侧满载、另一侧空载时，中点电位漂移≤3%，两路输出电压偏差≤0.5%，满足赛题不平衡负载考核要求。</w:t>
      </w:r>
    </w:p>
    <w:p w14:paraId="75E83D60" w14:textId="77777777" w:rsidR="00394459" w:rsidRDefault="00000000">
      <w:pPr>
        <w:pStyle w:val="2"/>
        <w:rPr>
          <w:rFonts w:hint="eastAsia"/>
        </w:rPr>
      </w:pPr>
      <w:bookmarkStart w:id="22" w:name="_Toc229497233"/>
      <w:r>
        <w:rPr>
          <w:rFonts w:hint="eastAsia"/>
        </w:rPr>
        <w:t>4.4输出架构切换控制</w:t>
      </w:r>
      <w:bookmarkEnd w:id="22"/>
    </w:p>
    <w:p w14:paraId="69878A6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如图4-9，</w:t>
      </w:r>
      <w:r>
        <w:rPr>
          <w:rFonts w:ascii="宋体" w:eastAsia="宋体" w:hAnsi="宋体" w:cs="Arial"/>
          <w:color w:val="000000"/>
          <w:kern w:val="0"/>
          <w14:ligatures w14:val="none"/>
        </w:rPr>
        <w:t>本设计通过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开关S1、S2+采样电阻R1/R2/R3</w:t>
      </w:r>
      <w:r>
        <w:rPr>
          <w:rFonts w:ascii="宋体" w:eastAsia="宋体" w:hAnsi="宋体" w:cs="Arial"/>
          <w:color w:val="000000"/>
          <w:kern w:val="0"/>
          <w14:ligatures w14:val="none"/>
        </w:rPr>
        <w:t>的硬件组合，实现两种架构切换，与仿真电路逻辑一致：</w:t>
      </w:r>
    </w:p>
    <w:p w14:paraId="0FD66FD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如图5-9所示，本设计通过开关S1、S2配合采样电阻R1/R2/R3的硬件组合，实现两种输出架构的切换，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控制逻辑与仿真电路完全一致</w:t>
      </w:r>
      <w:r>
        <w:rPr>
          <w:rFonts w:ascii="宋体" w:eastAsia="宋体" w:hAnsi="宋体" w:cs="Arial"/>
          <w:color w:val="000000"/>
          <w:kern w:val="0"/>
          <w14:ligatures w14:val="none"/>
        </w:rPr>
        <w:t>，切换需在变换器停机、输入电源断开的状态下完成，避免带载切换导致的器件过流损坏，具体逻辑如下：</w:t>
      </w:r>
    </w:p>
    <w:p w14:paraId="308E12DB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1.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架构1（±400V双输出）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：转换开关置1，S1、S2均断开，C1上端为+400V输出端，C2下端为-400V输出端，C1与C2的连接点为双路输出的公共参考中点；此时R1、R2不接入主功率回路，仅R3连接中点，参与中点电位的采样与检测。</w:t>
      </w:r>
    </w:p>
    <w:p w14:paraId="55761D6B" w14:textId="77777777" w:rsidR="00394459" w:rsidRDefault="00000000">
      <w:pPr>
        <w:widowControl/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6C174E0" wp14:editId="46AD7969">
            <wp:simplePos x="0" y="0"/>
            <wp:positionH relativeFrom="margin">
              <wp:posOffset>96520</wp:posOffset>
            </wp:positionH>
            <wp:positionV relativeFrom="paragraph">
              <wp:posOffset>967105</wp:posOffset>
            </wp:positionV>
            <wp:extent cx="5274310" cy="5210810"/>
            <wp:effectExtent l="0" t="0" r="2540" b="8890"/>
            <wp:wrapThrough wrapText="bothSides">
              <wp:wrapPolygon edited="0">
                <wp:start x="0" y="0"/>
                <wp:lineTo x="0" y="21558"/>
                <wp:lineTo x="21532" y="21558"/>
                <wp:lineTo x="21532" y="0"/>
                <wp:lineTo x="0" y="0"/>
              </wp:wrapPolygon>
            </wp:wrapThrough>
            <wp:docPr id="108859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033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2.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架构2（800V单输出）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：转换开关置0，S1、S2均闭合，+400V端经R1、S1接单输出总正，-400V端经R2、S2接单输出总负，中点经R3连通输出公共节点，C1与C2串联形成800V单路输出。</w:t>
      </w:r>
    </w:p>
    <w:p w14:paraId="2F53851D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b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  <w:t>图4-9</w:t>
      </w:r>
      <w:r>
        <w:rPr>
          <w:rFonts w:ascii="宋体" w:eastAsia="宋体" w:hAnsi="宋体" w:cs="Arial"/>
          <w:bCs/>
          <w:color w:val="000000"/>
          <w:kern w:val="0"/>
          <w:sz w:val="21"/>
          <w:szCs w:val="21"/>
          <w14:ligatures w14:val="none"/>
        </w:rPr>
        <w:t>输出架构切换控制</w:t>
      </w:r>
    </w:p>
    <w:p w14:paraId="32266AF3" w14:textId="77777777" w:rsidR="00394459" w:rsidRDefault="00394459">
      <w:pPr>
        <w:widowControl/>
        <w:spacing w:after="0" w:line="360" w:lineRule="auto"/>
        <w:ind w:firstLineChars="200" w:firstLine="360"/>
        <w:jc w:val="center"/>
        <w:rPr>
          <w:rFonts w:ascii="宋体" w:eastAsia="宋体" w:hAnsi="宋体" w:cs="Arial" w:hint="eastAsia"/>
          <w:color w:val="000000"/>
          <w:kern w:val="0"/>
          <w:sz w:val="18"/>
          <w:szCs w:val="18"/>
          <w14:ligatures w14:val="none"/>
        </w:rPr>
      </w:pPr>
    </w:p>
    <w:p w14:paraId="06E1B5B6" w14:textId="77777777" w:rsidR="00394459" w:rsidRDefault="00000000">
      <w:pPr>
        <w:pStyle w:val="1"/>
        <w:ind w:firstLineChars="0" w:firstLine="0"/>
        <w:jc w:val="center"/>
        <w:rPr>
          <w:rFonts w:hint="eastAsia"/>
          <w:bCs/>
          <w:color w:val="000000" w:themeColor="text1"/>
        </w:rPr>
      </w:pPr>
      <w:bookmarkStart w:id="23" w:name="_Toc229497241"/>
      <w:r>
        <w:t>第</w:t>
      </w:r>
      <w:r>
        <w:rPr>
          <w:rFonts w:hint="eastAsia"/>
        </w:rPr>
        <w:t>6</w:t>
      </w:r>
      <w:r>
        <w:t>章</w:t>
      </w:r>
      <w:r>
        <w:rPr>
          <w:rFonts w:hint="eastAsia"/>
        </w:rPr>
        <w:t>主功率</w:t>
      </w:r>
      <w:r>
        <w:t>器件选型与损耗效率分析</w:t>
      </w:r>
      <w:bookmarkEnd w:id="23"/>
    </w:p>
    <w:p w14:paraId="1C04BAE5" w14:textId="77777777" w:rsidR="00394459" w:rsidRDefault="00000000">
      <w:pPr>
        <w:pStyle w:val="2"/>
        <w:rPr>
          <w:rFonts w:hint="eastAsia"/>
        </w:rPr>
      </w:pPr>
      <w:bookmarkStart w:id="24" w:name="_Toc229497242"/>
      <w:r>
        <w:rPr>
          <w:rFonts w:hint="eastAsia"/>
        </w:rPr>
        <w:t>6.1实际硬件MOSFET损耗分析</w:t>
      </w:r>
      <w:bookmarkEnd w:id="24"/>
    </w:p>
    <w:p w14:paraId="7C82AA5F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本项目基于理想拓扑模型，结合实际硬件选型，针对20kW功率等级（800VDC输入）的工况进行深入分析。</w:t>
      </w:r>
    </w:p>
    <w:p w14:paraId="3BCEEDC8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在功率器件选型中，考虑到碳化硅（SiC）MOSFET在高频、高压应用下的</w:t>
      </w:r>
      <w:r>
        <w:rPr>
          <w:rFonts w:ascii="宋体" w:eastAsia="宋体" w:hAnsi="宋体" w:hint="eastAsia"/>
        </w:rPr>
        <w:lastRenderedPageBreak/>
        <w:t>低开关损耗与耐高温特性，本设计最终选用型号为</w:t>
      </w:r>
      <w:r>
        <w:rPr>
          <w:rFonts w:ascii="宋体" w:eastAsia="宋体" w:hAnsi="宋体" w:hint="eastAsia"/>
          <w:b/>
          <w:bCs/>
        </w:rPr>
        <w:t>C3M0075120K的MOSFET管</w:t>
      </w:r>
      <w:r>
        <w:rPr>
          <w:rFonts w:ascii="宋体" w:eastAsia="宋体" w:hAnsi="宋体" w:hint="eastAsia"/>
        </w:rPr>
        <w:t>。该器件的额定电压为1200V，导通电阻为75mΩ，能够充分满足800V母线电压及20kW功率等级的耐压与电流应力要求。</w:t>
      </w:r>
    </w:p>
    <w:p w14:paraId="0C84E175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为准确量化器件在实际工况下的温升与效率影响，本节依据该型号MOSFET的官方数据手册（Datasheet）提供的各项关键参数，结合本项目的调制策略与工作频率，对其在全负载范围内的损耗进行详细计算与分析。具体分析将涵盖导通损耗、开关损耗及驱动损耗等主要组成部分，旨在为散热设计与系统效率优化提供理论依据。</w:t>
      </w:r>
    </w:p>
    <w:p w14:paraId="60CA0A23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6.1.1C3M0076120K</w:t>
      </w:r>
      <w:r>
        <w:t>通用基础参数</w:t>
      </w:r>
    </w:p>
    <w:p w14:paraId="41F3C93D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本设计选用</w:t>
      </w:r>
      <w:r>
        <w:rPr>
          <w:rFonts w:ascii="宋体" w:eastAsia="宋体" w:hAnsi="宋体"/>
          <w:b/>
          <w:bCs/>
        </w:rPr>
        <w:t>C3M0075120KSiCMOSFET作为原边主开关管，</w:t>
      </w:r>
      <w:r>
        <w:rPr>
          <w:rFonts w:ascii="宋体" w:eastAsia="宋体" w:hAnsi="宋体"/>
        </w:rPr>
        <w:t>其核心电气参数直接决定了开关损耗与导通损耗的计算基准。为保证损耗计算的准确性与工程实用性，表6-1列出该器件在125℃实际工作结温下的关键额定参数，所有参数均来自官方数据手册，作为后续损耗分析的输入依据。</w:t>
      </w:r>
    </w:p>
    <w:p w14:paraId="407C11E9" w14:textId="77777777" w:rsidR="00394459" w:rsidRDefault="00000000">
      <w:pPr>
        <w:widowControl/>
        <w:spacing w:after="0" w:line="360" w:lineRule="auto"/>
        <w:jc w:val="center"/>
        <w:outlineLvl w:val="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表6-1</w:t>
      </w:r>
    </w:p>
    <w:tbl>
      <w:tblPr>
        <w:tblW w:w="9498" w:type="dxa"/>
        <w:tblInd w:w="-2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2070"/>
        <w:gridCol w:w="1672"/>
        <w:gridCol w:w="3402"/>
      </w:tblGrid>
      <w:tr w:rsidR="00394459" w14:paraId="73DF9E41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7EEE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6381D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3A2F4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规格书标称值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F2C34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备注</w:t>
            </w:r>
          </w:p>
        </w:tc>
      </w:tr>
      <w:tr w:rsidR="00394459" w14:paraId="45A4C66A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1BD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工作结温导通电阻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2862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on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B006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112.5mΩ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6B14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典型值75mΩ，125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归一化系数1.5倍</w:t>
            </w:r>
          </w:p>
        </w:tc>
      </w:tr>
      <w:tr w:rsidR="00394459" w14:paraId="4FB42521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CBCC7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额定硬开关关断能量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0A30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off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nom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AC2D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77μJ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22938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测试条件：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=800V</m:t>
              </m:r>
            </m:oMath>
            <w:r>
              <w:rPr>
                <w:rFonts w:ascii="宋体" w:eastAsia="宋体" w:hAnsi="宋体" w:cs="Arial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=20A</m:t>
              </m:r>
            </m:oMath>
          </w:p>
        </w:tc>
      </w:tr>
      <w:tr w:rsidR="00394459" w14:paraId="244BD716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15062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总栅极电荷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A0E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BC8C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53nC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D0AA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测试条件：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=-4V/+15V</m:t>
              </m:r>
            </m:oMath>
            <w:r>
              <w:rPr>
                <w:rFonts w:ascii="宋体" w:eastAsia="宋体" w:hAnsi="宋体" w:cs="Arial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=800V</m:t>
              </m:r>
            </m:oMath>
          </w:p>
        </w:tc>
      </w:tr>
      <w:tr w:rsidR="00394459" w14:paraId="030A6047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72BD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额定开关频率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2143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AE3B9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107kHz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F2EFD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与LLC谐振参数完全匹配</w:t>
            </w:r>
          </w:p>
        </w:tc>
      </w:tr>
      <w:tr w:rsidR="00394459" w14:paraId="7697CBFF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3865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驱动电压摆幅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C41CE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2E6A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19V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2634A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开通+15V，关断-4V，摆幅19V</w:t>
            </w:r>
          </w:p>
        </w:tc>
      </w:tr>
      <w:tr w:rsidR="00394459" w14:paraId="0B1AA3E5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9E5B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拓扑特性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0695" w14:textId="77777777" w:rsidR="00394459" w:rsidRDefault="00000000">
            <w:pPr>
              <w:spacing w:before="120" w:after="120" w:line="36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-</w:t>
            </w:r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5F31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ZVS零电压开通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CA535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LLC感性区工作，开通损耗=0</w:t>
            </w:r>
          </w:p>
        </w:tc>
      </w:tr>
    </w:tbl>
    <w:p w14:paraId="180E402A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6.1.2</w:t>
      </w:r>
      <w:r>
        <w:t>20kW工况损耗计算过程</w:t>
      </w:r>
    </w:p>
    <w:p w14:paraId="75C05908" w14:textId="77777777" w:rsidR="00394459" w:rsidRDefault="00000000">
      <w:pPr>
        <w:pStyle w:val="3"/>
        <w:rPr>
          <w:rFonts w:hint="eastAsia"/>
        </w:rPr>
      </w:pPr>
      <w:r>
        <w:t>20kW工况边界</w:t>
      </w:r>
    </w:p>
    <w:p w14:paraId="6F247693" w14:textId="77777777" w:rsidR="00394459" w:rsidRDefault="00000000">
      <w:pPr>
        <w:widowControl/>
        <w:spacing w:after="0" w:line="360" w:lineRule="auto"/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  <w:t>一、计算边界（与报告前文变压器设计完全匹配）</w:t>
      </w:r>
      <w:r>
        <w:rPr>
          <w:rFonts w:ascii="Times New Roman" w:eastAsia="宋体" w:hAnsi="Times New Roman" w:cs="Times New Roman"/>
          <w:b/>
          <w:bCs/>
          <w:color w:val="000000"/>
          <w:kern w:val="0"/>
          <w14:ligatures w14:val="none"/>
        </w:rPr>
        <w:t>​</w:t>
      </w:r>
    </w:p>
    <w:p w14:paraId="64E5CA2E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额定输入电压：Vin=800VDC</w:t>
      </w:r>
    </w:p>
    <w:p w14:paraId="5E8A2C63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额定输出功率：Po=20kW</w:t>
      </w:r>
    </w:p>
    <w:p w14:paraId="75D5BE75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整机目标效率：η=98%</w:t>
      </w:r>
    </w:p>
    <w:p w14:paraId="23F88F4F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变压器变比：n=Np/Ns=16/8=2原边16匝，副边半绕组8匝）</w:t>
      </w:r>
    </w:p>
    <w:p w14:paraId="119E8678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额定工作频率：</w:t>
      </w:r>
      <w:r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  <w:t>fs=107kHz，工作在串联谐振频率处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，谐振腔呈纯阻性，原边电流为标准正弦波</w:t>
      </w:r>
    </w:p>
    <w:p w14:paraId="099968FD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  <w:t>副边整流方式：中心抽头全波同步整流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，输出总电压Vo=800VDC</w:t>
      </w:r>
    </w:p>
    <w:p w14:paraId="5D5D58A6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原边直流输入平均电流：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in,dc</m:t>
            </m:r>
          </m:sub>
        </m:sSub>
      </m:oMath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=25.4A</w:t>
      </w:r>
    </w:p>
    <w:p w14:paraId="611EAE9F" w14:textId="77777777" w:rsidR="00394459" w:rsidRDefault="00394459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711DED30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二、核心电流参数计算（LLC标准基波分析法FHA）</w:t>
      </w:r>
    </w:p>
    <w:p w14:paraId="24214C11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全桥LLC拓扑中，对角开关管同步导通，每个开关管在一个开关周期内导通半个周期，流过的电流为正弦半波。</w:t>
      </w:r>
    </w:p>
    <w:p w14:paraId="2C6FE4F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谐振腔原边电流基波峰值</w:t>
      </w:r>
    </w:p>
    <w:p w14:paraId="5BAED74D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p,peak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</w:rPr>
              </m:ctrlPr>
            </m:radPr>
            <m:deg>
              <m:ctrlPr>
                <w:rPr>
                  <w:rFonts w:ascii="Cambria Math" w:eastAsia="宋体" w:hAnsi="Cambria Math"/>
                </w:rPr>
              </m:ctrlPr>
            </m:deg>
            <m:e>
              <m:r>
                <w:rPr>
                  <w:rFonts w:ascii="Cambria Math" w:eastAsia="宋体" w:hAnsi="Cambria Math"/>
                </w:rPr>
                <m:t>2</m:t>
              </m:r>
              <m:ctrlPr>
                <w:rPr>
                  <w:rFonts w:ascii="Cambria Math" w:eastAsia="宋体" w:hAnsi="Cambria Math"/>
                </w:rPr>
              </m:ctrlP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1.11</m:t>
          </m:r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in,dc</m:t>
              </m:r>
            </m:sub>
          </m:sSub>
        </m:oMath>
      </m:oMathPara>
    </w:p>
    <w:p w14:paraId="5D869870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代入25.4A基准数值：</w:t>
      </w:r>
    </w:p>
    <w:p w14:paraId="0F92D70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p,peak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</w:rPr>
              </m:ctrlPr>
            </m:radPr>
            <m:deg/>
            <m:e>
              <m:r>
                <w:rPr>
                  <w:rFonts w:ascii="Cambria Math" w:eastAsia="宋体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1.11</m:t>
          </m:r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25.4≈39.88A</m:t>
          </m:r>
        </m:oMath>
      </m:oMathPara>
    </w:p>
    <w:p w14:paraId="0F4F24CC" w14:textId="77777777" w:rsidR="00394459" w:rsidRDefault="00394459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6A435B0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开关管导通电流有效值</w:t>
      </w:r>
    </w:p>
    <w:p w14:paraId="35073EB5" w14:textId="77777777" w:rsidR="00394459" w:rsidRDefault="00000000">
      <w:pPr>
        <w:widowControl/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正弦半波有效值=峰值/2，因此单个开关管的导通电流有效值：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d,rms</m:t>
            </m:r>
          </m:sub>
        </m:sSub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/>
                  </w:rPr>
                  <m:t>p,peak</m:t>
                </m:r>
              </m:sub>
            </m:sSub>
            <m:ctrlPr>
              <w:rPr>
                <w:rFonts w:ascii="Cambria Math" w:eastAsia="宋体" w:hAnsi="Cambria Math"/>
              </w:rPr>
            </m:ctrlPr>
          </m:num>
          <m:den>
            <m:r>
              <w:rPr>
                <w:rFonts w:ascii="Cambria Math" w:eastAsia="宋体" w:hAnsi="Cambria Math"/>
              </w:rPr>
              <m:t>2</m:t>
            </m:r>
            <m:ctrlPr>
              <w:rPr>
                <w:rFonts w:ascii="Cambria Math" w:eastAsia="宋体" w:hAnsi="Cambria Math"/>
              </w:rPr>
            </m:ctrlPr>
          </m:den>
        </m:f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39.88</m:t>
            </m:r>
            <m:ctrlPr>
              <w:rPr>
                <w:rFonts w:ascii="Cambria Math" w:eastAsia="宋体" w:hAnsi="Cambria Math"/>
              </w:rPr>
            </m:ctrlPr>
          </m:num>
          <m:den>
            <m:r>
              <w:rPr>
                <w:rFonts w:ascii="Cambria Math" w:eastAsia="宋体" w:hAnsi="Cambria Math"/>
              </w:rPr>
              <m:t>2</m:t>
            </m:r>
            <m:ctrlPr>
              <w:rPr>
                <w:rFonts w:ascii="Cambria Math" w:eastAsia="宋体" w:hAnsi="Cambria Math"/>
              </w:rPr>
            </m:ctrlPr>
          </m:den>
        </m:f>
        <m:r>
          <w:rPr>
            <w:rFonts w:ascii="Cambria Math" w:eastAsia="宋体" w:hAnsi="Cambria Math"/>
          </w:rPr>
          <m:t>≈19.94A</m:t>
        </m:r>
      </m:oMath>
    </w:p>
    <w:p w14:paraId="71FD7D91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三、损耗计算</w:t>
      </w:r>
    </w:p>
    <w:p w14:paraId="24C71F62" w14:textId="77777777" w:rsidR="00394459" w:rsidRDefault="00000000">
      <w:pPr>
        <w:pStyle w:val="1"/>
        <w:ind w:firstLineChars="0" w:firstLine="0"/>
        <w:jc w:val="center"/>
        <w:rPr>
          <w:rFonts w:hint="eastAsia"/>
          <w:bCs/>
          <w:color w:val="000000" w:themeColor="text1"/>
        </w:rPr>
      </w:pPr>
      <w:r>
        <w:br w:type="page"/>
      </w:r>
      <w:bookmarkStart w:id="25" w:name="_Toc229497234"/>
      <w:r>
        <w:lastRenderedPageBreak/>
        <w:t>第</w:t>
      </w:r>
      <w:r>
        <w:rPr>
          <w:rFonts w:hint="eastAsia"/>
        </w:rPr>
        <w:t>5</w:t>
      </w:r>
      <w:r>
        <w:t>章PLECS仿真结果验证</w:t>
      </w:r>
      <w:bookmarkEnd w:id="25"/>
    </w:p>
    <w:p w14:paraId="060BC840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1F2329"/>
          <w:shd w:val="clear" w:color="auto" w:fill="FFFFFF"/>
        </w:rPr>
      </w:pPr>
      <w:r>
        <w:rPr>
          <w:rFonts w:ascii="宋体" w:eastAsia="宋体" w:hAnsi="宋体" w:cs="Arial"/>
          <w:color w:val="1F2329"/>
          <w:shd w:val="clear" w:color="auto" w:fill="FFFFFF"/>
        </w:rPr>
        <w:t>本设计采用PLECS仿真软件完成系统建模，仿真模型与20kW设计方案完全一致，覆盖所有考核工况，验证设计的可行性与性能。仿真整体电路如图5-1所示。</w:t>
      </w:r>
    </w:p>
    <w:p w14:paraId="0D0DE3F8" w14:textId="77777777" w:rsidR="00394459" w:rsidRDefault="00000000">
      <w:pPr>
        <w:pStyle w:val="2"/>
        <w:rPr>
          <w:rFonts w:hint="eastAsia"/>
        </w:rPr>
      </w:pPr>
      <w:bookmarkStart w:id="26" w:name="_Toc229497235"/>
      <w:r>
        <w:t>5.1额定工况稳态性能仿真</w:t>
      </w:r>
      <w:bookmarkEnd w:id="26"/>
    </w:p>
    <w:p w14:paraId="68EF54B8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测试条件：输入800VDC，额定功率20kW，架构2输出800V满载</w:t>
      </w:r>
    </w:p>
    <w:p w14:paraId="4091F674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同屏显示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从上到下分别为</w:t>
      </w:r>
      <w:r>
        <w:rPr>
          <w:rFonts w:ascii="宋体" w:eastAsia="宋体" w:hAnsi="宋体" w:cs="Arial"/>
          <w:color w:val="1F2329"/>
          <w:kern w:val="0"/>
          <w14:ligatures w14:val="none"/>
        </w:rPr>
        <w:t>输出电压Vo、输出电流Io，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电压稳定在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799.5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V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。</w:t>
      </w:r>
    </w:p>
    <w:p w14:paraId="3AA8914A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705344" behindDoc="0" locked="0" layoutInCell="1" allowOverlap="1" wp14:anchorId="0817884A" wp14:editId="09D43BE1">
            <wp:simplePos x="0" y="0"/>
            <wp:positionH relativeFrom="column">
              <wp:posOffset>-1056005</wp:posOffset>
            </wp:positionH>
            <wp:positionV relativeFrom="paragraph">
              <wp:posOffset>581025</wp:posOffset>
            </wp:positionV>
            <wp:extent cx="7385685" cy="3644900"/>
            <wp:effectExtent l="0" t="0" r="8890" b="3810"/>
            <wp:wrapThrough wrapText="bothSides">
              <wp:wrapPolygon edited="0">
                <wp:start x="0" y="0"/>
                <wp:lineTo x="0" y="21367"/>
                <wp:lineTo x="21373" y="21367"/>
                <wp:lineTo x="21373" y="0"/>
                <wp:lineTo x="0" y="0"/>
              </wp:wrapPolygon>
            </wp:wrapThrough>
            <wp:docPr id="1322166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6606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8568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所示，额定输入800V、20kW满载工况下，输出电压稳定在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799.5</w:t>
      </w:r>
      <w:r>
        <w:rPr>
          <w:rFonts w:ascii="宋体" w:eastAsia="宋体" w:hAnsi="宋体" w:cs="Arial"/>
          <w:color w:val="1F2329"/>
          <w:kern w:val="0"/>
          <w14:ligatures w14:val="none"/>
        </w:rPr>
        <w:t>V，稳压精度优异。</w:t>
      </w:r>
    </w:p>
    <w:p w14:paraId="6FDA92DB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额定工况输出电压、电流波形</w:t>
      </w:r>
    </w:p>
    <w:p w14:paraId="2F40C6A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:sz w:val="18"/>
          <w:szCs w:val="18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t>此测试仿真文件：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2E09D4AC">
          <v:shape id="_x0000_i1026" type="#_x0000_t75" style="width:76.15pt;height:52.6pt" o:ole="">
            <v:imagedata r:id="rId24" o:title=""/>
          </v:shape>
          <o:OLEObject Type="Embed" ProgID="Package" ShapeID="_x0000_i1026" DrawAspect="Icon" ObjectID="_1840998354" r:id="rId25"/>
        </w:object>
      </w:r>
    </w:p>
    <w:p w14:paraId="6310FE0E" w14:textId="77777777" w:rsidR="00394459" w:rsidRDefault="00000000">
      <w:pPr>
        <w:pStyle w:val="2"/>
        <w:rPr>
          <w:rFonts w:hint="eastAsia"/>
        </w:rPr>
      </w:pPr>
      <w:bookmarkStart w:id="27" w:name="_Toc229497236"/>
      <w:r>
        <w:lastRenderedPageBreak/>
        <w:t>5.2极端不平衡负载工况仿真</w:t>
      </w:r>
      <w:bookmarkEnd w:id="27"/>
    </w:p>
    <w:p w14:paraId="1DEF4AAF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测试条件：架构1±400V输出，+400V侧满载10kW，-400V侧空载</w:t>
      </w:r>
    </w:p>
    <w:p w14:paraId="0010EF20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同屏显示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从上到下分别为</w:t>
      </w:r>
      <w:r>
        <w:rPr>
          <w:rFonts w:ascii="宋体" w:eastAsia="宋体" w:hAnsi="宋体" w:cs="Arial"/>
          <w:color w:val="1F2329"/>
          <w:kern w:val="0"/>
          <w14:ligatures w14:val="none"/>
        </w:rPr>
        <w:t>+400V输出电压Vo+、-400V输出电压Vo-，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两路电压稳定在±400V</w:t>
      </w:r>
    </w:p>
    <w:p w14:paraId="24B2400C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704320" behindDoc="0" locked="0" layoutInCell="1" allowOverlap="1" wp14:anchorId="4A308B39" wp14:editId="4359E126">
            <wp:simplePos x="0" y="0"/>
            <wp:positionH relativeFrom="column">
              <wp:posOffset>-996315</wp:posOffset>
            </wp:positionH>
            <wp:positionV relativeFrom="paragraph">
              <wp:posOffset>787400</wp:posOffset>
            </wp:positionV>
            <wp:extent cx="7320280" cy="3578225"/>
            <wp:effectExtent l="0" t="0" r="9525" b="5715"/>
            <wp:wrapThrough wrapText="bothSides">
              <wp:wrapPolygon edited="0">
                <wp:start x="0" y="0"/>
                <wp:lineTo x="0" y="21374"/>
                <wp:lineTo x="21373" y="21374"/>
                <wp:lineTo x="21373" y="0"/>
                <wp:lineTo x="0" y="0"/>
              </wp:wrapPolygon>
            </wp:wrapThrough>
            <wp:docPr id="77144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946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2028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所示，极端不平衡工况下，+400V侧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空</w:t>
      </w:r>
      <w:r>
        <w:rPr>
          <w:rFonts w:ascii="宋体" w:eastAsia="宋体" w:hAnsi="宋体" w:cs="Arial"/>
          <w:color w:val="1F2329"/>
          <w:kern w:val="0"/>
          <w14:ligatures w14:val="none"/>
        </w:rPr>
        <w:t>载、-400V侧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满</w:t>
      </w:r>
      <w:r>
        <w:rPr>
          <w:rFonts w:ascii="宋体" w:eastAsia="宋体" w:hAnsi="宋体" w:cs="Arial"/>
          <w:color w:val="1F2329"/>
          <w:kern w:val="0"/>
          <w14:ligatures w14:val="none"/>
        </w:rPr>
        <w:t>载，两路输出电压分别稳定在+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400.9</w:t>
      </w:r>
      <w:r>
        <w:rPr>
          <w:rFonts w:ascii="宋体" w:eastAsia="宋体" w:hAnsi="宋体" w:cs="Arial"/>
          <w:color w:val="1F2329"/>
          <w:kern w:val="0"/>
          <w14:ligatures w14:val="none"/>
        </w:rPr>
        <w:t>V、-39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9.2</w:t>
      </w:r>
      <w:r>
        <w:rPr>
          <w:rFonts w:ascii="宋体" w:eastAsia="宋体" w:hAnsi="宋体" w:cs="Arial"/>
          <w:color w:val="1F2329"/>
          <w:kern w:val="0"/>
          <w14:ligatures w14:val="none"/>
        </w:rPr>
        <w:t>V，电压偏差≤0.5%。</w:t>
      </w:r>
    </w:p>
    <w:p w14:paraId="654FC049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</w:t>
      </w:r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>2</w:t>
      </w:r>
      <w:r>
        <w:rPr>
          <w:rFonts w:ascii="宋体" w:eastAsia="宋体" w:hAnsi="宋体"/>
          <w:sz w:val="21"/>
          <w:szCs w:val="21"/>
        </w:rPr>
        <w:t>极端不平衡工况双路输出电压波形</w:t>
      </w:r>
    </w:p>
    <w:p w14:paraId="3F909346" w14:textId="77777777" w:rsidR="00394459" w:rsidRDefault="00000000">
      <w:pPr>
        <w:spacing w:line="36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t>此测试仿真文件：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6A1F47AB">
          <v:shape id="_x0000_i1027" type="#_x0000_t75" style="width:76.15pt;height:52.6pt" o:ole="">
            <v:imagedata r:id="rId27" o:title=""/>
          </v:shape>
          <o:OLEObject Type="Embed" ProgID="Package" ShapeID="_x0000_i1027" DrawAspect="Icon" ObjectID="_1840998355" r:id="rId28"/>
        </w:object>
      </w:r>
    </w:p>
    <w:p w14:paraId="286ECDB5" w14:textId="77777777" w:rsidR="00394459" w:rsidRDefault="00000000">
      <w:pPr>
        <w:pStyle w:val="af2"/>
        <w:widowControl/>
        <w:numPr>
          <w:ilvl w:val="0"/>
          <w:numId w:val="14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测试条件：同上极端不平衡工况</w:t>
      </w:r>
    </w:p>
    <w:p w14:paraId="3DD65419" w14:textId="77777777" w:rsidR="00394459" w:rsidRDefault="00000000">
      <w:pPr>
        <w:pStyle w:val="af2"/>
        <w:widowControl/>
        <w:numPr>
          <w:ilvl w:val="0"/>
          <w:numId w:val="14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显示输出中点电位相对于参考地的电压Vmid，漂移≤3%</w:t>
      </w:r>
    </w:p>
    <w:p w14:paraId="62651786" w14:textId="77777777" w:rsidR="00394459" w:rsidRDefault="00000000">
      <w:pPr>
        <w:pStyle w:val="af2"/>
        <w:numPr>
          <w:ilvl w:val="0"/>
          <w:numId w:val="14"/>
        </w:num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4D0D554B" wp14:editId="138E06D9">
            <wp:simplePos x="0" y="0"/>
            <wp:positionH relativeFrom="column">
              <wp:posOffset>-975995</wp:posOffset>
            </wp:positionH>
            <wp:positionV relativeFrom="paragraph">
              <wp:posOffset>618490</wp:posOffset>
            </wp:positionV>
            <wp:extent cx="7068820" cy="3383280"/>
            <wp:effectExtent l="0" t="0" r="1905" b="6350"/>
            <wp:wrapThrough wrapText="bothSides">
              <wp:wrapPolygon edited="0">
                <wp:start x="0" y="0"/>
                <wp:lineTo x="0" y="21365"/>
                <wp:lineTo x="21375" y="21365"/>
                <wp:lineTo x="21375" y="0"/>
                <wp:lineTo x="0" y="0"/>
              </wp:wrapPolygon>
            </wp:wrapThrough>
            <wp:docPr id="1170113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357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688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14:ligatures w14:val="none"/>
        </w:rPr>
        <w:t>配套分析：如图5-</w:t>
      </w:r>
      <w:r>
        <w:rPr>
          <w:rFonts w:ascii="宋体" w:eastAsia="宋体" w:hAnsi="宋体" w:cs="宋体" w:hint="eastAsia"/>
          <w:kern w:val="0"/>
          <w14:ligatures w14:val="none"/>
        </w:rPr>
        <w:t>3</w:t>
      </w:r>
      <w:r>
        <w:rPr>
          <w:rFonts w:ascii="宋体" w:eastAsia="宋体" w:hAnsi="宋体" w:cs="宋体"/>
          <w:kern w:val="0"/>
          <w14:ligatures w14:val="none"/>
        </w:rPr>
        <w:t>所示，极端不平衡工况下，输出中点电位最大漂移量为</w:t>
      </w:r>
      <w:r>
        <w:rPr>
          <w:rFonts w:ascii="宋体" w:eastAsia="宋体" w:hAnsi="宋体" w:cs="宋体" w:hint="eastAsia"/>
          <w:kern w:val="0"/>
          <w14:ligatures w14:val="none"/>
        </w:rPr>
        <w:t>-7.79</w:t>
      </w:r>
      <w:r>
        <w:rPr>
          <w:rFonts w:ascii="宋体" w:eastAsia="宋体" w:hAnsi="宋体" w:cs="宋体"/>
          <w:kern w:val="0"/>
          <w14:ligatures w14:val="none"/>
        </w:rPr>
        <w:t>V，仅为额定输出的</w:t>
      </w:r>
      <w:r>
        <w:rPr>
          <w:rFonts w:ascii="宋体" w:eastAsia="宋体" w:hAnsi="宋体" w:cs="宋体" w:hint="eastAsia"/>
          <w:kern w:val="0"/>
          <w14:ligatures w14:val="none"/>
        </w:rPr>
        <w:t>2</w:t>
      </w:r>
      <w:r>
        <w:rPr>
          <w:rFonts w:ascii="宋体" w:eastAsia="宋体" w:hAnsi="宋体" w:cs="宋体"/>
          <w:kern w:val="0"/>
          <w14:ligatures w14:val="none"/>
        </w:rPr>
        <w:t>%，</w:t>
      </w:r>
      <w:r>
        <w:rPr>
          <w:rFonts w:ascii="宋体" w:eastAsia="宋体" w:hAnsi="宋体" w:cs="宋体"/>
          <w:b/>
          <w:bCs/>
          <w:kern w:val="0"/>
          <w14:ligatures w14:val="none"/>
        </w:rPr>
        <w:t>中点电位稳定性优异，系统无振荡。</w:t>
      </w:r>
    </w:p>
    <w:p w14:paraId="5B4464B7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图5-3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输出中点电位相对于参考地的电压Vmid</w:t>
      </w:r>
    </w:p>
    <w:p w14:paraId="69D8B60A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t>此测试仿真文件：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4AA97C30">
          <v:shape id="_x0000_i1028" type="#_x0000_t75" style="width:76.15pt;height:52.6pt" o:ole="">
            <v:imagedata r:id="rId30" o:title=""/>
          </v:shape>
          <o:OLEObject Type="Embed" ProgID="Package" ShapeID="_x0000_i1028" DrawAspect="Icon" ObjectID="_1840998356" r:id="rId31"/>
        </w:object>
      </w:r>
    </w:p>
    <w:p w14:paraId="39CC9D9C" w14:textId="77777777" w:rsidR="00394459" w:rsidRDefault="00000000">
      <w:pPr>
        <w:pStyle w:val="2"/>
        <w:rPr>
          <w:rFonts w:hint="eastAsia"/>
        </w:rPr>
      </w:pPr>
      <w:bookmarkStart w:id="28" w:name="_Toc229497237"/>
      <w:r>
        <w:t>5.3动态性能仿真</w:t>
      </w:r>
      <w:bookmarkEnd w:id="28"/>
    </w:p>
    <w:p w14:paraId="79C74CCC" w14:textId="77777777" w:rsidR="00394459" w:rsidRDefault="00000000">
      <w:pPr>
        <w:widowControl/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1.</w:t>
      </w:r>
      <w:r>
        <w:rPr>
          <w:rFonts w:ascii="宋体" w:eastAsia="宋体" w:hAnsi="宋体" w:cs="宋体"/>
          <w:kern w:val="0"/>
          <w14:ligatures w14:val="none"/>
        </w:rPr>
        <w:t>测试条件：负载从20%额定功率（4kW）突加到100%额定功率（20kW）</w:t>
      </w:r>
    </w:p>
    <w:p w14:paraId="6DDA3A39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如图5-</w:t>
      </w:r>
      <w:r>
        <w:rPr>
          <w:rFonts w:ascii="宋体" w:eastAsia="宋体" w:hAnsi="宋体" w:cs="宋体" w:hint="eastAsia"/>
          <w:kern w:val="0"/>
          <w14:ligatures w14:val="none"/>
        </w:rPr>
        <w:t>4</w:t>
      </w:r>
      <w:r>
        <w:rPr>
          <w:rFonts w:ascii="宋体" w:eastAsia="宋体" w:hAnsi="宋体" w:cs="宋体"/>
          <w:kern w:val="0"/>
          <w14:ligatures w14:val="none"/>
        </w:rPr>
        <w:t>所示，负载从20%突增至100%额定功率时，输出电压最大过冲为</w:t>
      </w:r>
      <w:r>
        <w:rPr>
          <w:rFonts w:ascii="宋体" w:eastAsia="宋体" w:hAnsi="宋体" w:cs="宋体" w:hint="eastAsia"/>
          <w:kern w:val="0"/>
          <w14:ligatures w14:val="none"/>
        </w:rPr>
        <w:t>7</w:t>
      </w:r>
      <w:r>
        <w:rPr>
          <w:rFonts w:ascii="宋体" w:eastAsia="宋体" w:hAnsi="宋体" w:cs="宋体"/>
          <w:kern w:val="0"/>
          <w14:ligatures w14:val="none"/>
        </w:rPr>
        <w:t>V，仅为额定值的</w:t>
      </w:r>
      <w:r>
        <w:rPr>
          <w:rFonts w:ascii="宋体" w:eastAsia="宋体" w:hAnsi="宋体" w:cs="宋体" w:hint="eastAsia"/>
          <w:kern w:val="0"/>
          <w14:ligatures w14:val="none"/>
        </w:rPr>
        <w:t>0.87</w:t>
      </w:r>
      <w:r>
        <w:rPr>
          <w:rFonts w:ascii="宋体" w:eastAsia="宋体" w:hAnsi="宋体" w:cs="宋体"/>
          <w:kern w:val="0"/>
          <w14:ligatures w14:val="none"/>
        </w:rPr>
        <w:t>%，</w:t>
      </w:r>
      <w:r>
        <w:rPr>
          <w:rFonts w:ascii="宋体" w:eastAsia="宋体" w:hAnsi="宋体" w:cs="宋体"/>
          <w:b/>
          <w:bCs/>
          <w:kern w:val="0"/>
          <w14:ligatures w14:val="none"/>
        </w:rPr>
        <w:t>调整时间为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0.2</w:t>
      </w:r>
      <w:r>
        <w:rPr>
          <w:rFonts w:ascii="宋体" w:eastAsia="宋体" w:hAnsi="宋体" w:cs="宋体"/>
          <w:b/>
          <w:bCs/>
          <w:kern w:val="0"/>
          <w14:ligatures w14:val="none"/>
        </w:rPr>
        <w:t>ms，动态响应快速平稳，无持续振荡</w:t>
      </w:r>
      <w:r>
        <w:rPr>
          <w:rFonts w:ascii="宋体" w:eastAsia="宋体" w:hAnsi="宋体" w:cs="宋体"/>
          <w:kern w:val="0"/>
          <w14:ligatures w14:val="none"/>
        </w:rPr>
        <w:t>。</w:t>
      </w:r>
    </w:p>
    <w:p w14:paraId="67F8905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2.</w:t>
      </w:r>
      <w:r>
        <w:rPr>
          <w:rFonts w:ascii="宋体" w:eastAsia="宋体" w:hAnsi="宋体" w:cs="Arial"/>
          <w:color w:val="1F2329"/>
          <w:kern w:val="0"/>
          <w14:ligatures w14:val="none"/>
        </w:rPr>
        <w:t>测试条件：输入电压从720V突跳至880V，满载输出</w:t>
      </w:r>
    </w:p>
    <w:p w14:paraId="45C57E1E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同屏显示输入电压Vin、输出电压Vo</w:t>
      </w:r>
    </w:p>
    <w:p w14:paraId="4484270E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所示，输入电压在720V~880V额定波动范围内突变时，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输出电压波动≤±1%，稳压性能优异</w:t>
      </w:r>
      <w:r>
        <w:rPr>
          <w:rFonts w:ascii="宋体" w:eastAsia="宋体" w:hAnsi="宋体" w:cs="Arial"/>
          <w:color w:val="1F2329"/>
          <w:kern w:val="0"/>
          <w14:ligatures w14:val="none"/>
        </w:rPr>
        <w:t>，可适配电网电压波动的实际工况。</w:t>
      </w:r>
    </w:p>
    <w:p w14:paraId="1CDB1BFB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动态性能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630E109B">
          <v:shape id="_x0000_i1029" type="#_x0000_t75" style="width:76.15pt;height:52.6pt" o:ole="">
            <v:imagedata r:id="rId32" o:title=""/>
          </v:shape>
          <o:OLEObject Type="Embed" ProgID="Package" ShapeID="_x0000_i1029" DrawAspect="Icon" ObjectID="_1840998357" r:id="rId33"/>
        </w:object>
      </w:r>
    </w:p>
    <w:p w14:paraId="1CCD2222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noProof/>
          <w:sz w:val="21"/>
          <w:szCs w:val="21"/>
        </w:rPr>
        <w:lastRenderedPageBreak/>
        <w:drawing>
          <wp:anchor distT="0" distB="0" distL="114300" distR="114300" simplePos="0" relativeHeight="251688960" behindDoc="0" locked="0" layoutInCell="1" allowOverlap="1" wp14:anchorId="2D9FFBFA" wp14:editId="7A5D4882">
            <wp:simplePos x="0" y="0"/>
            <wp:positionH relativeFrom="margin">
              <wp:posOffset>-603250</wp:posOffset>
            </wp:positionH>
            <wp:positionV relativeFrom="paragraph">
              <wp:posOffset>0</wp:posOffset>
            </wp:positionV>
            <wp:extent cx="6358890" cy="3733800"/>
            <wp:effectExtent l="0" t="0" r="10160" b="1270"/>
            <wp:wrapThrough wrapText="bothSides">
              <wp:wrapPolygon edited="0">
                <wp:start x="0" y="0"/>
                <wp:lineTo x="0" y="21358"/>
                <wp:lineTo x="21378" y="21358"/>
                <wp:lineTo x="21378" y="0"/>
                <wp:lineTo x="0" y="0"/>
              </wp:wrapPolygon>
            </wp:wrapThrough>
            <wp:docPr id="3597803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0312" name="图片 4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708416" behindDoc="0" locked="0" layoutInCell="1" allowOverlap="1" wp14:anchorId="25A045F1" wp14:editId="10A800E6">
            <wp:simplePos x="0" y="0"/>
            <wp:positionH relativeFrom="margin">
              <wp:align>left</wp:align>
            </wp:positionH>
            <wp:positionV relativeFrom="paragraph">
              <wp:posOffset>4058920</wp:posOffset>
            </wp:positionV>
            <wp:extent cx="5274310" cy="4387850"/>
            <wp:effectExtent l="0" t="0" r="4445" b="5715"/>
            <wp:wrapThrough wrapText="bothSides">
              <wp:wrapPolygon edited="0">
                <wp:start x="0" y="0"/>
                <wp:lineTo x="0" y="21362"/>
                <wp:lineTo x="21397" y="21362"/>
                <wp:lineTo x="21397" y="0"/>
                <wp:lineTo x="0" y="0"/>
              </wp:wrapPolygon>
            </wp:wrapThrough>
            <wp:docPr id="175093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31183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图5-</w:t>
      </w:r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>负载突变动态响应波形</w:t>
      </w:r>
    </w:p>
    <w:p w14:paraId="04A343CD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图5-</w:t>
      </w:r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>输入电压波动动态响应波形</w:t>
      </w:r>
    </w:p>
    <w:p w14:paraId="066CD3F6" w14:textId="77777777" w:rsidR="00394459" w:rsidRDefault="00000000">
      <w:pPr>
        <w:pStyle w:val="2"/>
        <w:rPr>
          <w:rFonts w:hint="eastAsia"/>
        </w:rPr>
      </w:pPr>
      <w:bookmarkStart w:id="29" w:name="_Toc229497238"/>
      <w:r>
        <w:lastRenderedPageBreak/>
        <w:t>5.4全工况谐振特性仿真验证</w:t>
      </w:r>
      <w:bookmarkEnd w:id="29"/>
    </w:p>
    <w:p w14:paraId="180C3898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为验证LLC谐振腔参数（Lr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=</w:t>
      </w:r>
      <w:r>
        <w:rPr>
          <w:rFonts w:ascii="宋体" w:eastAsia="宋体" w:hAnsi="宋体" w:cs="宋体" w:hint="eastAsia"/>
          <w:kern w:val="0"/>
          <w14:ligatures w14:val="none"/>
        </w:rPr>
        <w:t>54μ</w:t>
      </w:r>
      <w:r>
        <w:rPr>
          <w:rFonts w:ascii="宋体" w:eastAsia="宋体" w:hAnsi="宋体" w:cs="宋体"/>
          <w:kern w:val="0"/>
          <w14:ligatures w14:val="none"/>
        </w:rPr>
        <w:t>H、Lm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=</w:t>
      </w:r>
      <w:r>
        <w:rPr>
          <w:rFonts w:ascii="宋体" w:eastAsia="宋体" w:hAnsi="宋体" w:cs="宋体" w:hint="eastAsia"/>
          <w:kern w:val="0"/>
          <w14:ligatures w14:val="none"/>
        </w:rPr>
        <w:t>400μ</w:t>
      </w:r>
      <w:r>
        <w:rPr>
          <w:rFonts w:ascii="宋体" w:eastAsia="宋体" w:hAnsi="宋体" w:cs="宋体"/>
          <w:kern w:val="0"/>
          <w14:ligatures w14:val="none"/>
        </w:rPr>
        <w:t>H、Cr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=</w:t>
      </w:r>
      <w:r>
        <w:rPr>
          <w:rFonts w:ascii="宋体" w:eastAsia="宋体" w:hAnsi="宋体" w:cs="宋体" w:hint="eastAsia"/>
          <w:kern w:val="0"/>
          <w14:ligatures w14:val="none"/>
        </w:rPr>
        <w:t>41</w:t>
      </w:r>
      <w:r>
        <w:rPr>
          <w:rFonts w:ascii="宋体" w:eastAsia="宋体" w:hAnsi="宋体" w:cs="宋体"/>
          <w:kern w:val="0"/>
          <w14:ligatures w14:val="none"/>
        </w:rPr>
        <w:t>nF）设计的合理性，验证不同开关频率下的谐振腔工作状态与软开关特性，</w:t>
      </w:r>
      <w:r>
        <w:rPr>
          <w:rFonts w:ascii="宋体" w:eastAsia="宋体" w:hAnsi="宋体" w:cs="宋体"/>
          <w:b/>
          <w:bCs/>
          <w:kern w:val="0"/>
          <w14:ligatures w14:val="none"/>
        </w:rPr>
        <w:t>保持输入直流电压800V恒定、负载功率20kW恒定，仅改变PWM开关频率</w:t>
      </w:r>
      <w:r>
        <w:rPr>
          <w:rFonts w:ascii="宋体" w:eastAsia="宋体" w:hAnsi="宋体" w:cs="宋体"/>
          <w:kern w:val="0"/>
          <w14:ligatures w14:val="none"/>
        </w:rPr>
        <w:t>，观测谐振电感电流Ir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的波形变化，验证设计的全工况工作能力。</w:t>
      </w:r>
    </w:p>
    <w:p w14:paraId="27E3E9D9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本设计额定串联谐振频率fr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 w:hint="eastAsia"/>
          <w:kern w:val="0"/>
          <w14:ligatures w14:val="none"/>
        </w:rPr>
        <w:t>≈</w:t>
      </w:r>
      <w:r>
        <w:rPr>
          <w:rFonts w:ascii="宋体" w:eastAsia="宋体" w:hAnsi="宋体" w:cs="宋体"/>
          <w:kern w:val="0"/>
          <w14:ligatures w14:val="none"/>
        </w:rPr>
        <w:t>107.3kHz，分别选取</w:t>
      </w:r>
      <w:r>
        <w:rPr>
          <w:rFonts w:ascii="宋体" w:eastAsia="宋体" w:hAnsi="宋体" w:cs="宋体"/>
          <w:b/>
          <w:bCs/>
          <w:kern w:val="0"/>
          <w14:ligatures w14:val="none"/>
        </w:rPr>
        <w:t>欠谐振区（fs=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9</w:t>
      </w:r>
      <w:r>
        <w:rPr>
          <w:rFonts w:ascii="宋体" w:eastAsia="宋体" w:hAnsi="宋体" w:cs="宋体"/>
          <w:b/>
          <w:bCs/>
          <w:kern w:val="0"/>
          <w14:ligatures w14:val="none"/>
        </w:rPr>
        <w:t>0kHz&lt;fr）、额定谐振点（fs=107kHz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≈</w:t>
      </w:r>
      <w:r>
        <w:rPr>
          <w:rFonts w:ascii="宋体" w:eastAsia="宋体" w:hAnsi="宋体" w:cs="宋体"/>
          <w:b/>
          <w:bCs/>
          <w:kern w:val="0"/>
          <w14:ligatures w14:val="none"/>
        </w:rPr>
        <w:t>fr）、过谐振区（fs=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120</w:t>
      </w:r>
      <w:r>
        <w:rPr>
          <w:rFonts w:ascii="宋体" w:eastAsia="宋体" w:hAnsi="宋体" w:cs="宋体"/>
          <w:b/>
          <w:bCs/>
          <w:kern w:val="0"/>
          <w14:ligatures w14:val="none"/>
        </w:rPr>
        <w:t>kHz&gt;fr）</w:t>
      </w:r>
      <w:r>
        <w:rPr>
          <w:rFonts w:ascii="宋体" w:eastAsia="宋体" w:hAnsi="宋体" w:cs="宋体"/>
          <w:kern w:val="0"/>
          <w14:ligatures w14:val="none"/>
        </w:rPr>
        <w:t>三个典型频点进行测试，具体分析如下：</w:t>
      </w:r>
    </w:p>
    <w:p w14:paraId="6D8F005F" w14:textId="77777777" w:rsidR="00394459" w:rsidRDefault="00000000">
      <w:pPr>
        <w:spacing w:line="360" w:lineRule="auto"/>
        <w:rPr>
          <w:rFonts w:ascii="宋体" w:eastAsia="宋体" w:hAnsi="宋体" w:cs="宋体" w:hint="eastAsia"/>
          <w:b/>
          <w:bCs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1.</w:t>
      </w:r>
      <w:r>
        <w:rPr>
          <w:rFonts w:ascii="宋体" w:eastAsia="宋体" w:hAnsi="宋体" w:cs="宋体"/>
          <w:b/>
          <w:bCs/>
          <w:kern w:val="0"/>
          <w14:ligatures w14:val="none"/>
        </w:rPr>
        <w:t>额定谐振点工况（fs=107kHz，fs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≈</w:t>
      </w:r>
      <w:r>
        <w:rPr>
          <w:rFonts w:ascii="宋体" w:eastAsia="宋体" w:hAnsi="宋体" w:cs="宋体"/>
          <w:b/>
          <w:bCs/>
          <w:kern w:val="0"/>
          <w14:ligatures w14:val="none"/>
        </w:rPr>
        <w:t>fr）</w:t>
      </w:r>
    </w:p>
    <w:p w14:paraId="220E34D9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工况设置：输入电压800VDC，额定负载20kW，开关频率与串联谐振频率基本一致。</w:t>
      </w:r>
    </w:p>
    <w:p w14:paraId="160E37E2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波形特征与验证结论：</w:t>
      </w:r>
      <w:r>
        <w:rPr>
          <w:rFonts w:ascii="宋体" w:eastAsia="宋体" w:hAnsi="宋体" w:cs="宋体" w:hint="eastAsia"/>
          <w:kern w:val="0"/>
          <w14:ligatures w14:val="none"/>
        </w:rPr>
        <w:t>如图5-6，</w:t>
      </w:r>
      <w:r>
        <w:rPr>
          <w:rFonts w:ascii="宋体" w:eastAsia="宋体" w:hAnsi="宋体" w:cs="宋体"/>
          <w:kern w:val="0"/>
          <w14:ligatures w14:val="none"/>
        </w:rPr>
        <w:t>谐振电感电流</w:t>
      </w:r>
      <w:r>
        <w:rPr>
          <w:rFonts w:ascii="宋体" w:eastAsia="宋体" w:hAnsi="宋体" w:cs="宋体" w:hint="eastAsia"/>
          <w:kern w:val="0"/>
          <w14:ligatures w14:val="none"/>
        </w:rPr>
        <w:t>接近</w:t>
      </w:r>
      <w:r>
        <w:rPr>
          <w:rFonts w:ascii="宋体" w:eastAsia="宋体" w:hAnsi="宋体" w:cs="宋体"/>
          <w:b/>
          <w:bCs/>
          <w:kern w:val="0"/>
          <w14:ligatures w14:val="none"/>
        </w:rPr>
        <w:t>正弦波</w:t>
      </w:r>
      <w:r>
        <w:rPr>
          <w:rFonts w:ascii="宋体" w:eastAsia="宋体" w:hAnsi="宋体" w:cs="宋体"/>
          <w:kern w:val="0"/>
          <w14:ligatures w14:val="none"/>
        </w:rPr>
        <w:t>，电流波形对称度高，谐波含量极低。此时励磁电感Lm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被钳位，仅Lr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与Cr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参与串联谐振，</w:t>
      </w:r>
      <w:r>
        <w:rPr>
          <w:rFonts w:ascii="宋体" w:eastAsia="宋体" w:hAnsi="宋体" w:cs="宋体"/>
          <w:b/>
          <w:bCs/>
          <w:kern w:val="0"/>
          <w14:ligatures w14:val="none"/>
        </w:rPr>
        <w:t>谐振腔工作在纯阻性状态</w:t>
      </w:r>
      <w:r>
        <w:rPr>
          <w:rFonts w:ascii="宋体" w:eastAsia="宋体" w:hAnsi="宋体" w:cs="宋体"/>
          <w:kern w:val="0"/>
          <w14:ligatures w14:val="none"/>
        </w:rPr>
        <w:t>，变换器电压增益M=1，原边开关管ZVS软开关效果最优，导通与开关损耗最低，为额定工况的最优工作点，与理论设计完全匹配。</w:t>
      </w:r>
    </w:p>
    <w:p w14:paraId="3A82A4C8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2.</w:t>
      </w:r>
      <w:r>
        <w:rPr>
          <w:rFonts w:ascii="宋体" w:eastAsia="宋体" w:hAnsi="宋体" w:cs="宋体"/>
          <w:b/>
          <w:bCs/>
          <w:kern w:val="0"/>
          <w14:ligatures w14:val="none"/>
        </w:rPr>
        <w:t>欠谐振工况（fs=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9</w:t>
      </w:r>
      <w:r>
        <w:rPr>
          <w:rFonts w:ascii="宋体" w:eastAsia="宋体" w:hAnsi="宋体" w:cs="宋体"/>
          <w:b/>
          <w:bCs/>
          <w:kern w:val="0"/>
          <w14:ligatures w14:val="none"/>
        </w:rPr>
        <w:t>0kHz，fs&lt;fr）</w:t>
      </w:r>
    </w:p>
    <w:p w14:paraId="40F851AA" w14:textId="77777777" w:rsidR="00394459" w:rsidRDefault="00000000">
      <w:pPr>
        <w:spacing w:line="360" w:lineRule="auto"/>
        <w:rPr>
          <w:rFonts w:ascii="宋体" w:eastAsia="宋体" w:hAnsi="宋体" w:cs="宋体" w:hint="eastAsia"/>
          <w:b/>
          <w:bCs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工况设置：输入电压保持800VDC恒定，额定负载20kW恒定，仅将开关频率降低至</w:t>
      </w:r>
      <w:r>
        <w:rPr>
          <w:rFonts w:ascii="宋体" w:eastAsia="宋体" w:hAnsi="宋体" w:cs="宋体" w:hint="eastAsia"/>
          <w:kern w:val="0"/>
          <w14:ligatures w14:val="none"/>
        </w:rPr>
        <w:t>9</w:t>
      </w:r>
      <w:r>
        <w:rPr>
          <w:rFonts w:ascii="宋体" w:eastAsia="宋体" w:hAnsi="宋体" w:cs="宋体"/>
          <w:kern w:val="0"/>
          <w14:ligatures w14:val="none"/>
        </w:rPr>
        <w:t>0kHz，</w:t>
      </w:r>
      <w:r>
        <w:rPr>
          <w:rFonts w:ascii="宋体" w:eastAsia="宋体" w:hAnsi="宋体" w:cs="宋体"/>
          <w:b/>
          <w:bCs/>
          <w:kern w:val="0"/>
          <w14:ligatures w14:val="none"/>
        </w:rPr>
        <w:t>工作于欠谐振区域。</w:t>
      </w:r>
    </w:p>
    <w:p w14:paraId="1161CBC4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b/>
          <w:bCs/>
          <w:kern w:val="0"/>
          <w14:ligatures w14:val="none"/>
        </w:rPr>
        <w:t>波形分析与验证结论</w:t>
      </w:r>
      <w:r>
        <w:rPr>
          <w:rFonts w:ascii="宋体" w:eastAsia="宋体" w:hAnsi="宋体" w:cs="宋体"/>
          <w:kern w:val="0"/>
          <w14:ligatures w14:val="none"/>
        </w:rPr>
        <w:t>：</w:t>
      </w:r>
    </w:p>
    <w:p w14:paraId="6FD2CBFB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开关频率低于谐振频率，谐振周期小于开关周期，谐振电感电流仍保持</w:t>
      </w:r>
      <w:r>
        <w:rPr>
          <w:rFonts w:ascii="宋体" w:eastAsia="宋体" w:hAnsi="宋体" w:cs="宋体"/>
          <w:b/>
          <w:bCs/>
          <w:kern w:val="0"/>
          <w14:ligatures w14:val="none"/>
        </w:rPr>
        <w:t>良好的正弦特性</w:t>
      </w:r>
      <w:r>
        <w:rPr>
          <w:rFonts w:ascii="宋体" w:eastAsia="宋体" w:hAnsi="宋体" w:cs="宋体"/>
          <w:kern w:val="0"/>
          <w14:ligatures w14:val="none"/>
        </w:rPr>
        <w:t>，电流峰值约4</w:t>
      </w:r>
      <w:r>
        <w:rPr>
          <w:rFonts w:ascii="宋体" w:eastAsia="宋体" w:hAnsi="宋体" w:cs="宋体" w:hint="eastAsia"/>
          <w:kern w:val="0"/>
          <w14:ligatures w14:val="none"/>
        </w:rPr>
        <w:t>5</w:t>
      </w:r>
      <w:r>
        <w:rPr>
          <w:rFonts w:ascii="宋体" w:eastAsia="宋体" w:hAnsi="宋体" w:cs="宋体"/>
          <w:kern w:val="0"/>
          <w14:ligatures w14:val="none"/>
        </w:rPr>
        <w:t>A，处于功率器件额定电流范围内，器件应力可控。此时励磁电感Lm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参与谐振，谐振腔呈现感性，原边开关管可稳定实现ZVS软开关，电压增益M&gt;1，验证了设计具备通过降频实现升压的调节能力。</w:t>
      </w:r>
    </w:p>
    <w:p w14:paraId="04E85BB7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3.</w:t>
      </w:r>
      <w:r>
        <w:rPr>
          <w:rFonts w:ascii="宋体" w:eastAsia="宋体" w:hAnsi="宋体" w:cs="宋体"/>
          <w:b/>
          <w:bCs/>
          <w:kern w:val="0"/>
          <w14:ligatures w14:val="none"/>
        </w:rPr>
        <w:t>过谐振工况（fs=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120</w:t>
      </w:r>
      <w:r>
        <w:rPr>
          <w:rFonts w:ascii="宋体" w:eastAsia="宋体" w:hAnsi="宋体" w:cs="宋体"/>
          <w:b/>
          <w:bCs/>
          <w:kern w:val="0"/>
          <w14:ligatures w14:val="none"/>
        </w:rPr>
        <w:t>kHz，fs&gt;fr）</w:t>
      </w:r>
    </w:p>
    <w:p w14:paraId="611334F3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noProof/>
          <w:kern w:val="0"/>
        </w:rPr>
        <w:lastRenderedPageBreak/>
        <w:drawing>
          <wp:anchor distT="0" distB="0" distL="114300" distR="114300" simplePos="0" relativeHeight="251689984" behindDoc="0" locked="0" layoutInCell="1" allowOverlap="1" wp14:anchorId="183742EF" wp14:editId="1B0F9A53">
            <wp:simplePos x="0" y="0"/>
            <wp:positionH relativeFrom="margin">
              <wp:align>left</wp:align>
            </wp:positionH>
            <wp:positionV relativeFrom="paragraph">
              <wp:posOffset>628015</wp:posOffset>
            </wp:positionV>
            <wp:extent cx="5326380" cy="3162300"/>
            <wp:effectExtent l="0" t="0" r="6350" b="635"/>
            <wp:wrapThrough wrapText="bothSides">
              <wp:wrapPolygon edited="0">
                <wp:start x="0" y="0"/>
                <wp:lineTo x="0" y="21383"/>
                <wp:lineTo x="21363" y="21383"/>
                <wp:lineTo x="21363" y="0"/>
                <wp:lineTo x="0" y="0"/>
              </wp:wrapPolygon>
            </wp:wrapThrough>
            <wp:docPr id="20271713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71338" name="图片 4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028" cy="316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14:ligatures w14:val="none"/>
        </w:rPr>
        <w:t>工况设置：输入电压保持800VDC恒定，额定负载20kW恒定，仅将开关频率升高至</w:t>
      </w:r>
      <w:r>
        <w:rPr>
          <w:rFonts w:ascii="宋体" w:eastAsia="宋体" w:hAnsi="宋体" w:cs="宋体" w:hint="eastAsia"/>
          <w:kern w:val="0"/>
          <w14:ligatures w14:val="none"/>
        </w:rPr>
        <w:t>120</w:t>
      </w:r>
      <w:r>
        <w:rPr>
          <w:rFonts w:ascii="宋体" w:eastAsia="宋体" w:hAnsi="宋体" w:cs="宋体"/>
          <w:kern w:val="0"/>
          <w14:ligatures w14:val="none"/>
        </w:rPr>
        <w:t>kHz，工作于过谐振区域。</w:t>
      </w:r>
    </w:p>
    <w:p w14:paraId="38E33455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1"/>
          <w:szCs w:val="21"/>
        </w:rPr>
        <w:drawing>
          <wp:anchor distT="0" distB="0" distL="114300" distR="114300" simplePos="0" relativeHeight="251691008" behindDoc="0" locked="0" layoutInCell="1" allowOverlap="1" wp14:anchorId="40A03147" wp14:editId="5C8F4370">
            <wp:simplePos x="0" y="0"/>
            <wp:positionH relativeFrom="margin">
              <wp:align>left</wp:align>
            </wp:positionH>
            <wp:positionV relativeFrom="paragraph">
              <wp:posOffset>3624580</wp:posOffset>
            </wp:positionV>
            <wp:extent cx="5398770" cy="3983990"/>
            <wp:effectExtent l="0" t="0" r="9525" b="10160"/>
            <wp:wrapThrough wrapText="bothSides">
              <wp:wrapPolygon edited="0">
                <wp:start x="0" y="0"/>
                <wp:lineTo x="0" y="21362"/>
                <wp:lineTo x="21379" y="21362"/>
                <wp:lineTo x="21379" y="0"/>
                <wp:lineTo x="0" y="0"/>
              </wp:wrapPolygon>
            </wp:wrapThrough>
            <wp:docPr id="13871171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7100" name="图片 5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144" cy="3985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6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额定谐振工况（fs=10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7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kHz）谐振电感电流Ir</w:t>
      </w:r>
      <w:r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​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波形</w:t>
      </w:r>
    </w:p>
    <w:p w14:paraId="7F5B637D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7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欠谐振工况（fs=100kHz）谐振电感电流Ir</w:t>
      </w:r>
      <w:r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​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波形</w:t>
      </w:r>
    </w:p>
    <w:p w14:paraId="70049E9B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21"/>
          <w:szCs w:val="21"/>
        </w:rPr>
        <w:lastRenderedPageBreak/>
        <w:drawing>
          <wp:anchor distT="0" distB="0" distL="114300" distR="114300" simplePos="0" relativeHeight="251692032" behindDoc="0" locked="0" layoutInCell="1" allowOverlap="1" wp14:anchorId="7F1B06EF" wp14:editId="4AE60A91">
            <wp:simplePos x="0" y="0"/>
            <wp:positionH relativeFrom="margin">
              <wp:align>left</wp:align>
            </wp:positionH>
            <wp:positionV relativeFrom="paragraph">
              <wp:posOffset>169545</wp:posOffset>
            </wp:positionV>
            <wp:extent cx="5290185" cy="4092575"/>
            <wp:effectExtent l="0" t="0" r="10160" b="9525"/>
            <wp:wrapThrough wrapText="bothSides">
              <wp:wrapPolygon edited="0">
                <wp:start x="0" y="0"/>
                <wp:lineTo x="0" y="21365"/>
                <wp:lineTo x="21377" y="21365"/>
                <wp:lineTo x="21377" y="0"/>
                <wp:lineTo x="0" y="0"/>
              </wp:wrapPolygon>
            </wp:wrapThrough>
            <wp:docPr id="925825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567" name="图片 6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8过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谐振工况（fs=1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2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0kHz）谐振电感电流Ir</w:t>
      </w:r>
      <w:r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​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波形</w:t>
      </w:r>
    </w:p>
    <w:p w14:paraId="7C45853C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b/>
          <w:bCs/>
          <w:kern w:val="0"/>
          <w14:ligatures w14:val="none"/>
        </w:rPr>
        <w:t>波形分析与验证结论</w:t>
      </w:r>
      <w:r>
        <w:rPr>
          <w:rFonts w:ascii="宋体" w:eastAsia="宋体" w:hAnsi="宋体" w:cs="宋体"/>
          <w:kern w:val="0"/>
          <w14:ligatures w14:val="none"/>
        </w:rPr>
        <w:t>：</w:t>
      </w:r>
    </w:p>
    <w:p w14:paraId="1215426A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开关频率高于谐振频率，谐振电感电流仍保持</w:t>
      </w:r>
      <w:r>
        <w:rPr>
          <w:rFonts w:ascii="宋体" w:eastAsia="宋体" w:hAnsi="宋体" w:cs="宋体"/>
          <w:b/>
          <w:bCs/>
          <w:kern w:val="0"/>
          <w14:ligatures w14:val="none"/>
        </w:rPr>
        <w:t>标准正弦特性</w:t>
      </w:r>
      <w:r>
        <w:rPr>
          <w:rFonts w:ascii="宋体" w:eastAsia="宋体" w:hAnsi="宋体" w:cs="宋体"/>
          <w:kern w:val="0"/>
          <w14:ligatures w14:val="none"/>
        </w:rPr>
        <w:t>，电流峰值与欠谐振工况基本一致，器件应力无显著恶化。此时谐振腔仍呈现感性，可稳定保持原边开关管ZVS软开关特性，电压增益M&lt;1，验证了设计具备通过升频实现降压的调节能力。</w:t>
      </w:r>
    </w:p>
    <w:p w14:paraId="54A19A79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此节所用仿真文件：</w:t>
      </w:r>
      <w:r>
        <w:rPr>
          <w:rFonts w:ascii="宋体" w:eastAsia="宋体" w:hAnsi="宋体" w:cs="宋体" w:hint="eastAsia"/>
          <w:kern w:val="0"/>
          <w14:ligatures w14:val="none"/>
        </w:rPr>
        <w:object w:dxaOrig="1524" w:dyaOrig="1056" w14:anchorId="76302D5F">
          <v:shape id="_x0000_i1030" type="#_x0000_t75" style="width:76.15pt;height:52.6pt" o:ole="">
            <v:imagedata r:id="rId39" o:title=""/>
          </v:shape>
          <o:OLEObject Type="Embed" ProgID="Package" ShapeID="_x0000_i1030" DrawAspect="Icon" ObjectID="_1840998358" r:id="rId40"/>
        </w:object>
      </w:r>
    </w:p>
    <w:p w14:paraId="56AFF61D" w14:textId="77777777" w:rsidR="00394459" w:rsidRDefault="00000000">
      <w:pPr>
        <w:pStyle w:val="2"/>
        <w:rPr>
          <w:rFonts w:hint="eastAsia"/>
        </w:rPr>
      </w:pPr>
      <w:bookmarkStart w:id="30" w:name="_Toc229497239"/>
      <w:r>
        <w:t>5.</w:t>
      </w:r>
      <w:r>
        <w:rPr>
          <w:rFonts w:hint="eastAsia"/>
        </w:rPr>
        <w:t>5</w:t>
      </w:r>
      <w:r>
        <w:t>输出架构切换工况仿真</w:t>
      </w:r>
      <w:bookmarkEnd w:id="30"/>
    </w:p>
    <w:p w14:paraId="37818E6D" w14:textId="77777777" w:rsidR="00394459" w:rsidRDefault="00000000">
      <w:pPr>
        <w:pStyle w:val="af2"/>
        <w:widowControl/>
        <w:numPr>
          <w:ilvl w:val="0"/>
          <w:numId w:val="15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测试条件：从架构1切换至架构2，带50%额定负载</w:t>
      </w:r>
      <w:r>
        <w:rPr>
          <w:rFonts w:ascii="宋体" w:eastAsia="宋体" w:hAnsi="宋体" w:cs="宋体" w:hint="eastAsia"/>
          <w:kern w:val="0"/>
          <w14:ligatures w14:val="none"/>
        </w:rPr>
        <w:t>，</w:t>
      </w:r>
      <w:r>
        <w:rPr>
          <w:rFonts w:ascii="宋体" w:eastAsia="宋体" w:hAnsi="宋体" w:cs="宋体"/>
          <w:kern w:val="0"/>
          <w14:ligatures w14:val="none"/>
        </w:rPr>
        <w:t>本次仿真为理论验证带载切换的可行性，</w:t>
      </w:r>
      <w:r>
        <w:rPr>
          <w:rFonts w:ascii="宋体" w:eastAsia="宋体" w:hAnsi="宋体" w:cs="宋体"/>
          <w:b/>
          <w:bCs/>
          <w:kern w:val="0"/>
          <w14:ligatures w14:val="none"/>
        </w:rPr>
        <w:t>工程实际中为保证安全，必须在变换器停机、输入电源断开的状态下完成架构切换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。</w:t>
      </w:r>
    </w:p>
    <w:p w14:paraId="0041C7EA" w14:textId="77777777" w:rsidR="00394459" w:rsidRDefault="00000000">
      <w:pPr>
        <w:pStyle w:val="af2"/>
        <w:widowControl/>
        <w:numPr>
          <w:ilvl w:val="0"/>
          <w:numId w:val="15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同屏显示切换控制信号、输出总电压Vo</w:t>
      </w:r>
      <w:r>
        <w:rPr>
          <w:rFonts w:ascii="宋体" w:eastAsia="宋体" w:hAnsi="宋体" w:cs="宋体" w:hint="eastAsia"/>
          <w:kern w:val="0"/>
          <w14:ligatures w14:val="none"/>
        </w:rPr>
        <w:t>。</w:t>
      </w:r>
    </w:p>
    <w:p w14:paraId="769F0717" w14:textId="77777777" w:rsidR="00394459" w:rsidRDefault="00000000">
      <w:pPr>
        <w:pStyle w:val="af2"/>
        <w:widowControl/>
        <w:numPr>
          <w:ilvl w:val="0"/>
          <w:numId w:val="15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lastRenderedPageBreak/>
        <w:t>如图5-</w:t>
      </w:r>
      <w:r>
        <w:rPr>
          <w:rFonts w:ascii="宋体" w:eastAsia="宋体" w:hAnsi="宋体" w:cs="宋体" w:hint="eastAsia"/>
          <w:kern w:val="0"/>
          <w14:ligatures w14:val="none"/>
        </w:rPr>
        <w:t>9</w:t>
      </w:r>
      <w:r>
        <w:rPr>
          <w:rFonts w:ascii="宋体" w:eastAsia="宋体" w:hAnsi="宋体" w:cs="宋体"/>
          <w:kern w:val="0"/>
          <w14:ligatures w14:val="none"/>
        </w:rPr>
        <w:t>所示，</w:t>
      </w:r>
      <w:r>
        <w:rPr>
          <w:rFonts w:ascii="宋体" w:eastAsia="宋体" w:hAnsi="宋体" w:cs="宋体" w:hint="eastAsia"/>
          <w:kern w:val="0"/>
          <w14:ligatures w14:val="none"/>
        </w:rPr>
        <w:t>控制信号为0时，为架构2；控制信号为1时，为架构1。</w:t>
      </w:r>
      <w:r>
        <w:rPr>
          <w:rFonts w:ascii="宋体" w:eastAsia="宋体" w:hAnsi="宋体" w:cs="宋体"/>
          <w:kern w:val="0"/>
          <w14:ligatures w14:val="none"/>
        </w:rPr>
        <w:t>两种输出架构切换过程无电压过冲，切换完成后输出电压在5ms内稳定至额定值，实现了同一硬件平台的切换。</w:t>
      </w:r>
    </w:p>
    <w:p w14:paraId="4DDFE834" w14:textId="77777777" w:rsidR="00394459" w:rsidRDefault="00000000">
      <w:pPr>
        <w:pStyle w:val="af2"/>
        <w:widowControl/>
        <w:spacing w:after="0" w:line="360" w:lineRule="auto"/>
        <w:ind w:left="440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1"/>
          <w:szCs w:val="21"/>
        </w:rPr>
        <w:drawing>
          <wp:anchor distT="0" distB="0" distL="114300" distR="114300" simplePos="0" relativeHeight="251684864" behindDoc="0" locked="0" layoutInCell="1" allowOverlap="1" wp14:anchorId="31498767" wp14:editId="6CDC57DA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5021580" cy="5021580"/>
            <wp:effectExtent l="0" t="0" r="8890" b="8890"/>
            <wp:wrapThrough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hrough>
            <wp:docPr id="16555819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1986" name="图片 6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图5-</w:t>
      </w:r>
      <w:r>
        <w:rPr>
          <w:rFonts w:ascii="宋体" w:eastAsia="宋体" w:hAnsi="宋体" w:hint="eastAsia"/>
          <w:sz w:val="21"/>
          <w:szCs w:val="21"/>
        </w:rPr>
        <w:t>9</w:t>
      </w:r>
      <w:r>
        <w:rPr>
          <w:rFonts w:ascii="宋体" w:eastAsia="宋体" w:hAnsi="宋体"/>
          <w:sz w:val="21"/>
          <w:szCs w:val="21"/>
        </w:rPr>
        <w:t>双输出/单输出架构切换波形</w:t>
      </w:r>
    </w:p>
    <w:p w14:paraId="21DBFBDE" w14:textId="77777777" w:rsidR="00394459" w:rsidRDefault="00000000">
      <w:pPr>
        <w:widowControl/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此测试所用仿真文件：</w:t>
      </w:r>
      <w:r>
        <w:rPr>
          <w:rFonts w:ascii="宋体" w:eastAsia="宋体" w:hAnsi="宋体" w:hint="eastAsia"/>
        </w:rPr>
        <w:object w:dxaOrig="1524" w:dyaOrig="1056" w14:anchorId="5C233370">
          <v:shape id="_x0000_i1031" type="#_x0000_t75" style="width:76.15pt;height:52.6pt" o:ole="">
            <v:imagedata r:id="rId42" o:title=""/>
          </v:shape>
          <o:OLEObject Type="Embed" ProgID="Package" ShapeID="_x0000_i1031" DrawAspect="Icon" ObjectID="_1840998359" r:id="rId43"/>
        </w:object>
      </w:r>
    </w:p>
    <w:p w14:paraId="0F5A397C" w14:textId="77777777" w:rsidR="00394459" w:rsidRDefault="00000000">
      <w:pPr>
        <w:widowControl/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135C089D" w14:textId="77777777" w:rsidR="00394459" w:rsidRDefault="00000000">
      <w:pPr>
        <w:pStyle w:val="2"/>
        <w:rPr>
          <w:rFonts w:hint="eastAsia"/>
        </w:rPr>
      </w:pPr>
      <w:bookmarkStart w:id="31" w:name="_Toc229497240"/>
      <w:r>
        <w:lastRenderedPageBreak/>
        <w:t>5.</w:t>
      </w:r>
      <w:r>
        <w:rPr>
          <w:rFonts w:hint="eastAsia"/>
        </w:rPr>
        <w:t>6</w:t>
      </w:r>
      <w:r>
        <w:t>1</w:t>
      </w:r>
      <w:r>
        <w:rPr>
          <w:rFonts w:hint="eastAsia"/>
        </w:rPr>
        <w:t>0</w:t>
      </w:r>
      <w:r>
        <w:t>台以上并联运行方案设计</w:t>
      </w:r>
      <w:bookmarkEnd w:id="31"/>
    </w:p>
    <w:p w14:paraId="4CC33C36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5.6.1</w:t>
      </w:r>
      <w:r>
        <w:t>并联系统仿真架构与电路模块详解</w:t>
      </w:r>
    </w:p>
    <w:p w14:paraId="78E9C0E6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1．总体架构介绍</w:t>
      </w:r>
    </w:p>
    <w:p w14:paraId="3A9A3D3A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针对新能源直流微网、数据中心高压直流配电的功率扩容需求，赛题明确提出支持10台以上模块并联运行的要求。本设计基于模块化设计理念，采用无主从分布式并联架构，单模块为20kW高压隔离单向全桥LLC谐振变换器，理论上无并联模块数量上限，可</w:t>
      </w:r>
      <w:r>
        <w:rPr>
          <w:rFonts w:ascii="宋体" w:eastAsia="宋体" w:hAnsi="宋体" w:hint="eastAsia"/>
        </w:rPr>
        <w:t>高效</w:t>
      </w:r>
      <w:r>
        <w:rPr>
          <w:rFonts w:ascii="宋体" w:eastAsia="宋体" w:hAnsi="宋体"/>
        </w:rPr>
        <w:t>支持10台及以上模块并联运行，单模块功率20kW，10台并联总输出功率可达200kW，满足赛题要求与工程实际扩容需求。</w:t>
      </w:r>
    </w:p>
    <w:p w14:paraId="4A2BB5B5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本设计的并联系统整体架构如图5-1所示，核心架构设计如下：</w:t>
      </w:r>
    </w:p>
    <w:p w14:paraId="09E6C037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输入侧架构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  <w:b/>
          <w:bCs/>
        </w:rPr>
        <w:t>所有并联模块的输入端共接800V高压直流母线</w:t>
      </w:r>
      <w:r>
        <w:rPr>
          <w:rFonts w:ascii="宋体" w:eastAsia="宋体" w:hAnsi="宋体"/>
        </w:rPr>
        <w:t>，实现高压侧统一供电，</w:t>
      </w:r>
      <w:r>
        <w:rPr>
          <w:rFonts w:ascii="宋体" w:eastAsia="宋体" w:hAnsi="宋体" w:hint="eastAsia"/>
        </w:rPr>
        <w:t>实际硬件中，</w:t>
      </w:r>
      <w:r>
        <w:rPr>
          <w:rFonts w:ascii="宋体" w:eastAsia="宋体" w:hAnsi="宋体"/>
        </w:rPr>
        <w:t>各模块输入侧独立配置EMI滤波、防反接、浪涌抑制保护电路，</w:t>
      </w:r>
      <w:r>
        <w:rPr>
          <w:rFonts w:ascii="宋体" w:eastAsia="宋体" w:hAnsi="宋体"/>
          <w:b/>
          <w:bCs/>
        </w:rPr>
        <w:t>单模块故障不会影响输入母线与其他模块的正常运行</w:t>
      </w:r>
      <w:r>
        <w:rPr>
          <w:rFonts w:ascii="宋体" w:eastAsia="宋体" w:hAnsi="宋体"/>
        </w:rPr>
        <w:t>。</w:t>
      </w:r>
    </w:p>
    <w:p w14:paraId="7468C130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输出侧架构</w:t>
      </w:r>
      <w:r>
        <w:rPr>
          <w:rFonts w:ascii="宋体" w:eastAsia="宋体" w:hAnsi="宋体"/>
        </w:rPr>
        <w:t>：所有并联模块的输出端共接负载母线，</w:t>
      </w:r>
      <w:r>
        <w:rPr>
          <w:rFonts w:ascii="宋体" w:eastAsia="宋体" w:hAnsi="宋体"/>
          <w:b/>
          <w:bCs/>
        </w:rPr>
        <w:t>可兼容±400V双输出与800V单输出两种架构，双输出架构下两路输出独立并联</w:t>
      </w:r>
      <w:r>
        <w:rPr>
          <w:rFonts w:ascii="宋体" w:eastAsia="宋体" w:hAnsi="宋体"/>
        </w:rPr>
        <w:t>，均流控制逻辑完全一致；单模块输出侧独立配置熔断器与隔离接触器，故障模块可快速与输出母线断开，实现故障隔离。</w:t>
      </w:r>
    </w:p>
    <w:p w14:paraId="71C84C04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控制架构</w:t>
      </w:r>
      <w:r>
        <w:rPr>
          <w:rFonts w:ascii="宋体" w:eastAsia="宋体" w:hAnsi="宋体"/>
        </w:rPr>
        <w:t>：采用</w:t>
      </w:r>
      <w:r>
        <w:rPr>
          <w:rFonts w:ascii="宋体" w:eastAsia="宋体" w:hAnsi="宋体"/>
          <w:b/>
          <w:bCs/>
        </w:rPr>
        <w:t>全分布式无主从控制设计</w:t>
      </w:r>
      <w:r>
        <w:rPr>
          <w:rFonts w:ascii="宋体" w:eastAsia="宋体" w:hAnsi="宋体"/>
        </w:rPr>
        <w:t>，所有并联模块的硬件、软件、控制参数完全一致，无需指定主机与从机，每个模块均为独立的控制单元，</w:t>
      </w:r>
      <w:r>
        <w:rPr>
          <w:rFonts w:ascii="宋体" w:eastAsia="宋体" w:hAnsi="宋体"/>
          <w:b/>
          <w:bCs/>
        </w:rPr>
        <w:t>仅通过母线电流信号实现均流控制</w:t>
      </w:r>
      <w:r>
        <w:rPr>
          <w:rFonts w:ascii="宋体" w:eastAsia="宋体" w:hAnsi="宋体"/>
        </w:rPr>
        <w:t>，无需额外的通信总线，避免了主从架构中主机故障导致整个并联系统崩溃的风险，系统冗余性与可靠性极强。</w:t>
      </w:r>
    </w:p>
    <w:p w14:paraId="2C191FC7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架构核心优势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  <w:b/>
          <w:bCs/>
        </w:rPr>
        <w:t>一是扩展性极强</w:t>
      </w:r>
      <w:r>
        <w:rPr>
          <w:rFonts w:ascii="宋体" w:eastAsia="宋体" w:hAnsi="宋体"/>
        </w:rPr>
        <w:t>，并联模块数量可根据负载功率需求任意增减，即插即用，无需修改控制程序与硬件设计，适配10台以上大规模并联场景；</w:t>
      </w:r>
      <w:r>
        <w:rPr>
          <w:rFonts w:ascii="宋体" w:eastAsia="宋体" w:hAnsi="宋体"/>
          <w:b/>
          <w:bCs/>
        </w:rPr>
        <w:t>二是冗余性高</w:t>
      </w:r>
      <w:r>
        <w:rPr>
          <w:rFonts w:ascii="宋体" w:eastAsia="宋体" w:hAnsi="宋体"/>
        </w:rPr>
        <w:t>，任意单模块发生故障时，可自动封锁驱动、断开输出接触器，无扰退出并联系统，剩余模块自动重新分配负载功率，不影响整体供电系统的连续运行；</w:t>
      </w:r>
      <w:r>
        <w:rPr>
          <w:rFonts w:ascii="宋体" w:eastAsia="宋体" w:hAnsi="宋体"/>
          <w:b/>
          <w:bCs/>
        </w:rPr>
        <w:t>三是工程实现难度低</w:t>
      </w:r>
      <w:r>
        <w:rPr>
          <w:rFonts w:ascii="宋体" w:eastAsia="宋体" w:hAnsi="宋体"/>
        </w:rPr>
        <w:t>，无需复杂的高速通信与同步控制，单模块调试完成后即可直接并联使用，量产一致性好。</w:t>
      </w:r>
    </w:p>
    <w:p w14:paraId="5AE4E58A" w14:textId="77777777" w:rsidR="00394459" w:rsidRDefault="00000000">
      <w:pPr>
        <w:widowControl/>
        <w:spacing w:after="0" w:line="360" w:lineRule="auto"/>
        <w:ind w:left="72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4D794998">
          <v:shape id="_x0000_i1032" type="#_x0000_t75" style="width:76.15pt;height:52.6pt" o:ole="">
            <v:imagedata r:id="rId44" o:title=""/>
          </v:shape>
          <o:OLEObject Type="Embed" ProgID="Package" ShapeID="_x0000_i1032" DrawAspect="Icon" ObjectID="_1840998360" r:id="rId45"/>
        </w:objec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12" w:dyaOrig="1056" w14:anchorId="41093A5D">
          <v:shape id="_x0000_i1033" type="#_x0000_t75" style="width:75.7pt;height:52.6pt" o:ole="">
            <v:imagedata r:id="rId46" o:title=""/>
          </v:shape>
          <o:OLEObject Type="Embed" ProgID="Package" ShapeID="_x0000_i1033" DrawAspect="Icon" ObjectID="_1840998361" r:id="rId47"/>
        </w:object>
      </w:r>
    </w:p>
    <w:p w14:paraId="1A46CD94" w14:textId="77777777" w:rsidR="00394459" w:rsidRDefault="00000000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图5-1十台并联拓扑图十台并联仿真的文件如上</w:t>
      </w:r>
    </w:p>
    <w:p w14:paraId="29497691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2．</w:t>
      </w: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双输出架构切换单元</w:t>
      </w:r>
    </w:p>
    <w:p w14:paraId="02565D50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lastRenderedPageBreak/>
        <w:t>本并联系统完全兼容单台模块的双架构设计要求，通过开关矩阵实现±400V双输出与800V单输出两种架构的同步无缝切换，电路结构如图5-2、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7</w:t>
      </w:r>
      <w:r>
        <w:rPr>
          <w:rFonts w:ascii="宋体" w:eastAsia="宋体" w:hAnsi="宋体" w:cs="Arial"/>
          <w:color w:val="1F2329"/>
          <w:kern w:val="0"/>
          <w14:ligatures w14:val="none"/>
        </w:rPr>
        <w:t>-3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、7-4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所示，核心逻辑如下：</w:t>
      </w:r>
    </w:p>
    <w:p w14:paraId="46468839" w14:textId="77777777" w:rsidR="00394459" w:rsidRDefault="00000000">
      <w:pPr>
        <w:widowControl/>
        <w:numPr>
          <w:ilvl w:val="0"/>
          <w:numId w:val="17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统一同步切换控制</w:t>
      </w:r>
      <w:r>
        <w:rPr>
          <w:rFonts w:ascii="宋体" w:eastAsia="宋体" w:hAnsi="宋体" w:cs="Arial"/>
          <w:color w:val="1F2329"/>
          <w:kern w:val="0"/>
          <w14:ligatures w14:val="none"/>
        </w:rPr>
        <w:t>：由Constant模块输出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全局统一的架构切换控制信号</w:t>
      </w:r>
      <w:r>
        <w:rPr>
          <w:rFonts w:ascii="宋体" w:eastAsia="宋体" w:hAnsi="宋体" w:cs="Arial"/>
          <w:color w:val="1F2329"/>
          <w:kern w:val="0"/>
          <w14:ligatures w14:val="none"/>
        </w:rPr>
        <w:t>，同步控制开关S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、S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的通断与所有子模块的内部架构切换逻辑，保证并联系统中所有模块的工作架构完全一致，避免架构不一致导致的模块间环流、均流失效问题。</w:t>
      </w:r>
    </w:p>
    <w:p w14:paraId="1AE4DB76" w14:textId="77777777" w:rsidR="00394459" w:rsidRDefault="00000000">
      <w:pPr>
        <w:widowControl/>
        <w:numPr>
          <w:ilvl w:val="0"/>
          <w:numId w:val="17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架构1：±400V双输出工况</w:t>
      </w:r>
      <w:r>
        <w:rPr>
          <w:rFonts w:ascii="宋体" w:eastAsia="宋体" w:hAnsi="宋体" w:cs="Arial"/>
          <w:color w:val="1F2329"/>
          <w:kern w:val="0"/>
          <w14:ligatures w14:val="none"/>
        </w:rPr>
        <w:t>：开关S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、S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动触点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均</w:t>
      </w:r>
      <w:r>
        <w:rPr>
          <w:rFonts w:ascii="宋体" w:eastAsia="宋体" w:hAnsi="宋体" w:cs="Arial"/>
          <w:color w:val="1F2329"/>
          <w:kern w:val="0"/>
          <w14:ligatures w14:val="none"/>
        </w:rPr>
        <w:t>切换至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下</w:t>
      </w:r>
      <w:r>
        <w:rPr>
          <w:rFonts w:ascii="宋体" w:eastAsia="宋体" w:hAnsi="宋体" w:cs="Arial"/>
          <w:color w:val="1F2329"/>
          <w:kern w:val="0"/>
          <w14:ligatures w14:val="none"/>
        </w:rPr>
        <w:t>侧静触点，输出正极母线经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pos</w:t>
      </w:r>
      <w:r>
        <w:rPr>
          <w:rFonts w:ascii="宋体" w:eastAsia="宋体" w:hAnsi="宋体" w:cs="Arial"/>
          <w:color w:val="1F2329"/>
          <w:kern w:val="0"/>
          <w14:ligatures w14:val="none"/>
        </w:rPr>
        <w:t>负载接中点，输出负极母线经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neg</w:t>
      </w:r>
      <w:r>
        <w:rPr>
          <w:rFonts w:ascii="宋体" w:eastAsia="宋体" w:hAnsi="宋体" w:cs="Arial"/>
          <w:color w:val="1F2329"/>
          <w:kern w:val="0"/>
          <w14:ligatures w14:val="none"/>
        </w:rPr>
        <w:t>负载接中点，形成+400V（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pos</w:t>
      </w:r>
      <w:r>
        <w:rPr>
          <w:rFonts w:ascii="宋体" w:eastAsia="宋体" w:hAnsi="宋体" w:cs="Arial"/>
          <w:color w:val="1F2329"/>
          <w:kern w:val="0"/>
          <w14:ligatures w14:val="none"/>
        </w:rPr>
        <w:t>上端）、-400V（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neg</w:t>
      </w:r>
      <w:r>
        <w:rPr>
          <w:rFonts w:ascii="宋体" w:eastAsia="宋体" w:hAnsi="宋体" w:cs="Arial"/>
          <w:color w:val="1F2329"/>
          <w:kern w:val="0"/>
          <w14:ligatures w14:val="none"/>
        </w:rPr>
        <w:t>下端）双路输出，中点为参考地。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该架构下可实现两路负载的极端不平衡运行</w:t>
      </w:r>
      <w:r>
        <w:rPr>
          <w:rFonts w:ascii="宋体" w:eastAsia="宋体" w:hAnsi="宋体" w:cs="Arial"/>
          <w:color w:val="1F2329"/>
          <w:kern w:val="0"/>
          <w14:ligatures w14:val="none"/>
        </w:rPr>
        <w:t>，与单台模块的中点电位平衡控制策略完全兼容，可验证并联系统在不平衡负载下的均流与稳压性能。</w:t>
      </w:r>
    </w:p>
    <w:p w14:paraId="58C405CC" w14:textId="77777777" w:rsidR="00394459" w:rsidRDefault="00000000">
      <w:pPr>
        <w:widowControl/>
        <w:numPr>
          <w:ilvl w:val="0"/>
          <w:numId w:val="17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14:ligatures w14:val="none"/>
        </w:rPr>
        <w:drawing>
          <wp:anchor distT="0" distB="0" distL="114300" distR="114300" simplePos="0" relativeHeight="251700224" behindDoc="0" locked="0" layoutInCell="1" allowOverlap="1" wp14:anchorId="1A10DC14" wp14:editId="13D79A06">
            <wp:simplePos x="0" y="0"/>
            <wp:positionH relativeFrom="column">
              <wp:posOffset>1558925</wp:posOffset>
            </wp:positionH>
            <wp:positionV relativeFrom="paragraph">
              <wp:posOffset>951865</wp:posOffset>
            </wp:positionV>
            <wp:extent cx="1488440" cy="1830070"/>
            <wp:effectExtent l="0" t="0" r="1270" b="5080"/>
            <wp:wrapTopAndBottom/>
            <wp:docPr id="211120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09" name="图片 3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noProof/>
          <w:color w:val="1F2329"/>
          <w:kern w:val="0"/>
          <w14:ligatures w14:val="none"/>
        </w:rPr>
        <w:drawing>
          <wp:anchor distT="0" distB="0" distL="114300" distR="114300" simplePos="0" relativeHeight="251698176" behindDoc="0" locked="0" layoutInCell="1" allowOverlap="1" wp14:anchorId="513C98D8" wp14:editId="1CC066F2">
            <wp:simplePos x="0" y="0"/>
            <wp:positionH relativeFrom="margin">
              <wp:posOffset>3393440</wp:posOffset>
            </wp:positionH>
            <wp:positionV relativeFrom="paragraph">
              <wp:posOffset>947420</wp:posOffset>
            </wp:positionV>
            <wp:extent cx="2362200" cy="1756410"/>
            <wp:effectExtent l="0" t="0" r="1905" b="3175"/>
            <wp:wrapTopAndBottom/>
            <wp:docPr id="1651979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9312" name="图片 1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noProof/>
          <w:color w:val="1F2329"/>
          <w:kern w:val="0"/>
          <w14:ligatures w14:val="none"/>
        </w:rPr>
        <w:drawing>
          <wp:anchor distT="0" distB="0" distL="114300" distR="114300" simplePos="0" relativeHeight="251699200" behindDoc="0" locked="0" layoutInCell="1" allowOverlap="1" wp14:anchorId="1C3A088A" wp14:editId="79665991">
            <wp:simplePos x="0" y="0"/>
            <wp:positionH relativeFrom="column">
              <wp:posOffset>-844550</wp:posOffset>
            </wp:positionH>
            <wp:positionV relativeFrom="paragraph">
              <wp:posOffset>953770</wp:posOffset>
            </wp:positionV>
            <wp:extent cx="1957705" cy="1788160"/>
            <wp:effectExtent l="0" t="0" r="6985" b="3810"/>
            <wp:wrapTopAndBottom/>
            <wp:docPr id="14546143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4353" name="图片 2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架构2：800V单输出工况</w:t>
      </w:r>
      <w:r>
        <w:rPr>
          <w:rFonts w:ascii="宋体" w:eastAsia="宋体" w:hAnsi="宋体" w:cs="Arial"/>
          <w:color w:val="1F2329"/>
          <w:kern w:val="0"/>
          <w14:ligatures w14:val="none"/>
        </w:rPr>
        <w:t>：开关S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、S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动触点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均</w:t>
      </w:r>
      <w:r>
        <w:rPr>
          <w:rFonts w:ascii="宋体" w:eastAsia="宋体" w:hAnsi="宋体" w:cs="Arial"/>
          <w:color w:val="1F2329"/>
          <w:kern w:val="0"/>
          <w14:ligatures w14:val="none"/>
        </w:rPr>
        <w:t>切换至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上</w:t>
      </w:r>
      <w:r>
        <w:rPr>
          <w:rFonts w:ascii="宋体" w:eastAsia="宋体" w:hAnsi="宋体" w:cs="Arial"/>
          <w:color w:val="1F2329"/>
          <w:kern w:val="0"/>
          <w14:ligatures w14:val="none"/>
        </w:rPr>
        <w:t>侧静触点，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pos</w:t>
      </w:r>
      <w:r>
        <w:rPr>
          <w:rFonts w:ascii="宋体" w:eastAsia="宋体" w:hAnsi="宋体" w:cs="Arial"/>
          <w:color w:val="1F2329"/>
          <w:kern w:val="0"/>
          <w14:ligatures w14:val="none"/>
        </w:rPr>
        <w:t>、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neg</w:t>
      </w:r>
      <w:r>
        <w:rPr>
          <w:rFonts w:ascii="宋体" w:eastAsia="宋体" w:hAnsi="宋体" w:cs="Arial"/>
          <w:color w:val="1F2329"/>
          <w:kern w:val="0"/>
          <w14:ligatures w14:val="none"/>
        </w:rPr>
        <w:t>被旁路，输出正、负极母线直接接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R3</w:t>
      </w:r>
      <w:r>
        <w:rPr>
          <w:rFonts w:ascii="宋体" w:eastAsia="宋体" w:hAnsi="宋体" w:cs="Arial"/>
          <w:color w:val="1F2329"/>
          <w:kern w:val="0"/>
          <w14:ligatures w14:val="none"/>
        </w:rPr>
        <w:t>负载，形成800V单路输出，对应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台模块总额定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00kW满载工况，为并联系统稳态均流、动态负载突变测试提供标准工况。</w:t>
      </w:r>
    </w:p>
    <w:p w14:paraId="731F4B55" w14:textId="77777777" w:rsidR="00394459" w:rsidRDefault="00000000">
      <w:pPr>
        <w:widowControl/>
        <w:spacing w:after="0" w:line="360" w:lineRule="atLeast"/>
        <w:ind w:left="36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图5-2图5-3图5-4</w:t>
      </w:r>
    </w:p>
    <w:p w14:paraId="1299EF1F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3</w:t>
      </w: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．</w:t>
      </w: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母线峰值电流法均流控制单元</w:t>
      </w:r>
    </w:p>
    <w:p w14:paraId="367739D3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该单元为并联系统的核心控制模块，完全实现本设计的无主从母线峰值电流法均流策略，电路结构如图5-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所示，核心工作原理如下：</w:t>
      </w:r>
    </w:p>
    <w:p w14:paraId="16F22B06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模块电流信号全局汇总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台模块的输出电流采样信号out1~out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，同时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送入Max最大值检测模块与多通道采样模块</w:t>
      </w:r>
      <w:r>
        <w:rPr>
          <w:rFonts w:ascii="宋体" w:eastAsia="宋体" w:hAnsi="宋体" w:cs="Arial"/>
          <w:color w:val="1F2329"/>
          <w:kern w:val="0"/>
          <w14:ligatures w14:val="none"/>
        </w:rPr>
        <w:t>，实现所有模块输出电流的全局同步汇总，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无主机/从机区分</w:t>
      </w:r>
      <w:r>
        <w:rPr>
          <w:rFonts w:ascii="宋体" w:eastAsia="宋体" w:hAnsi="宋体" w:cs="Arial"/>
          <w:color w:val="1F2329"/>
          <w:kern w:val="0"/>
          <w14:ligatures w14:val="none"/>
        </w:rPr>
        <w:t>，真正实现无主从控制。</w:t>
      </w:r>
    </w:p>
    <w:p w14:paraId="636930B6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母线峰值电流实时提取</w:t>
      </w:r>
      <w:r>
        <w:rPr>
          <w:rFonts w:ascii="宋体" w:eastAsia="宋体" w:hAnsi="宋体" w:cs="Arial"/>
          <w:color w:val="1F2329"/>
          <w:kern w:val="0"/>
          <w14:ligatures w14:val="none"/>
        </w:rPr>
        <w:t>：Max模块对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路模块电流信号实时取最大值，提取当前工况下的母线输出电流峰值，作为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全局均流参考基准</w:t>
      </w:r>
      <w:r>
        <w:rPr>
          <w:rFonts w:ascii="宋体" w:eastAsia="宋体" w:hAnsi="宋体" w:cs="Arial"/>
          <w:color w:val="1F2329"/>
          <w:kern w:val="0"/>
          <w14:ligatures w14:val="none"/>
        </w:rPr>
        <w:t>。该设计无需指定固定主机模块，任意模块故障退出时，最大值检测单元自动更新基准值，系统冗余性极强。</w:t>
      </w:r>
    </w:p>
    <w:p w14:paraId="557EA469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均流误差闭环调节</w:t>
      </w:r>
      <w:r>
        <w:rPr>
          <w:rFonts w:ascii="宋体" w:eastAsia="宋体" w:hAnsi="宋体" w:cs="Arial"/>
          <w:color w:val="1F2329"/>
          <w:kern w:val="0"/>
          <w14:ligatures w14:val="none"/>
        </w:rPr>
        <w:t>：提取的母线峰值电流信号，同步分发至每台模块的控制闭环中；各模块将自身输出电流与母线峰值电流做差，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生成均流误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差信号</w:t>
      </w:r>
      <w:r>
        <w:rPr>
          <w:rFonts w:ascii="宋体" w:eastAsia="宋体" w:hAnsi="宋体" w:cs="Arial"/>
          <w:color w:val="1F2329"/>
          <w:kern w:val="0"/>
          <w14:ligatures w14:val="none"/>
        </w:rPr>
        <w:t>，叠加到自身的电压PID闭环中，通过微调LLC变换器的开关频率，调节模块输出电流，最终实现所有模块输出电流一致。</w:t>
      </w:r>
    </w:p>
    <w:p w14:paraId="7676385E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701248" behindDoc="0" locked="0" layoutInCell="1" allowOverlap="1" wp14:anchorId="6686FBCC" wp14:editId="63769F24">
            <wp:simplePos x="0" y="0"/>
            <wp:positionH relativeFrom="margin">
              <wp:align>left</wp:align>
            </wp:positionH>
            <wp:positionV relativeFrom="paragraph">
              <wp:posOffset>854710</wp:posOffset>
            </wp:positionV>
            <wp:extent cx="3460115" cy="2781300"/>
            <wp:effectExtent l="0" t="0" r="5080" b="3810"/>
            <wp:wrapTopAndBottom/>
            <wp:docPr id="174301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2112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扩展性设计</w:t>
      </w:r>
      <w:r>
        <w:rPr>
          <w:rFonts w:ascii="宋体" w:eastAsia="宋体" w:hAnsi="宋体" w:cs="Arial"/>
          <w:color w:val="1F2329"/>
          <w:kern w:val="0"/>
          <w14:ligatures w14:val="none"/>
        </w:rPr>
        <w:t>：核心控制逻辑与并联模块数量完全解耦，仅需在最大值检测模块增加对应模块的电流输入通道，即可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直接扩展至10台及以上</w:t>
      </w:r>
      <w:r>
        <w:rPr>
          <w:rFonts w:ascii="宋体" w:eastAsia="宋体" w:hAnsi="宋体" w:cs="Arial"/>
          <w:color w:val="1F2329"/>
          <w:kern w:val="0"/>
          <w14:ligatures w14:val="none"/>
        </w:rPr>
        <w:t>并联场景，无需修改核心控制逻辑。</w:t>
      </w:r>
    </w:p>
    <w:p w14:paraId="305D6164" w14:textId="77777777" w:rsidR="00394459" w:rsidRDefault="00000000">
      <w:pPr>
        <w:widowControl/>
        <w:spacing w:after="0" w:line="360" w:lineRule="atLeast"/>
        <w:ind w:firstLineChars="700" w:firstLine="147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图5-5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母线峰值电流法均流控制单元</w:t>
      </w:r>
    </w:p>
    <w:p w14:paraId="096DFAE5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4</w:t>
      </w: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．</w:t>
      </w: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全工况波形监测单元</w:t>
      </w:r>
    </w:p>
    <w:p w14:paraId="5B3ED431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该单元用于实时采集并联系统全工况下的关键电气信号，为方案有效性提供直观的仿真验证依据，电路结构如图5-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6、7-7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所示，监测通道设计如下：</w:t>
      </w:r>
    </w:p>
    <w:p w14:paraId="145F5410" w14:textId="77777777" w:rsidR="00394459" w:rsidRDefault="00000000">
      <w:pPr>
        <w:widowControl/>
        <w:numPr>
          <w:ilvl w:val="0"/>
          <w:numId w:val="19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模块级均流精度监测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如图5-6，10</w:t>
      </w:r>
      <w:r>
        <w:rPr>
          <w:rFonts w:ascii="宋体" w:eastAsia="宋体" w:hAnsi="宋体" w:cs="Arial"/>
          <w:color w:val="1F2329"/>
          <w:kern w:val="0"/>
          <w14:ligatures w14:val="none"/>
        </w:rPr>
        <w:t>台模块的正输出电流信号（+1~+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）、负输出电流信号（-1~-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）分别接入示波器，可实时观测每台模块的输出电流波形，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直接对比模块间的电流差异</w:t>
      </w:r>
      <w:r>
        <w:rPr>
          <w:rFonts w:ascii="宋体" w:eastAsia="宋体" w:hAnsi="宋体" w:cs="Arial"/>
          <w:color w:val="1F2329"/>
          <w:kern w:val="0"/>
          <w14:ligatures w14:val="none"/>
        </w:rPr>
        <w:t>，精准计算系统均流误差。</w:t>
      </w:r>
    </w:p>
    <w:p w14:paraId="2828B1BF" w14:textId="77777777" w:rsidR="00394459" w:rsidRDefault="00000000">
      <w:pPr>
        <w:widowControl/>
        <w:numPr>
          <w:ilvl w:val="0"/>
          <w:numId w:val="19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系统级稳压性能监测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如图5-7，</w:t>
      </w:r>
      <w:r>
        <w:rPr>
          <w:rFonts w:ascii="宋体" w:eastAsia="宋体" w:hAnsi="宋体" w:cs="Arial"/>
          <w:color w:val="1F2329"/>
          <w:kern w:val="0"/>
          <w14:ligatures w14:val="none"/>
        </w:rPr>
        <w:t>Scope7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、</w:t>
      </w:r>
      <w:r>
        <w:rPr>
          <w:rFonts w:ascii="宋体" w:eastAsia="宋体" w:hAnsi="宋体" w:cs="Arial"/>
          <w:color w:val="1F2329"/>
          <w:kern w:val="0"/>
          <w14:ligatures w14:val="none"/>
        </w:rPr>
        <w:t>Scope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8分别</w:t>
      </w:r>
      <w:r>
        <w:rPr>
          <w:rFonts w:ascii="宋体" w:eastAsia="宋体" w:hAnsi="宋体" w:cs="Arial"/>
          <w:color w:val="1F2329"/>
          <w:kern w:val="0"/>
          <w14:ligatures w14:val="none"/>
        </w:rPr>
        <w:t>实时采集双输出架构下的负载总电压、总电流，Scope6实时采集单输出架构下的负载总电压、总电流，可验证并联系统的输出稳压精度、负载突变时的动态响应特性、极端不平衡负载下的中点电位稳定性。</w:t>
      </w:r>
    </w:p>
    <w:p w14:paraId="3C37AE40" w14:textId="77777777" w:rsidR="00394459" w:rsidRDefault="00000000">
      <w:pPr>
        <w:widowControl/>
        <w:numPr>
          <w:ilvl w:val="0"/>
          <w:numId w:val="19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全工况同步采集</w:t>
      </w:r>
      <w:r>
        <w:rPr>
          <w:rFonts w:ascii="宋体" w:eastAsia="宋体" w:hAnsi="宋体" w:cs="Arial"/>
          <w:color w:val="1F2329"/>
          <w:kern w:val="0"/>
          <w14:ligatures w14:val="none"/>
        </w:rPr>
        <w:t>：所有监测通道实现信号同步采集，可完整复现稳态均流、动态负载突变、架构切换、极端不平衡负载等全工况下的系统工作特性，为报告提供完整的仿真数据与波形支撑。</w:t>
      </w:r>
    </w:p>
    <w:p w14:paraId="3F249A20" w14:textId="77777777" w:rsidR="00394459" w:rsidRDefault="00394459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14:ligatures w14:val="none"/>
        </w:rPr>
      </w:pPr>
    </w:p>
    <w:p w14:paraId="7A39A566" w14:textId="77777777" w:rsidR="00394459" w:rsidRDefault="00000000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lastRenderedPageBreak/>
        <w:drawing>
          <wp:anchor distT="0" distB="0" distL="114300" distR="114300" simplePos="0" relativeHeight="251703296" behindDoc="0" locked="0" layoutInCell="1" allowOverlap="1" wp14:anchorId="58C426B5" wp14:editId="780DC68A">
            <wp:simplePos x="0" y="0"/>
            <wp:positionH relativeFrom="column">
              <wp:posOffset>2860040</wp:posOffset>
            </wp:positionH>
            <wp:positionV relativeFrom="paragraph">
              <wp:posOffset>300355</wp:posOffset>
            </wp:positionV>
            <wp:extent cx="3112135" cy="2678430"/>
            <wp:effectExtent l="0" t="0" r="7620" b="9525"/>
            <wp:wrapTopAndBottom/>
            <wp:docPr id="1700660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425" name="图片 1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" r="441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678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8B29DA" w14:textId="77777777" w:rsidR="00394459" w:rsidRDefault="00000000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</w:t>
      </w:r>
      <w:r>
        <w:rPr>
          <w:rFonts w:ascii="宋体" w:eastAsia="宋体" w:hAnsi="宋体" w:cs="Arial"/>
          <w:noProof/>
          <w:color w:val="1F2329"/>
          <w:kern w:val="0"/>
          <w:sz w:val="21"/>
          <w:szCs w:val="21"/>
          <w14:ligatures w14:val="none"/>
        </w:rPr>
        <w:drawing>
          <wp:anchor distT="0" distB="0" distL="114300" distR="114300" simplePos="0" relativeHeight="251702272" behindDoc="0" locked="0" layoutInCell="1" allowOverlap="1" wp14:anchorId="4386A5B4" wp14:editId="1F8FB0C0">
            <wp:simplePos x="0" y="0"/>
            <wp:positionH relativeFrom="margin">
              <wp:posOffset>-1024890</wp:posOffset>
            </wp:positionH>
            <wp:positionV relativeFrom="paragraph">
              <wp:posOffset>0</wp:posOffset>
            </wp:positionV>
            <wp:extent cx="3738245" cy="2667635"/>
            <wp:effectExtent l="0" t="0" r="7620" b="9525"/>
            <wp:wrapTopAndBottom/>
            <wp:docPr id="1833660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0102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7-6图5-7</w:t>
      </w:r>
    </w:p>
    <w:p w14:paraId="45D143F9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5.6.</w:t>
      </w:r>
      <w:r>
        <w:t>2并联均流控制策略</w:t>
      </w:r>
    </w:p>
    <w:p w14:paraId="08296EA5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本设计采用母线峰值电流法实现多模块自动均流，核心原理与仿真实现完全匹配，具体如下：</w:t>
      </w:r>
    </w:p>
    <w:p w14:paraId="3886527C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模块电流采样：</w:t>
      </w:r>
      <w:r>
        <w:rPr>
          <w:rFonts w:ascii="宋体" w:eastAsia="宋体" w:hAnsi="宋体" w:cs="Arial"/>
          <w:color w:val="1F2329"/>
          <w:kern w:val="0"/>
          <w14:ligatures w14:val="none"/>
        </w:rPr>
        <w:t>每个并联模块独立采样自身输出电流，获取单模块输出电流I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。</w:t>
      </w:r>
    </w:p>
    <w:p w14:paraId="14172EC6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母线峰值电流提取</w:t>
      </w:r>
      <w:r>
        <w:rPr>
          <w:rFonts w:ascii="宋体" w:eastAsia="宋体" w:hAnsi="宋体" w:cs="Arial"/>
          <w:color w:val="1F2329"/>
          <w:kern w:val="0"/>
          <w14:ligatures w14:val="none"/>
        </w:rPr>
        <w:t>：将所有模块的输出电流信号送入全局峰值检测单元（仿真中通过Max逻辑模块实现），实时获取当前负载下的母线输出电流峰值I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宋体" w:eastAsia="宋体" w:hAnsi="宋体" w:cs="Arial"/>
          <w:color w:val="1F2329"/>
          <w:kern w:val="0"/>
          <w14:ligatures w14:val="none"/>
        </w:rPr>
        <w:t>，作为均流参考基准。</w:t>
      </w:r>
    </w:p>
    <w:p w14:paraId="586A1F98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均流误差生成：</w:t>
      </w:r>
      <w:r>
        <w:rPr>
          <w:rFonts w:ascii="宋体" w:eastAsia="宋体" w:hAnsi="宋体" w:cs="Arial"/>
          <w:color w:val="1F2329"/>
          <w:kern w:val="0"/>
          <w14:ligatures w14:val="none"/>
        </w:rPr>
        <w:t>单个模块将自身输出电流Ii与母线峰值电流I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Times New Roman" w:eastAsia="宋体" w:hAnsi="Times New Roman" w:cs="Times New Roman"/>
          <w:color w:val="1F2329"/>
          <w:kern w:val="0"/>
          <w14:ligatures w14:val="none"/>
        </w:rPr>
        <w:t>​</w:t>
      </w:r>
      <w:r>
        <w:rPr>
          <w:rFonts w:ascii="宋体" w:eastAsia="宋体" w:hAnsi="宋体" w:cs="Arial"/>
          <w:color w:val="1F2329"/>
          <w:kern w:val="0"/>
          <w14:ligatures w14:val="none"/>
        </w:rPr>
        <w:t>做差，生成均流误差信号：ΔI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14:ligatures w14:val="none"/>
        </w:rPr>
        <w:t>=I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Cambria Math" w:eastAsia="宋体" w:hAnsi="Cambria Math" w:cs="Cambria Math"/>
          <w:color w:val="1F2329"/>
          <w:kern w:val="0"/>
          <w14:ligatures w14:val="none"/>
        </w:rPr>
        <w:t>−</w:t>
      </w:r>
      <w:r>
        <w:rPr>
          <w:rFonts w:ascii="宋体" w:eastAsia="宋体" w:hAnsi="宋体" w:cs="Arial"/>
          <w:color w:val="1F2329"/>
          <w:kern w:val="0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</w:p>
    <w:p w14:paraId="7A4AF6DD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均流调节闭环：</w:t>
      </w:r>
      <w:r>
        <w:rPr>
          <w:rFonts w:ascii="宋体" w:eastAsia="宋体" w:hAnsi="宋体" w:cs="Arial"/>
          <w:color w:val="1F2329"/>
          <w:kern w:val="0"/>
          <w14:ligatures w14:val="none"/>
        </w:rPr>
        <w:t>将均流误差ΔI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14:ligatures w14:val="none"/>
        </w:rPr>
        <w:t>叠加到该模块的电压闭环控制中，通过微调LLC变换器的开关频率，调节模块输出电流，使I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14:ligatures w14:val="none"/>
        </w:rPr>
        <w:t>跟踪I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宋体" w:eastAsia="宋体" w:hAnsi="宋体" w:cs="Arial"/>
          <w:color w:val="1F2329"/>
          <w:kern w:val="0"/>
          <w14:ligatures w14:val="none"/>
        </w:rPr>
        <w:t>，最终实现所有模块输出电流一致，达到均流目的。</w:t>
      </w:r>
    </w:p>
    <w:p w14:paraId="28ED64A9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策略优势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</w:p>
    <w:p w14:paraId="363B8249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无主从设计：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无需指定主机模块，</w:t>
      </w:r>
      <w:r>
        <w:rPr>
          <w:rFonts w:ascii="宋体" w:eastAsia="宋体" w:hAnsi="宋体" w:cs="Arial"/>
          <w:color w:val="1F2329"/>
          <w:kern w:val="0"/>
          <w14:ligatures w14:val="none"/>
        </w:rPr>
        <w:t>任意模块故障均可自动退出，系统冗余性极强；</w:t>
      </w:r>
    </w:p>
    <w:p w14:paraId="2401EAA9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控制简洁：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无需额外通信总线，</w:t>
      </w:r>
      <w:r>
        <w:rPr>
          <w:rFonts w:ascii="宋体" w:eastAsia="宋体" w:hAnsi="宋体" w:cs="Arial"/>
          <w:color w:val="1F2329"/>
          <w:kern w:val="0"/>
          <w14:ligatures w14:val="none"/>
        </w:rPr>
        <w:t>仅通过母线电流信号实现均流，适配10台以上大规模并联场景；</w:t>
      </w:r>
    </w:p>
    <w:p w14:paraId="78941B73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均流精度高：</w:t>
      </w:r>
      <w:r>
        <w:rPr>
          <w:rFonts w:ascii="宋体" w:eastAsia="宋体" w:hAnsi="宋体" w:cs="Arial"/>
          <w:color w:val="1F2329"/>
          <w:kern w:val="0"/>
          <w14:ligatures w14:val="none"/>
        </w:rPr>
        <w:t>仿真验证均流误差≤2%，满足赛题要求。</w:t>
      </w:r>
    </w:p>
    <w:p w14:paraId="64EE049C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5.6.</w:t>
      </w:r>
      <w:r>
        <w:t>3并联系统仿真验证</w:t>
      </w:r>
    </w:p>
    <w:p w14:paraId="1A33BC0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受本地仿真硬件算力限制，全工况10台模块并联仿真对硬件算力要求极高，为保证仿真结果的准确性、收敛性与可复现性，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采用5台20kW模块并联仿真完成均流策略的有效性验证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以及演示</w:t>
      </w:r>
      <w:r>
        <w:rPr>
          <w:rFonts w:ascii="宋体" w:eastAsia="宋体" w:hAnsi="宋体" w:cs="Arial"/>
          <w:color w:val="1F2329"/>
          <w:kern w:val="0"/>
          <w14:ligatures w14:val="none"/>
        </w:rPr>
        <w:t>。</w:t>
      </w:r>
    </w:p>
    <w:p w14:paraId="4DC011F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667C7EBA">
          <v:shape id="_x0000_i1034" type="#_x0000_t75" style="width:76.15pt;height:52.6pt" o:ole="">
            <v:imagedata r:id="rId54" o:title=""/>
          </v:shape>
          <o:OLEObject Type="Embed" ProgID="Package" ShapeID="_x0000_i1034" DrawAspect="Icon" ObjectID="_1840998362" r:id="rId55"/>
        </w:object>
      </w:r>
    </w:p>
    <w:p w14:paraId="5C7EBD0C" w14:textId="77777777" w:rsidR="00394459" w:rsidRDefault="00000000">
      <w:pPr>
        <w:widowControl/>
        <w:spacing w:after="0" w:line="360" w:lineRule="auto"/>
        <w:ind w:firstLineChars="200" w:firstLine="42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如上，这是此章五台并联仿真的文件</w:t>
      </w:r>
    </w:p>
    <w:p w14:paraId="052760A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本设计采用的无主从母线峰值电流均流策略，均流特性与并联模块数量无关，5台并联的仿真结果可直接外推至1</w:t>
      </w:r>
      <w:r>
        <w:rPr>
          <w:rFonts w:ascii="宋体" w:eastAsia="宋体" w:hAnsi="宋体" w:cs="Arial"/>
          <w:color w:val="000000" w:themeColor="text1"/>
          <w:kern w:val="0"/>
          <w14:ligatures w14:val="none"/>
        </w:rPr>
        <w:t>0台及以上并联场</w:t>
      </w:r>
      <w:r>
        <w:rPr>
          <w:rFonts w:ascii="宋体" w:eastAsia="宋体" w:hAnsi="宋体" w:cs="Arial"/>
          <w:color w:val="1F2329"/>
          <w:kern w:val="0"/>
          <w14:ligatures w14:val="none"/>
        </w:rPr>
        <w:t>景，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5台模块并联方案与上述10台并联方案的核心架构、控制逻辑完全一致</w:t>
      </w:r>
      <w:r>
        <w:rPr>
          <w:rFonts w:ascii="宋体" w:eastAsia="宋体" w:hAnsi="宋体" w:cs="Arial"/>
          <w:color w:val="1F2329"/>
          <w:kern w:val="0"/>
          <w14:ligatures w14:val="none"/>
        </w:rPr>
        <w:t>。完全可证明方案满足赛题10台以上并联运行的要求。</w:t>
      </w:r>
    </w:p>
    <w:p w14:paraId="52B3EB1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为更贴近工程实际工况，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如表5-1，</w:t>
      </w:r>
      <w:r>
        <w:rPr>
          <w:rFonts w:ascii="宋体" w:eastAsia="宋体" w:hAnsi="宋体" w:cs="Arial"/>
          <w:color w:val="1F2329"/>
          <w:kern w:val="0"/>
          <w14:ligatures w14:val="none"/>
        </w:rPr>
        <w:t>本5台并联仿真系统中，各子模块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LLC谐振腔参数设置为存在微小差异</w:t>
      </w:r>
      <w:r>
        <w:rPr>
          <w:rFonts w:ascii="宋体" w:eastAsia="宋体" w:hAnsi="宋体" w:cs="Arial"/>
          <w:color w:val="1F2329"/>
          <w:kern w:val="0"/>
          <w14:ligatures w14:val="none"/>
        </w:rPr>
        <w:t>。</w:t>
      </w:r>
    </w:p>
    <w:p w14:paraId="5B4DC371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黑体" w:eastAsia="黑体" w:hAnsi="黑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黑体" w:eastAsia="黑体" w:hAnsi="黑体" w:cs="Arial" w:hint="eastAsia"/>
          <w:color w:val="1F2329"/>
          <w:kern w:val="0"/>
          <w:sz w:val="21"/>
          <w:szCs w:val="21"/>
          <w14:ligatures w14:val="none"/>
        </w:rPr>
        <w:t>表5-1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385"/>
        <w:gridCol w:w="2229"/>
        <w:gridCol w:w="2385"/>
      </w:tblGrid>
      <w:tr w:rsidR="00394459" w14:paraId="7D61AC8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F9ED7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D814F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谐振电感(μH)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6A06C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谐振电容(nF)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5184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励磁电感(μH)</w:t>
            </w:r>
          </w:p>
        </w:tc>
      </w:tr>
      <w:tr w:rsidR="00394459" w14:paraId="4C5857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52C6F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6735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4BD35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B6ED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402</w:t>
            </w:r>
          </w:p>
        </w:tc>
      </w:tr>
      <w:tr w:rsidR="00394459" w14:paraId="759007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F775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351DF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8DA9D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39.8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78396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401</w:t>
            </w:r>
          </w:p>
        </w:tc>
      </w:tr>
      <w:tr w:rsidR="00394459" w14:paraId="0B8B3F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9DD34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7F06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F6BF3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D27C3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400</w:t>
            </w:r>
          </w:p>
        </w:tc>
      </w:tr>
      <w:tr w:rsidR="00394459" w14:paraId="575D33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1EAA6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3C7C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33538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D73B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403</w:t>
            </w:r>
          </w:p>
        </w:tc>
      </w:tr>
      <w:tr w:rsidR="00394459" w14:paraId="2FBECC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ED282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E807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53.7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4559D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53AD5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397</w:t>
            </w:r>
          </w:p>
        </w:tc>
      </w:tr>
    </w:tbl>
    <w:p w14:paraId="45ACC407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1.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测试条件：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台20kW模块并联，总负载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00kW满载</w:t>
      </w:r>
    </w:p>
    <w:p w14:paraId="0FE911EB" w14:textId="77777777" w:rsidR="00394459" w:rsidRDefault="00000000">
      <w:pPr>
        <w:widowControl/>
        <w:spacing w:after="0" w:line="360" w:lineRule="auto"/>
        <w:ind w:left="72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8、7-9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color w:val="1F2329"/>
          <w:kern w:val="0"/>
          <w14:ligatures w14:val="none"/>
        </w:rPr>
        <w:t>台20kW模块并联满载运行时，各模块输出电流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平均值</w:t>
      </w:r>
      <w:r>
        <w:rPr>
          <w:rFonts w:ascii="宋体" w:eastAsia="宋体" w:hAnsi="宋体" w:cs="Arial"/>
          <w:color w:val="1F2329"/>
          <w:kern w:val="0"/>
          <w14:ligatures w14:val="none"/>
        </w:rPr>
        <w:t>基本一致，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最大均流误差≤2%，均流精度优异</w:t>
      </w:r>
      <w:r>
        <w:rPr>
          <w:rFonts w:ascii="宋体" w:eastAsia="宋体" w:hAnsi="宋体" w:cs="Arial"/>
          <w:color w:val="1F2329"/>
          <w:kern w:val="0"/>
          <w14:ligatures w14:val="none"/>
        </w:rPr>
        <w:t>，系统稳定无振荡，满足赛题10台以上并联运行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的</w:t>
      </w:r>
      <w:r>
        <w:rPr>
          <w:rFonts w:ascii="宋体" w:eastAsia="宋体" w:hAnsi="宋体" w:cs="Arial"/>
          <w:color w:val="1F2329"/>
          <w:kern w:val="0"/>
          <w14:ligatures w14:val="none"/>
        </w:rPr>
        <w:t>要求。</w:t>
      </w:r>
    </w:p>
    <w:p w14:paraId="7B6121E2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2.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测试条件：并联系统负载从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0%突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变为5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0%</w:t>
      </w:r>
    </w:p>
    <w:p w14:paraId="585DE02C" w14:textId="77777777" w:rsidR="00394459" w:rsidRDefault="00000000">
      <w:pPr>
        <w:widowControl/>
        <w:spacing w:after="0" w:line="360" w:lineRule="auto"/>
        <w:ind w:left="72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lastRenderedPageBreak/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10至图5-13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所示，并联系统负载突变时，总输出电压波动≤2%，各模块均流特性保持稳定，动态性能优异，具备工程实用价值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。</w:t>
      </w:r>
    </w:p>
    <w:p w14:paraId="246DE89B" w14:textId="77777777" w:rsidR="00394459" w:rsidRDefault="00000000">
      <w:pPr>
        <w:widowControl/>
        <w:spacing w:after="0" w:line="360" w:lineRule="auto"/>
        <w:ind w:left="7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93056" behindDoc="0" locked="0" layoutInCell="1" allowOverlap="1" wp14:anchorId="5116A2A0" wp14:editId="6C69B408">
            <wp:simplePos x="0" y="0"/>
            <wp:positionH relativeFrom="margin">
              <wp:posOffset>192405</wp:posOffset>
            </wp:positionH>
            <wp:positionV relativeFrom="paragraph">
              <wp:posOffset>0</wp:posOffset>
            </wp:positionV>
            <wp:extent cx="4985385" cy="4244975"/>
            <wp:effectExtent l="0" t="0" r="1905" b="8255"/>
            <wp:wrapThrough wrapText="bothSides">
              <wp:wrapPolygon edited="0">
                <wp:start x="0" y="0"/>
                <wp:lineTo x="0" y="21367"/>
                <wp:lineTo x="21374" y="21367"/>
                <wp:lineTo x="21374" y="0"/>
                <wp:lineTo x="0" y="0"/>
              </wp:wrapPolygon>
            </wp:wrapThrough>
            <wp:docPr id="7951702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0244" name="图片 9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85888" behindDoc="0" locked="0" layoutInCell="1" allowOverlap="1" wp14:anchorId="2E2C83EE" wp14:editId="7CCE0006">
            <wp:simplePos x="0" y="0"/>
            <wp:positionH relativeFrom="margin">
              <wp:align>right</wp:align>
            </wp:positionH>
            <wp:positionV relativeFrom="paragraph">
              <wp:posOffset>4657725</wp:posOffset>
            </wp:positionV>
            <wp:extent cx="5093335" cy="2998470"/>
            <wp:effectExtent l="0" t="0" r="1905" b="2540"/>
            <wp:wrapThrough wrapText="bothSides">
              <wp:wrapPolygon edited="0">
                <wp:start x="0" y="0"/>
                <wp:lineTo x="0" y="21307"/>
                <wp:lineTo x="21379" y="21307"/>
                <wp:lineTo x="21379" y="0"/>
                <wp:lineTo x="0" y="0"/>
              </wp:wrapPolygon>
            </wp:wrapThrough>
            <wp:docPr id="7481664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66490" name="图片 12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8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5台模块并联稳态均流波形</w:t>
      </w:r>
    </w:p>
    <w:p w14:paraId="27813603" w14:textId="77777777" w:rsidR="00394459" w:rsidRDefault="00000000">
      <w:pPr>
        <w:widowControl/>
        <w:spacing w:after="0" w:line="360" w:lineRule="auto"/>
        <w:ind w:left="7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9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5台模块并联稳态均流大小</w:t>
      </w:r>
    </w:p>
    <w:p w14:paraId="2301D14E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21"/>
          <w:szCs w:val="21"/>
        </w:rPr>
        <w:lastRenderedPageBreak/>
        <w:drawing>
          <wp:anchor distT="0" distB="0" distL="114300" distR="114300" simplePos="0" relativeHeight="251694080" behindDoc="1" locked="0" layoutInCell="1" allowOverlap="1" wp14:anchorId="05E3D9B9" wp14:editId="11244548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5159375" cy="4234180"/>
            <wp:effectExtent l="0" t="0" r="635" b="8255"/>
            <wp:wrapThrough wrapText="bothSides">
              <wp:wrapPolygon edited="0">
                <wp:start x="0" y="0"/>
                <wp:lineTo x="0" y="21367"/>
                <wp:lineTo x="21377" y="21367"/>
                <wp:lineTo x="21377" y="0"/>
                <wp:lineTo x="0" y="0"/>
              </wp:wrapPolygon>
            </wp:wrapThrough>
            <wp:docPr id="15472695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69529" name="图片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774" cy="4235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并联系统负载突变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，</w:t>
      </w:r>
      <w:r>
        <w:rPr>
          <w:rFonts w:ascii="宋体" w:eastAsia="宋体" w:hAnsi="宋体" w:cs="Arial"/>
          <w:b/>
          <w:bCs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动态波形</w:t>
      </w:r>
    </w:p>
    <w:p w14:paraId="17C76A5D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95104" behindDoc="1" locked="0" layoutInCell="1" allowOverlap="1" wp14:anchorId="3782A20A" wp14:editId="298F2D08">
            <wp:simplePos x="0" y="0"/>
            <wp:positionH relativeFrom="margin">
              <wp:posOffset>-114935</wp:posOffset>
            </wp:positionH>
            <wp:positionV relativeFrom="paragraph">
              <wp:posOffset>87630</wp:posOffset>
            </wp:positionV>
            <wp:extent cx="5317490" cy="3526790"/>
            <wp:effectExtent l="0" t="0" r="4445" b="3175"/>
            <wp:wrapThrough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hrough>
            <wp:docPr id="622676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616" name="图片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352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图5-11负载突变前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大小</w:t>
      </w:r>
    </w:p>
    <w:p w14:paraId="58484122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lastRenderedPageBreak/>
        <w:drawing>
          <wp:anchor distT="0" distB="0" distL="114300" distR="114300" simplePos="0" relativeHeight="251687936" behindDoc="0" locked="0" layoutInCell="1" allowOverlap="1" wp14:anchorId="74BF45BF" wp14:editId="7436EE34">
            <wp:simplePos x="0" y="0"/>
            <wp:positionH relativeFrom="column">
              <wp:posOffset>-38100</wp:posOffset>
            </wp:positionH>
            <wp:positionV relativeFrom="paragraph">
              <wp:posOffset>48895</wp:posOffset>
            </wp:positionV>
            <wp:extent cx="5274310" cy="3581400"/>
            <wp:effectExtent l="0" t="0" r="4445" b="2540"/>
            <wp:wrapThrough wrapText="bothSides">
              <wp:wrapPolygon edited="0">
                <wp:start x="0" y="0"/>
                <wp:lineTo x="0" y="21355"/>
                <wp:lineTo x="21397" y="21355"/>
                <wp:lineTo x="21397" y="0"/>
                <wp:lineTo x="0" y="0"/>
              </wp:wrapPolygon>
            </wp:wrapThrough>
            <wp:docPr id="10076020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2079" name="图片 3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图5-12负载突变后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大小</w:t>
      </w:r>
    </w:p>
    <w:p w14:paraId="66F79CE7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86912" behindDoc="0" locked="0" layoutInCell="1" allowOverlap="1" wp14:anchorId="0347D39B" wp14:editId="758D899E">
            <wp:simplePos x="0" y="0"/>
            <wp:positionH relativeFrom="margin">
              <wp:posOffset>-76835</wp:posOffset>
            </wp:positionH>
            <wp:positionV relativeFrom="paragraph">
              <wp:posOffset>52705</wp:posOffset>
            </wp:positionV>
            <wp:extent cx="5455920" cy="4299585"/>
            <wp:effectExtent l="0" t="0" r="6350" b="7620"/>
            <wp:wrapThrough wrapText="bothSides">
              <wp:wrapPolygon edited="0">
                <wp:start x="0" y="0"/>
                <wp:lineTo x="0" y="21367"/>
                <wp:lineTo x="21369" y="21367"/>
                <wp:lineTo x="21369" y="0"/>
                <wp:lineTo x="0" y="0"/>
              </wp:wrapPolygon>
            </wp:wrapThrough>
            <wp:docPr id="2234842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84210" name="图片 4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图5-13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负载突变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，总输出电压</w:t>
      </w:r>
    </w:p>
    <w:p w14:paraId="444B24CE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18"/>
          <w:szCs w:val="18"/>
          <w14:ligatures w14:val="none"/>
        </w:rPr>
        <w:br w:type="page"/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3.测试条件</w:t>
      </w:r>
      <w:r>
        <w:rPr>
          <w:rFonts w:ascii="宋体" w:eastAsia="宋体" w:hAnsi="宋体" w:cs="Arial"/>
          <w:color w:val="1F2329"/>
          <w:kern w:val="0"/>
          <w14:ligatures w14:val="none"/>
        </w:rPr>
        <w:t>：5台20kW模块并联，工作于架构1（±400V双输出），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极端不平衡负载工况</w:t>
      </w:r>
      <w:r>
        <w:rPr>
          <w:rFonts w:ascii="宋体" w:eastAsia="宋体" w:hAnsi="宋体" w:cs="Arial"/>
          <w:color w:val="1F2329"/>
          <w:kern w:val="0"/>
          <w14:ligatures w14:val="none"/>
        </w:rPr>
        <w:t>：+400V输出侧负载电阻为3.2Ω（满载），-400V输出侧负载电阻为10000Ω（近似空载）。</w:t>
      </w:r>
    </w:p>
    <w:p w14:paraId="11CFD957" w14:textId="77777777" w:rsidR="00394459" w:rsidRDefault="00000000">
      <w:pPr>
        <w:widowControl/>
        <w:spacing w:after="0" w:line="360" w:lineRule="auto"/>
        <w:ind w:firstLineChars="200" w:firstLine="36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18"/>
          <w:szCs w:val="18"/>
          <w14:ligatures w14:val="none"/>
        </w:rPr>
        <w:drawing>
          <wp:anchor distT="0" distB="0" distL="114300" distR="114300" simplePos="0" relativeHeight="251696128" behindDoc="0" locked="0" layoutInCell="1" allowOverlap="1" wp14:anchorId="51E567F6" wp14:editId="1B8C6622">
            <wp:simplePos x="0" y="0"/>
            <wp:positionH relativeFrom="margin">
              <wp:align>left</wp:align>
            </wp:positionH>
            <wp:positionV relativeFrom="paragraph">
              <wp:posOffset>1507490</wp:posOffset>
            </wp:positionV>
            <wp:extent cx="4982210" cy="3246120"/>
            <wp:effectExtent l="0" t="0" r="5080" b="3175"/>
            <wp:wrapTopAndBottom/>
            <wp:docPr id="17227136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3668" name="图片 3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14</w:t>
      </w:r>
      <w:r>
        <w:rPr>
          <w:rFonts w:ascii="宋体" w:eastAsia="宋体" w:hAnsi="宋体" w:cs="Arial"/>
          <w:color w:val="1F2329"/>
          <w:kern w:val="0"/>
          <w14:ligatures w14:val="none"/>
        </w:rPr>
        <w:t>、图5-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15、图5-16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所示，并联系统极端不平衡负载时，各模块均流特性保持稳定，双路输出电压分别稳定在+398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.5</w:t>
      </w:r>
      <w:r>
        <w:rPr>
          <w:rFonts w:ascii="宋体" w:eastAsia="宋体" w:hAnsi="宋体" w:cs="Arial"/>
          <w:color w:val="1F2329"/>
          <w:kern w:val="0"/>
          <w14:ligatures w14:val="none"/>
        </w:rPr>
        <w:t>V~+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399.7</w:t>
      </w:r>
      <w:r>
        <w:rPr>
          <w:rFonts w:ascii="宋体" w:eastAsia="宋体" w:hAnsi="宋体" w:cs="Arial"/>
          <w:color w:val="1F2329"/>
          <w:kern w:val="0"/>
          <w14:ligatures w14:val="none"/>
        </w:rPr>
        <w:t>V、-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401.9</w:t>
      </w:r>
      <w:r>
        <w:rPr>
          <w:rFonts w:ascii="宋体" w:eastAsia="宋体" w:hAnsi="宋体" w:cs="Arial"/>
          <w:color w:val="1F2329"/>
          <w:kern w:val="0"/>
          <w14:ligatures w14:val="none"/>
        </w:rPr>
        <w:t>V~-40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1.5</w:t>
      </w:r>
      <w:r>
        <w:rPr>
          <w:rFonts w:ascii="宋体" w:eastAsia="宋体" w:hAnsi="宋体" w:cs="Arial"/>
          <w:color w:val="1F2329"/>
          <w:kern w:val="0"/>
          <w14:ligatures w14:val="none"/>
        </w:rPr>
        <w:t>V区间内，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中点电位最大漂移量≤3%，系统稳定无振荡。</w:t>
      </w:r>
      <w:r>
        <w:rPr>
          <w:rFonts w:ascii="宋体" w:eastAsia="宋体" w:hAnsi="宋体" w:cs="Arial"/>
          <w:color w:val="1F2329"/>
          <w:kern w:val="0"/>
          <w14:ligatures w14:val="none"/>
        </w:rPr>
        <w:t>满足赛题双输出不平衡负载与10台以上并联运行的双重要求，策略特性与并联模块数量无关，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5台并联的验证结果可直接外推至10台及以上并联场景</w:t>
      </w:r>
      <w:r>
        <w:rPr>
          <w:rFonts w:ascii="宋体" w:eastAsia="宋体" w:hAnsi="宋体" w:cs="Arial"/>
          <w:color w:val="1F2329"/>
          <w:kern w:val="0"/>
          <w14:ligatures w14:val="none"/>
        </w:rPr>
        <w:t>。</w:t>
      </w:r>
    </w:p>
    <w:p w14:paraId="6DD1A4A9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noProof/>
          <w:sz w:val="21"/>
          <w:szCs w:val="21"/>
          <w14:ligatures w14:val="none"/>
        </w:rPr>
        <w:drawing>
          <wp:anchor distT="0" distB="0" distL="114300" distR="114300" simplePos="0" relativeHeight="251697152" behindDoc="1" locked="0" layoutInCell="1" allowOverlap="1" wp14:anchorId="63E0F59C" wp14:editId="483B4840">
            <wp:simplePos x="0" y="0"/>
            <wp:positionH relativeFrom="margin">
              <wp:align>left</wp:align>
            </wp:positionH>
            <wp:positionV relativeFrom="paragraph">
              <wp:posOffset>3673475</wp:posOffset>
            </wp:positionV>
            <wp:extent cx="5075555" cy="2567305"/>
            <wp:effectExtent l="0" t="0" r="8890" b="1905"/>
            <wp:wrapTopAndBottom/>
            <wp:docPr id="11424099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9918" name="图片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14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并联系统负载极端不平衡，</w:t>
      </w:r>
      <w:r>
        <w:rPr>
          <w:rFonts w:ascii="宋体" w:eastAsia="宋体" w:hAnsi="宋体" w:cs="Arial"/>
          <w:b/>
          <w:bCs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动态波形</w:t>
      </w:r>
    </w:p>
    <w:p w14:paraId="1EA6E13B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15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负载极端不平衡时各模块输出电流大小</w:t>
      </w:r>
    </w:p>
    <w:p w14:paraId="031B5567" w14:textId="77777777" w:rsidR="00394459" w:rsidRDefault="00394459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18"/>
          <w:szCs w:val="18"/>
          <w14:ligatures w14:val="none"/>
        </w:rPr>
      </w:pPr>
    </w:p>
    <w:p w14:paraId="4AA7F00A" w14:textId="77777777" w:rsidR="00394459" w:rsidRDefault="00000000">
      <w:pPr>
        <w:widowControl/>
        <w:spacing w:after="0" w:line="24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21"/>
          <w:szCs w:val="21"/>
          <w14:ligatures w14:val="none"/>
        </w:rPr>
        <w:drawing>
          <wp:anchor distT="0" distB="0" distL="114300" distR="114300" simplePos="0" relativeHeight="251706368" behindDoc="0" locked="0" layoutInCell="1" allowOverlap="1" wp14:anchorId="254F8C47" wp14:editId="77C54F24">
            <wp:simplePos x="0" y="0"/>
            <wp:positionH relativeFrom="page">
              <wp:align>left</wp:align>
            </wp:positionH>
            <wp:positionV relativeFrom="paragraph">
              <wp:posOffset>60325</wp:posOffset>
            </wp:positionV>
            <wp:extent cx="7549515" cy="3677920"/>
            <wp:effectExtent l="0" t="0" r="6985" b="3175"/>
            <wp:wrapThrough wrapText="bothSides">
              <wp:wrapPolygon edited="0">
                <wp:start x="0" y="0"/>
                <wp:lineTo x="0" y="21365"/>
                <wp:lineTo x="21404" y="21365"/>
                <wp:lineTo x="21404" y="0"/>
                <wp:lineTo x="0" y="0"/>
              </wp:wrapPolygon>
            </wp:wrapThrough>
            <wp:docPr id="1645433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3327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16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负载极端不平衡时双路输出电压大小</w:t>
      </w:r>
    </w:p>
    <w:p w14:paraId="27B07C24" w14:textId="77777777" w:rsidR="00394459" w:rsidRDefault="00000000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br w:type="page"/>
      </w:r>
    </w:p>
    <w:p w14:paraId="389726A7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lastRenderedPageBreak/>
        <w:t>1.导通损耗计算（核心损耗）</w:t>
      </w:r>
    </w:p>
    <w:p w14:paraId="19B2A9A4" w14:textId="77777777" w:rsidR="00394459" w:rsidRDefault="00000000">
      <w:pPr>
        <w:widowControl/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cond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d(rms)</m:t>
              </m:r>
            </m:sub>
            <m:sup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DS(on)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Times New Roman" w:hint="eastAsia"/>
                  <w:color w:val="000000"/>
                  <w:kern w:val="0"/>
                  <w14:ligatures w14:val="none"/>
                </w:rPr>
                <m:t>19.94</m:t>
              </m:r>
            </m:e>
            <m:sup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×112.5×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r>
            <w:rPr>
              <w:rFonts w:ascii="Cambria Math" w:eastAsia="宋体" w:hAnsi="Cambria Math" w:cs="Times New Roman" w:hint="eastAsia"/>
              <w:color w:val="000000"/>
              <w:kern w:val="0"/>
              <w14:ligatures w14:val="none"/>
            </w:rPr>
            <m:t>44.73</m:t>
          </m:r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W</m:t>
          </m:r>
        </m:oMath>
      </m:oMathPara>
    </w:p>
    <w:p w14:paraId="7622AB4D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2.关断损耗计算（软开关折算）</w:t>
      </w:r>
    </w:p>
    <w:p w14:paraId="2B12A80D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公式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：</w:t>
      </w:r>
    </w:p>
    <w:p w14:paraId="05C5D6F7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关断能量与关断电流线性成正比，先折算实际关断能量，再算损耗：</w:t>
      </w:r>
    </w:p>
    <w:p w14:paraId="11D465D9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actual</m:t>
                  </m:r>
                </m:e>
              </m:d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​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nom</m:t>
                  </m:r>
                </m:e>
              </m:d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​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off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D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14:ligatures w14:val="none"/>
                        </w:rPr>
                        <m:t>nom</m:t>
                      </m:r>
                    </m:e>
                  </m:d>
                </m:sub>
              </m:sSub>
            </m:den>
          </m:f>
        </m:oMath>
      </m:oMathPara>
    </w:p>
    <w:p w14:paraId="1C53FE71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宋体" w:hint="eastAsia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off(actual)​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s</m:t>
              </m:r>
            </m:sub>
          </m:sSub>
        </m:oMath>
      </m:oMathPara>
    </w:p>
    <w:p w14:paraId="5D54E8E6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代入计算</w:t>
      </w:r>
    </w:p>
    <w:p w14:paraId="1D77B412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E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off(actual)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=77μJ×3.15A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/20A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=12.13μJ</w:t>
      </w:r>
    </w:p>
    <w:p w14:paraId="1443DB54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off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=12.13×10</w:t>
      </w:r>
      <w:r>
        <w:rPr>
          <w:rFonts w:ascii="Cambria Math" w:eastAsia="宋体" w:hAnsi="Cambria Math" w:cs="Cambria Math"/>
          <w:color w:val="000000"/>
          <w:kern w:val="0"/>
          <w:vertAlign w:val="superscript"/>
          <w14:ligatures w14:val="none"/>
        </w:rPr>
        <w:t>−</w:t>
      </w:r>
      <w:r>
        <w:rPr>
          <w:rFonts w:ascii="宋体" w:eastAsia="宋体" w:hAnsi="宋体" w:cs="Times New Roman"/>
          <w:color w:val="000000"/>
          <w:kern w:val="0"/>
          <w:vertAlign w:val="superscript"/>
          <w14:ligatures w14:val="none"/>
        </w:rPr>
        <w:t>6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×107000=1.3W</w:t>
      </w:r>
    </w:p>
    <w:p w14:paraId="0A41CF41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3.栅极驱动损耗计算</w:t>
      </w:r>
    </w:p>
    <w:p w14:paraId="19B8AAC3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公式</w:t>
      </w:r>
    </w:p>
    <w:p w14:paraId="5C7BAC84" w14:textId="77777777" w:rsidR="00394459" w:rsidRDefault="00000000">
      <w:pPr>
        <w:widowControl/>
        <w:spacing w:after="0" w:line="360" w:lineRule="auto"/>
        <w:ind w:firstLineChars="1000" w:firstLine="240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drive</w:t>
      </w:r>
      <w:r>
        <w:rPr>
          <w:rFonts w:ascii="Times New Roman" w:eastAsia="宋体" w:hAnsi="Times New Roman" w:cs="Times New Roman"/>
          <w:color w:val="000000"/>
          <w:kern w:val="0"/>
          <w:vertAlign w:val="subscript"/>
          <w14:ligatures w14:val="none"/>
        </w:rPr>
        <w:t>​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=Q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g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×ΔV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GS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×f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s</w:t>
      </w:r>
    </w:p>
    <w:p w14:paraId="0F962E34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代入计算</w:t>
      </w:r>
    </w:p>
    <w:p w14:paraId="0F774A19" w14:textId="77777777" w:rsidR="00394459" w:rsidRDefault="00000000">
      <w:pPr>
        <w:widowControl/>
        <w:spacing w:after="0" w:line="360" w:lineRule="auto"/>
        <w:ind w:firstLineChars="1000" w:firstLine="240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drive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=53×10</w:t>
      </w:r>
      <w:r>
        <w:rPr>
          <w:rFonts w:ascii="Cambria Math" w:eastAsia="宋体" w:hAnsi="Cambria Math" w:cs="Cambria Math"/>
          <w:color w:val="000000"/>
          <w:kern w:val="0"/>
          <w:vertAlign w:val="superscript"/>
          <w14:ligatures w14:val="none"/>
        </w:rPr>
        <w:t>−</w:t>
      </w:r>
      <w:r>
        <w:rPr>
          <w:rFonts w:ascii="宋体" w:eastAsia="宋体" w:hAnsi="宋体" w:cs="Times New Roman"/>
          <w:color w:val="000000"/>
          <w:kern w:val="0"/>
          <w:vertAlign w:val="superscript"/>
          <w14:ligatures w14:val="none"/>
        </w:rPr>
        <w:t>9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×19×107000=0.11W</w:t>
      </w:r>
    </w:p>
    <w:p w14:paraId="6E626650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20kW单管总损耗</w:t>
      </w: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:</w:t>
      </w:r>
    </w:p>
    <w:p w14:paraId="4FFC04F8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total(single)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=4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4.73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+1.3+0.11=46.1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4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W</w:t>
      </w:r>
    </w:p>
    <w:p w14:paraId="12578C51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total(fullbridge)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=4×46.41=18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4.56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W</w:t>
      </w:r>
    </w:p>
    <w:p w14:paraId="43AEBA52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212EACCA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6.1.3</w:t>
      </w:r>
      <w:r>
        <w:t>1kW工况损耗计算过程</w:t>
      </w:r>
    </w:p>
    <w:p w14:paraId="16A7826C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一、缩尺原则</w:t>
      </w:r>
      <w:r>
        <w:rPr>
          <w:rFonts w:ascii="Times New Roman" w:eastAsia="宋体" w:hAnsi="Times New Roman" w:cs="Times New Roman"/>
          <w:b/>
          <w:bCs/>
          <w:color w:val="000000"/>
          <w:kern w:val="0"/>
          <w14:ligatures w14:val="none"/>
        </w:rPr>
        <w:t>​</w:t>
      </w:r>
    </w:p>
    <w:p w14:paraId="33433630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与20kW主方案保持拓扑结构、谐振频率、电感比、开关管型号、驱动电平、工作磁通密度、电流密度完全一致，仅按功率比例缩放电气参数，保证控制逻辑、软开关特性与20kW方案100%匹配。</w:t>
      </w:r>
    </w:p>
    <w:p w14:paraId="348297D2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额定输入电压：Vin=400VDC（20kW方案的1/2）</w:t>
      </w:r>
    </w:p>
    <w:p w14:paraId="1107189A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额定输出功率：Po=1kW（20kW方案的1/20）</w:t>
      </w:r>
    </w:p>
    <w:p w14:paraId="58478018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整机目标效率：η=98%与20kW方案一致</w:t>
      </w:r>
    </w:p>
    <w:p w14:paraId="4A0A02BE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开关频率、开关管型号、驱动参数与20kW方案完全一致</w:t>
      </w:r>
    </w:p>
    <w:p w14:paraId="7D180DAF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缩尺后原边直流输入平均电流：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in,dc</m:t>
            </m:r>
          </m:sub>
        </m:sSub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="宋体" w:hAnsi="Cambria Math"/>
              </w:rPr>
              <m:t>η⋅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</w:rPr>
                  <m:t>in</m:t>
                </m:r>
              </m:sub>
            </m:sSub>
          </m:den>
        </m:f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1000</m:t>
            </m:r>
          </m:num>
          <m:den>
            <m:r>
              <w:rPr>
                <w:rFonts w:ascii="Cambria Math" w:eastAsia="宋体" w:hAnsi="Cambria Math"/>
              </w:rPr>
              <m:t>0.98×400</m:t>
            </m:r>
          </m:den>
        </m:f>
        <m:r>
          <w:rPr>
            <w:rFonts w:ascii="Cambria Math" w:eastAsia="宋体" w:hAnsi="Cambria Math"/>
          </w:rPr>
          <m:t>≈2.55A</m:t>
        </m:r>
      </m:oMath>
      <w:r>
        <w:rPr>
          <w:rFonts w:ascii="宋体" w:eastAsia="宋体" w:hAnsi="宋体"/>
        </w:rPr>
        <w:t>（20kW方案的1/10）</w:t>
      </w:r>
    </w:p>
    <w:p w14:paraId="1ED1EA89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二、核心电流参数缩尺计算</w:t>
      </w:r>
    </w:p>
    <w:p w14:paraId="761F5C43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谐振腔原边电流基波峰值：</w:t>
      </w:r>
    </w:p>
    <w:p w14:paraId="2C237605" w14:textId="77777777" w:rsidR="00394459" w:rsidRDefault="00000000">
      <w:pPr>
        <w:rPr>
          <w:rFonts w:ascii="宋体" w:eastAsia="宋体" w:hAnsi="宋体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,</m:t>
              </m:r>
              <m:r>
                <w:rPr>
                  <w:rFonts w:ascii="Cambria Math" w:eastAsia="宋体" w:hAnsi="Cambria Math"/>
                </w:rPr>
                <m:t>peak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×1.111×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in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,</m:t>
              </m:r>
              <m:r>
                <w:rPr>
                  <w:rFonts w:ascii="Cambria Math" w:eastAsia="宋体" w:hAnsi="Cambria Math"/>
                </w:rPr>
                <m:t>dc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≈1.414×1.111×2.55≈4.00A</m:t>
          </m:r>
        </m:oMath>
      </m:oMathPara>
    </w:p>
    <w:p w14:paraId="67736512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单个开关管导通电流有效值（正弦半波）：</w:t>
      </w:r>
    </w:p>
    <w:p w14:paraId="50F959C6" w14:textId="77777777" w:rsidR="00394459" w:rsidRDefault="00000000">
      <w:pPr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,</m:t>
              </m:r>
              <m:r>
                <w:rPr>
                  <w:rFonts w:ascii="Cambria Math" w:eastAsia="宋体" w:hAnsi="Cambria Math"/>
                </w:rPr>
                <m:t>rms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r>
                    <w:rPr>
                      <w:rFonts w:ascii="Cambria Math" w:eastAsia="宋体" w:hAnsi="Cambria Math"/>
                    </w:rPr>
                    <m:t>peak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=2.00A</m:t>
          </m:r>
        </m:oMath>
      </m:oMathPara>
    </w:p>
    <w:p w14:paraId="08F5F2E6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励磁电流峰值（与3.2.4节校核一致）：</w:t>
      </w:r>
    </w:p>
    <w:p w14:paraId="5E741F98" w14:textId="77777777" w:rsidR="00394459" w:rsidRDefault="00000000">
      <w:pPr>
        <w:rPr>
          <w:rFonts w:ascii="宋体" w:eastAsia="宋体" w:hAnsi="宋体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Lm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pk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×2.0×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≈0.467A</m:t>
          </m:r>
        </m:oMath>
      </m:oMathPara>
    </w:p>
    <w:p w14:paraId="27ECF358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该电流即为开关管关断时的瞬时电流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off</m:t>
            </m:r>
          </m:sub>
        </m:sSub>
      </m:oMath>
      <w:r>
        <w:rPr>
          <w:rFonts w:ascii="宋体" w:eastAsia="宋体" w:hAnsi="宋体"/>
        </w:rPr>
        <w:t>。</w:t>
      </w:r>
    </w:p>
    <w:p w14:paraId="48404ABD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三、RS65R190T关键参数（125℃工作结温）</w:t>
      </w:r>
    </w:p>
    <w:p w14:paraId="65801158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RS65R190T关键参数</w:t>
      </w:r>
      <w:r>
        <w:rPr>
          <w:rFonts w:ascii="宋体" w:eastAsia="宋体" w:hAnsi="宋体" w:hint="eastAsia"/>
        </w:rPr>
        <w:t>如表6-2所示</w:t>
      </w:r>
    </w:p>
    <w:p w14:paraId="7D265141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表6-2RS65R190T关键参数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94459" w14:paraId="71FD48D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273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参数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56BE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符号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87D1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B9D7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来源</w:t>
            </w:r>
          </w:p>
        </w:tc>
      </w:tr>
      <w:tr w:rsidR="00394459" w14:paraId="24B533E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F605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导通电阻（典型值）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423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DS(on),125℃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634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160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mΩ</m:t>
                </m:r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×1.5=240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mΩ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0A6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数据手册，25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160mΩ，温度</w:t>
            </w: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系数1.5</w:t>
            </w:r>
          </w:p>
        </w:tc>
      </w:tr>
      <w:tr w:rsidR="00394459" w14:paraId="11EDB10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5311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输出电容（@50V）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9D33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oss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9C3B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≈60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pF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4DA6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数据手册典型曲线估算</w:t>
            </w:r>
          </w:p>
        </w:tc>
      </w:tr>
      <w:tr w:rsidR="00394459" w14:paraId="42F0A8F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E7B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栅极电荷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FF0F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CDDA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nC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E49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条件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=10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1"/>
                  <w:szCs w:val="21"/>
                </w:rPr>
                <m:t>V</m:t>
              </m:r>
            </m:oMath>
          </w:p>
        </w:tc>
      </w:tr>
      <w:tr w:rsidR="00394459" w14:paraId="27EE6AC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726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驱动电压摆幅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CA7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FD48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3FC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开通15V，关断0V</w:t>
            </w:r>
          </w:p>
        </w:tc>
      </w:tr>
      <w:tr w:rsidR="00394459" w14:paraId="2E4D611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022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电流下降时间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825D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0AD5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ns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751E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超结MOSFET典型值</w:t>
            </w:r>
          </w:p>
        </w:tc>
      </w:tr>
    </w:tbl>
    <w:p w14:paraId="69933B5F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四、导通损耗计算</w:t>
      </w:r>
    </w:p>
    <w:p w14:paraId="5059A14C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d,rms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DS(on),125℃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2.00</m:t>
              </m: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×0.240=0.96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W</m:t>
          </m:r>
        </m:oMath>
      </m:oMathPara>
    </w:p>
    <w:p w14:paraId="198DCF22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五、关断损耗计算（LLC感性区ZVS工作，开通损耗为0）</w:t>
      </w:r>
    </w:p>
    <w:p w14:paraId="704FFBC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关断损耗由两部分组成：电流关断能量和输出电容储能。</w:t>
      </w:r>
    </w:p>
    <w:p w14:paraId="477A01FD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off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s</m:t>
              </m:r>
            </m:sub>
          </m:sSub>
          <m:r>
            <w:rPr>
              <w:rFonts w:ascii="Cambria Math" w:eastAsia="宋体" w:hAnsi="Cambria Math" w:cs="Times New Roman"/>
            </w:rPr>
            <m:t>(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in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off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C</m:t>
              </m:r>
            </m:e>
            <m:sub>
              <m:r>
                <w:rPr>
                  <w:rFonts w:ascii="Cambria Math" w:eastAsia="宋体" w:hAnsi="Cambria Math" w:cs="Times New Roman"/>
                </w:rPr>
                <m:t>oss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in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)</m:t>
          </m:r>
        </m:oMath>
      </m:oMathPara>
    </w:p>
    <w:p w14:paraId="2EAB2FE3" w14:textId="77777777" w:rsidR="00394459" w:rsidRDefault="00000000">
      <w:pPr>
        <w:spacing w:before="120" w:after="120" w:line="288" w:lineRule="auto"/>
        <w:jc w:val="center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代入数值计算：</w:t>
      </w:r>
    </w:p>
    <w:p w14:paraId="7858DD4B" w14:textId="77777777" w:rsidR="00394459" w:rsidRDefault="00000000">
      <w:pPr>
        <w:spacing w:before="120" w:after="120" w:line="288" w:lineRule="auto"/>
        <w:jc w:val="center"/>
        <w:rPr>
          <w:rFonts w:ascii="Cambria Math" w:eastAsia="宋体" w:hAnsi="Cambria Math" w:cs="Arial"/>
          <w:oMath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</w:rPr>
              </m:ctrlPr>
            </m:sSubPr>
            <m:e>
              <m:r>
                <w:rPr>
                  <w:rFonts w:ascii="Cambria Math" w:eastAsia="宋体" w:hAnsi="Cambria Math" w:cs="Arial" w:hint="eastAsia"/>
                </w:rPr>
                <m:t>P</m:t>
              </m:r>
            </m:e>
            <m:sub>
              <m:r>
                <w:rPr>
                  <w:rFonts w:ascii="Cambria Math" w:eastAsia="宋体" w:hAnsi="Cambria Math" w:cs="Arial" w:hint="eastAsia"/>
                </w:rPr>
                <m:t>off</m:t>
              </m:r>
            </m:sub>
          </m:sSub>
          <m:r>
            <w:rPr>
              <w:rFonts w:ascii="Cambria Math" w:eastAsia="宋体" w:hAnsi="Cambria Math" w:cs="Arial" w:hint="eastAsia"/>
            </w:rPr>
            <m:t>=107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3</m:t>
              </m:r>
            </m:sup>
          </m:sSup>
          <m:r>
            <w:rPr>
              <w:rFonts w:ascii="Cambria Math" w:eastAsia="宋体" w:hAnsi="Cambria Math" w:cs="Arial" w:hint="eastAsia"/>
            </w:rPr>
            <m:t>(0.5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400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0.467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10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-9</m:t>
              </m:r>
            </m:sup>
          </m:sSup>
          <m:r>
            <w:rPr>
              <w:rFonts w:ascii="Cambria Math" w:eastAsia="宋体" w:hAnsi="Cambria Math" w:cs="Arial" w:hint="eastAsia"/>
            </w:rPr>
            <m:t>+0.5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60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-12</m:t>
              </m:r>
            </m:sup>
          </m:sSup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400</m:t>
              </m:r>
            </m:e>
            <m:sup>
              <m:r>
                <w:rPr>
                  <w:rFonts w:ascii="Cambria Math" w:eastAsia="宋体" w:hAnsi="Cambria Math" w:cs="Arial"/>
                </w:rPr>
                <m:t>2</m:t>
              </m:r>
            </m:sup>
          </m:sSup>
          <m:r>
            <w:rPr>
              <w:rFonts w:ascii="Cambria Math" w:eastAsia="宋体" w:hAnsi="Cambria Math" w:cs="Arial" w:hint="eastAsia"/>
            </w:rPr>
            <m:t>)=107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 w:hint="eastAsia"/>
                </w:rPr>
                <m:t>3</m:t>
              </m:r>
            </m:sup>
          </m:sSup>
          <m:d>
            <m:dPr>
              <m:ctrlPr>
                <w:rPr>
                  <w:rFonts w:ascii="Cambria Math" w:eastAsia="宋体" w:hAnsi="Cambria Math" w:cs="Arial"/>
                  <w:i/>
                </w:rPr>
              </m:ctrlPr>
            </m:dPr>
            <m:e>
              <m:r>
                <w:rPr>
                  <w:rFonts w:ascii="Cambria Math" w:eastAsia="宋体" w:hAnsi="Cambria Math" w:cs="Arial" w:hint="eastAsia"/>
                </w:rPr>
                <m:t>0.934</m:t>
              </m:r>
              <m:r>
                <w:rPr>
                  <w:rFonts w:ascii="Cambria Math" w:eastAsia="宋体" w:hAnsi="Cambria Math" w:cs="Arial" w:hint="eastAsia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Arial" w:hint="eastAsia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</w:rPr>
                    <m:t>-6</m:t>
                  </m:r>
                </m:sup>
              </m:sSup>
              <m:r>
                <w:rPr>
                  <w:rFonts w:ascii="Cambria Math" w:eastAsia="宋体" w:hAnsi="Cambria Math" w:cs="Arial" w:hint="eastAsia"/>
                </w:rPr>
                <m:t>+4.8</m:t>
              </m:r>
              <m:r>
                <w:rPr>
                  <w:rFonts w:ascii="Cambria Math" w:eastAsia="宋体" w:hAnsi="Cambria Math" w:cs="Arial" w:hint="eastAsia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Arial" w:hint="eastAsia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-6</m:t>
                  </m:r>
                </m:sup>
              </m:sSup>
            </m:e>
          </m:d>
          <m:r>
            <w:rPr>
              <w:rFonts w:ascii="Cambria Math" w:eastAsia="宋体" w:hAnsi="Cambria Math" w:cs="Arial" w:hint="eastAsia"/>
            </w:rPr>
            <m:t>=107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3</m:t>
              </m:r>
            </m:sup>
          </m:sSup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5.734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-6</m:t>
              </m:r>
            </m:sup>
          </m:sSup>
          <m:r>
            <w:rPr>
              <w:rFonts w:ascii="Cambria Math" w:eastAsia="宋体" w:hAnsi="Cambria Math" w:cs="Arial" w:hint="eastAsia"/>
            </w:rPr>
            <m:t>≈</m:t>
          </m:r>
          <m:r>
            <w:rPr>
              <w:rFonts w:ascii="Cambria Math" w:eastAsia="宋体" w:hAnsi="Cambria Math" w:cs="Arial" w:hint="eastAsia"/>
            </w:rPr>
            <m:t>0.61W</m:t>
          </m:r>
        </m:oMath>
      </m:oMathPara>
    </w:p>
    <w:p w14:paraId="042E918B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六、栅极驱动损耗计算</w:t>
      </w:r>
    </w:p>
    <w:p w14:paraId="0992286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drive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⋅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Δ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GS</m:t>
              </m:r>
            </m:sub>
          </m:sSub>
          <m:r>
            <w:rPr>
              <w:rFonts w:ascii="Cambria Math" w:eastAsia="宋体" w:hAnsi="Cambria Math" w:cs="Times New Roman"/>
            </w:rPr>
            <m:t>⋅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s</m:t>
              </m:r>
            </m:sub>
          </m:sSub>
          <m:r>
            <w:rPr>
              <w:rFonts w:ascii="Cambria Math" w:eastAsia="宋体" w:hAnsi="Cambria Math" w:cs="Times New Roman"/>
            </w:rPr>
            <m:t>=36×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-9</m:t>
              </m:r>
            </m:sup>
          </m:sSup>
          <m:r>
            <w:rPr>
              <w:rFonts w:ascii="Cambria Math" w:eastAsia="宋体" w:hAnsi="Cambria Math" w:cs="Times New Roman"/>
            </w:rPr>
            <m:t>×15×107×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</w:rPr>
            <m:t>≈0.06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W</m:t>
          </m:r>
        </m:oMath>
      </m:oMathPara>
    </w:p>
    <w:p w14:paraId="47241BDB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七、单管总损耗与全桥总损耗</w:t>
      </w:r>
    </w:p>
    <w:p w14:paraId="4F4D7BBF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单管总损耗如表6-3所示</w:t>
      </w:r>
    </w:p>
    <w:p w14:paraId="6A912A65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</w:t>
      </w:r>
      <w:r>
        <w:rPr>
          <w:rFonts w:ascii="黑体" w:eastAsia="黑体" w:hAnsi="黑体" w:hint="eastAsia"/>
          <w:sz w:val="21"/>
          <w:szCs w:val="21"/>
        </w:rPr>
        <w:t>3</w:t>
      </w:r>
      <w:r>
        <w:rPr>
          <w:rFonts w:ascii="黑体" w:eastAsia="黑体" w:hAnsi="黑体"/>
          <w:sz w:val="21"/>
          <w:szCs w:val="21"/>
        </w:rPr>
        <w:t>单管总损耗</w:t>
      </w:r>
    </w:p>
    <w:tbl>
      <w:tblPr>
        <w:tblW w:w="0" w:type="auto"/>
        <w:tblInd w:w="1150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394459" w14:paraId="11E36A9E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66F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损耗分项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FF33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</w:tr>
      <w:tr w:rsidR="00394459" w14:paraId="142ADA64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E1C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导通损耗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A5EF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0.96W</w:t>
            </w:r>
          </w:p>
        </w:tc>
      </w:tr>
      <w:tr w:rsidR="00394459" w14:paraId="46C592C8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8F6E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关断损耗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090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0.61W</w:t>
            </w:r>
          </w:p>
        </w:tc>
      </w:tr>
      <w:tr w:rsidR="00394459" w14:paraId="6311FC54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CEDC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驱动损耗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BC7E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0.06W</w:t>
            </w:r>
          </w:p>
        </w:tc>
      </w:tr>
      <w:tr w:rsidR="00394459" w14:paraId="6619B9F7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A20E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sz w:val="21"/>
                <w:szCs w:val="21"/>
              </w:rPr>
              <w:t>单管总损耗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DC19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sz w:val="21"/>
                <w:szCs w:val="21"/>
              </w:rPr>
              <w:t>1.63W</w:t>
            </w:r>
          </w:p>
        </w:tc>
      </w:tr>
    </w:tbl>
    <w:p w14:paraId="0400245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全桥共4只MOSFET：</w:t>
      </w:r>
    </w:p>
    <w:p w14:paraId="147E7E1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tota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ullbridge</m:t>
              </m:r>
            </m:sub>
          </m:sSub>
          <m:r>
            <w:rPr>
              <w:rFonts w:ascii="Cambria Math" w:eastAsia="宋体" w:hAnsi="Cambria Math" w:cs="Times New Roman"/>
            </w:rPr>
            <m:t>=4×1.63=6.52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W</m:t>
          </m:r>
        </m:oMath>
      </m:oMathPara>
    </w:p>
    <w:p w14:paraId="53B6F398" w14:textId="77777777" w:rsidR="00394459" w:rsidRDefault="00000000">
      <w:pPr>
        <w:spacing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kern w:val="0"/>
          <w14:ligatures w14:val="none"/>
        </w:rPr>
        <w:t>与20kW主方案采用SiCMOSFET不同，1kW原理样机选用高性价比硅超结MOS管RS65R190T，在完全满足电压（</w:t>
      </w:r>
      <w:r>
        <w:rPr>
          <w:rFonts w:ascii="宋体" w:eastAsia="宋体" w:hAnsi="宋体" w:cs="Arial"/>
          <w:b/>
          <w:bCs/>
          <w:kern w:val="0"/>
          <w14:ligatures w14:val="none"/>
        </w:rPr>
        <w:t>650V</w:t>
      </w:r>
      <w:r>
        <w:rPr>
          <w:rFonts w:ascii="宋体" w:eastAsia="宋体" w:hAnsi="宋体" w:cs="Arial"/>
          <w:kern w:val="0"/>
          <w14:ligatures w14:val="none"/>
        </w:rPr>
        <w:t>）、电流（</w:t>
      </w:r>
      <w:r>
        <w:rPr>
          <w:rFonts w:ascii="宋体" w:eastAsia="宋体" w:hAnsi="宋体" w:cs="Arial"/>
          <w:b/>
          <w:bCs/>
          <w:kern w:val="0"/>
          <w14:ligatures w14:val="none"/>
        </w:rPr>
        <w:t>20A</w:t>
      </w:r>
      <w:r>
        <w:rPr>
          <w:rFonts w:ascii="宋体" w:eastAsia="宋体" w:hAnsi="宋体" w:cs="Arial"/>
          <w:kern w:val="0"/>
          <w14:ligatures w14:val="none"/>
        </w:rPr>
        <w:t>）应力的前提下，单管总损耗约1.63W，全桥总损耗约6.52W。该损耗仅核算原边全桥开关管（导通+关断+驱动），对应原边开关管损耗占比等效效率约99.35%，并非整机效率；整机效率目标为98%（与20kW方案一致），副边整流、磁芯/绕组与辅助损耗另计。</w:t>
      </w:r>
      <w:r>
        <w:rPr>
          <w:rFonts w:ascii="宋体" w:eastAsia="宋体" w:hAnsi="宋体" w:cs="Arial" w:hint="eastAsia"/>
          <w:kern w:val="0"/>
          <w14:ligatures w14:val="none"/>
        </w:rPr>
      </w:r>
    </w:p>
    <w:p w14:paraId="2CABE882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6.1.4</w:t>
      </w:r>
      <w:r>
        <w:t>最终损耗汇总表</w:t>
      </w:r>
    </w:p>
    <w:p w14:paraId="5A039858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基于上述单管导通损耗、关断损耗与驱动损耗的分项计算结果，汇总得到20kW主方案与1kW原理样机原边全桥开关管的总损耗分布如表6-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4</w:t>
      </w:r>
      <w:r>
        <w:rPr>
          <w:rFonts w:ascii="宋体" w:eastAsia="宋体" w:hAnsi="宋体" w:cs="Arial"/>
          <w:color w:val="000000"/>
          <w:kern w:val="0"/>
          <w14:ligatures w14:val="none"/>
        </w:rPr>
        <w:t>所示。该汇总表清晰对比了不同功率等级下的损耗构成，为后续散热设计与整机效率预估提供了核心数据支撑。</w:t>
      </w:r>
    </w:p>
    <w:p w14:paraId="56F84EFE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</w:t>
      </w:r>
      <w:r>
        <w:rPr>
          <w:rFonts w:ascii="黑体" w:eastAsia="黑体" w:hAnsi="黑体" w:hint="eastAsia"/>
          <w:sz w:val="21"/>
          <w:szCs w:val="21"/>
        </w:rPr>
        <w:t>4</w:t>
      </w:r>
      <w:r>
        <w:rPr>
          <w:rFonts w:ascii="黑体" w:eastAsia="黑体" w:hAnsi="黑体"/>
          <w:sz w:val="21"/>
          <w:szCs w:val="21"/>
        </w:rPr>
        <w:t>最终损耗汇总表</w:t>
      </w:r>
    </w:p>
    <w:tbl>
      <w:tblPr>
        <w:tblW w:w="5483" w:type="pct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31"/>
        <w:gridCol w:w="2067"/>
        <w:gridCol w:w="1793"/>
        <w:gridCol w:w="1925"/>
      </w:tblGrid>
      <w:tr w:rsidR="00394459" w14:paraId="2258C0A6" w14:textId="77777777">
        <w:trPr>
          <w:tblHeader/>
        </w:trPr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B5D1D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损耗分项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FD828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20kW单管损耗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4605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20kW全桥总损耗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062A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1kW单管损耗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4E52D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1kW全桥总损耗</w:t>
            </w:r>
          </w:p>
        </w:tc>
      </w:tr>
      <w:tr w:rsidR="00394459" w14:paraId="20AAFC33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356D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导通损耗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7CC0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44.73W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AF26B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178.92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2F6D2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96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3AB30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3.84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</w:tr>
      <w:tr w:rsidR="00394459" w14:paraId="4AED3A30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9E700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关断损耗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FC6DC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1.3W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CDA48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5.2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EFFBB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0.61W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5814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2.44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</w:tr>
      <w:tr w:rsidR="00394459" w14:paraId="56BB3F00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E2286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驱动损耗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F356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0.11W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0E8F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0.44W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6342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06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CAAA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4W</w:t>
            </w:r>
          </w:p>
        </w:tc>
      </w:tr>
      <w:tr w:rsidR="00394459" w14:paraId="2214B9D3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CD2A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总损耗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9D02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46.1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2EAD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18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56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90EC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1.63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9CB9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6.52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</w:tr>
    </w:tbl>
    <w:p w14:paraId="10299631" w14:textId="77777777" w:rsidR="00394459" w:rsidRDefault="00000000">
      <w:pPr>
        <w:pStyle w:val="2"/>
        <w:rPr>
          <w:rFonts w:hint="eastAsia"/>
        </w:rPr>
      </w:pPr>
      <w:r>
        <w:rPr>
          <w:rFonts w:hint="eastAsia"/>
        </w:rPr>
        <w:br w:type="page"/>
      </w:r>
      <w:bookmarkStart w:id="32" w:name="_Toc229497243"/>
      <w:r>
        <w:rPr>
          <w:rFonts w:hint="eastAsia"/>
        </w:rPr>
        <w:lastRenderedPageBreak/>
        <w:t>6.2高频变压器</w:t>
      </w:r>
      <w:r>
        <w:t>设计边界与</w:t>
      </w:r>
      <w:r>
        <w:rPr>
          <w:rFonts w:hint="eastAsia"/>
        </w:rPr>
        <w:t>损耗分析</w:t>
      </w:r>
      <w:bookmarkEnd w:id="32"/>
    </w:p>
    <w:p w14:paraId="267394AB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6.2</w:t>
      </w:r>
      <w:r>
        <w:t>.1设计合规性依据</w:t>
      </w:r>
    </w:p>
    <w:p w14:paraId="3B1B26CF" w14:textId="77777777" w:rsidR="00394459" w:rsidRDefault="00000000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赛题要求：20kW方案需满足800VDC输入、±400VDC双向输出、20kW额定功率、10台以上并联运行、极端不平衡负载耐受；</w:t>
      </w:r>
    </w:p>
    <w:p w14:paraId="1BACA001" w14:textId="77777777" w:rsidR="00394459" w:rsidRDefault="00000000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赛题Q&amp;A明确要求：1kW原理样机拓扑、控制策略、核心设计系数需与20kW方案严格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比例缩尺</w:t>
      </w:r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输入400VDC，输出±200VDC，额定功率1kW</w:t>
      </w:r>
      <w:r>
        <w:rPr>
          <w:rFonts w:ascii="宋体" w:eastAsia="宋体" w:hAnsi="宋体" w:cs="Arial"/>
          <w:color w:val="000000"/>
          <w:kern w:val="0"/>
          <w14:ligatures w14:val="none"/>
        </w:rPr>
        <w:t>；</w:t>
      </w:r>
    </w:p>
    <w:p w14:paraId="488300CF" w14:textId="77777777" w:rsidR="00394459" w:rsidRDefault="00000000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核心拓扑：单向全桥LLC，副边中心抽头全波整流，变压器与谐振电感分体式设计，变压器仅负责电压变换与励磁电感提供，谐振电感外置独立。</w:t>
      </w:r>
    </w:p>
    <w:p w14:paraId="64C2D2C0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6.2</w:t>
      </w:r>
      <w:r>
        <w:t>.2通用设计边界</w:t>
      </w:r>
    </w:p>
    <w:p w14:paraId="211BE984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为保证两个方案的拓扑特性、谐振工作点、软开关特性与磁芯工作状态匹配，本设计统一制定了核心通用设计边界。20kW主方案与1kW原理样机的通用设计边界如表6-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5</w:t>
      </w:r>
      <w:r>
        <w:rPr>
          <w:rFonts w:ascii="宋体" w:eastAsia="宋体" w:hAnsi="宋体" w:cs="Arial"/>
          <w:color w:val="000000"/>
          <w:kern w:val="0"/>
          <w14:ligatures w14:val="none"/>
        </w:rPr>
        <w:t>所示：</w:t>
      </w:r>
    </w:p>
    <w:p w14:paraId="46DA37A8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</w:t>
      </w:r>
      <w:r>
        <w:rPr>
          <w:rFonts w:ascii="黑体" w:eastAsia="黑体" w:hAnsi="黑体" w:hint="eastAsia"/>
          <w:sz w:val="21"/>
          <w:szCs w:val="21"/>
        </w:rPr>
        <w:t>5</w:t>
      </w:r>
      <w:r>
        <w:rPr>
          <w:rFonts w:ascii="黑体" w:eastAsia="黑体" w:hAnsi="黑体"/>
          <w:sz w:val="21"/>
          <w:szCs w:val="21"/>
        </w:rPr>
        <w:t>通用设计边界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94459" w14:paraId="49B5C7D7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6058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设计参数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F735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20kW主方案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EC9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1kW原理样机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9D6E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设计依据</w:t>
            </w:r>
          </w:p>
        </w:tc>
      </w:tr>
      <w:tr w:rsidR="00394459" w14:paraId="4743102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059D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额定谐振频率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4A6E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107kHz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33B5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107kHz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9440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与主电路谐振参数匹配，保证控制逻辑100%复用</w:t>
            </w:r>
          </w:p>
        </w:tc>
      </w:tr>
      <w:tr w:rsidR="00394459" w14:paraId="03EDA75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01E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电感比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F58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7.4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3C96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7.4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29AE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工业级LLC黄金区间，平衡全负载ZVS与环流损耗</w:t>
            </w:r>
          </w:p>
        </w:tc>
      </w:tr>
      <w:tr w:rsidR="00394459" w14:paraId="760DEA7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9DED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最大工作磁通密度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6D25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0.18T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631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0.18T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83D8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TDKPC95铁氧体官方手册100kHz高频最优值，兼顾铁损与饱和余量</w:t>
            </w:r>
          </w:p>
        </w:tc>
      </w:tr>
      <w:tr w:rsidR="00394459" w14:paraId="3333DB73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7CF17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绕组电流密度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0575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3.5A/mm²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337A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3.5A/mm²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477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风冷工况高可靠性取值，温升可控，满足大赛零容错要</w:t>
            </w: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求</w:t>
            </w:r>
          </w:p>
        </w:tc>
      </w:tr>
      <w:tr w:rsidR="00394459" w14:paraId="232AE6B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87F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磁芯材质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C047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TDKPC95锰锌铁氧体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470B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TDKPC95锰锌铁氧体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353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工业级LLC标配，高频损耗低，量产供货稳定</w:t>
            </w:r>
          </w:p>
        </w:tc>
      </w:tr>
      <w:tr w:rsidR="00394459" w14:paraId="5A1F27F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28D0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变压器匝比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C0A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原边：副边半绕组=2:1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467B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原边：副边半绕组=2:1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B52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额定工况增益M=1，效率最优，匹配双极性输出拓扑</w:t>
            </w:r>
          </w:p>
        </w:tc>
      </w:tr>
    </w:tbl>
    <w:p w14:paraId="784CCD13" w14:textId="77777777" w:rsidR="00394459" w:rsidRDefault="00394459">
      <w:pPr>
        <w:rPr>
          <w:rFonts w:hint="eastAsia"/>
        </w:rPr>
      </w:pPr>
    </w:p>
    <w:p w14:paraId="35644166" w14:textId="77777777" w:rsidR="00394459" w:rsidRDefault="00000000">
      <w:pPr>
        <w:pStyle w:val="2"/>
        <w:rPr>
          <w:rFonts w:hint="eastAsia"/>
        </w:rPr>
      </w:pPr>
      <w:bookmarkStart w:id="33" w:name="_Toc229497244"/>
      <w:r>
        <w:rPr>
          <w:rFonts w:hint="eastAsia"/>
        </w:rPr>
        <w:t>6.3变压器</w:t>
      </w:r>
      <w:r>
        <w:t>核心设计方法与理论依据</w:t>
      </w:r>
      <w:bookmarkEnd w:id="33"/>
    </w:p>
    <w:p w14:paraId="622DA451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6.3</w:t>
      </w:r>
      <w:r>
        <w:t>.1等效负载折算（基波分析法FHA）</w:t>
      </w:r>
    </w:p>
    <w:p w14:paraId="0C05B57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LLC谐振腔工作于高频正弦交流状态，需将直流输出负载折算为谐振腔输入端的交流等效负载，折算核心原则为功率守恒，全桥LLC+副边中心抽头全波整流的折算公式为：</w:t>
      </w:r>
    </w:p>
    <w:p w14:paraId="520F10E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 w:hint="eastAsia"/>
                <w:color w:val="000000"/>
                <w:kern w:val="0"/>
                <w14:ligatures w14:val="none"/>
              </w:rPr>
              <m:t>eq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8</m:t>
            </m:r>
            <m:sSup>
              <m:s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Arial" w:hint="eastAsia"/>
                    <w:color w:val="000000"/>
                    <w:kern w:val="0"/>
                    <w14:ligatures w14:val="none"/>
                  </w:rPr>
                  <m:t>n</m:t>
                </m:r>
              </m:e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.</m:t>
            </m:r>
            <m:sSubSup>
              <m:sSub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π</m:t>
                </m:r>
              </m:e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​​</w:t>
      </w:r>
    </w:p>
    <w:p w14:paraId="2708987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式中：n为变压器变比，Vo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为输出总母线电压，Po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为额定输出功率；</w:t>
      </w:r>
    </w:p>
    <w:p w14:paraId="0FCD83D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核心说明：折算后的Req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为谐振腔可见的交流负载，与直流侧真实满载电阻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dc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的固定折算系数为</w:t>
      </w:r>
      <m:oMath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8</m:t>
            </m:r>
          </m:num>
          <m:den>
            <m:sSup>
              <m:s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π</m:t>
                </m:r>
              </m:e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p>
          </m:den>
        </m:f>
      </m:oMath>
      <w:r>
        <w:rPr>
          <w:rFonts w:ascii="宋体" w:eastAsia="宋体" w:hAnsi="宋体" w:cs="Arial"/>
          <w:color w:val="000000"/>
          <w:kern w:val="0"/>
          <w14:ligatures w14:val="none"/>
        </w:rPr>
        <w:t>≈0.81，是LLC谐振参数设计的核心输入。</w:t>
      </w:r>
    </w:p>
    <w:p w14:paraId="5A489A70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6.3</w:t>
      </w:r>
      <w:r>
        <w:t>.2磁芯选型方法（AP面积乘积法）</w:t>
      </w:r>
    </w:p>
    <w:p w14:paraId="2E599CC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采用行业教材《SwitchingPowerSupplyDesign》（AbrahamPressman）标准AP法，磁芯承载功率的核心指标为AP值（有效截面积Ae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×窗口面积Aw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），公式为：</w:t>
      </w:r>
    </w:p>
    <w:p w14:paraId="3EE0027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AP=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×J</m:t>
              </m:r>
            </m:den>
          </m:f>
        </m:oMath>
      </m:oMathPara>
    </w:p>
    <w:p w14:paraId="32CC55D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式中：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为额定输出功率，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为窗口利用系数，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=4.0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为全桥方波波形系数；</w:t>
      </w:r>
    </w:p>
    <w:p w14:paraId="6406108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设计取值：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η=0.98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=0.4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（高频Litz线+三层绝缘线绕制通用取值）。</w:t>
      </w:r>
    </w:p>
    <w:p w14:paraId="57B56C80" w14:textId="77777777" w:rsidR="00394459" w:rsidRDefault="00000000">
      <w:pPr>
        <w:pStyle w:val="2"/>
        <w:rPr>
          <w:rFonts w:hint="eastAsia"/>
        </w:rPr>
      </w:pPr>
      <w:bookmarkStart w:id="34" w:name="_Toc229497245"/>
      <w:r>
        <w:rPr>
          <w:rFonts w:hint="eastAsia"/>
        </w:rPr>
        <w:t>6.4</w:t>
      </w:r>
      <w:r>
        <w:t>20kW主功率高频变压器完整设计计算</w:t>
      </w:r>
      <w:bookmarkEnd w:id="34"/>
    </w:p>
    <w:p w14:paraId="661059B1" w14:textId="77777777" w:rsidR="00394459" w:rsidRDefault="00000000">
      <w:pPr>
        <w:pStyle w:val="3"/>
        <w:rPr>
          <w:rFonts w:hint="eastAsia"/>
        </w:rPr>
      </w:pPr>
      <w:bookmarkStart w:id="35" w:name="heading_16"/>
      <w:r>
        <w:t>6.4.1磁芯选型与匝数设计</w:t>
      </w:r>
    </w:p>
    <w:p w14:paraId="1C4DCA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采用面积乘积法（AP法）进行磁芯选型。对于中心抽头全波整流变压器，视在功率取：</w:t>
      </w:r>
    </w:p>
    <w:p w14:paraId="6F5B530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=1.1⋅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=22000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VA</m:t>
          </m:r>
        </m:oMath>
      </m:oMathPara>
    </w:p>
    <w:p w14:paraId="1D8CD31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AP法公式为：</w:t>
      </w:r>
    </w:p>
    <w:p w14:paraId="3E8ADEF7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AP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sub>
              </m:sSub>
            </m:den>
          </m:f>
        </m:oMath>
      </m:oMathPara>
    </w:p>
    <w:p w14:paraId="709879C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其中：</w:t>
      </w:r>
    </w:p>
    <w:p w14:paraId="2483BAA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=0.18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T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（最大工作磁通密度）</w:t>
      </w:r>
    </w:p>
    <w:p w14:paraId="6C9C74E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=350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（绕组电流密度）</w:t>
      </w:r>
    </w:p>
    <w:p w14:paraId="493DB2C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（窗口利用系数）</w:t>
      </w:r>
    </w:p>
    <w:p w14:paraId="5EFFAB9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=4.44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（波形系数）</w:t>
      </w:r>
    </w:p>
    <w:p w14:paraId="1166CE5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代入计算得所需最小AP值：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AP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≈21.0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4</m:t>
            </m:r>
          </m:sup>
        </m:sSup>
      </m:oMath>
    </w:p>
    <w:p w14:paraId="3007D8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查询TDKPC95系列磁芯参数，PQ50/50磁芯AP仅约18.8cm</w:t>
      </w:r>
      <w:r>
        <w:rPr>
          <w:rFonts w:ascii="Cambria Math" w:eastAsia="宋体" w:hAnsi="Cambria Math" w:cs="Cambria Math"/>
          <w:color w:val="000000"/>
          <w:kern w:val="0"/>
          <w14:ligatures w14:val="none"/>
        </w:rPr>
        <w:t>⁴</w:t>
      </w:r>
      <w:r>
        <w:rPr>
          <w:rFonts w:ascii="宋体" w:eastAsia="宋体" w:hAnsi="宋体" w:cs="Arial"/>
          <w:color w:val="000000"/>
          <w:kern w:val="0"/>
          <w14:ligatures w14:val="none"/>
        </w:rPr>
        <w:t>，大功率下热耗散和窗口面积不足，因此最终选用TDKPQ65/60PC95磁芯，有效截面积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≈7.0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，窗口面积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w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≈14.0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，实际AP≈98cm</w:t>
      </w:r>
      <w:r>
        <w:rPr>
          <w:rFonts w:ascii="Cambria Math" w:eastAsia="宋体" w:hAnsi="Cambria Math" w:cs="Cambria Math"/>
          <w:color w:val="000000"/>
          <w:kern w:val="0"/>
          <w14:ligatures w14:val="none"/>
        </w:rPr>
        <w:t>⁴</w:t>
      </w:r>
      <w:r>
        <w:rPr>
          <w:rFonts w:ascii="宋体" w:eastAsia="宋体" w:hAnsi="宋体" w:cs="Arial"/>
          <w:color w:val="000000"/>
          <w:kern w:val="0"/>
          <w14:ligatures w14:val="none"/>
        </w:rPr>
        <w:t>，降额充足。</w:t>
      </w:r>
    </w:p>
    <w:p w14:paraId="38066CC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原边匝数计算：</w:t>
      </w:r>
    </w:p>
    <w:p w14:paraId="69878A9F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×0.18×7.0×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≈14.84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0FDDD36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工程取整为16匝。</w:t>
      </w:r>
    </w:p>
    <w:p w14:paraId="4C04B20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额定工况实际磁通密度验证：</w:t>
      </w:r>
    </w:p>
    <w:p w14:paraId="6B2E5736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×16×7.0×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≈0.167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T</m:t>
          </m:r>
        </m:oMath>
      </m:oMathPara>
    </w:p>
    <w:p w14:paraId="6BD493F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满足不大于0.18T的设计要求。</w:t>
      </w:r>
    </w:p>
    <w:p w14:paraId="553CA95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最恶劣工况磁通密度校核（输入880V，最低安全工作频率100kHz）：</w:t>
      </w:r>
    </w:p>
    <w:p w14:paraId="133872C1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max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880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×16×7.0×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≈0.196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T</m:t>
          </m:r>
        </m:oMath>
      </m:oMathPara>
    </w:p>
    <w:p w14:paraId="7796FFE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远低于PC95在100℃时的饱和磁密（约0.39T），无磁芯饱和风险。</w:t>
      </w:r>
    </w:p>
    <w:p w14:paraId="76E4E83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副边半绕组匝数：</w:t>
      </w:r>
    </w:p>
    <w:p w14:paraId="46AD339D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half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=8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7DA1D95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最终绕组结构：原边16匝，副边两个半绕组各8匝，完全对称，绕向一致，中心抽头作为公共参考地。</w:t>
      </w:r>
    </w:p>
    <w:p w14:paraId="451BA723" w14:textId="77777777" w:rsidR="00394459" w:rsidRDefault="00000000">
      <w:pPr>
        <w:pStyle w:val="3"/>
        <w:rPr>
          <w:rFonts w:hint="eastAsia"/>
        </w:rPr>
      </w:pPr>
      <w:bookmarkStart w:id="36" w:name="heading_24"/>
      <w:r>
        <w:t>6.4.2气隙与励磁电感实现</w:t>
      </w:r>
      <w:bookmarkEnd w:id="36"/>
    </w:p>
    <w:p w14:paraId="50E7BCF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为获得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=400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μH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的励磁电感，所需气隙的近似计算公式为：</w:t>
      </w:r>
    </w:p>
    <w:p w14:paraId="6548FBA3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</m:oMath>
      </m:oMathPara>
    </w:p>
    <w:p w14:paraId="3BEA86FD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π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×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-7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H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m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，代入参数计算得：</w:t>
      </w:r>
    </w:p>
    <w:p w14:paraId="2F496B8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≈0.56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mm</m:t>
          </m:r>
        </m:oMath>
      </m:oMathPara>
    </w:p>
    <w:p w14:paraId="2EAF0F2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由于气隙较大（大于0.5mm），边缘磁通效应不可忽略，实际所需气隙可能略小于计算值。因此该值仅作初始参考，最终应以绕制完成的变压器实测励磁电感为准，通过微调气隙使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落在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400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μH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范围内，生产时要求供应商提供电感测试报告。</w:t>
      </w:r>
    </w:p>
    <w:p w14:paraId="0CE547B4" w14:textId="77777777" w:rsidR="00394459" w:rsidRDefault="00000000">
      <w:pPr>
        <w:pStyle w:val="3"/>
        <w:rPr>
          <w:rFonts w:hint="eastAsia"/>
        </w:rPr>
      </w:pPr>
      <w:r>
        <w:t>6.4.3绕组线规与绕制工艺</w:t>
      </w:r>
    </w:p>
    <w:p w14:paraId="52FC738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电流密度取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，计算所需裸铜截面积：</w:t>
      </w:r>
    </w:p>
    <w:p w14:paraId="39E898D2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原边所需截面积：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28.5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≈8.14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B3B928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副边每个半绕组所需截面积：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19.64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≈5.61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770D72D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107kHz下铜的集肤深度约0.2mm，采用单股直径0.1mm的高频利兹线可完全规避集肤效应损耗，最终线规选型：</w:t>
      </w:r>
    </w:p>
    <w:p w14:paraId="2EFBB18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原边：</w:t>
      </w:r>
      <w:r>
        <w:rPr>
          <w:rFonts w:ascii="宋体" w:eastAsia="宋体" w:hAnsi="宋体" w:cs="Arial"/>
          <w:color w:val="000000"/>
          <w:kern w:val="0"/>
          <w14:ligatures w14:val="none"/>
        </w:rPr>
        <w:t>0.1mm×1050股利兹线</w:t>
      </w:r>
    </w:p>
    <w:p w14:paraId="08D6CCF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副边每个半绕组：</w:t>
      </w:r>
      <w:r>
        <w:rPr>
          <w:rFonts w:ascii="宋体" w:eastAsia="宋体" w:hAnsi="宋体" w:cs="Arial"/>
          <w:color w:val="000000"/>
          <w:kern w:val="0"/>
          <w14:ligatures w14:val="none"/>
        </w:rPr>
        <w:t>0.1mm×720股利兹线</w:t>
      </w:r>
    </w:p>
    <w:p w14:paraId="338193F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绕制工艺采用原边-副边-原边三明治绕法</w:t>
      </w:r>
      <w:r>
        <w:rPr>
          <w:rFonts w:ascii="宋体" w:eastAsia="宋体" w:hAnsi="宋体" w:cs="Arial"/>
          <w:color w:val="000000"/>
          <w:kern w:val="0"/>
          <w14:ligatures w14:val="none"/>
        </w:rPr>
        <w:t>，副边两个半绕组双线并绕以保证完</w:t>
      </w: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全对称；原副边之间加三层绝缘胶带（总厚度不小于0.2mm），满足安规隔离要求。</w:t>
      </w:r>
    </w:p>
    <w:p w14:paraId="0D165715" w14:textId="77777777" w:rsidR="00394459" w:rsidRDefault="00000000">
      <w:pPr>
        <w:pStyle w:val="3"/>
        <w:rPr>
          <w:rFonts w:hint="eastAsia"/>
        </w:rPr>
      </w:pPr>
      <w:r>
        <w:t>6.4.4损耗与温升估算</w:t>
      </w:r>
    </w:p>
    <w:p w14:paraId="2D1766C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根据TDKPC95材料损耗曲线，在107kHz、0.167T工况下，磁芯单位体积损耗约为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50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mW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。PQ65/60磁芯有效体积约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70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，因此磁芯铁损约为3.5W。</w:t>
      </w:r>
    </w:p>
    <w:p w14:paraId="75CE587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绕组铜损计算：</w:t>
      </w:r>
    </w:p>
    <w:p w14:paraId="0826048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原边绕组直流电阻估算约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1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，铜损：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28.5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×0.001≈0.81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W</m:t>
        </m:r>
      </m:oMath>
    </w:p>
    <w:p w14:paraId="3588D41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副边每个半绕组直流电阻约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0.5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，两个半绕组等效铜损：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19.64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×0.0005×2≈0.39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W</m:t>
        </m:r>
      </m:oMath>
    </w:p>
    <w:p w14:paraId="5D3E15E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变压器总损耗：</w:t>
      </w:r>
    </w:p>
    <w:p w14:paraId="31DC2A8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transformer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=3.5+0.81+0.39≈4.7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W</m:t>
          </m:r>
        </m:oMath>
      </m:oMathPara>
    </w:p>
    <w:p w14:paraId="66590397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在强制风冷条件下，变压器温升可控制在30K以内，满足设计要求。</w:t>
      </w:r>
    </w:p>
    <w:p w14:paraId="7FEBA3AC" w14:textId="77777777" w:rsidR="00394459" w:rsidRDefault="00000000">
      <w:pPr>
        <w:pStyle w:val="2"/>
        <w:rPr>
          <w:rFonts w:hint="eastAsia"/>
        </w:rPr>
      </w:pPr>
      <w:bookmarkStart w:id="37" w:name="_Toc229497246"/>
      <w:bookmarkEnd w:id="35"/>
      <w:r>
        <w:rPr>
          <w:rFonts w:hint="eastAsia"/>
        </w:rPr>
        <w:t>6.5</w:t>
      </w:r>
      <w:r>
        <w:t>1kW原理样机变压器缩尺设计</w:t>
      </w:r>
      <w:bookmarkEnd w:id="37"/>
    </w:p>
    <w:p w14:paraId="0DF30C4D" w14:textId="77777777" w:rsidR="00394459" w:rsidRDefault="00000000">
      <w:pPr>
        <w:pStyle w:val="3"/>
        <w:rPr>
          <w:rFonts w:hint="eastAsia"/>
        </w:rPr>
      </w:pPr>
      <w:bookmarkStart w:id="38" w:name="heading_28"/>
      <w:r>
        <w:t>6.5.1磁芯选型与匝数计算</w:t>
      </w:r>
      <w:bookmarkEnd w:id="38"/>
    </w:p>
    <w:p w14:paraId="402BA18A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采用AP法估算1kW变压器所需AP值，视在功率：</w:t>
      </w:r>
    </w:p>
    <w:p w14:paraId="64E1147B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=1.1⋅</m:t>
          </m:r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=1100</m:t>
          </m:r>
          <m: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VA</m:t>
          </m:r>
        </m:oMath>
      </m:oMathPara>
    </w:p>
    <w:p w14:paraId="29DB9B5C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代入AP公式得所需最小AP值：</w:t>
      </w:r>
      <m:oMath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</m:t>
        </m:r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req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≈1.0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4</m:t>
            </m:r>
          </m:sup>
        </m:sSup>
      </m:oMath>
    </w:p>
    <w:p w14:paraId="68E3E8BE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选用TDKPQ35/35PC95磁芯，其参数为：</w:t>
      </w:r>
    </w:p>
    <w:p w14:paraId="0A64B67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有效截面积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=1.93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54B7B25D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窗口面积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w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≈3.36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6428529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实际</w:t>
      </w:r>
      <m:oMath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AP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≈6.5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4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，远大于需求</w:t>
      </w:r>
    </w:p>
    <w:p w14:paraId="60FB3488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原边匝数计算：</w:t>
      </w:r>
    </w:p>
    <w:p w14:paraId="201B3FEB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×0.18×1.93×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≈26.9</m:t>
          </m:r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匝</m:t>
          </m:r>
        </m:oMath>
      </m:oMathPara>
    </w:p>
    <w:p w14:paraId="506FCD2C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lastRenderedPageBreak/>
        <w:t>工程取整为28匝。</w:t>
      </w:r>
    </w:p>
    <w:p w14:paraId="6C1EF0AA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额定工况实际磁通密度验证：</w:t>
      </w:r>
    </w:p>
    <w:p w14:paraId="7A03A83C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×28×1.93×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≈0.173</m:t>
          </m:r>
          <m: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T</m:t>
          </m:r>
        </m:oMath>
      </m:oMathPara>
    </w:p>
    <w:p w14:paraId="7959F703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满足设计要求。</w:t>
      </w:r>
    </w:p>
    <w:p w14:paraId="0B66199E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副边半绕组匝数：</w:t>
      </w:r>
    </w:p>
    <w:p w14:paraId="66F168AF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half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28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=14</m:t>
          </m:r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匝</m:t>
          </m:r>
        </m:oMath>
      </m:oMathPara>
    </w:p>
    <w:p w14:paraId="5649FACF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保持匝比精确为2:1。</w:t>
      </w:r>
    </w:p>
    <w:p w14:paraId="6F27ACFD" w14:textId="77777777" w:rsidR="00394459" w:rsidRDefault="00000000">
      <w:pPr>
        <w:pStyle w:val="3"/>
        <w:rPr>
          <w:rFonts w:hint="eastAsia"/>
        </w:rPr>
      </w:pPr>
      <w:bookmarkStart w:id="39" w:name="heading_29"/>
      <w:r>
        <w:t>6.5.2气隙与线规</w:t>
      </w:r>
      <w:bookmarkEnd w:id="39"/>
    </w:p>
    <w:p w14:paraId="60246549" w14:textId="77777777" w:rsidR="00394459" w:rsidRDefault="00000000">
      <w:pPr>
        <w:pStyle w:val="3"/>
        <w:rPr>
          <w:rFonts w:hint="eastAsia"/>
        </w:rPr>
      </w:pPr>
      <w:bookmarkStart w:id="40" w:name="heading_30"/>
      <w:r>
        <w:rPr>
          <w:rFonts w:hint="eastAsia"/>
        </w:rPr>
        <w:t>1</w:t>
      </w:r>
      <w:r>
        <w:t>气隙设计</w:t>
      </w:r>
      <w:bookmarkEnd w:id="40"/>
    </w:p>
    <w:p w14:paraId="6F4E99A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为实现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=2.0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mH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的励磁电感，理论气隙计算公式为：</w:t>
      </w:r>
    </w:p>
    <w:p w14:paraId="356895D9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</m:oMath>
      </m:oMathPara>
    </w:p>
    <w:p w14:paraId="08497017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代入参数计算得：</w:t>
      </w:r>
    </w:p>
    <w:p w14:paraId="045DD60F" w14:textId="77777777" w:rsidR="00394459" w:rsidRDefault="00000000">
      <w:pPr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b/>
                  <w:bCs/>
                  <w:color w:val="000000"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≈0.095</m:t>
          </m:r>
          <m:r>
            <m:rPr>
              <m:sty m:val="bi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mm</m:t>
          </m:r>
        </m:oMath>
      </m:oMathPara>
    </w:p>
    <w:p w14:paraId="1EE9BDAA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b/>
          <w:bCs/>
          <w:color w:val="000000"/>
          <w:kern w:val="0"/>
          <w14:ligatures w14:val="none"/>
        </w:rPr>
        <w:t>由于气隙很小（小于0.2mm）</w:t>
      </w:r>
      <w:r>
        <w:rPr>
          <w:rFonts w:ascii="宋体" w:eastAsia="宋体" w:hAnsi="宋体" w:cs="宋体"/>
          <w:color w:val="000000"/>
          <w:kern w:val="0"/>
          <w14:ligatures w14:val="none"/>
        </w:rPr>
        <w:t>，边缘磁通效应极强，实际电感对气隙极度敏感。建议先按双边总气隙0.10mm试制，以实测电感值为准微调至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2.0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mH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。</w:t>
      </w:r>
    </w:p>
    <w:p w14:paraId="081DEFCA" w14:textId="77777777" w:rsidR="00394459" w:rsidRDefault="00000000">
      <w:pPr>
        <w:pStyle w:val="3"/>
        <w:rPr>
          <w:rFonts w:hint="eastAsia"/>
        </w:rPr>
      </w:pPr>
      <w:bookmarkStart w:id="41" w:name="heading_31"/>
      <w:r>
        <w:rPr>
          <w:rFonts w:hint="eastAsia"/>
        </w:rPr>
        <w:t>2</w:t>
      </w:r>
      <w:r>
        <w:t>线规选型</w:t>
      </w:r>
      <w:bookmarkEnd w:id="41"/>
    </w:p>
    <w:p w14:paraId="7F84C15D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电流密度取</w:t>
      </w:r>
      <m:oMath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=3.5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，计算所需裸铜截面积：</w:t>
      </w:r>
    </w:p>
    <w:p w14:paraId="22FB1AB4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原边所需截面积：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2.85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≈0.814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163C201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副边每个半绕组所需截面积：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1.96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≈0.56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1BA6FA4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最终线规选型：</w:t>
      </w:r>
    </w:p>
    <w:p w14:paraId="6FDB4D6D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原边：</w:t>
      </w:r>
      <w:r>
        <w:rPr>
          <w:rFonts w:ascii="宋体" w:eastAsia="宋体" w:hAnsi="宋体" w:cs="宋体"/>
          <w:color w:val="000000"/>
          <w:kern w:val="0"/>
          <w14:ligatures w14:val="none"/>
        </w:rPr>
        <w:t>0.1mm×110股利兹线</w:t>
      </w:r>
    </w:p>
    <w:p w14:paraId="4B36492E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lastRenderedPageBreak/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副边每个半绕组：</w:t>
      </w:r>
      <w:r>
        <w:rPr>
          <w:rFonts w:ascii="宋体" w:eastAsia="宋体" w:hAnsi="宋体" w:cs="宋体"/>
          <w:color w:val="000000"/>
          <w:kern w:val="0"/>
          <w14:ligatures w14:val="none"/>
        </w:rPr>
        <w:t>0.1mm×75股利兹线</w:t>
      </w:r>
    </w:p>
    <w:p w14:paraId="7CA249D7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绕制工艺采用原边-副边-原边三明治绕法，副边两个半绕组双线并绕以保证对称性；原副边之间加三层绝缘胶带，满足安规隔离要求。冷却方式可采用自然风冷或低风速强制风冷。</w:t>
      </w:r>
    </w:p>
    <w:p w14:paraId="78F7BF07" w14:textId="77777777" w:rsidR="00394459" w:rsidRDefault="00000000">
      <w:pPr>
        <w:pStyle w:val="3"/>
        <w:rPr>
          <w:rFonts w:hint="eastAsia"/>
        </w:rPr>
      </w:pPr>
      <w:bookmarkStart w:id="42" w:name="heading_32"/>
      <w:r>
        <w:t>6.5.3损耗与温升估算</w:t>
      </w:r>
      <w:bookmarkEnd w:id="42"/>
    </w:p>
    <w:p w14:paraId="53686E8C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根据TDKPC95材料损耗曲线，在107kHz、0.173T工况下，磁芯单位体积损耗约为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80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mW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。PQ35/35磁芯有效体积约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10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，因此磁芯铁损约为0.8W。</w:t>
      </w:r>
    </w:p>
    <w:p w14:paraId="6865C633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绕组铜损计算：</w:t>
      </w:r>
    </w:p>
    <w:p w14:paraId="23718E76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原边绕组直流电阻约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20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，铜损：</w:t>
      </w:r>
      <m:oMath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2.85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×0.02≈0.16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W</m:t>
        </m:r>
      </m:oMath>
    </w:p>
    <w:p w14:paraId="567308FA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副边每个半绕组直流电阻约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30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，两个半绕组等效铜损：</w:t>
      </w:r>
      <m:oMath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1.96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×0.03×2≈0.23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W</m:t>
        </m:r>
      </m:oMath>
    </w:p>
    <w:p w14:paraId="162C3CEF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变压器总损耗：</w:t>
      </w:r>
    </w:p>
    <w:p w14:paraId="3A2A55B2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transformer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=0.8+0.16+0.23≈1.2</m:t>
          </m:r>
          <m: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W</m:t>
          </m:r>
        </m:oMath>
      </m:oMathPara>
    </w:p>
    <w:p w14:paraId="05266256" w14:textId="77777777" w:rsidR="00394459" w:rsidRDefault="00000000">
      <w:pPr>
        <w:widowControl/>
        <w:spacing w:after="0" w:line="360" w:lineRule="auto"/>
        <w:ind w:firstLineChars="100" w:firstLine="240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在自然风冷条件下，变压器温升可控制在25K以内，满足样机设计要求。</w:t>
      </w:r>
    </w:p>
    <w:p w14:paraId="2C973A76" w14:textId="77777777" w:rsidR="00394459" w:rsidRDefault="00000000">
      <w:pPr>
        <w:pStyle w:val="2"/>
        <w:rPr>
          <w:rFonts w:hint="eastAsia"/>
        </w:rPr>
      </w:pPr>
      <w:bookmarkStart w:id="43" w:name="_Toc229497247"/>
      <w:r>
        <w:rPr>
          <w:rFonts w:hint="eastAsia"/>
        </w:rPr>
        <w:t>6.61kw变压器损耗计算与</w:t>
      </w:r>
      <w:r>
        <w:t>设计校核</w:t>
      </w:r>
      <w:bookmarkEnd w:id="43"/>
    </w:p>
    <w:p w14:paraId="40AA83B4" w14:textId="77777777" w:rsidR="00394459" w:rsidRDefault="00000000">
      <w:pPr>
        <w:pStyle w:val="3"/>
        <w:rPr>
          <w:rFonts w:hint="eastAsia"/>
        </w:rPr>
      </w:pPr>
      <w:bookmarkStart w:id="44" w:name="heading_25"/>
      <w:r>
        <w:t>6.6.1线规与窗口利用率核算</w:t>
      </w:r>
      <w:bookmarkEnd w:id="44"/>
    </w:p>
    <w:p w14:paraId="688B6B20" w14:textId="77777777" w:rsidR="00394459" w:rsidRDefault="00000000">
      <w:pPr>
        <w:widowControl/>
        <w:numPr>
          <w:ilvl w:val="0"/>
          <w:numId w:val="22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绕组额定电流：原边≈2.55A，副边单组≈2.5A</w:t>
      </w:r>
    </w:p>
    <w:p w14:paraId="4799A98E" w14:textId="77777777" w:rsidR="00394459" w:rsidRDefault="00000000">
      <w:pPr>
        <w:widowControl/>
        <w:numPr>
          <w:ilvl w:val="0"/>
          <w:numId w:val="22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线规选型：107kHz下铜线集肤深度≈0.2mm，选用单股直径0.1mm、135股绞合的高频Litz线，总铜截面积≈1.06mm²，电流密度≈2.4A/mm²，远低于3A/mm²红线，高频损耗极低。</w:t>
      </w:r>
    </w:p>
    <w:p w14:paraId="6D0A7AE2" w14:textId="77777777" w:rsidR="00394459" w:rsidRDefault="00000000">
      <w:pPr>
        <w:widowControl/>
        <w:numPr>
          <w:ilvl w:val="0"/>
          <w:numId w:val="22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窗口利用率验证：总绕组铜截面积≈88mm²，铜填充系数≈48.6%，远低于50%的量产极限，完全满足绕制+安规绝缘空间要求，工厂无任何绕制难度。</w:t>
      </w:r>
    </w:p>
    <w:p w14:paraId="46192930" w14:textId="77777777" w:rsidR="00394459" w:rsidRDefault="00000000">
      <w:pPr>
        <w:pStyle w:val="3"/>
        <w:rPr>
          <w:rFonts w:hint="eastAsia"/>
        </w:rPr>
      </w:pPr>
      <w:bookmarkStart w:id="45" w:name="heading_26"/>
      <w:r>
        <w:t>6.6.2损耗与温升校核</w:t>
      </w:r>
      <w:bookmarkEnd w:id="45"/>
    </w:p>
    <w:p w14:paraId="4E4DDE4B" w14:textId="77777777" w:rsidR="00394459" w:rsidRDefault="00000000">
      <w:pPr>
        <w:widowControl/>
        <w:numPr>
          <w:ilvl w:val="0"/>
          <w:numId w:val="23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额定工况总损耗：磁芯铁损≈0.9W，绕组铜损≈0.28W，总损耗≈1.18W</w:t>
      </w:r>
    </w:p>
    <w:p w14:paraId="1C55C481" w14:textId="77777777" w:rsidR="00394459" w:rsidRDefault="00000000">
      <w:pPr>
        <w:widowControl/>
        <w:numPr>
          <w:ilvl w:val="0"/>
          <w:numId w:val="23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温升验证：加装散热片后自然风冷热阻≈12℃/W，环境25℃下温升≈14.2K，远低于≤30K的设计红线，最高工作温度≈39.2℃，长期工作可靠性拉满。</w:t>
      </w:r>
    </w:p>
    <w:p w14:paraId="216059DD" w14:textId="77777777" w:rsidR="00394459" w:rsidRDefault="00000000">
      <w:pPr>
        <w:pStyle w:val="2"/>
        <w:rPr>
          <w:rFonts w:hint="eastAsia"/>
        </w:rPr>
      </w:pPr>
      <w:bookmarkStart w:id="46" w:name="_Toc229497248"/>
      <w:r>
        <w:rPr>
          <w:rFonts w:hint="eastAsia"/>
        </w:rPr>
        <w:t>6.7高频变压器</w:t>
      </w:r>
      <w:r>
        <w:t>最终选型结论</w:t>
      </w:r>
      <w:bookmarkEnd w:id="46"/>
    </w:p>
    <w:p w14:paraId="08643454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综合前文20kW主方案与1kW原理样机的变压器完整设计计算、损耗校核与工艺可行性分析，最终定型两款变压器的核心参数如下表</w:t>
      </w:r>
      <w:r>
        <w:rPr>
          <w:rFonts w:ascii="宋体" w:eastAsia="宋体" w:hAnsi="宋体" w:hint="eastAsia"/>
        </w:rPr>
        <w:t>6-6</w:t>
      </w:r>
      <w:r>
        <w:rPr>
          <w:rFonts w:ascii="宋体" w:eastAsia="宋体" w:hAnsi="宋体"/>
        </w:rPr>
        <w:t>所示。两款变压器实现了匝数、变比、绕制工艺与磁芯材质的1:1缩尺。</w:t>
      </w:r>
    </w:p>
    <w:p w14:paraId="0738211C" w14:textId="77777777" w:rsidR="00394459" w:rsidRDefault="00000000">
      <w:pPr>
        <w:keepNext/>
        <w:widowControl/>
        <w:spacing w:after="0" w:line="360" w:lineRule="auto"/>
        <w:jc w:val="center"/>
        <w:outlineLvl w:val="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表6-6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3A625999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AD13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核心器件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0A1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20kW主方案最终定型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AEA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1kW原理样机最终定型</w:t>
            </w:r>
          </w:p>
        </w:tc>
      </w:tr>
      <w:tr w:rsidR="00394459" w14:paraId="435DEC25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1D5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磁芯型号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5AB5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TDKPQ65/60PC95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B905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TDKPQ35/35PC95</w:t>
            </w:r>
          </w:p>
        </w:tc>
      </w:tr>
      <w:tr w:rsidR="00394459" w14:paraId="4917F16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0F4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原边匝数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B7D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16匝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690A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28匝</w:t>
            </w:r>
          </w:p>
        </w:tc>
      </w:tr>
      <w:tr w:rsidR="00394459" w14:paraId="40202A57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69D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副边匝数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34E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16匝（中心抽头，半绕组各8匝）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5D4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28匝（中心抽头，半绕组各14匝）</w:t>
            </w:r>
          </w:p>
        </w:tc>
      </w:tr>
      <w:tr w:rsidR="00394459" w14:paraId="13E4D15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51D8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磁芯气隙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A5C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双边总气隙≈0.56mm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44F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双边总气隙≈0.10mm</w:t>
            </w:r>
          </w:p>
        </w:tc>
      </w:tr>
      <w:tr w:rsidR="00394459" w14:paraId="0F057451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F91C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集成励磁电感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633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400μH±5%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F93C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2.0mH±5%</w:t>
            </w:r>
          </w:p>
        </w:tc>
      </w:tr>
      <w:tr w:rsidR="00394459" w14:paraId="284EC10C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C094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外置谐振电感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D28C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54μH±5%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1824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270μH±5%</w:t>
            </w:r>
          </w:p>
        </w:tc>
      </w:tr>
      <w:tr w:rsidR="00394459" w14:paraId="5061CAB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0B42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谐振电容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873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41nF/1200VC0G陶瓷电容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E52F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Cs/>
                <w:sz w:val="21"/>
                <w:szCs w:val="21"/>
              </w:rPr>
              <w:t>厦门法拉CBB8110nF/1200V</w:t>
            </w:r>
          </w:p>
        </w:tc>
      </w:tr>
    </w:tbl>
    <w:p w14:paraId="52AA810E" w14:textId="77777777" w:rsidR="00394459" w:rsidRDefault="00394459">
      <w:pPr>
        <w:spacing w:line="360" w:lineRule="auto"/>
        <w:rPr>
          <w:rFonts w:ascii="宋体" w:eastAsia="宋体" w:hAnsi="宋体" w:hint="eastAsia"/>
        </w:rPr>
      </w:pPr>
    </w:p>
    <w:p w14:paraId="7225E73A" w14:textId="77777777" w:rsidR="00394459" w:rsidRDefault="00394459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</w:p>
    <w:p w14:paraId="3324808D" w14:textId="77777777" w:rsidR="00394459" w:rsidRDefault="00000000">
      <w:pPr>
        <w:pStyle w:val="3"/>
        <w:rPr>
          <w:rFonts w:hint="eastAsia"/>
        </w:rPr>
      </w:pPr>
      <w:r>
        <w:t>6.7.120kW主方案变压器详细规格</w:t>
      </w:r>
    </w:p>
    <w:p w14:paraId="1A646B08" w14:textId="77777777" w:rsidR="00394459" w:rsidRDefault="00000000">
      <w:pPr>
        <w:pStyle w:val="3"/>
        <w:rPr>
          <w:rFonts w:hint="eastAsia"/>
        </w:rPr>
      </w:pPr>
      <w:r>
        <w:t>1.磁芯与骨架要求</w:t>
      </w:r>
    </w:p>
    <w:p w14:paraId="196AC22A" w14:textId="77777777" w:rsidR="00394459" w:rsidRDefault="00000000">
      <w:pPr>
        <w:numPr>
          <w:ilvl w:val="0"/>
          <w:numId w:val="2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磁芯：TDKPQ65/60PC95铁氧体磁芯，强制风冷（风速≥6m/s）</w:t>
      </w:r>
    </w:p>
    <w:p w14:paraId="2FA777D6" w14:textId="77777777" w:rsidR="00394459" w:rsidRDefault="00000000">
      <w:pPr>
        <w:numPr>
          <w:ilvl w:val="0"/>
          <w:numId w:val="2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骨架：PQ65/60立式骨架，12+12PIN或配套大功率端子</w:t>
      </w:r>
    </w:p>
    <w:p w14:paraId="46AD1785" w14:textId="77777777" w:rsidR="00394459" w:rsidRDefault="00000000">
      <w:pPr>
        <w:pStyle w:val="3"/>
        <w:rPr>
          <w:rFonts w:hint="eastAsia"/>
        </w:rPr>
      </w:pPr>
      <w:r>
        <w:lastRenderedPageBreak/>
        <w:t>2.电路与工作条件</w:t>
      </w:r>
    </w:p>
    <w:p w14:paraId="796C2DCB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电路类型：全桥LLC谐振变换器</w:t>
      </w:r>
    </w:p>
    <w:p w14:paraId="4625B4D7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额定工作频率：107kHz</w:t>
      </w:r>
    </w:p>
    <w:p w14:paraId="2F976BC1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输入电压：原边800VDC（范围720V~880VDC）</w:t>
      </w:r>
    </w:p>
    <w:p w14:paraId="5F0DA82C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输出电压：±400V双输出（中心抽头，两路对称），整机额定功率20kW</w:t>
      </w:r>
    </w:p>
    <w:p w14:paraId="29F990C1" w14:textId="77777777" w:rsidR="00394459" w:rsidRDefault="00000000">
      <w:pPr>
        <w:pStyle w:val="3"/>
        <w:rPr>
          <w:rFonts w:hint="eastAsia"/>
        </w:rPr>
      </w:pPr>
      <w:r>
        <w:t>3.相位与脚位</w:t>
      </w:r>
    </w:p>
    <w:p w14:paraId="6632FDC0" w14:textId="77777777" w:rsidR="00394459" w:rsidRDefault="00000000">
      <w:pPr>
        <w:numPr>
          <w:ilvl w:val="0"/>
          <w:numId w:val="2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原边绕组首端为同名端，两组副边绕组首端为同名端（中心抽头为公共地）</w:t>
      </w:r>
    </w:p>
    <w:p w14:paraId="4D3D8D16" w14:textId="77777777" w:rsidR="00394459" w:rsidRDefault="00000000">
      <w:pPr>
        <w:numPr>
          <w:ilvl w:val="0"/>
          <w:numId w:val="2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脚位定义：底视图顺时针排布，原边绕组接对应引脚，两组对称副边绕组接对应引脚（具体以骨架数据手册为准）</w:t>
      </w:r>
    </w:p>
    <w:p w14:paraId="4D5A52C4" w14:textId="77777777" w:rsidR="00394459" w:rsidRDefault="00000000">
      <w:pPr>
        <w:pStyle w:val="3"/>
        <w:rPr>
          <w:rFonts w:hint="eastAsia"/>
        </w:rPr>
      </w:pPr>
      <w:r>
        <w:t>4.绕组匝数与线规</w:t>
      </w:r>
    </w:p>
    <w:p w14:paraId="1D2617E0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原边绕组Np=16匝</w:t>
      </w:r>
    </w:p>
    <w:p w14:paraId="596EAAB7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副边半绕组Ns_half=8匝，共2组完全对称（中心抽头）</w:t>
      </w:r>
    </w:p>
    <w:p w14:paraId="05980D1E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原边线规：</w:t>
      </w:r>
      <w:r>
        <w:rPr>
          <w:rFonts w:ascii="宋体" w:eastAsia="宋体" w:hAnsi="宋体"/>
          <w:b/>
          <w:bCs/>
        </w:rPr>
        <w:t>0.1mm×1050</w:t>
      </w:r>
      <w:r>
        <w:rPr>
          <w:rFonts w:ascii="宋体" w:eastAsia="宋体" w:hAnsi="宋体"/>
        </w:rPr>
        <w:t>股高频利兹线（截面积约8.24mm²）</w:t>
      </w:r>
    </w:p>
    <w:p w14:paraId="353BFB2F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副边线规：每个半绕组0.1mm×720股高频利兹线（截面积约5.65mm²），双线并绕保证对称</w:t>
      </w:r>
    </w:p>
    <w:p w14:paraId="59201842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原副边间加三层绝缘胶带（总厚≥0.2mm），满足安规隔离</w:t>
      </w:r>
    </w:p>
    <w:p w14:paraId="3F4F822E" w14:textId="77777777" w:rsidR="00394459" w:rsidRDefault="00000000">
      <w:pPr>
        <w:pStyle w:val="3"/>
        <w:rPr>
          <w:rFonts w:hint="eastAsia"/>
        </w:rPr>
      </w:pPr>
      <w:r>
        <w:t>5.电感量要求（生产第一优先级）</w:t>
      </w:r>
    </w:p>
    <w:p w14:paraId="6841EF42" w14:textId="77777777" w:rsidR="00394459" w:rsidRDefault="00000000">
      <w:pPr>
        <w:numPr>
          <w:ilvl w:val="0"/>
          <w:numId w:val="28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原边励磁电感</w:t>
      </w:r>
      <w:r>
        <w:rPr>
          <w:rFonts w:ascii="宋体" w:eastAsia="宋体" w:hAnsi="宋体"/>
          <w:b/>
          <w:bCs/>
        </w:rPr>
        <w:t>Lm=400μH±5%</w:t>
      </w:r>
      <w:r>
        <w:rPr>
          <w:rFonts w:ascii="宋体" w:eastAsia="宋体" w:hAnsi="宋体"/>
        </w:rPr>
        <w:t>（测试条件：100kHz/1V，副边全部开路）</w:t>
      </w:r>
    </w:p>
    <w:p w14:paraId="44849AEE" w14:textId="77777777" w:rsidR="00394459" w:rsidRDefault="00000000">
      <w:pPr>
        <w:numPr>
          <w:ilvl w:val="0"/>
          <w:numId w:val="28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原边漏感≤2μH（测试条件：100kHz/1V，副边全部短路），LLC谐振电感使用外置独立电感</w:t>
      </w:r>
    </w:p>
    <w:p w14:paraId="2E388224" w14:textId="77777777" w:rsidR="00394459" w:rsidRDefault="00000000">
      <w:pPr>
        <w:numPr>
          <w:ilvl w:val="0"/>
          <w:numId w:val="28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气隙：中柱双边总气隙参考值≈0.56mm，以实测电感400μH±5%为准微调（边缘磁通效应显著，实际气隙可能略小于计算值）</w:t>
      </w:r>
    </w:p>
    <w:p w14:paraId="48E56536" w14:textId="77777777" w:rsidR="00394459" w:rsidRDefault="00000000">
      <w:pPr>
        <w:pStyle w:val="3"/>
        <w:rPr>
          <w:rFonts w:hint="eastAsia"/>
        </w:rPr>
      </w:pPr>
      <w:r>
        <w:t>6.绕制工艺</w:t>
      </w:r>
    </w:p>
    <w:p w14:paraId="2368A30F" w14:textId="77777777" w:rsidR="00394459" w:rsidRDefault="00000000">
      <w:pPr>
        <w:numPr>
          <w:ilvl w:val="0"/>
          <w:numId w:val="29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采用</w:t>
      </w:r>
      <w:r>
        <w:rPr>
          <w:rFonts w:ascii="宋体" w:eastAsia="宋体" w:hAnsi="宋体"/>
          <w:b/>
          <w:bCs/>
        </w:rPr>
        <w:t>原边-副边-原边三明治绕法</w:t>
      </w:r>
      <w:r>
        <w:rPr>
          <w:rFonts w:ascii="宋体" w:eastAsia="宋体" w:hAnsi="宋体"/>
        </w:rPr>
        <w:t>，副边两个半绕组双线并绕，保证对称性</w:t>
      </w:r>
    </w:p>
    <w:p w14:paraId="00443325" w14:textId="77777777" w:rsidR="00394459" w:rsidRDefault="00000000">
      <w:pPr>
        <w:numPr>
          <w:ilvl w:val="0"/>
          <w:numId w:val="29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绕组绕制平整，无交叉叠绕，引脚焊接牢固</w:t>
      </w:r>
    </w:p>
    <w:p w14:paraId="536ACADD" w14:textId="77777777" w:rsidR="00394459" w:rsidRDefault="00000000">
      <w:pPr>
        <w:numPr>
          <w:ilvl w:val="0"/>
          <w:numId w:val="29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成品需真空浸绝缘漆处理，提升防潮性与机械强度</w:t>
      </w:r>
    </w:p>
    <w:p w14:paraId="42F55182" w14:textId="77777777" w:rsidR="00394459" w:rsidRDefault="00000000">
      <w:pPr>
        <w:pStyle w:val="3"/>
        <w:rPr>
          <w:rFonts w:hint="eastAsia"/>
        </w:rPr>
      </w:pPr>
      <w:r>
        <w:t>7.可靠性与测试</w:t>
      </w:r>
    </w:p>
    <w:p w14:paraId="5844CC8E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强制风冷条件下，额定工况温升≤30K，长期工作最高温度≤100°C</w:t>
      </w:r>
    </w:p>
    <w:p w14:paraId="626845BD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可承受1.5倍额定电流持续30s，磁芯不饱和</w:t>
      </w:r>
    </w:p>
    <w:p w14:paraId="554861EA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成品100%测试Lm、漏感，测试数据随货提供</w:t>
      </w:r>
    </w:p>
    <w:p w14:paraId="54E12A52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原副边耐压测试：AC5kV/1min，无击穿、飞弧</w:t>
      </w:r>
    </w:p>
    <w:p w14:paraId="5D215D3C" w14:textId="77777777" w:rsidR="00394459" w:rsidRDefault="00000000">
      <w:pPr>
        <w:pStyle w:val="3"/>
        <w:rPr>
          <w:rFonts w:hint="eastAsia"/>
        </w:rPr>
      </w:pPr>
      <w:r>
        <w:t>6.7.21kW原理样机变压器详细规格</w:t>
      </w:r>
    </w:p>
    <w:p w14:paraId="6402B1A5" w14:textId="77777777" w:rsidR="00394459" w:rsidRDefault="00000000">
      <w:pPr>
        <w:pStyle w:val="3"/>
        <w:rPr>
          <w:rFonts w:hint="eastAsia"/>
        </w:rPr>
      </w:pPr>
      <w:r>
        <w:t>1.磁芯与骨架要求</w:t>
      </w:r>
    </w:p>
    <w:p w14:paraId="5665E187" w14:textId="77777777" w:rsidR="00394459" w:rsidRDefault="00000000">
      <w:pPr>
        <w:numPr>
          <w:ilvl w:val="0"/>
          <w:numId w:val="31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磁芯：</w:t>
      </w:r>
      <w:r>
        <w:rPr>
          <w:rFonts w:ascii="宋体" w:eastAsia="宋体" w:hAnsi="宋体"/>
          <w:b/>
          <w:bCs/>
        </w:rPr>
        <w:t>TDKPQ35/35PC95铁氧体磁芯</w:t>
      </w:r>
      <w:r>
        <w:rPr>
          <w:rFonts w:ascii="宋体" w:eastAsia="宋体" w:hAnsi="宋体"/>
        </w:rPr>
        <w:t>，自然风冷或低风速强制风冷</w:t>
      </w:r>
    </w:p>
    <w:p w14:paraId="1D89E90A" w14:textId="77777777" w:rsidR="00394459" w:rsidRDefault="00000000">
      <w:pPr>
        <w:numPr>
          <w:ilvl w:val="0"/>
          <w:numId w:val="31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骨架：</w:t>
      </w:r>
      <w:r>
        <w:rPr>
          <w:rFonts w:ascii="宋体" w:eastAsia="宋体" w:hAnsi="宋体"/>
          <w:b/>
          <w:bCs/>
        </w:rPr>
        <w:t>PQ35/35立式骨架，6+6PIN</w:t>
      </w:r>
    </w:p>
    <w:p w14:paraId="4EBDD4D0" w14:textId="77777777" w:rsidR="00394459" w:rsidRDefault="00000000">
      <w:pPr>
        <w:pStyle w:val="3"/>
        <w:rPr>
          <w:rFonts w:hint="eastAsia"/>
        </w:rPr>
      </w:pPr>
      <w:r>
        <w:t>2.电路与工作条件</w:t>
      </w:r>
    </w:p>
    <w:p w14:paraId="639A0188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电路类型：全桥LLC谐振变换器</w:t>
      </w:r>
    </w:p>
    <w:p w14:paraId="2639B3AC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额定工作频率：107kHz</w:t>
      </w:r>
    </w:p>
    <w:p w14:paraId="0EAE8B3B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输入电压：原边400VDC（范围360V~440VDC）</w:t>
      </w:r>
    </w:p>
    <w:p w14:paraId="591FFD52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输出电压：±200V双输出（中心抽头，两路对称），整机额定功率1kW</w:t>
      </w:r>
    </w:p>
    <w:p w14:paraId="3B46170B" w14:textId="77777777" w:rsidR="00394459" w:rsidRDefault="00000000">
      <w:pPr>
        <w:pStyle w:val="3"/>
        <w:rPr>
          <w:rFonts w:hint="eastAsia"/>
        </w:rPr>
      </w:pPr>
      <w:r>
        <w:t>3.相位与脚位</w:t>
      </w:r>
    </w:p>
    <w:p w14:paraId="0AEEDC30" w14:textId="77777777" w:rsidR="00394459" w:rsidRDefault="00000000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原边绕组首端为同名端，两组副边绕组首端为同名端（中心抽头为公共地）</w:t>
      </w:r>
    </w:p>
    <w:p w14:paraId="0881D317" w14:textId="77777777" w:rsidR="00394459" w:rsidRDefault="00000000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脚位定义：底视图顺时针排布，原边绕组接1-6PIN侧，两组对称副边绕组接7-12PIN侧</w:t>
      </w:r>
    </w:p>
    <w:p w14:paraId="778BCEED" w14:textId="77777777" w:rsidR="00394459" w:rsidRDefault="00000000">
      <w:pPr>
        <w:pStyle w:val="3"/>
        <w:rPr>
          <w:rFonts w:hint="eastAsia"/>
        </w:rPr>
      </w:pPr>
      <w:r>
        <w:t>4.绕组匝数与线规</w:t>
      </w:r>
    </w:p>
    <w:p w14:paraId="498E556E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原边绕组Np=28匝</w:t>
      </w:r>
    </w:p>
    <w:p w14:paraId="74703633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副边半绕组Ns_half=14匝，共2组完全对称（中心抽头）</w:t>
      </w:r>
    </w:p>
    <w:p w14:paraId="0FDC292F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原边线规：0.1mm×110股高频利兹线（截面积约0.86mm²）</w:t>
      </w:r>
    </w:p>
    <w:p w14:paraId="0C249DDC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副边线规：每个半绕组0.1mm×75股高频利兹线（截面积约0.59mm²），双线并绕保证对称</w:t>
      </w:r>
    </w:p>
    <w:p w14:paraId="73C8B3B8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原副边间加三层绝缘胶带（总厚≥0.2mm），满足安规隔离</w:t>
      </w:r>
    </w:p>
    <w:p w14:paraId="75A39FE3" w14:textId="77777777" w:rsidR="00394459" w:rsidRDefault="00000000">
      <w:pPr>
        <w:pStyle w:val="3"/>
        <w:rPr>
          <w:rFonts w:hint="eastAsia"/>
        </w:rPr>
      </w:pPr>
      <w:r>
        <w:t>5.电感量要求（生产第一优先级）</w:t>
      </w:r>
    </w:p>
    <w:p w14:paraId="2139C605" w14:textId="77777777" w:rsidR="00394459" w:rsidRDefault="00000000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原边励磁电感</w:t>
      </w:r>
      <w:r>
        <w:rPr>
          <w:rFonts w:ascii="宋体" w:eastAsia="宋体" w:hAnsi="宋体"/>
          <w:b/>
          <w:bCs/>
        </w:rPr>
        <w:t>Lm=2.0mH±5%</w:t>
      </w:r>
      <w:r>
        <w:rPr>
          <w:rFonts w:ascii="宋体" w:eastAsia="宋体" w:hAnsi="宋体"/>
        </w:rPr>
        <w:t>（测试条件：100kHz/1V，副边全部开路）</w:t>
      </w:r>
    </w:p>
    <w:p w14:paraId="406E7FB7" w14:textId="77777777" w:rsidR="00394459" w:rsidRDefault="00000000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原边漏感≤5μH（测试条件：100kHz/1V，副边全部短路），LLC谐振电感使用外置独立电感</w:t>
      </w:r>
    </w:p>
    <w:p w14:paraId="6A265769" w14:textId="77777777" w:rsidR="00394459" w:rsidRDefault="00000000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气隙：双边总气隙参考值≈0.10mm，以实测电感2.0mH±5%为准微调（气隙很小，边缘磁通效应极强，电感对气隙极度敏感，务必实测调整）</w:t>
      </w:r>
    </w:p>
    <w:p w14:paraId="5BF43F5E" w14:textId="77777777" w:rsidR="00394459" w:rsidRDefault="00000000">
      <w:pPr>
        <w:pStyle w:val="3"/>
        <w:rPr>
          <w:rFonts w:hint="eastAsia"/>
        </w:rPr>
      </w:pPr>
      <w:r>
        <w:t>6.绕制工艺</w:t>
      </w:r>
    </w:p>
    <w:p w14:paraId="442FEC63" w14:textId="77777777" w:rsidR="00394459" w:rsidRDefault="00000000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采用原边-副边-原边三明治绕法，副边两个半绕组双线并绕，保证对称性</w:t>
      </w:r>
    </w:p>
    <w:p w14:paraId="7D8C79BD" w14:textId="77777777" w:rsidR="00394459" w:rsidRDefault="00000000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绕组绕制平整，无交叉叠绕，引脚焊接牢固</w:t>
      </w:r>
    </w:p>
    <w:p w14:paraId="11273775" w14:textId="77777777" w:rsidR="00394459" w:rsidRDefault="00000000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成品需真空浸绝缘漆处理，提升防潮性与机械强度</w:t>
      </w:r>
    </w:p>
    <w:p w14:paraId="28873748" w14:textId="77777777" w:rsidR="00394459" w:rsidRDefault="00000000">
      <w:pPr>
        <w:pStyle w:val="3"/>
        <w:rPr>
          <w:rFonts w:hint="eastAsia"/>
        </w:rPr>
      </w:pPr>
      <w:r>
        <w:t>7.可靠性与测试</w:t>
      </w:r>
    </w:p>
    <w:p w14:paraId="66608C56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自然风冷条件下，额定工况温升≤30K，长期工作最高温度≤80°C</w:t>
      </w:r>
    </w:p>
    <w:p w14:paraId="20F4AE83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可承受1.5倍额定电流持续30s，磁芯不饱和</w:t>
      </w:r>
    </w:p>
    <w:p w14:paraId="65D7A750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成品100%测试Lm、漏感，测试数据随货提供</w:t>
      </w:r>
    </w:p>
    <w:p w14:paraId="1D3A8C18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原副边耐压测试：AC2kV/1min，无击穿、飞弧</w:t>
      </w:r>
    </w:p>
    <w:p w14:paraId="6A1D3B00" w14:textId="77777777" w:rsidR="00394459" w:rsidRDefault="00394459">
      <w:pPr>
        <w:rPr>
          <w:rFonts w:ascii="宋体" w:eastAsia="宋体" w:hAnsi="宋体"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E6D575F" w14:textId="77777777" w:rsidR="00394459" w:rsidRDefault="00000000">
      <w:pPr>
        <w:pStyle w:val="2"/>
        <w:rPr>
          <w:rFonts w:hint="eastAsia"/>
        </w:rPr>
      </w:pPr>
      <w:bookmarkStart w:id="47" w:name="_Toc229497249"/>
      <w:r>
        <w:rPr>
          <w:rFonts w:hint="eastAsia"/>
        </w:rPr>
        <w:lastRenderedPageBreak/>
        <w:t>6.8剩余核心器件损耗计算</w:t>
      </w:r>
      <w:bookmarkEnd w:id="47"/>
    </w:p>
    <w:p w14:paraId="43BDD8B0" w14:textId="77777777" w:rsidR="00394459" w:rsidRDefault="00000000">
      <w:pPr>
        <w:pStyle w:val="3"/>
        <w:rPr>
          <w:rFonts w:hint="eastAsia"/>
        </w:rPr>
      </w:pPr>
      <w:r>
        <w:t>6.</w:t>
      </w:r>
      <w:r>
        <w:rPr>
          <w:rFonts w:hint="eastAsia"/>
        </w:rPr>
        <w:t>8</w:t>
      </w:r>
      <w:r>
        <w:t>.1谐振电感损耗分析</w:t>
      </w:r>
    </w:p>
    <w:p w14:paraId="652EB778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一、</w:t>
      </w:r>
      <w:r>
        <w:t>20kW主方案损耗计算</w:t>
      </w:r>
    </w:p>
    <w:p w14:paraId="4C416723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t>1.器件核心选型</w:t>
      </w:r>
    </w:p>
    <w:p w14:paraId="041E7CD0" w14:textId="77777777" w:rsidR="00394459" w:rsidRDefault="00000000">
      <w:pPr>
        <w:rPr>
          <w:rFonts w:hint="eastAsia"/>
        </w:rPr>
      </w:pPr>
      <w:r>
        <w:t>（1）谐振电感选型</w:t>
      </w:r>
    </w:p>
    <w:p w14:paraId="20A6FBE6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20kW主方案谐振电感采用</w:t>
      </w:r>
      <w:r>
        <w:rPr>
          <w:rFonts w:ascii="宋体" w:eastAsia="宋体" w:hAnsi="宋体" w:cs="Arial"/>
          <w:b/>
        </w:rPr>
        <w:t>铁硅铝磁环（KSF184-060A）</w:t>
      </w:r>
      <w:r>
        <w:rPr>
          <w:rFonts w:ascii="宋体" w:eastAsia="宋体" w:hAnsi="宋体" w:cs="Arial"/>
        </w:rPr>
        <w:t>绕制，与3.1.3节设计参数偏差&lt;2%，核心参数如</w:t>
      </w:r>
      <w:r>
        <w:rPr>
          <w:rFonts w:ascii="宋体" w:eastAsia="宋体" w:hAnsi="宋体" w:cs="Arial" w:hint="eastAsia"/>
        </w:rPr>
        <w:t>表6-7</w:t>
      </w:r>
      <w:r>
        <w:rPr>
          <w:rFonts w:ascii="宋体" w:eastAsia="宋体" w:hAnsi="宋体" w:cs="Arial"/>
        </w:rPr>
        <w:t>：</w:t>
      </w:r>
    </w:p>
    <w:p w14:paraId="411A7335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黑体" w:eastAsia="黑体" w:hAnsi="黑体" w:cs="Arial" w:hint="eastAsia"/>
          <w:sz w:val="21"/>
          <w:szCs w:val="21"/>
        </w:rPr>
      </w:pPr>
      <w:r>
        <w:rPr>
          <w:rFonts w:ascii="黑体" w:eastAsia="黑体" w:hAnsi="黑体" w:cs="Arial" w:hint="eastAsia"/>
          <w:sz w:val="21"/>
          <w:szCs w:val="21"/>
        </w:rPr>
        <w:t>表6-7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192BB337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8B2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参数项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0206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81E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设计依据</w:t>
            </w:r>
          </w:p>
        </w:tc>
      </w:tr>
      <w:tr w:rsidR="00394459" w14:paraId="5A49BF8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6FEF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标称电感量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086E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53μH±3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FE3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接近设计值54μH，偏差-1.85%，在±5%公差范围内</w:t>
            </w:r>
          </w:p>
        </w:tc>
      </w:tr>
      <w:tr w:rsidR="00394459" w14:paraId="71826E50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56A5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额定电流有效值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CA22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≥30A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A91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覆盖原边最大电流28.5A，留足1.05倍余量</w:t>
            </w:r>
          </w:p>
        </w:tc>
      </w:tr>
      <w:tr w:rsidR="00394459" w14:paraId="1F1951A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ED66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饱和电流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9B5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≥50A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411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应对启动冲击与过载工况</w:t>
            </w:r>
          </w:p>
        </w:tc>
      </w:tr>
      <w:tr w:rsidR="00394459" w14:paraId="10928EE7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008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绕组规格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82AB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0.1mm×800股高频利兹线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B943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规避107kHz集肤效应，电流密度3.4A/mm²</w:t>
            </w:r>
          </w:p>
        </w:tc>
      </w:tr>
      <w:tr w:rsidR="00394459" w14:paraId="4BB4EF0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0E3D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直流电阻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2C57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8mΩ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D5B5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实测值，用于铜损计算</w:t>
            </w:r>
          </w:p>
        </w:tc>
      </w:tr>
      <w:tr w:rsidR="00394459" w14:paraId="3BD6E495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350E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磁芯损耗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2F0C6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≈0.25W@107kHz/0.15T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D3B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基于铁硅铝材料损耗曲线估算</w:t>
            </w:r>
          </w:p>
        </w:tc>
      </w:tr>
    </w:tbl>
    <w:p w14:paraId="3E0C09C3" w14:textId="77777777" w:rsidR="00394459" w:rsidRDefault="00000000">
      <w:pPr>
        <w:spacing w:before="260" w:after="120" w:line="288" w:lineRule="auto"/>
        <w:outlineLvl w:val="3"/>
        <w:rPr>
          <w:rFonts w:hint="eastAsia"/>
        </w:rPr>
      </w:pPr>
      <w:r>
        <w:t>（2）谐振电容选型</w:t>
      </w:r>
    </w:p>
    <w:p w14:paraId="6EDF4B50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采用</w:t>
      </w:r>
      <w:r>
        <w:rPr>
          <w:rFonts w:ascii="宋体" w:eastAsia="宋体" w:hAnsi="宋体" w:cs="Arial"/>
          <w:b/>
        </w:rPr>
        <w:t>4只厦门法拉CBB8110nF/1200V高频电容并联</w:t>
      </w:r>
      <w:r>
        <w:rPr>
          <w:rFonts w:ascii="宋体" w:eastAsia="宋体" w:hAnsi="宋体" w:cs="Arial"/>
        </w:rPr>
        <w:t>实现总容量需求</w:t>
      </w:r>
      <w:r>
        <w:rPr>
          <w:rFonts w:ascii="宋体" w:eastAsia="宋体" w:hAnsi="宋体" w:cs="Arial" w:hint="eastAsia"/>
        </w:rPr>
        <w:t>，</w:t>
      </w:r>
      <w:r>
        <w:rPr>
          <w:rFonts w:ascii="宋体" w:eastAsia="宋体" w:hAnsi="宋体" w:cs="Arial"/>
        </w:rPr>
        <w:t>如表6-</w:t>
      </w:r>
      <w:r>
        <w:rPr>
          <w:rFonts w:ascii="宋体" w:eastAsia="宋体" w:hAnsi="宋体" w:cs="Arial" w:hint="eastAsia"/>
        </w:rPr>
        <w:t>8</w:t>
      </w:r>
      <w:r>
        <w:rPr>
          <w:rFonts w:ascii="宋体" w:eastAsia="宋体" w:hAnsi="宋体" w:cs="Arial"/>
        </w:rPr>
        <w:t>：</w:t>
      </w:r>
    </w:p>
    <w:p w14:paraId="0759353A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黑体" w:eastAsia="黑体" w:hAnsi="黑体" w:cs="Times New Roman" w:hint="eastAsia"/>
          <w:sz w:val="21"/>
          <w:szCs w:val="21"/>
        </w:rPr>
      </w:pPr>
      <w:r>
        <w:rPr>
          <w:rFonts w:ascii="黑体" w:eastAsia="黑体" w:hAnsi="黑体" w:cs="Arial" w:hint="eastAsia"/>
          <w:sz w:val="21"/>
          <w:szCs w:val="21"/>
        </w:rPr>
        <w:t>表6-8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262B19BC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9A9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参数项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7106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D7FC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设计依据</w:t>
            </w:r>
          </w:p>
        </w:tc>
      </w:tr>
      <w:tr w:rsidR="00394459" w14:paraId="609A5731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6F61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单只标称容量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CDF4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10nF±5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E5C5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工业标准现货值</w:t>
            </w:r>
          </w:p>
        </w:tc>
      </w:tr>
      <w:tr w:rsidR="00394459" w14:paraId="2A92ABD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D2F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总等效容量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F66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40nF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80C7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与设计值41nF偏差-2.4%，在±5%公差范围内</w:t>
            </w:r>
          </w:p>
        </w:tc>
      </w:tr>
      <w:tr w:rsidR="00394459" w14:paraId="3E87507A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7079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额定耐压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CCF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1200VDC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6513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满足800V母线1.5倍耐压余量要求</w:t>
            </w:r>
          </w:p>
        </w:tc>
      </w:tr>
      <w:tr w:rsidR="00394459" w14:paraId="5E85D912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71E7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单只ESR@107kHz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8229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≈5mΩ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6AD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CBB81高频低损特性</w:t>
            </w:r>
          </w:p>
        </w:tc>
      </w:tr>
      <w:tr w:rsidR="00394459" w14:paraId="09539B33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57F3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总等效ESR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DA47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≈1.25mΩ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A3F8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4只并联等效计算</w:t>
            </w:r>
          </w:p>
        </w:tc>
      </w:tr>
    </w:tbl>
    <w:p w14:paraId="6775AABF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t>2.额定工况损耗计算</w:t>
      </w:r>
    </w:p>
    <w:p w14:paraId="28245C9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核心电流参数：原边总电流有效值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</m:sSub>
        <m:r>
          <w:rPr>
            <w:rFonts w:ascii="Cambria Math" w:eastAsia="宋体" w:hAnsi="Cambria Math" w:cs="Times New Roman"/>
          </w:rPr>
          <m:t>=28.5A</m:t>
        </m:r>
      </m:oMath>
      <w:r>
        <w:rPr>
          <w:rFonts w:ascii="宋体" w:eastAsia="宋体" w:hAnsi="宋体" w:cs="Arial"/>
        </w:rPr>
        <w:t>（来自3.1.4节）</w:t>
      </w:r>
    </w:p>
    <w:p w14:paraId="16001832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谐振电感铜损</w:t>
      </w:r>
      <w:r>
        <w:rPr>
          <w:rFonts w:ascii="宋体" w:eastAsia="宋体" w:hAnsi="宋体" w:cs="Arial"/>
        </w:rPr>
        <w:t>：</w:t>
      </w:r>
    </w:p>
    <w:p w14:paraId="1CACF0C3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  <m:r>
              <w:rPr>
                <w:rFonts w:ascii="Cambria Math" w:eastAsia="宋体" w:hAnsi="Cambria Math" w:cs="Times New Roman"/>
              </w:rPr>
              <m:t>u</m:t>
            </m:r>
          </m:sub>
        </m:sSub>
        <m:r>
          <w:rPr>
            <w:rFonts w:ascii="Cambria Math" w:eastAsia="宋体" w:hAnsi="Cambria Math" w:cs="Times New Roman"/>
          </w:rPr>
          <m:t>=</m:t>
        </m:r>
        <m:sSubSup>
          <m:sSubSupPr>
            <m:ctrlPr>
              <w:rPr>
                <w:rFonts w:ascii="Cambria Math" w:eastAsia="宋体" w:hAnsi="Cambria Math" w:cs="Times New Roman"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bSup>
        <m:r>
          <w:rPr>
            <w:rFonts w:ascii="Cambria Math" w:eastAsia="宋体" w:hAnsi="Cambria Math" w:cs="Times New Roman"/>
          </w:rPr>
          <m:t>×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Lr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28.5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×8×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≈6.50W</m:t>
        </m:r>
      </m:oMath>
    </w:p>
    <w:p w14:paraId="319D1DF7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谐振电感磁芯损耗</w:t>
      </w:r>
      <w:r>
        <w:rPr>
          <w:rFonts w:ascii="宋体" w:eastAsia="宋体" w:hAnsi="宋体" w:cs="Arial"/>
        </w:rPr>
        <w:t>：≈0.25W（高频铁硅铝磁芯损耗极低，可近似忽略）</w:t>
      </w:r>
    </w:p>
    <w:p w14:paraId="73935E40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谐振电容ESR损耗</w:t>
      </w:r>
      <w:r>
        <w:rPr>
          <w:rFonts w:ascii="宋体" w:eastAsia="宋体" w:hAnsi="宋体" w:cs="Arial"/>
        </w:rPr>
        <w:t>：</w:t>
      </w:r>
    </w:p>
    <w:p w14:paraId="7793AF10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e</m:t>
                </m:r>
              </m:sub>
            </m:sSub>
            <m:r>
              <w:rPr>
                <w:rFonts w:ascii="Cambria Math" w:eastAsia="宋体" w:hAnsi="Cambria Math" w:cs="Times New Roman"/>
              </w:rPr>
              <m:t>sr</m:t>
            </m:r>
          </m:sub>
        </m:sSub>
        <m:r>
          <w:rPr>
            <w:rFonts w:ascii="Cambria Math" w:eastAsia="宋体" w:hAnsi="Cambria Math" w:cs="Times New Roman"/>
          </w:rPr>
          <m:t>=</m:t>
        </m:r>
        <m:sSubSup>
          <m:sSubSupPr>
            <m:ctrlPr>
              <w:rPr>
                <w:rFonts w:ascii="Cambria Math" w:eastAsia="宋体" w:hAnsi="Cambria Math" w:cs="Times New Roman"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bSup>
        <m:r>
          <w:rPr>
            <w:rFonts w:ascii="Cambria Math" w:eastAsia="宋体" w:hAnsi="Cambria Math" w:cs="Times New Roman"/>
          </w:rPr>
          <m:t>×ES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total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28.5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×1.25×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≈1.01W</m:t>
        </m:r>
      </m:oMath>
    </w:p>
    <w:p w14:paraId="77AFF5B7" w14:textId="77777777" w:rsidR="00394459" w:rsidRDefault="00000000">
      <w:pPr>
        <w:spacing w:line="360" w:lineRule="auto"/>
        <w:rPr>
          <w:rFonts w:ascii="宋体" w:eastAsia="宋体" w:hAnsi="宋体" w:cs="Arial" w:hint="eastAsia"/>
          <w:kern w:val="0"/>
          <w14:ligatures w14:val="none"/>
        </w:rPr>
      </w:pPr>
      <w:r>
        <w:rPr>
          <w:rFonts w:ascii="宋体" w:eastAsia="宋体" w:hAnsi="宋体" w:cs="Arial"/>
          <w:b/>
          <w:kern w:val="0"/>
          <w14:ligatures w14:val="none"/>
        </w:rPr>
        <w:t>谐振回路总损耗</w:t>
      </w:r>
      <w:r>
        <w:rPr>
          <w:rFonts w:ascii="宋体" w:eastAsia="宋体" w:hAnsi="宋体" w:cs="Arial"/>
          <w:kern w:val="0"/>
          <w14:ligatures w14:val="none"/>
        </w:rPr>
        <w:t>：</w:t>
      </w:r>
    </w:p>
    <w:p w14:paraId="347265E4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>re</m:t>
              </m:r>
              <m:sSub>
                <m:sSubPr>
                  <m:ctrlPr>
                    <w:rPr>
                      <w:rFonts w:ascii="Cambria Math" w:eastAsia="宋体" w:hAnsi="Cambria Math" w:cs="宋体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>0kW</m:t>
              </m:r>
            </m:sub>
          </m:sSub>
          <m:r>
            <w:rPr>
              <w:rFonts w:ascii="Cambria Math" w:eastAsia="宋体" w:hAnsi="Cambria Math" w:cs="Times New Roman"/>
              <w:kern w:val="0"/>
              <w14:ligatures w14:val="none"/>
            </w:rPr>
            <m:t>=6.50+0.25+1.01≈7.76W</m:t>
          </m:r>
        </m:oMath>
      </m:oMathPara>
    </w:p>
    <w:p w14:paraId="23BBB1C6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二、</w:t>
      </w:r>
      <w:r>
        <w:t>1kW缩尺样机损耗计算</w:t>
      </w:r>
    </w:p>
    <w:p w14:paraId="729FB984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t>1.器件核心选型（沿用3.2.10节定型参数）</w:t>
      </w:r>
    </w:p>
    <w:p w14:paraId="749CECD1" w14:textId="77777777" w:rsidR="00394459" w:rsidRDefault="00000000">
      <w:pPr>
        <w:numPr>
          <w:ilvl w:val="0"/>
          <w:numId w:val="3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谐振电感</w:t>
      </w:r>
      <w:r>
        <w:rPr>
          <w:rFonts w:ascii="宋体" w:eastAsia="宋体" w:hAnsi="宋体" w:cs="Arial"/>
        </w:rPr>
        <w:t>：铁硅铝磁环绕制，标称电感量</w:t>
      </w:r>
      <m:oMath>
        <m:r>
          <w:rPr>
            <w:rFonts w:ascii="Cambria Math" w:eastAsia="宋体" w:hAnsi="Cambria Math" w:cs="Times New Roman"/>
          </w:rPr>
          <m:t>270μH±5</m:t>
        </m:r>
      </m:oMath>
      <w:r>
        <w:rPr>
          <w:rFonts w:ascii="宋体" w:eastAsia="宋体" w:hAnsi="宋体" w:cs="Arial"/>
        </w:rPr>
        <w:t>，饱和电流≥5A，125</w:t>
      </w:r>
      <w:r>
        <w:rPr>
          <w:rFonts w:ascii="宋体" w:eastAsia="宋体" w:hAnsi="宋体" w:cs="Cambria Math"/>
        </w:rPr>
        <w:t>℃</w:t>
      </w:r>
      <w:r>
        <w:rPr>
          <w:rFonts w:ascii="宋体" w:eastAsia="宋体" w:hAnsi="宋体" w:cs="Arial"/>
        </w:rPr>
        <w:t>直流电阻</w:t>
      </w:r>
      <m:oMath>
        <m:r>
          <w:rPr>
            <w:rFonts w:ascii="Cambria Math" w:eastAsia="宋体" w:hAnsi="Cambria Math" w:cs="Times New Roman"/>
          </w:rPr>
          <m:t>70mΩ</m:t>
        </m:r>
      </m:oMath>
    </w:p>
    <w:p w14:paraId="43361579" w14:textId="77777777" w:rsidR="00394459" w:rsidRDefault="00000000">
      <w:pPr>
        <w:numPr>
          <w:ilvl w:val="0"/>
          <w:numId w:val="3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谐振电容</w:t>
      </w:r>
      <w:r>
        <w:rPr>
          <w:rFonts w:ascii="宋体" w:eastAsia="宋体" w:hAnsi="宋体" w:cs="Arial"/>
        </w:rPr>
        <w:t>：厦门法拉CBB818.2nF/630V高频电容，ESR≈20mΩ@107kHz，耐压满足400V母线1.5倍余量要求</w:t>
      </w:r>
    </w:p>
    <w:p w14:paraId="0CE28D11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lastRenderedPageBreak/>
        <w:t>2.额定工况损耗计算</w:t>
      </w:r>
    </w:p>
    <w:p w14:paraId="6A4A6AF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核心电流参数：原边总电流有效值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</m:sSub>
        <m:r>
          <w:rPr>
            <w:rFonts w:ascii="Cambria Math" w:eastAsia="宋体" w:hAnsi="Cambria Math" w:cs="Times New Roman"/>
          </w:rPr>
          <m:t>=2.85A</m:t>
        </m:r>
      </m:oMath>
      <w:r>
        <w:rPr>
          <w:rFonts w:ascii="宋体" w:eastAsia="宋体" w:hAnsi="宋体" w:cs="Arial"/>
        </w:rPr>
        <w:t>（来自3.2.4节）</w:t>
      </w:r>
    </w:p>
    <w:p w14:paraId="43F56802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谐振电感铜损</w:t>
      </w:r>
      <w:r>
        <w:rPr>
          <w:rFonts w:ascii="宋体" w:eastAsia="宋体" w:hAnsi="宋体" w:cs="Arial"/>
        </w:rPr>
        <w:t>：</w:t>
      </w:r>
    </w:p>
    <w:p w14:paraId="38A3E101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</w:rPr>
              <m:t>kW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2.85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×70×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≈0.57W</m:t>
        </m:r>
      </m:oMath>
    </w:p>
    <w:p w14:paraId="01FBB9C2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谐振电感磁芯损耗</w:t>
      </w:r>
      <w:r>
        <w:rPr>
          <w:rFonts w:ascii="宋体" w:eastAsia="宋体" w:hAnsi="宋体" w:cs="Arial"/>
        </w:rPr>
        <w:t>：≈0.05W（可忽略）</w:t>
      </w:r>
    </w:p>
    <w:p w14:paraId="31120B83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谐振电容ESR损耗</w:t>
      </w:r>
      <w:r>
        <w:rPr>
          <w:rFonts w:ascii="宋体" w:eastAsia="宋体" w:hAnsi="宋体" w:cs="Arial"/>
        </w:rPr>
        <w:t>：</w:t>
      </w:r>
    </w:p>
    <w:p w14:paraId="1C5077BC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e</m:t>
                </m:r>
              </m:sub>
            </m:sSub>
            <m:r>
              <w:rPr>
                <w:rFonts w:ascii="Cambria Math" w:eastAsia="宋体" w:hAnsi="Cambria Math" w:cs="Times New Roman"/>
              </w:rPr>
              <m:t>s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</w:rPr>
              <m:t>kW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2.85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×20×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≈0.16W</m:t>
        </m:r>
      </m:oMath>
    </w:p>
    <w:p w14:paraId="560E3B4A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谐振回路总损耗</w:t>
      </w:r>
      <w:r>
        <w:rPr>
          <w:rFonts w:ascii="宋体" w:eastAsia="宋体" w:hAnsi="宋体" w:cs="Arial"/>
        </w:rPr>
        <w:t>：</w:t>
      </w:r>
    </w:p>
    <w:p w14:paraId="7B057779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re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</w:rPr>
              <m:t>kW</m:t>
            </m:r>
          </m:sub>
        </m:sSub>
        <m:r>
          <w:rPr>
            <w:rFonts w:ascii="Cambria Math" w:eastAsia="宋体" w:hAnsi="Cambria Math" w:cs="Times New Roman"/>
          </w:rPr>
          <m:t>=0.57+0.05+0.16≈0.78W</m:t>
        </m:r>
      </m:oMath>
    </w:p>
    <w:p w14:paraId="1BC544E3" w14:textId="77777777" w:rsidR="00394459" w:rsidRDefault="00394459">
      <w:pPr>
        <w:spacing w:line="360" w:lineRule="auto"/>
        <w:rPr>
          <w:rFonts w:ascii="宋体" w:eastAsia="宋体" w:hAnsi="宋体" w:hint="eastAsia"/>
        </w:rPr>
      </w:pPr>
    </w:p>
    <w:p w14:paraId="79F0698A" w14:textId="77777777" w:rsidR="00394459" w:rsidRDefault="00000000">
      <w:pPr>
        <w:pStyle w:val="3"/>
        <w:rPr>
          <w:rFonts w:hint="eastAsia"/>
        </w:rPr>
      </w:pPr>
      <w:bookmarkStart w:id="48" w:name="OLE_LINK2"/>
      <w:r>
        <w:t>6.</w:t>
      </w:r>
      <w:r>
        <w:rPr>
          <w:rFonts w:hint="eastAsia"/>
        </w:rPr>
        <w:t>8.2</w:t>
      </w:r>
      <w:r>
        <w:t>副边整流单元损耗分析（双方案完整计算）</w:t>
      </w:r>
    </w:p>
    <w:bookmarkEnd w:id="48"/>
    <w:p w14:paraId="170DD25D" w14:textId="77777777" w:rsidR="00394459" w:rsidRDefault="00000000">
      <w:pPr>
        <w:spacing w:line="360" w:lineRule="auto"/>
        <w:ind w:firstLineChars="100" w:firstLine="24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</w:rPr>
        <w:t>本设计副边采用中心抽头全波整流拓扑，匹配±400V双输出/800V单输出架构切换需求，LLC拓扑工作在fm~fr区间时，副边整流器件可实现ZCS零电流关断，因此关断损耗/反向恢复损耗可完全忽略，仅需计算核心的导通损耗。结合本设计20kW高压大功率工况的工程化落地、竞赛样机验证、高可靠性与低成本核心需求，</w:t>
      </w:r>
      <w:r>
        <w:rPr>
          <w:rFonts w:ascii="宋体" w:eastAsia="宋体" w:hAnsi="宋体"/>
          <w:b/>
          <w:bCs/>
        </w:rPr>
        <w:t>主方案选用快恢复二极管整流方案</w:t>
      </w:r>
      <w:r>
        <w:rPr>
          <w:rFonts w:ascii="宋体" w:eastAsia="宋体" w:hAnsi="宋体"/>
        </w:rPr>
        <w:t>；同步整流MOS管方案虽效率更优，但副边需严格匹配驱动时序、增加隔离驱动硬件、大幅提升控制调试难度，因此暂作为备选效率优化方案，</w:t>
      </w:r>
      <w:r>
        <w:rPr>
          <w:rFonts w:ascii="宋体" w:eastAsia="宋体" w:hAnsi="宋体"/>
          <w:b/>
          <w:bCs/>
        </w:rPr>
        <w:t>两套方案硬件引脚兼容，可在同一PCB平台直接替换。</w:t>
      </w:r>
    </w:p>
    <w:p w14:paraId="084BFDC0" w14:textId="77777777" w:rsidR="00394459" w:rsidRDefault="00000000">
      <w:pPr>
        <w:spacing w:line="360" w:lineRule="auto"/>
        <w:ind w:firstLineChars="100" w:firstLine="241"/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方案一：快恢复二极管整流方案（主方案，高可靠低成本优先）</w:t>
      </w:r>
    </w:p>
    <w:p w14:paraId="6652588F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快恢复二极管方案无需额外驱动电路，拓扑结构简洁、可靠性高、成本低，无驱动时序匹配需求，适合原理样机快速验证，LLC副边ZCS特性可完全消除二极管反向恢复损耗，仅需计算正向导通损耗。</w:t>
      </w:r>
    </w:p>
    <w:p w14:paraId="001C4D6E" w14:textId="77777777" w:rsidR="00394459" w:rsidRDefault="00000000">
      <w:pPr>
        <w:pStyle w:val="af2"/>
        <w:numPr>
          <w:ilvl w:val="0"/>
          <w:numId w:val="41"/>
        </w:num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器件核心额定参数</w:t>
      </w:r>
    </w:p>
    <w:p w14:paraId="58D32284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作为工程化主方案，本设计优先选用快恢复二极管整流方案，适配样机快</w:t>
      </w:r>
      <w:r>
        <w:rPr>
          <w:rFonts w:ascii="宋体" w:eastAsia="宋体" w:hAnsi="宋体"/>
        </w:rPr>
        <w:lastRenderedPageBreak/>
        <w:t>速验证、长期可靠运行需求。两款功率等级对应的二极管选型及核心参数如下表6-</w:t>
      </w:r>
      <w:r>
        <w:rPr>
          <w:rFonts w:ascii="宋体" w:eastAsia="宋体" w:hAnsi="宋体" w:hint="eastAsia"/>
        </w:rPr>
        <w:t>9</w:t>
      </w:r>
      <w:r>
        <w:rPr>
          <w:rFonts w:ascii="宋体" w:eastAsia="宋体" w:hAnsi="宋体"/>
        </w:rPr>
        <w:t>所示，均经过耐压与通流能力的严格校核。</w:t>
      </w:r>
    </w:p>
    <w:p w14:paraId="36E00C94" w14:textId="77777777" w:rsidR="00394459" w:rsidRDefault="00000000">
      <w:pPr>
        <w:spacing w:line="360" w:lineRule="auto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1832"/>
        <w:gridCol w:w="1400"/>
        <w:gridCol w:w="2018"/>
        <w:gridCol w:w="1523"/>
      </w:tblGrid>
      <w:tr w:rsidR="00394459" w14:paraId="1798DFB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F5DD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功率等级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ACF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器件型号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A56FF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厂商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8260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核心参数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35D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:rsidR="00394459" w14:paraId="0A4334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AE67D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20kW主方案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92B0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RHRG30120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51278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ON安森美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7EC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1200V30A，正向压降V_f=1.8V@25A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5810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适配800V高压工况，通流余量充足</w:t>
            </w:r>
          </w:p>
        </w:tc>
      </w:tr>
      <w:tr w:rsidR="00394459" w14:paraId="7B7D9F6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62F6A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1kW缩尺样机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5D9C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RHRP860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E90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ON安森美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8DA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600V8A，正向压降V_f=1.3V@3A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3C78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适配400V输出工况，缩尺匹配</w:t>
            </w:r>
          </w:p>
        </w:tc>
      </w:tr>
    </w:tbl>
    <w:p w14:paraId="1D59547E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二、20kW额定工况损耗计算</w:t>
      </w:r>
    </w:p>
    <w:p w14:paraId="070B150F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核心电流参数</w:t>
      </w:r>
    </w:p>
    <w:p w14:paraId="4F33852A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额定输出直流电流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=25A</m:t>
        </m:r>
      </m:oMath>
      <w:r>
        <w:rPr>
          <w:rFonts w:ascii="宋体" w:eastAsia="宋体" w:hAnsi="宋体"/>
        </w:rPr>
        <w:t>，中心抽头全波整流拓扑中，单个二极管的正向导通平均电流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f,avg</m:t>
            </m:r>
          </m:sub>
        </m:sSub>
        <m: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/2=12.5A</m:t>
        </m:r>
      </m:oMath>
    </w:p>
    <w:p w14:paraId="06887640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正弦半波电流峰值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f,peak</m:t>
            </m:r>
          </m:sub>
        </m:sSub>
        <m:r>
          <w:rPr>
            <w:rFonts w:ascii="Cambria Math" w:eastAsia="宋体" w:hAnsi="Cambria Math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i/>
              </w:rPr>
            </m:ctrlPr>
          </m:radPr>
          <m:deg/>
          <m:e>
            <m:r>
              <w:rPr>
                <w:rFonts w:ascii="Cambria Math" w:eastAsia="宋体" w:hAnsi="Cambria Math"/>
              </w:rPr>
              <m:t>2</m:t>
            </m:r>
          </m:e>
        </m:rad>
        <m:r>
          <m:rPr>
            <m:sty m:val="p"/>
          </m:rPr>
          <w:rPr>
            <w:rFonts w:ascii="Cambria Math" w:eastAsia="宋体" w:hAnsi="Cambria Math"/>
          </w:rPr>
          <m:t>×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≈35.35A</m:t>
        </m:r>
        <m:r>
          <m:rPr>
            <m:sty m:val="p"/>
          </m:rPr>
          <w:rPr>
            <w:rFonts w:ascii="Cambria Math" w:eastAsia="宋体" w:hAnsi="Cambria Math"/>
          </w:rPr>
          <m:t>。</m:t>
        </m:r>
      </m:oMath>
    </w:p>
    <w:p w14:paraId="3C2D2E7F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导通损耗计算</w:t>
      </w:r>
    </w:p>
    <w:p w14:paraId="2C5D8F49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二极管正向导通损耗公式：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×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f,avg</m:t>
            </m:r>
          </m:sub>
        </m:sSub>
      </m:oMath>
    </w:p>
    <w:p w14:paraId="1C4EB27F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代入数值：单管导通损耗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w:rPr>
            <w:rFonts w:ascii="Cambria Math" w:eastAsia="宋体" w:hAnsi="Cambria Math"/>
          </w:rPr>
          <m:t>=1.8</m:t>
        </m:r>
        <m:r>
          <m:rPr>
            <m:sty m:val="p"/>
          </m:rPr>
          <w:rPr>
            <w:rFonts w:ascii="Cambria Math" w:eastAsia="宋体" w:hAnsi="Cambria Math"/>
          </w:rPr>
          <m:t>×</m:t>
        </m:r>
        <m:r>
          <w:rPr>
            <w:rFonts w:ascii="Cambria Math" w:eastAsia="宋体" w:hAnsi="Cambria Math"/>
          </w:rPr>
          <m:t>12.5=22.5W</m:t>
        </m:r>
      </m:oMath>
    </w:p>
    <w:p w14:paraId="122276D9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副边整流总损耗</w:t>
      </w:r>
    </w:p>
    <w:p w14:paraId="4F362BF6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双路输出共4只二极管，额定工况下交替工作，总损耗：</w:t>
      </w:r>
    </w:p>
    <w:p w14:paraId="6C4160FE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sec</m:t>
              </m:r>
              <m:r>
                <w:rPr>
                  <w:rFonts w:ascii="Cambria Math" w:eastAsia="宋体" w:hAnsi="Cambria Math"/>
                </w:rPr>
                <m:t>_diode,20kW</m:t>
              </m:r>
            </m:sub>
          </m:sSub>
          <m:r>
            <w:rPr>
              <w:rFonts w:ascii="Cambria Math" w:eastAsia="宋体" w:hAnsi="Cambria Math"/>
            </w:rPr>
            <m:t>=2</m:t>
          </m:r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22.5=45W</m:t>
          </m:r>
        </m:oMath>
      </m:oMathPara>
    </w:p>
    <w:p w14:paraId="2332EE4E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三、1kW原理样机缩尺损耗计算</w:t>
      </w:r>
    </w:p>
    <w:p w14:paraId="73ECEDE4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核心电流参数</w:t>
      </w:r>
    </w:p>
    <w:p w14:paraId="636F2F93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额定输出直流电流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=2.5A</m:t>
        </m:r>
      </m:oMath>
      <w:r>
        <w:rPr>
          <w:rFonts w:ascii="宋体" w:eastAsia="宋体" w:hAnsi="宋体"/>
        </w:rPr>
        <w:t>，单管正向导通平均电流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f,avg</m:t>
            </m:r>
          </m:sub>
        </m:sSub>
        <m:r>
          <w:rPr>
            <w:rFonts w:ascii="Cambria Math" w:eastAsia="宋体" w:hAnsi="Cambria Math"/>
          </w:rPr>
          <m:t>=1.25A</m:t>
        </m:r>
      </m:oMath>
    </w:p>
    <w:p w14:paraId="3B80FC09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导通损耗计算</w:t>
      </w:r>
    </w:p>
    <w:p w14:paraId="5E51B2BE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单管导通损耗：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w:rPr>
            <w:rFonts w:ascii="Cambria Math" w:eastAsia="宋体" w:hAnsi="Cambria Math"/>
          </w:rPr>
          <m:t>=1.3</m:t>
        </m:r>
        <m:r>
          <m:rPr>
            <m:sty m:val="p"/>
          </m:rPr>
          <w:rPr>
            <w:rFonts w:ascii="Cambria Math" w:eastAsia="宋体" w:hAnsi="Cambria Math"/>
          </w:rPr>
          <m:t>×</m:t>
        </m:r>
        <m:r>
          <w:rPr>
            <w:rFonts w:ascii="Cambria Math" w:eastAsia="宋体" w:hAnsi="Cambria Math"/>
          </w:rPr>
          <m:t>1.25=1.625W</m:t>
        </m:r>
      </m:oMath>
    </w:p>
    <w:p w14:paraId="7F431C2E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副边整流总损耗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sec</m:t>
            </m:r>
            <m:r>
              <w:rPr>
                <w:rFonts w:ascii="Cambria Math" w:eastAsia="宋体" w:hAnsi="Cambria Math"/>
              </w:rPr>
              <m:t>_diode,1kW</m:t>
            </m:r>
          </m:sub>
        </m:sSub>
        <m:r>
          <w:rPr>
            <w:rFonts w:ascii="Cambria Math" w:eastAsia="宋体" w:hAnsi="Cambria Math"/>
          </w:rPr>
          <m:t>=2</m:t>
        </m:r>
        <m:r>
          <m:rPr>
            <m:sty m:val="p"/>
          </m:rPr>
          <w:rPr>
            <w:rFonts w:ascii="Cambria Math" w:eastAsia="宋体" w:hAnsi="Cambria Math"/>
          </w:rPr>
          <m:t>×</m:t>
        </m:r>
        <m:r>
          <w:rPr>
            <w:rFonts w:ascii="Cambria Math" w:eastAsia="宋体" w:hAnsi="Cambria Math"/>
          </w:rPr>
          <m:t>1.625=3.25W</m:t>
        </m:r>
      </m:oMath>
    </w:p>
    <w:p w14:paraId="4C9D05E6" w14:textId="77777777" w:rsidR="00394459" w:rsidRDefault="00000000">
      <w:pPr>
        <w:spacing w:line="360" w:lineRule="auto"/>
        <w:ind w:firstLineChars="100" w:firstLine="241"/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方案二：同步整流SiCMOS管方案（备选方案，高效率优化）</w:t>
      </w:r>
    </w:p>
    <w:p w14:paraId="3EF825B1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同步整流采用低导通电阻MOS管替代二极管，可进一步降低导通损耗，作为本设计后续效率升级的备选方案；本方案与原边开关管采用同型号C3M0075120KSiCMOSFET，全机功率器件BOM统一，该器件1200V额定耐压可完全覆盖双架构耐压需求，与LLC副边ZCS软开关特性适配。</w:t>
      </w:r>
    </w:p>
    <w:p w14:paraId="50CAC8AC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一、</w:t>
      </w:r>
      <w:r>
        <w:rPr>
          <w:rFonts w:ascii="宋体" w:eastAsia="宋体" w:hAnsi="宋体"/>
          <w:b/>
          <w:bCs/>
        </w:rPr>
        <w:t>器件核心额定参数</w:t>
      </w:r>
    </w:p>
    <w:p w14:paraId="0E81525E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本设计副边同步整流采用与原边同型号的C3M0075120KSiCMOSFET，实现全机功率器件BOM统一，降低量产采购与备货成本。该器件的核心额定参数如下表</w:t>
      </w:r>
      <w:r>
        <w:rPr>
          <w:rFonts w:ascii="宋体" w:eastAsia="宋体" w:hAnsi="宋体" w:hint="eastAsia"/>
        </w:rPr>
        <w:t>6-10</w:t>
      </w:r>
      <w:r>
        <w:rPr>
          <w:rFonts w:ascii="宋体" w:eastAsia="宋体" w:hAnsi="宋体"/>
        </w:rPr>
        <w:t>所示，所有参数均满足±400V双输出与800V单输出两种架构的耐压与通流要求。</w:t>
      </w:r>
    </w:p>
    <w:p w14:paraId="1241987F" w14:textId="77777777" w:rsidR="00394459" w:rsidRDefault="00000000">
      <w:pPr>
        <w:spacing w:line="360" w:lineRule="auto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表6-10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721"/>
      </w:tblGrid>
      <w:tr w:rsidR="00394459" w14:paraId="21BEF0F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40A63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参数名称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F786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A7B0D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规格书标称值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A30C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:rsidR="00394459" w14:paraId="3A9F308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F9D0F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漏源额定电压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140C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DS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1B2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1200V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83C0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适配800V单输出/±400V双输出工况，耐压余量≥1.5倍</w:t>
            </w:r>
          </w:p>
        </w:tc>
      </w:tr>
      <w:tr w:rsidR="00394459" w14:paraId="181F376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53B0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25℃导通电阻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5634A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on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E420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75mΩ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27C1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典型值</w:t>
            </w:r>
          </w:p>
        </w:tc>
      </w:tr>
      <w:tr w:rsidR="00394459" w14:paraId="7DE3E86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C407C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125℃工作结温导通电阻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28A0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on</m:t>
                        </m:r>
                      </m:e>
                    </m:d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,125℃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CBC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112.5mΩ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6FD65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25℃典型值归一化系数1.5倍，工程设计按高温值校核</w:t>
            </w:r>
          </w:p>
        </w:tc>
      </w:tr>
      <w:tr w:rsidR="00394459" w14:paraId="3706585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80F10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lastRenderedPageBreak/>
              <w:t>总栅极电荷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6A9A8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91D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53nC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37A43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测试条件：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eastAsia="宋体" w:hAnsi="Cambria Math"/>
                  <w:sz w:val="21"/>
                  <w:szCs w:val="21"/>
                </w:rPr>
                <m:t>=-4V/+15V</m:t>
              </m:r>
            </m:oMath>
            <w:r>
              <w:rPr>
                <w:rFonts w:ascii="宋体" w:eastAsia="宋体" w:hAnsi="宋体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eastAsia="宋体" w:hAnsi="Cambria Math"/>
                  <w:sz w:val="21"/>
                  <w:szCs w:val="21"/>
                </w:rPr>
                <m:t>=800V</m:t>
              </m:r>
            </m:oMath>
          </w:p>
        </w:tc>
      </w:tr>
      <w:tr w:rsidR="00394459" w14:paraId="5551130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196A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额定开关频率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3AB2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916F5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107kHz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2AC85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与主电路谐振频率完全一致</w:t>
            </w:r>
          </w:p>
        </w:tc>
      </w:tr>
      <w:tr w:rsidR="00394459" w14:paraId="7CC9FB6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2D90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驱动电压摆幅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D400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D4B5F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19V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294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开通+15V，关断-4V，与原边驱动电路完全兼容</w:t>
            </w:r>
          </w:p>
        </w:tc>
      </w:tr>
    </w:tbl>
    <w:p w14:paraId="6BBECAD3" w14:textId="77777777" w:rsidR="00394459" w:rsidRDefault="00394459">
      <w:pPr>
        <w:spacing w:line="360" w:lineRule="auto"/>
        <w:rPr>
          <w:rFonts w:ascii="宋体" w:eastAsia="宋体" w:hAnsi="宋体" w:hint="eastAsia"/>
        </w:rPr>
      </w:pPr>
    </w:p>
    <w:p w14:paraId="1177FF36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bookmarkStart w:id="49" w:name="heading_4"/>
      <w:r>
        <w:rPr>
          <w:rFonts w:ascii="宋体" w:eastAsia="宋体" w:hAnsi="宋体"/>
          <w:b/>
          <w:bCs/>
        </w:rPr>
        <w:t>二、20kW额定工况损耗计算</w:t>
      </w:r>
      <w:bookmarkEnd w:id="49"/>
    </w:p>
    <w:p w14:paraId="4386662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核心电流参数与4.4节变压器设计匹配，无逻辑矛盾：</w:t>
      </w:r>
    </w:p>
    <w:p w14:paraId="1609AE1A" w14:textId="77777777" w:rsidR="00394459" w:rsidRDefault="00000000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额定输出总电压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V</m:t>
            </m:r>
          </m:e>
          <m:sub>
            <m:r>
              <w:rPr>
                <w:rFonts w:ascii="Cambria Math" w:eastAsia="宋体" w:hAnsi="Cambria Math" w:cs="Times New Roman"/>
              </w:rPr>
              <m:t>o</m:t>
            </m:r>
          </m:sub>
        </m:sSub>
        <m:r>
          <w:rPr>
            <w:rFonts w:ascii="Cambria Math" w:eastAsia="宋体" w:hAnsi="Cambria Math" w:cs="Times New Roman"/>
          </w:rPr>
          <m:t>=800V</m:t>
        </m:r>
      </m:oMath>
      <w:r>
        <w:rPr>
          <w:rFonts w:ascii="宋体" w:eastAsia="宋体" w:hAnsi="宋体" w:cs="Arial"/>
        </w:rPr>
        <w:t>DC，额定输出直流电流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o,dc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20000</m:t>
            </m:r>
          </m:num>
          <m:den>
            <m:r>
              <w:rPr>
                <w:rFonts w:ascii="Cambria Math" w:eastAsia="宋体" w:hAnsi="Cambria Math" w:cs="Times New Roman"/>
              </w:rPr>
              <m:t>800</m:t>
            </m:r>
          </m:den>
        </m:f>
        <m:r>
          <w:rPr>
            <w:rFonts w:ascii="Cambria Math" w:eastAsia="宋体" w:hAnsi="Cambria Math" w:cs="Times New Roman"/>
          </w:rPr>
          <m:t>=25A</m:t>
        </m:r>
      </m:oMath>
    </w:p>
    <w:p w14:paraId="0C68DD50" w14:textId="77777777" w:rsidR="00394459" w:rsidRDefault="00000000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中心抽头全波整流拓扑中，单个MOS管在一个开关周期内导通半个周期，流过正弦半波电流，单管导通电流有效值：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se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r</m:t>
                </m:r>
              </m:sub>
            </m:sSub>
            <m:r>
              <w:rPr>
                <w:rFonts w:ascii="Cambria Math" w:eastAsia="宋体" w:hAnsi="Cambria Math" w:cs="Times New Roman"/>
              </w:rPr>
              <m:t>ms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o,dc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/>
          </w:rPr>
          <m:t>≈17.68A</m:t>
        </m:r>
      </m:oMath>
    </w:p>
    <w:p w14:paraId="2DFEEC94" w14:textId="77777777" w:rsidR="00394459" w:rsidRDefault="00000000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副边共4只MOS管（±400V两路各2只），单路工作时2只MOS管交替导通，总导通损耗按2只工作管计算；LLC副边ZCS零电流关断，关断损耗为0，仅需计算导通损耗与驱动损耗。</w:t>
      </w:r>
    </w:p>
    <w:p w14:paraId="27C6AB2E" w14:textId="77777777" w:rsidR="00394459" w:rsidRDefault="00000000">
      <w:pPr>
        <w:rPr>
          <w:rFonts w:hint="eastAsia"/>
          <w:b/>
          <w:bCs/>
        </w:rPr>
      </w:pPr>
      <w:bookmarkStart w:id="50" w:name="heading_5"/>
      <w:r>
        <w:rPr>
          <w:b/>
          <w:bCs/>
        </w:rPr>
        <w:t>1.导通损耗（核心损耗）</w:t>
      </w:r>
      <w:bookmarkEnd w:id="50"/>
    </w:p>
    <w:p w14:paraId="0BA1CD25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单管导通损耗公式：</w:t>
      </w:r>
    </w:p>
    <w:p w14:paraId="5947B83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sec_rms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DS</m:t>
              </m:r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on</m:t>
                  </m:r>
                </m:e>
              </m:d>
              <m:r>
                <w:rPr>
                  <w:rFonts w:ascii="Cambria Math" w:eastAsia="宋体" w:hAnsi="Cambria Math" w:cs="Times New Roman"/>
                </w:rPr>
                <m:t>,125℃</m:t>
              </m:r>
            </m:sub>
          </m:sSub>
        </m:oMath>
      </m:oMathPara>
    </w:p>
    <w:p w14:paraId="2F73038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代入数值计算：</w:t>
      </w:r>
    </w:p>
    <w:p w14:paraId="6A5B1AF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17.68</m:t>
              </m: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×112.5×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</w:rPr>
            <m:t>≈35.16W</m:t>
          </m:r>
        </m:oMath>
      </m:oMathPara>
    </w:p>
    <w:p w14:paraId="4425AC00" w14:textId="77777777" w:rsidR="00394459" w:rsidRDefault="00000000">
      <w:pPr>
        <w:rPr>
          <w:rFonts w:hint="eastAsia"/>
          <w:b/>
          <w:bCs/>
        </w:rPr>
      </w:pPr>
      <w:bookmarkStart w:id="51" w:name="heading_6"/>
      <w:r>
        <w:rPr>
          <w:b/>
          <w:bCs/>
        </w:rPr>
        <w:t>2.栅极驱动损耗计算</w:t>
      </w:r>
      <w:bookmarkEnd w:id="51"/>
    </w:p>
    <w:p w14:paraId="7444600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驱动损耗与功率等级无关，仅由开关频率、栅极电荷、驱动电压摆幅决定，与原边单管驱动损耗计算逻辑、数值完全统一：</w:t>
      </w:r>
    </w:p>
    <w:p w14:paraId="7E24D92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sec_drive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×Δ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GS</m:t>
              </m:r>
            </m:sub>
          </m:sSub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s</m:t>
              </m:r>
            </m:sub>
          </m:sSub>
        </m:oMath>
      </m:oMathPara>
    </w:p>
    <w:p w14:paraId="66ACEEF6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代入数值计算：</w:t>
      </w:r>
    </w:p>
    <w:p w14:paraId="13583C3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sec_drive</m:t>
              </m:r>
            </m:sub>
          </m:sSub>
          <m:r>
            <w:rPr>
              <w:rFonts w:ascii="Cambria Math" w:eastAsia="宋体" w:hAnsi="Cambria Math" w:cs="Times New Roman"/>
            </w:rPr>
            <m:t>=53×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-9</m:t>
              </m:r>
            </m:sup>
          </m:sSup>
          <m:r>
            <w:rPr>
              <w:rFonts w:ascii="Cambria Math" w:eastAsia="宋体" w:hAnsi="Cambria Math" w:cs="Times New Roman"/>
            </w:rPr>
            <m:t>×19×107000≈0.11W</m:t>
          </m:r>
        </m:oMath>
      </m:oMathPara>
    </w:p>
    <w:p w14:paraId="3B0A0210" w14:textId="77777777" w:rsidR="00394459" w:rsidRDefault="00000000">
      <w:pPr>
        <w:rPr>
          <w:rFonts w:hint="eastAsia"/>
          <w:b/>
          <w:bCs/>
        </w:rPr>
      </w:pPr>
      <w:bookmarkStart w:id="52" w:name="heading_7"/>
      <w:r>
        <w:rPr>
          <w:b/>
          <w:bCs/>
        </w:rPr>
        <w:t>3.单管总损耗与副边总损耗</w:t>
      </w:r>
      <w:bookmarkEnd w:id="52"/>
    </w:p>
    <w:p w14:paraId="09FDE6A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单管总损耗：</w:t>
      </w:r>
    </w:p>
    <w:p w14:paraId="6C852E3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sec_single</m:t>
              </m:r>
            </m:sub>
          </m:sSub>
          <m:r>
            <w:rPr>
              <w:rFonts w:ascii="Cambria Math" w:eastAsia="宋体" w:hAnsi="Cambria Math" w:cs="Times New Roman"/>
            </w:rPr>
            <m:t>=35.16+0.11=35.27W</m:t>
          </m:r>
        </m:oMath>
      </m:oMathPara>
    </w:p>
    <w:p w14:paraId="4C49CBC4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副边同步整流总损耗（双路输出共4只MOS管，额定工况下交替工作，总损耗按2只工作管计算）：</w:t>
      </w:r>
    </w:p>
    <w:p w14:paraId="461B006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sec_total,20kW</m:t>
              </m:r>
            </m:sub>
          </m:sSub>
          <m:r>
            <w:rPr>
              <w:rFonts w:ascii="Cambria Math" w:eastAsia="宋体" w:hAnsi="Cambria Math" w:cs="Times New Roman"/>
            </w:rPr>
            <m:t>=2×35.27=70.54W</m:t>
          </m:r>
        </m:oMath>
      </m:oMathPara>
    </w:p>
    <w:p w14:paraId="14EC8130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注：架构1单侧满载极端工况下，单路2只MOS管总损耗仍为70.54W，器件温升仍在安全范围内。</w:t>
      </w:r>
    </w:p>
    <w:p w14:paraId="5024C044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bookmarkStart w:id="53" w:name="heading_8"/>
      <w:r>
        <w:rPr>
          <w:rFonts w:ascii="宋体" w:eastAsia="宋体" w:hAnsi="宋体"/>
          <w:b/>
          <w:bCs/>
        </w:rPr>
        <w:t>三、1kW原理样机缩尺损耗计算</w:t>
      </w:r>
      <w:bookmarkEnd w:id="53"/>
    </w:p>
    <w:p w14:paraId="2CF0C28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按比例缩尺核算。</w:t>
      </w:r>
    </w:p>
    <w:p w14:paraId="2B637602" w14:textId="77777777" w:rsidR="00394459" w:rsidRDefault="00000000">
      <w:pPr>
        <w:numPr>
          <w:ilvl w:val="0"/>
          <w:numId w:val="4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额定输出总电压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V</m:t>
            </m:r>
          </m:e>
          <m:sub>
            <m:r>
              <w:rPr>
                <w:rFonts w:ascii="Cambria Math" w:eastAsia="宋体" w:hAnsi="Cambria Math" w:cs="Times New Roman"/>
              </w:rPr>
              <m:t>o</m:t>
            </m:r>
          </m:sub>
        </m:sSub>
        <m:r>
          <w:rPr>
            <w:rFonts w:ascii="Cambria Math" w:eastAsia="宋体" w:hAnsi="Cambria Math" w:cs="Times New Roman"/>
          </w:rPr>
          <m:t>=400V</m:t>
        </m:r>
      </m:oMath>
      <w:r>
        <w:rPr>
          <w:rFonts w:ascii="宋体" w:eastAsia="宋体" w:hAnsi="宋体" w:cs="Arial"/>
        </w:rPr>
        <w:t>DC，额定输出直流电流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o,dc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1000</m:t>
            </m:r>
          </m:num>
          <m:den>
            <m:r>
              <w:rPr>
                <w:rFonts w:ascii="Cambria Math" w:eastAsia="宋体" w:hAnsi="Cambria Math" w:cs="Times New Roman"/>
              </w:rPr>
              <m:t>400</m:t>
            </m:r>
          </m:den>
        </m:f>
        <m:r>
          <w:rPr>
            <w:rFonts w:ascii="Cambria Math" w:eastAsia="宋体" w:hAnsi="Cambria Math" w:cs="Times New Roman"/>
          </w:rPr>
          <m:t>=2.5A</m:t>
        </m:r>
      </m:oMath>
    </w:p>
    <w:p w14:paraId="21B2F0B6" w14:textId="77777777" w:rsidR="00394459" w:rsidRDefault="00000000">
      <w:pPr>
        <w:numPr>
          <w:ilvl w:val="0"/>
          <w:numId w:val="4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单管导通电流有效值：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se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r</m:t>
                </m:r>
              </m:sub>
            </m:sSub>
            <m:r>
              <w:rPr>
                <w:rFonts w:ascii="Cambria Math" w:eastAsia="宋体" w:hAnsi="Cambria Math" w:cs="Times New Roman"/>
              </w:rPr>
              <m:t>ms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o,dc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/>
          </w:rPr>
          <m:t>≈1.77A</m:t>
        </m:r>
      </m:oMath>
    </w:p>
    <w:p w14:paraId="68C9429E" w14:textId="77777777" w:rsidR="00394459" w:rsidRDefault="00000000">
      <w:pPr>
        <w:rPr>
          <w:rFonts w:hint="eastAsia"/>
          <w:b/>
          <w:bCs/>
        </w:rPr>
      </w:pPr>
      <w:bookmarkStart w:id="54" w:name="heading_9"/>
      <w:r>
        <w:rPr>
          <w:b/>
          <w:bCs/>
        </w:rPr>
        <w:t>1.导通损耗计算</w:t>
      </w:r>
      <w:bookmarkEnd w:id="54"/>
    </w:p>
    <w:p w14:paraId="0C0D92B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sec_rms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DS</m:t>
              </m:r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on</m:t>
                  </m:r>
                </m:e>
              </m:d>
              <m:r>
                <w:rPr>
                  <w:rFonts w:ascii="Cambria Math" w:eastAsia="宋体" w:hAnsi="Cambria Math" w:cs="Times New Roman"/>
                </w:rPr>
                <m:t>,125℃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1.77</m:t>
              </m: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×112.5×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</w:rPr>
            <m:t>≈0.35W</m:t>
          </m:r>
        </m:oMath>
      </m:oMathPara>
    </w:p>
    <w:p w14:paraId="7FC194B2" w14:textId="77777777" w:rsidR="00394459" w:rsidRDefault="00000000">
      <w:pPr>
        <w:rPr>
          <w:rFonts w:hint="eastAsia"/>
          <w:b/>
          <w:bCs/>
        </w:rPr>
      </w:pPr>
      <w:bookmarkStart w:id="55" w:name="heading_10"/>
      <w:r>
        <w:rPr>
          <w:b/>
          <w:bCs/>
        </w:rPr>
        <w:t>2.栅极驱动损耗计算</w:t>
      </w:r>
      <w:bookmarkEnd w:id="55"/>
    </w:p>
    <w:p w14:paraId="40726F4B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驱动损耗与功率无关，与20kW方案数值完全一致，单管驱动损耗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se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d</m:t>
                </m:r>
              </m:sub>
            </m:sSub>
            <m:r>
              <w:rPr>
                <w:rFonts w:ascii="Cambria Math" w:eastAsia="宋体" w:hAnsi="Cambria Math" w:cs="Times New Roman"/>
              </w:rPr>
              <m:t>rive</m:t>
            </m:r>
          </m:sub>
        </m:sSub>
        <m:r>
          <w:rPr>
            <w:rFonts w:ascii="Cambria Math" w:eastAsia="宋体" w:hAnsi="Cambria Math" w:cs="Times New Roman"/>
          </w:rPr>
          <m:t>=0.11W</m:t>
        </m:r>
      </m:oMath>
      <w:r>
        <w:rPr>
          <w:rFonts w:ascii="宋体" w:eastAsia="宋体" w:hAnsi="宋体" w:cs="Arial"/>
        </w:rPr>
        <w:t>。</w:t>
      </w:r>
    </w:p>
    <w:p w14:paraId="01246931" w14:textId="77777777" w:rsidR="00394459" w:rsidRDefault="00000000">
      <w:pPr>
        <w:rPr>
          <w:rFonts w:hint="eastAsia"/>
          <w:b/>
          <w:bCs/>
        </w:rPr>
      </w:pPr>
      <w:bookmarkStart w:id="56" w:name="heading_11"/>
      <w:r>
        <w:rPr>
          <w:b/>
          <w:bCs/>
        </w:rPr>
        <w:t>3.单管总损耗与副边总损耗</w:t>
      </w:r>
      <w:bookmarkEnd w:id="56"/>
    </w:p>
    <w:p w14:paraId="6CE4213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单管总损耗：</w:t>
      </w:r>
    </w:p>
    <w:p w14:paraId="06DB1F7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sec_single</m:t>
              </m:r>
            </m:sub>
          </m:sSub>
          <m:r>
            <w:rPr>
              <w:rFonts w:ascii="Cambria Math" w:eastAsia="宋体" w:hAnsi="Cambria Math" w:cs="Times New Roman"/>
            </w:rPr>
            <m:t>=0.35+0.11=0.46W</m:t>
          </m:r>
        </m:oMath>
      </m:oMathPara>
    </w:p>
    <w:p w14:paraId="1F52C736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副边同步整流总损耗：</w:t>
      </w:r>
    </w:p>
    <w:p w14:paraId="45B1382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sec_total,1kW</m:t>
              </m:r>
            </m:sub>
          </m:sSub>
          <m:r>
            <w:rPr>
              <w:rFonts w:ascii="Cambria Math" w:eastAsia="宋体" w:hAnsi="Cambria Math" w:cs="Times New Roman"/>
            </w:rPr>
            <m:t>=2×0.46=0.92W</m:t>
          </m:r>
        </m:oMath>
      </m:oMathPara>
    </w:p>
    <w:p w14:paraId="3AC54D8C" w14:textId="77777777" w:rsidR="00394459" w:rsidRDefault="00394459">
      <w:pPr>
        <w:spacing w:line="360" w:lineRule="auto"/>
        <w:ind w:firstLineChars="100" w:firstLine="241"/>
        <w:rPr>
          <w:rFonts w:ascii="宋体" w:eastAsia="宋体" w:hAnsi="宋体" w:hint="eastAsia"/>
          <w:b/>
          <w:bCs/>
        </w:rPr>
      </w:pPr>
    </w:p>
    <w:p w14:paraId="3E3CD1F8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lastRenderedPageBreak/>
        <w:t>方案对比结论</w:t>
      </w:r>
    </w:p>
    <w:p w14:paraId="3E4FF654" w14:textId="77777777" w:rsidR="00394459" w:rsidRDefault="00000000">
      <w:pPr>
        <w:spacing w:line="360" w:lineRule="auto"/>
        <w:ind w:firstLineChars="200" w:firstLine="48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快恢复二极管主方案</w:t>
      </w:r>
      <w:r>
        <w:rPr>
          <w:rFonts w:ascii="宋体" w:eastAsia="宋体" w:hAnsi="宋体"/>
        </w:rPr>
        <w:t>无需额外驱动电路、无需时序匹配，拓扑结构简洁、工程实现难度低、长期运行可靠性更高，</w:t>
      </w:r>
      <w:r>
        <w:rPr>
          <w:rFonts w:ascii="宋体" w:eastAsia="宋体" w:hAnsi="宋体"/>
          <w:b/>
          <w:bCs/>
        </w:rPr>
        <w:t>满足本设计20kW工况的损耗与效率要求，适配竞赛样机验证、快速落地与量产核心</w:t>
      </w:r>
      <w:r>
        <w:rPr>
          <w:rFonts w:ascii="宋体" w:eastAsia="宋体" w:hAnsi="宋体"/>
        </w:rPr>
        <w:t>需求；同步整流备选方案虽损耗更低，但需配套隔离驱动电路与变频时序同步控制，硬件与软件复杂度大幅提升，同时会增加整机BOM成本与调试周期，且高压副边驱动容错率更低，不适用于本次原理样机与竞赛装机场景。</w:t>
      </w:r>
    </w:p>
    <w:p w14:paraId="1CA9C930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/>
        </w:rPr>
        <w:t>因此本设计</w:t>
      </w:r>
      <w:r>
        <w:rPr>
          <w:rFonts w:ascii="宋体" w:eastAsia="宋体" w:hAnsi="宋体"/>
          <w:b/>
          <w:bCs/>
        </w:rPr>
        <w:t>优先采用RHRG30120快恢复二极管整流方案</w:t>
      </w:r>
      <w:r>
        <w:rPr>
          <w:rFonts w:ascii="宋体" w:eastAsia="宋体" w:hAnsi="宋体"/>
        </w:rPr>
        <w:t>，C3M0075120KSiCMOS管同步整流方案作为后续效率提升的备选升级方案。</w:t>
      </w:r>
    </w:p>
    <w:p w14:paraId="3897F3A8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57" w:name="_Toc229497250"/>
      <w:bookmarkStart w:id="58" w:name="OLE_LINK1"/>
      <w:r>
        <w:lastRenderedPageBreak/>
        <w:t>第</w:t>
      </w:r>
      <w:r>
        <w:rPr>
          <w:rFonts w:hint="eastAsia"/>
        </w:rPr>
        <w:t>7</w:t>
      </w:r>
      <w:r>
        <w:t>章20kW</w:t>
      </w:r>
      <w:r>
        <w:rPr>
          <w:rFonts w:hint="eastAsia"/>
        </w:rPr>
        <w:t>实机</w:t>
      </w:r>
      <w:r>
        <w:t>方案</w:t>
      </w:r>
      <w:r>
        <w:rPr>
          <w:rFonts w:hint="eastAsia"/>
        </w:rPr>
        <w:t>设计</w:t>
      </w:r>
      <w:bookmarkEnd w:id="57"/>
    </w:p>
    <w:p w14:paraId="386B36DE" w14:textId="77777777" w:rsidR="00394459" w:rsidRDefault="00000000">
      <w:pPr>
        <w:pStyle w:val="2"/>
        <w:rPr>
          <w:rFonts w:hint="eastAsia"/>
        </w:rPr>
      </w:pPr>
      <w:bookmarkStart w:id="59" w:name="_Toc229497251"/>
      <w:r>
        <w:rPr>
          <w:rFonts w:hint="eastAsia"/>
        </w:rPr>
        <w:t>7</w:t>
      </w:r>
      <w:r>
        <w:t>.1</w:t>
      </w:r>
      <w:r>
        <w:rPr>
          <w:rFonts w:hint="eastAsia"/>
        </w:rPr>
        <w:t>硬件设计思路</w:t>
      </w:r>
      <w:bookmarkEnd w:id="59"/>
    </w:p>
    <w:p w14:paraId="0424BD64" w14:textId="77777777" w:rsidR="00394459" w:rsidRDefault="00000000">
      <w:pPr>
        <w:widowControl/>
        <w:spacing w:after="0" w:line="360" w:lineRule="auto"/>
        <w:ind w:leftChars="109" w:left="262"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章节基于前文完成的拓扑选型、核心参数设计、全工况PLECS仿真验证结果，开展工程化硬件方案的设计落地与BOM成本规划工作。目前本设计已通过仿真完成了拓扑可行性、全工况性能、控制策略有效性的全面验证，确认方案可完全满足赛题的所有核心指标与要求，现阶段正基于仿真确定的最优参数与架构，推进硬件原理图设计、器件选型落地工作，整体设计处于工程化实现的推进阶段，后续将持续完成方案的细节完善、PCB设计与样机落地工作。</w:t>
      </w:r>
    </w:p>
    <w:p w14:paraId="10825789" w14:textId="77777777" w:rsidR="00394459" w:rsidRDefault="00000000">
      <w:pPr>
        <w:widowControl/>
        <w:spacing w:after="0" w:line="360" w:lineRule="auto"/>
        <w:ind w:left="360"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本设计的硬件方案设计完全遵循仿真验证的核心逻辑与架构，整体设计思路与仿真模型保持高度一致，确保硬件样机的工作特性、性能表现可完全复现仿真验证的结果，核心设计思路分为以下几个模块：</w:t>
      </w:r>
    </w:p>
    <w:p w14:paraId="7364CAB4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7.</w:t>
      </w:r>
      <w:r>
        <w:t>1</w:t>
      </w:r>
      <w:r>
        <w:rPr>
          <w:rFonts w:hint="eastAsia"/>
        </w:rPr>
        <w:t>.1</w:t>
      </w:r>
      <w:r>
        <w:t>主功率回路硬件设计</w:t>
      </w:r>
    </w:p>
    <w:p w14:paraId="7CC15479" w14:textId="77777777" w:rsidR="00394459" w:rsidRDefault="00000000">
      <w:pPr>
        <w:widowControl/>
        <w:spacing w:after="0" w:line="360" w:lineRule="auto"/>
        <w:ind w:leftChars="100" w:left="240" w:firstLineChars="100" w:firstLine="24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硬件电路完全沿用仿真验证的单向全桥LLC谐振拓扑，核心架构分为原边全桥逆变单元、LLC谐振单元、高频隔离变压器、副边中心抽头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全波</w:t>
      </w:r>
      <w:r>
        <w:rPr>
          <w:rFonts w:ascii="宋体" w:eastAsia="宋体" w:hAnsi="宋体" w:cs="Arial"/>
          <w:color w:val="1F2329"/>
          <w:kern w:val="0"/>
          <w14:ligatures w14:val="none"/>
        </w:rPr>
        <w:t>整流单元四个部分，与仿真模型的拓扑结构完全一致。核心电气参数完全复用仿真确定的最优值，包括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谐振电感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54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μH、谐振电容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41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nF、变压器原副边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2：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1:1变比、励磁电感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400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μH</w:t>
      </w:r>
      <w:r>
        <w:rPr>
          <w:rFonts w:ascii="宋体" w:eastAsia="宋体" w:hAnsi="宋体" w:cs="Arial"/>
          <w:color w:val="1F2329"/>
          <w:kern w:val="0"/>
          <w14:ligatures w14:val="none"/>
        </w:rPr>
        <w:t>等关键参数，保障硬件电路的谐振特性、软开关实现能力、电压增益范围与仿真结果完全匹配。同时针对800V高压输入、20kW大功率的工况特点，在硬件设计中为所有功率器件预留了充足的电压、电流应力安全余量，规避高压击穿、过流过热的风险，保障极端不平衡负载、输入电压波动、启动冲击等工况下的运行可靠性。</w:t>
      </w:r>
    </w:p>
    <w:p w14:paraId="1FD2942E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7.1.</w:t>
      </w:r>
      <w:r>
        <w:t>2</w:t>
      </w:r>
      <w:r>
        <w:rPr>
          <w:rFonts w:hint="eastAsia"/>
        </w:rPr>
        <w:t>软件</w:t>
      </w:r>
      <w:r>
        <w:t>控制与采样回路硬件设计</w:t>
      </w:r>
    </w:p>
    <w:p w14:paraId="6C8B63AD" w14:textId="77777777" w:rsidR="00394459" w:rsidRDefault="00000000">
      <w:pPr>
        <w:widowControl/>
        <w:spacing w:after="0" w:line="360" w:lineRule="auto"/>
        <w:ind w:leftChars="109" w:left="262" w:firstLineChars="100" w:firstLine="24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硬件设计围绕仿真采用的“总电压闭环+中点电位辅助调节”变频PID控制架构展开，主控选用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STM32G474系列高性能MCU</w:t>
      </w:r>
      <w:r>
        <w:rPr>
          <w:rFonts w:ascii="宋体" w:eastAsia="宋体" w:hAnsi="宋体" w:cs="Arial"/>
          <w:color w:val="1F2329"/>
          <w:kern w:val="0"/>
          <w14:ligatures w14:val="none"/>
        </w:rPr>
        <w:t>，完全匹配仿真中高频PWM生成、多通道采样、PID闭环运算、逻辑时序控制的算力需求。采样回路的设计与仿真的反馈链路完全一致，针对±400V双路输出设计了对应的隔离电</w:t>
      </w:r>
      <w:r>
        <w:rPr>
          <w:rFonts w:ascii="宋体" w:eastAsia="宋体" w:hAnsi="宋体" w:cs="Arial"/>
          <w:color w:val="1F2329"/>
          <w:kern w:val="0"/>
          <w14:ligatures w14:val="none"/>
        </w:rPr>
        <w:lastRenderedPageBreak/>
        <w:t>压采样电路，针对输出电流设计了隔离型电流采样电路，保障闭环控制的反馈信号与仿真模型的信号特性匹配；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驱动电路设计严格遵循仿真确定的驱动时序，</w:t>
      </w:r>
      <w:r>
        <w:rPr>
          <w:rFonts w:ascii="宋体" w:eastAsia="宋体" w:hAnsi="宋体" w:cs="Arial"/>
          <w:color w:val="1F2329"/>
          <w:kern w:val="0"/>
          <w14:ligatures w14:val="none"/>
        </w:rPr>
        <w:t>为原边全桥开关管、副边同步整流管设计了对应的隔离驱动回路，保障互补驱动的死区设置、同步整流的时序匹配与仿真完全一致，确保全负载范围内ZVS软开关的稳定实现。</w:t>
      </w:r>
    </w:p>
    <w:p w14:paraId="3A7BE22D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7.1.</w:t>
      </w:r>
      <w:r>
        <w:t>3保护与架构切换硬件设计</w:t>
      </w:r>
    </w:p>
    <w:p w14:paraId="3DA0BBC7" w14:textId="77777777" w:rsidR="00394459" w:rsidRDefault="00000000">
      <w:pPr>
        <w:widowControl/>
        <w:spacing w:after="0" w:line="360" w:lineRule="auto"/>
        <w:ind w:leftChars="109" w:left="262" w:firstLineChars="100" w:firstLine="240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硬件设计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将</w:t>
      </w:r>
      <w:r>
        <w:rPr>
          <w:rFonts w:ascii="宋体" w:eastAsia="宋体" w:hAnsi="宋体" w:cs="Arial"/>
          <w:color w:val="1F2329"/>
          <w:kern w:val="0"/>
          <w14:ligatures w14:val="none"/>
        </w:rPr>
        <w:t>复现仿真验证的双输出架构切换逻辑，通过硬件开关与采样回路的组合，实现±400V双输出与800V单输出两种架构的无冲击切换，切换流程与仿真验证的控制逻辑完全匹配。同时针对高压大功率场景的运行风险，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将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在输入侧设计防反接、过流、浪涌、过压的全链路保护电路</w:t>
      </w:r>
      <w:r>
        <w:rPr>
          <w:rFonts w:ascii="宋体" w:eastAsia="宋体" w:hAnsi="宋体" w:cs="Arial"/>
          <w:color w:val="1F2329"/>
          <w:kern w:val="0"/>
          <w14:ligatures w14:val="none"/>
        </w:rPr>
        <w:t>，在输出侧设计过压、过流保护电路，与仿真的工况边界校核形成对应，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形成完整的硬件保护体系，保障整机运行的安全性。</w:t>
      </w:r>
    </w:p>
    <w:p w14:paraId="5A509C8E" w14:textId="77777777" w:rsidR="00394459" w:rsidRDefault="00000000">
      <w:pPr>
        <w:pStyle w:val="2"/>
        <w:rPr>
          <w:rFonts w:hint="eastAsia"/>
        </w:rPr>
      </w:pPr>
      <w:bookmarkStart w:id="60" w:name="_Toc229497252"/>
      <w:r>
        <w:t>7.2硬件电路原理图设计</w:t>
      </w:r>
      <w:bookmarkEnd w:id="60"/>
    </w:p>
    <w:p w14:paraId="6192D691" w14:textId="77777777" w:rsidR="00394459" w:rsidRDefault="00000000">
      <w:pPr>
        <w:widowControl/>
        <w:spacing w:after="0" w:line="360" w:lineRule="auto"/>
        <w:ind w:leftChars="109" w:left="262" w:firstLineChars="100" w:firstLine="24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基于前文完成的拓扑选型、核心参数设计与仿真验证结果，本设计完成了20kW高压隔离LLC谐振变换器的硬件原理图设计，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如图7-1，</w:t>
      </w:r>
      <w:r>
        <w:rPr>
          <w:rFonts w:ascii="宋体" w:eastAsia="宋体" w:hAnsi="宋体" w:cs="Arial"/>
          <w:color w:val="1F2329"/>
          <w:kern w:val="0"/>
          <w14:ligatures w14:val="none"/>
        </w:rPr>
        <w:t>整体电路分为母端输入保护、LLC主副功率回路、全桥栅极驱动、隔离辅助供电、输出电压采样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、电压单端采样信号区</w:t>
      </w:r>
      <w:r>
        <w:rPr>
          <w:rFonts w:ascii="宋体" w:eastAsia="宋体" w:hAnsi="宋体" w:cs="Arial"/>
          <w:color w:val="1F2329"/>
          <w:kern w:val="0"/>
          <w14:ligatures w14:val="none"/>
        </w:rPr>
        <w:t>与电流采样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七</w:t>
      </w:r>
      <w:r>
        <w:rPr>
          <w:rFonts w:ascii="宋体" w:eastAsia="宋体" w:hAnsi="宋体" w:cs="Arial"/>
          <w:color w:val="1F2329"/>
          <w:kern w:val="0"/>
          <w14:ligatures w14:val="none"/>
        </w:rPr>
        <w:t>大功能模块，各模块电路设计与仿真模型完全一致，确保硬件样机的性能可完全复现仿真验证结果。</w:t>
      </w:r>
    </w:p>
    <w:p w14:paraId="593E507E" w14:textId="77777777" w:rsidR="00394459" w:rsidRDefault="00000000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Times New Roman" w:hint="eastAsia"/>
          <w:noProof/>
          <w:sz w:val="21"/>
          <w:szCs w:val="21"/>
          <w14:ligatures w14:val="none"/>
        </w:rPr>
        <w:lastRenderedPageBreak/>
        <w:drawing>
          <wp:anchor distT="0" distB="0" distL="114300" distR="114300" simplePos="0" relativeHeight="251671552" behindDoc="0" locked="0" layoutInCell="1" allowOverlap="1" wp14:anchorId="6779FFA1" wp14:editId="4E509E87">
            <wp:simplePos x="0" y="0"/>
            <wp:positionH relativeFrom="margin">
              <wp:posOffset>-1059815</wp:posOffset>
            </wp:positionH>
            <wp:positionV relativeFrom="paragraph">
              <wp:posOffset>33020</wp:posOffset>
            </wp:positionV>
            <wp:extent cx="7292340" cy="7292340"/>
            <wp:effectExtent l="0" t="0" r="3810" b="3810"/>
            <wp:wrapTopAndBottom/>
            <wp:docPr id="19519425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42535" name="图片 2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1"/>
          <w:szCs w:val="21"/>
        </w:rPr>
        <w:t>图7-1</w:t>
      </w:r>
      <w:r>
        <w:rPr>
          <w:rFonts w:ascii="宋体" w:eastAsia="宋体" w:hAnsi="宋体"/>
          <w:sz w:val="21"/>
          <w:szCs w:val="21"/>
        </w:rPr>
        <w:t>硬件电路原理图总图</w:t>
      </w:r>
    </w:p>
    <w:bookmarkEnd w:id="58"/>
    <w:p w14:paraId="46A2C71E" w14:textId="77777777" w:rsidR="00394459" w:rsidRDefault="00000000">
      <w:pPr>
        <w:pStyle w:val="3"/>
        <w:rPr>
          <w:rFonts w:hint="eastAsia"/>
        </w:rPr>
      </w:pPr>
      <w:r>
        <w:t>7.2.1LLC主边回路</w:t>
      </w:r>
    </w:p>
    <w:p w14:paraId="6DBD9F77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1E9B82B5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作为变换器的能量输入侧核心，负责将800V直流母线逆变为高频交流信</w:t>
      </w:r>
      <w:r>
        <w:rPr>
          <w:rFonts w:ascii="宋体" w:eastAsia="宋体" w:hAnsi="宋体" w:cs="Arial"/>
        </w:rPr>
        <w:lastRenderedPageBreak/>
        <w:t>号，送入LLC谐振腔实现软开关能量传输，</w:t>
      </w:r>
      <w:r>
        <w:rPr>
          <w:rFonts w:ascii="宋体" w:eastAsia="宋体" w:hAnsi="宋体" w:cs="Arial"/>
          <w:b/>
          <w:bCs/>
        </w:rPr>
        <w:t>同时适配后续两种输出架构的工作需求，为高效率、高可靠性运行提供基础。</w:t>
      </w:r>
    </w:p>
    <w:p w14:paraId="4EF2119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37991A9B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Times New Roman"/>
          <w:noProof/>
        </w:rPr>
        <w:drawing>
          <wp:anchor distT="0" distB="0" distL="114300" distR="114300" simplePos="0" relativeHeight="251673600" behindDoc="0" locked="0" layoutInCell="1" allowOverlap="1" wp14:anchorId="05DE6F1F" wp14:editId="4159B614">
            <wp:simplePos x="0" y="0"/>
            <wp:positionH relativeFrom="margin">
              <wp:align>left</wp:align>
            </wp:positionH>
            <wp:positionV relativeFrom="paragraph">
              <wp:posOffset>490220</wp:posOffset>
            </wp:positionV>
            <wp:extent cx="5274310" cy="3437890"/>
            <wp:effectExtent l="0" t="0" r="2540" b="0"/>
            <wp:wrapTopAndBottom/>
            <wp:docPr id="78089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455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原边全桥逆变单元、LLC谐振单元、高频变压器原边绕组</w:t>
      </w:r>
      <w:r>
        <w:rPr>
          <w:rFonts w:ascii="宋体" w:eastAsia="宋体" w:hAnsi="宋体" w:cs="Arial"/>
        </w:rPr>
        <w:t>三部分构成，</w:t>
      </w:r>
      <w:r>
        <w:rPr>
          <w:rFonts w:ascii="宋体" w:eastAsia="宋体" w:hAnsi="宋体" w:cs="Arial" w:hint="eastAsia"/>
        </w:rPr>
        <w:t>如图7-2所示</w:t>
      </w:r>
      <w:r>
        <w:rPr>
          <w:rFonts w:ascii="宋体" w:eastAsia="宋体" w:hAnsi="宋体" w:cs="Arial"/>
        </w:rPr>
        <w:t>。</w:t>
      </w:r>
    </w:p>
    <w:p w14:paraId="079E7CDC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图7-2</w:t>
      </w:r>
      <w:r>
        <w:rPr>
          <w:rFonts w:ascii="宋体" w:eastAsia="宋体" w:hAnsi="宋体" w:cs="Times New Roman"/>
          <w:sz w:val="21"/>
          <w:szCs w:val="21"/>
        </w:rPr>
        <w:t>LLC主边回路</w:t>
      </w:r>
    </w:p>
    <w:p w14:paraId="6628C18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设计逻辑说明</w:t>
      </w:r>
    </w:p>
    <w:p w14:paraId="4494A445" w14:textId="77777777" w:rsidR="00394459" w:rsidRDefault="00000000">
      <w:pPr>
        <w:pStyle w:val="af2"/>
        <w:numPr>
          <w:ilvl w:val="0"/>
          <w:numId w:val="4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原边全桥逆变单元：多管并联降损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可靠性冗余</w:t>
      </w:r>
    </w:p>
    <w:p w14:paraId="156EB134" w14:textId="77777777" w:rsidR="00394459" w:rsidRDefault="00000000">
      <w:pPr>
        <w:pStyle w:val="af2"/>
        <w:numPr>
          <w:ilvl w:val="0"/>
          <w:numId w:val="4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电路设计：4个桥臂，</w:t>
      </w:r>
      <w:r>
        <w:rPr>
          <w:rFonts w:ascii="宋体" w:eastAsia="宋体" w:hAnsi="宋体" w:cs="Arial"/>
          <w:b/>
          <w:bCs/>
        </w:rPr>
        <w:t>每个桥臂采用2只C3M0075120K-ASiCMOS管并联</w:t>
      </w:r>
      <w:r>
        <w:rPr>
          <w:rFonts w:ascii="宋体" w:eastAsia="宋体" w:hAnsi="宋体" w:cs="Arial"/>
        </w:rPr>
        <w:t>，共8只功率管，每只MOS管配置独立栅极驱动信号输入。</w:t>
      </w:r>
    </w:p>
    <w:p w14:paraId="5290CBF7" w14:textId="77777777" w:rsidR="00394459" w:rsidRDefault="00000000">
      <w:pPr>
        <w:pStyle w:val="af2"/>
        <w:numPr>
          <w:ilvl w:val="0"/>
          <w:numId w:val="4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17EDA5CA" w14:textId="77777777" w:rsidR="00394459" w:rsidRDefault="00000000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效率优化：</w:t>
      </w:r>
      <w:r>
        <w:rPr>
          <w:rFonts w:ascii="宋体" w:eastAsia="宋体" w:hAnsi="宋体" w:cs="Arial"/>
        </w:rPr>
        <w:t>20kW额定工况下，原边电流有效值约28.5A，单管125</w:t>
      </w:r>
      <w:r>
        <w:rPr>
          <w:rFonts w:ascii="宋体" w:eastAsia="宋体" w:hAnsi="宋体" w:cs="Cambria Math"/>
        </w:rPr>
        <w:t>℃</w:t>
      </w:r>
      <w:r>
        <w:rPr>
          <w:rFonts w:ascii="宋体" w:eastAsia="宋体" w:hAnsi="宋体" w:cs="Arial"/>
        </w:rPr>
        <w:t>导通电阻为112.5mΩ，两管并联后等效导通电阻降至56.25mΩ，</w:t>
      </w:r>
      <w:r>
        <w:rPr>
          <w:rFonts w:ascii="宋体" w:eastAsia="宋体" w:hAnsi="宋体" w:cs="Arial"/>
          <w:b/>
          <w:bCs/>
        </w:rPr>
        <w:t>导通损耗直接减半。</w:t>
      </w:r>
    </w:p>
    <w:p w14:paraId="12FDEECF" w14:textId="77777777" w:rsidR="00394459" w:rsidRDefault="00000000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可靠性冗余：</w:t>
      </w:r>
      <w:r>
        <w:rPr>
          <w:rFonts w:ascii="宋体" w:eastAsia="宋体" w:hAnsi="宋体" w:cs="Arial"/>
        </w:rPr>
        <w:t>并联设计将单桥臂的额定通流能力提升至60A，可应对极端不平衡负载、输入电压波动等恶劣工况，避免单管过流损坏，提升系统长期运行稳定性。</w:t>
      </w:r>
    </w:p>
    <w:p w14:paraId="32BF260F" w14:textId="77777777" w:rsidR="00394459" w:rsidRDefault="00000000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散热优化</w:t>
      </w:r>
      <w:r>
        <w:rPr>
          <w:rFonts w:ascii="宋体" w:eastAsia="宋体" w:hAnsi="宋体" w:cs="Arial"/>
        </w:rPr>
        <w:t>：多管并联可将总损耗分散到多个器件上，降低单器件结温，</w:t>
      </w:r>
      <w:r>
        <w:rPr>
          <w:rFonts w:ascii="宋体" w:eastAsia="宋体" w:hAnsi="宋体" w:cs="Arial"/>
          <w:b/>
          <w:bCs/>
        </w:rPr>
        <w:t>减小散热系统的设计压力，助力提升整机功率密度。</w:t>
      </w:r>
    </w:p>
    <w:p w14:paraId="6A23E364" w14:textId="77777777" w:rsidR="00394459" w:rsidRDefault="00000000">
      <w:pPr>
        <w:pStyle w:val="af2"/>
        <w:numPr>
          <w:ilvl w:val="0"/>
          <w:numId w:val="4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LLC</w:t>
      </w:r>
      <w:r>
        <w:rPr>
          <w:rFonts w:ascii="Arial" w:eastAsia="等线" w:hAnsi="Arial" w:cs="Arial"/>
          <w:b/>
          <w:sz w:val="22"/>
        </w:rPr>
        <w:t>谐振单元：参数精准匹配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软开关保障</w:t>
      </w:r>
    </w:p>
    <w:p w14:paraId="7DD75A47" w14:textId="77777777" w:rsidR="00394459" w:rsidRDefault="00000000">
      <w:pPr>
        <w:numPr>
          <w:ilvl w:val="0"/>
          <w:numId w:val="4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lastRenderedPageBreak/>
        <w:t>电路设计：外置独立谐振电感L1=53μH，搭配4只10nF电容并联组成总40nF谐振电容组，构成LLC谐振腔。</w:t>
      </w:r>
    </w:p>
    <w:p w14:paraId="49AF45A9" w14:textId="77777777" w:rsidR="00394459" w:rsidRDefault="00000000">
      <w:pPr>
        <w:numPr>
          <w:ilvl w:val="0"/>
          <w:numId w:val="4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设计逻辑：该参数与前文设计的54μH谐振电感、41nF谐振电容高度匹配，偏差小于2.5%，</w:t>
      </w:r>
      <w:r>
        <w:rPr>
          <w:rFonts w:ascii="宋体" w:eastAsia="宋体" w:hAnsi="宋体" w:cs="Arial"/>
          <w:b/>
          <w:bCs/>
        </w:rPr>
        <w:t>可保证谐振频率稳定在107kHz，与LLC设计的工作频率一致</w:t>
      </w:r>
      <w:r>
        <w:rPr>
          <w:rFonts w:ascii="宋体" w:eastAsia="宋体" w:hAnsi="宋体" w:cs="Arial"/>
        </w:rPr>
        <w:t>，确保变换器在额定工况下工作在谐振点，实现原边SiC管的ZVS零电压开通和副边二极管的ZCS零电流关断，</w:t>
      </w:r>
      <w:r>
        <w:rPr>
          <w:rFonts w:ascii="宋体" w:eastAsia="宋体" w:hAnsi="宋体" w:cs="Arial"/>
          <w:b/>
          <w:bCs/>
        </w:rPr>
        <w:t>大幅降低开关损耗，提升整机效率</w:t>
      </w:r>
      <w:r>
        <w:rPr>
          <w:rFonts w:ascii="宋体" w:eastAsia="宋体" w:hAnsi="宋体" w:cs="Arial"/>
        </w:rPr>
        <w:t>。</w:t>
      </w:r>
    </w:p>
    <w:p w14:paraId="64104593" w14:textId="77777777" w:rsidR="00394459" w:rsidRDefault="00000000">
      <w:pPr>
        <w:pStyle w:val="af2"/>
        <w:numPr>
          <w:ilvl w:val="0"/>
          <w:numId w:val="4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高频变压器原边：架构兼容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绕组对称设计</w:t>
      </w:r>
    </w:p>
    <w:p w14:paraId="5F4A08CB" w14:textId="77777777" w:rsidR="00394459" w:rsidRDefault="00000000">
      <w:pPr>
        <w:numPr>
          <w:ilvl w:val="0"/>
          <w:numId w:val="4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</w:t>
      </w:r>
      <w:r>
        <w:rPr>
          <w:rFonts w:ascii="宋体" w:eastAsia="宋体" w:hAnsi="宋体" w:cs="Arial"/>
          <w:b/>
          <w:bCs/>
        </w:rPr>
        <w:t>采用TDKPQ6560PC95磁芯</w:t>
      </w:r>
      <w:r>
        <w:rPr>
          <w:rFonts w:ascii="宋体" w:eastAsia="宋体" w:hAnsi="宋体" w:cs="Arial"/>
        </w:rPr>
        <w:t>，原边16匝绕组，与前文设计的变压器参数完全匹配。</w:t>
      </w:r>
    </w:p>
    <w:p w14:paraId="36403F45" w14:textId="77777777" w:rsidR="00394459" w:rsidRDefault="00000000">
      <w:pPr>
        <w:numPr>
          <w:ilvl w:val="0"/>
          <w:numId w:val="48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设计逻辑：原边匝数与副边半绕组匝数比为2:1，适配架构1的±400V双输出及架构2的800V单输出需求；采用原边-副边-原边三明治绕法，保证绕组对称性，可</w:t>
      </w:r>
      <w:r>
        <w:rPr>
          <w:rFonts w:ascii="宋体" w:eastAsia="宋体" w:hAnsi="宋体" w:cs="Arial"/>
          <w:b/>
          <w:bCs/>
        </w:rPr>
        <w:t>有效抑制副边不平衡负载导致的中点电位漂移</w:t>
      </w:r>
      <w:r>
        <w:rPr>
          <w:rFonts w:ascii="宋体" w:eastAsia="宋体" w:hAnsi="宋体" w:cs="Arial"/>
        </w:rPr>
        <w:t>，符合赛题对不平衡负载管理能力的要求。</w:t>
      </w:r>
    </w:p>
    <w:p w14:paraId="59C806A4" w14:textId="77777777" w:rsidR="00394459" w:rsidRDefault="00000000">
      <w:pPr>
        <w:pStyle w:val="3"/>
        <w:rPr>
          <w:rFonts w:hint="eastAsia"/>
        </w:rPr>
      </w:pPr>
      <w:r>
        <w:t>7.2.2全桥栅极驱动电路</w:t>
      </w:r>
    </w:p>
    <w:p w14:paraId="69B3B3D7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2E073F62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原边全桥的8只SiCMOS管提供可靠的隔离驱动信号，</w:t>
      </w:r>
      <w:r>
        <w:rPr>
          <w:rFonts w:ascii="宋体" w:eastAsia="宋体" w:hAnsi="宋体" w:cs="Arial"/>
          <w:b/>
        </w:rPr>
        <w:t>按固定时序控制开关动作</w:t>
      </w:r>
      <w:r>
        <w:rPr>
          <w:rFonts w:ascii="宋体" w:eastAsia="宋体" w:hAnsi="宋体" w:cs="Arial"/>
        </w:rPr>
        <w:t>，实现桥臂的安全、高效开通与关断，同时提供死区保护，防止桥臂直通，</w:t>
      </w:r>
      <w:r>
        <w:rPr>
          <w:rFonts w:ascii="宋体" w:eastAsia="宋体" w:hAnsi="宋体" w:cs="Arial"/>
          <w:b/>
          <w:bCs/>
        </w:rPr>
        <w:t>为LLC谐振腔提供稳定的方波激励。</w:t>
      </w:r>
    </w:p>
    <w:p w14:paraId="67176B3D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0879FECC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如图7-3，</w:t>
      </w:r>
      <w:r>
        <w:rPr>
          <w:rFonts w:ascii="宋体" w:eastAsia="宋体" w:hAnsi="宋体" w:cs="Arial"/>
          <w:b/>
          <w:bCs/>
        </w:rPr>
        <w:t>采用两片TIUCC21520DWR双通道隔离驱动芯片</w:t>
      </w:r>
      <w:r>
        <w:rPr>
          <w:rFonts w:ascii="宋体" w:eastAsia="宋体" w:hAnsi="宋体" w:cs="Arial"/>
        </w:rPr>
        <w:t>，搭配外围驱动电阻、稳压二极管、滤波电容，为4个桥臂的上下管提供独立驱动信号，</w:t>
      </w:r>
      <w:r>
        <w:rPr>
          <w:rFonts w:ascii="宋体" w:eastAsia="宋体" w:hAnsi="宋体" w:cs="Arial"/>
          <w:b/>
          <w:bCs/>
        </w:rPr>
        <w:t>驱动电源由隔离辅助供电电路提供</w:t>
      </w:r>
      <w:r>
        <w:rPr>
          <w:rFonts w:ascii="宋体" w:eastAsia="宋体" w:hAnsi="宋体" w:cs="Arial"/>
        </w:rPr>
        <w:t>。驱动信号与桥臂的对应关系如下</w:t>
      </w:r>
      <w:r>
        <w:rPr>
          <w:rFonts w:ascii="宋体" w:eastAsia="宋体" w:hAnsi="宋体" w:cs="Arial" w:hint="eastAsia"/>
        </w:rPr>
        <w:t>表7-1</w:t>
      </w:r>
      <w:r>
        <w:rPr>
          <w:rFonts w:ascii="宋体" w:eastAsia="宋体" w:hAnsi="宋体" w:cs="Arial"/>
        </w:rPr>
        <w:t>：</w:t>
      </w:r>
    </w:p>
    <w:p w14:paraId="4B308058" w14:textId="77777777" w:rsidR="00394459" w:rsidRDefault="00000000">
      <w:pPr>
        <w:spacing w:before="120" w:after="120" w:line="288" w:lineRule="auto"/>
        <w:ind w:firstLineChars="200" w:firstLine="482"/>
        <w:jc w:val="center"/>
        <w:rPr>
          <w:rFonts w:ascii="黑体" w:eastAsia="黑体" w:hAnsi="黑体" w:cs="Arial" w:hint="eastAsia"/>
          <w:sz w:val="21"/>
          <w:szCs w:val="21"/>
        </w:rPr>
      </w:pPr>
      <w:r>
        <w:rPr>
          <w:rFonts w:ascii="宋体" w:eastAsia="宋体" w:hAnsi="宋体" w:cs="Arial"/>
          <w:b/>
          <w:bCs/>
          <w:noProof/>
          <w:color w:val="000000"/>
          <w:kern w:val="0"/>
          <w14:ligatures w14:val="none"/>
        </w:rPr>
        <w:lastRenderedPageBreak/>
        <w:drawing>
          <wp:anchor distT="0" distB="0" distL="114300" distR="114300" simplePos="0" relativeHeight="251674624" behindDoc="0" locked="0" layoutInCell="1" allowOverlap="1" wp14:anchorId="29AAF17D" wp14:editId="1DFF022F">
            <wp:simplePos x="0" y="0"/>
            <wp:positionH relativeFrom="column">
              <wp:posOffset>-914400</wp:posOffset>
            </wp:positionH>
            <wp:positionV relativeFrom="paragraph">
              <wp:posOffset>2673350</wp:posOffset>
            </wp:positionV>
            <wp:extent cx="6812280" cy="5491480"/>
            <wp:effectExtent l="0" t="0" r="7620" b="0"/>
            <wp:wrapTopAndBottom/>
            <wp:docPr id="654231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31103" name="图片 2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Arial" w:hint="eastAsia"/>
          <w:sz w:val="21"/>
          <w:szCs w:val="21"/>
        </w:rPr>
        <w:t>表7-1</w:t>
      </w:r>
    </w:p>
    <w:tbl>
      <w:tblPr>
        <w:tblW w:w="8502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322"/>
        <w:gridCol w:w="2551"/>
        <w:gridCol w:w="1559"/>
      </w:tblGrid>
      <w:tr w:rsidR="00394459" w14:paraId="29D822E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89E91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驱动芯片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7D80D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输出信号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8271D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对应桥臂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6CC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驱动MOS管</w:t>
            </w:r>
          </w:p>
        </w:tc>
      </w:tr>
      <w:tr w:rsidR="00394459" w14:paraId="6B05C67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F2B9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U19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F983E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OUTA（H1、H12）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7817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左上桥臂（上管）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BBD9B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Q10、Q4</w:t>
            </w:r>
          </w:p>
        </w:tc>
      </w:tr>
      <w:tr w:rsidR="00394459" w14:paraId="768901F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9C70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U19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0684D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OUTB（L1、L12）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E363A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左下桥臂（下管）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2A42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Q2、Q6</w:t>
            </w:r>
          </w:p>
        </w:tc>
      </w:tr>
      <w:tr w:rsidR="00394459" w14:paraId="5FB8D61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22DA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U18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B3DF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OUTA（H2、H22）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786F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右上桥臂（上管）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91A75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Q1、Q5</w:t>
            </w:r>
          </w:p>
        </w:tc>
      </w:tr>
      <w:tr w:rsidR="00394459" w14:paraId="646938D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22AA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U18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C175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OUTB（L2、L22）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55FC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右下桥臂（下管）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C6C08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Q3、Q7</w:t>
            </w:r>
          </w:p>
        </w:tc>
      </w:tr>
    </w:tbl>
    <w:p w14:paraId="33B5C48B" w14:textId="77777777" w:rsidR="00394459" w:rsidRDefault="00000000">
      <w:pPr>
        <w:jc w:val="center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  <w:t>图7-3全桥栅极驱动电路</w:t>
      </w:r>
    </w:p>
    <w:p w14:paraId="5F41C809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设计逻辑说明</w:t>
      </w:r>
    </w:p>
    <w:p w14:paraId="79A3DC4E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lastRenderedPageBreak/>
        <w:t>芯片选型：专为SiC器件优化的隔离驱动方案</w:t>
      </w:r>
    </w:p>
    <w:p w14:paraId="1E4790C7" w14:textId="77777777" w:rsidR="00394459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电路设计：选用UCC21520DWR双通道隔离驱动芯片，每片芯片驱动一个桥臂的上下管。</w:t>
      </w:r>
    </w:p>
    <w:p w14:paraId="3A89E042" w14:textId="77777777" w:rsidR="00394459" w:rsidRDefault="00000000">
      <w:pPr>
        <w:numPr>
          <w:ilvl w:val="0"/>
          <w:numId w:val="51"/>
        </w:num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该芯片专为SiC/GaN功率器件设计，具备5kVrms隔离电压，满足原副边电气隔离要求；30ns典型传播延迟、通道匹配误差&lt;5ns，可保证驱动时序的精准性；4A/6A峰值驱动能力，可快速充放电SiCMOS管的栅极电容，降低开关损耗，契合赛题高效率的核心要求。</w:t>
      </w:r>
    </w:p>
    <w:p w14:paraId="566D2622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核心驱动顺序：对角导通时序设计</w:t>
      </w:r>
    </w:p>
    <w:p w14:paraId="345CBE3E" w14:textId="77777777" w:rsidR="00394459" w:rsidRDefault="00000000">
      <w:pPr>
        <w:numPr>
          <w:ilvl w:val="0"/>
          <w:numId w:val="5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电路设计：两片驱动芯片由主控MCU的PWM-A、PWM-B信号同步控制，采用</w:t>
      </w:r>
      <w:r>
        <w:rPr>
          <w:rFonts w:ascii="宋体" w:eastAsia="宋体" w:hAnsi="宋体" w:cs="Arial"/>
          <w:b/>
        </w:rPr>
        <w:t>对角导通</w:t>
      </w:r>
      <w:r>
        <w:rPr>
          <w:rFonts w:ascii="宋体" w:eastAsia="宋体" w:hAnsi="宋体" w:cs="Arial"/>
        </w:rPr>
        <w:t>的驱动顺序：左上桥臂（H12）与右下桥臂（L22）同步导通/关断，右上桥臂（H22）与左下桥臂（L12）同步导通/关断。</w:t>
      </w:r>
    </w:p>
    <w:p w14:paraId="64FB2CD5" w14:textId="77777777" w:rsidR="00394459" w:rsidRDefault="00000000">
      <w:pPr>
        <w:numPr>
          <w:ilvl w:val="0"/>
          <w:numId w:val="5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12F3DF31" w14:textId="77777777" w:rsidR="00394459" w:rsidRDefault="00000000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激励方波生成：</w:t>
      </w:r>
      <w:r>
        <w:rPr>
          <w:rFonts w:ascii="宋体" w:eastAsia="宋体" w:hAnsi="宋体" w:cs="Arial"/>
        </w:rPr>
        <w:t>对角导通的驱动时序，可在LLC谐振腔两端施加交替的正负方波电压，驱动谐振腔产生正弦电流，为高频变压器提供稳定的能量传输激励，适配LLC变换器的工作原理。</w:t>
      </w:r>
    </w:p>
    <w:p w14:paraId="30C61F49" w14:textId="77777777" w:rsidR="00394459" w:rsidRDefault="00000000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环流抑制：</w:t>
      </w:r>
      <w:r>
        <w:rPr>
          <w:rFonts w:ascii="宋体" w:eastAsia="宋体" w:hAnsi="宋体" w:cs="Arial"/>
        </w:rPr>
        <w:t>对角导通方式可避免同一桥臂上下管同时导通，同时通过同步驱动保证两组对角信号的相位差稳定，</w:t>
      </w:r>
      <w:r>
        <w:rPr>
          <w:rFonts w:ascii="宋体" w:eastAsia="宋体" w:hAnsi="宋体" w:cs="Arial"/>
          <w:b/>
          <w:bCs/>
        </w:rPr>
        <w:t>防止谐振腔电压不对称导致的环流增大，降低额外损耗。</w:t>
      </w:r>
    </w:p>
    <w:p w14:paraId="3BAB0E1C" w14:textId="77777777" w:rsidR="00394459" w:rsidRDefault="00000000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软开关配合：</w:t>
      </w:r>
      <w:r>
        <w:rPr>
          <w:rFonts w:ascii="宋体" w:eastAsia="宋体" w:hAnsi="宋体" w:cs="Arial"/>
        </w:rPr>
        <w:t>驱动信号频率与LLC谐振腔工作频率（107kHz）一致，额定工况下工作在谐振点，驱动信号占空比为50%（扣除死区时间），确保原边SiC管在ZVS条件下开通，</w:t>
      </w:r>
      <w:r>
        <w:rPr>
          <w:rFonts w:ascii="宋体" w:eastAsia="宋体" w:hAnsi="宋体" w:cs="Arial"/>
          <w:b/>
          <w:bCs/>
        </w:rPr>
        <w:t>实现软开关，大幅降低开关损耗。</w:t>
      </w:r>
    </w:p>
    <w:p w14:paraId="2C4912CD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死区时间：防止直通+时序配合优化</w:t>
      </w:r>
    </w:p>
    <w:p w14:paraId="0A631905" w14:textId="77777777" w:rsidR="00394459" w:rsidRDefault="00000000">
      <w:pPr>
        <w:numPr>
          <w:ilvl w:val="0"/>
          <w:numId w:val="5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电路设计：芯片DT引脚外接25kΩ电阻R30，设置死区时间约200ns，每个桥臂的上下管驱动信号之间插入死区。</w:t>
      </w:r>
    </w:p>
    <w:p w14:paraId="16C3806D" w14:textId="77777777" w:rsidR="00394459" w:rsidRDefault="00000000">
      <w:pPr>
        <w:numPr>
          <w:ilvl w:val="0"/>
          <w:numId w:val="5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设计逻辑：死区时间设置可</w:t>
      </w:r>
      <w:r>
        <w:rPr>
          <w:rFonts w:ascii="宋体" w:eastAsia="宋体" w:hAnsi="宋体" w:cs="Arial"/>
          <w:b/>
          <w:bCs/>
        </w:rPr>
        <w:t>有效防止同一桥臂的上下管同时导通</w:t>
      </w:r>
      <w:r>
        <w:rPr>
          <w:rFonts w:ascii="宋体" w:eastAsia="宋体" w:hAnsi="宋体" w:cs="Arial"/>
        </w:rPr>
        <w:t>，避免功率管因直通烧毁；同时200ns死区时间兼顾了防止直通与开关效率，不会因死区过长导致占空比损失，影响输出电压调节范围；此外，</w:t>
      </w:r>
      <w:r>
        <w:rPr>
          <w:rFonts w:ascii="宋体" w:eastAsia="宋体" w:hAnsi="宋体" w:cs="Arial"/>
          <w:b/>
          <w:bCs/>
        </w:rPr>
        <w:t>死区时间的设计与LLC谐振电流的过零点匹配，确保ZVS开通条件不受影响</w:t>
      </w:r>
      <w:r>
        <w:rPr>
          <w:rFonts w:ascii="宋体" w:eastAsia="宋体" w:hAnsi="宋体" w:cs="Arial"/>
        </w:rPr>
        <w:t>。</w:t>
      </w:r>
    </w:p>
    <w:p w14:paraId="6522A47F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驱动电压与电路优化：稳定驱动+EMI控制</w:t>
      </w:r>
    </w:p>
    <w:p w14:paraId="7D0D803D" w14:textId="77777777" w:rsidR="00394459" w:rsidRDefault="00000000">
      <w:pPr>
        <w:numPr>
          <w:ilvl w:val="0"/>
          <w:numId w:val="5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</w:rPr>
        <w:lastRenderedPageBreak/>
        <w:t>电路设计：驱动采用+15V开通、-4V关断的电压方案，</w:t>
      </w:r>
      <w:r>
        <w:rPr>
          <w:rFonts w:ascii="宋体" w:eastAsia="宋体" w:hAnsi="宋体" w:cs="Arial"/>
          <w:b/>
          <w:bCs/>
        </w:rPr>
        <w:t>每个驱动输出端串联栅极电阻，搭配RC滤波电路。</w:t>
      </w:r>
    </w:p>
    <w:p w14:paraId="09FD97C7" w14:textId="77777777" w:rsidR="00394459" w:rsidRDefault="00000000">
      <w:pPr>
        <w:numPr>
          <w:ilvl w:val="0"/>
          <w:numId w:val="55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设计逻辑：+15V/-4V的驱动电压与前文损耗计算中的驱动参数完全一致，可保证</w:t>
      </w:r>
      <w:r>
        <w:rPr>
          <w:rFonts w:ascii="宋体" w:eastAsia="宋体" w:hAnsi="宋体" w:cs="Arial"/>
          <w:b/>
          <w:bCs/>
        </w:rPr>
        <w:t>SiCMOS管在全工况下的可靠开通与关断，避免误导通</w:t>
      </w:r>
      <w:r>
        <w:rPr>
          <w:rFonts w:ascii="宋体" w:eastAsia="宋体" w:hAnsi="宋体" w:cs="Arial"/>
        </w:rPr>
        <w:t>；栅极电阻可优化开关速度，</w:t>
      </w:r>
      <w:r>
        <w:rPr>
          <w:rFonts w:ascii="宋体" w:eastAsia="宋体" w:hAnsi="宋体" w:cs="Arial"/>
          <w:b/>
          <w:bCs/>
        </w:rPr>
        <w:t>平衡开关损耗与电磁干扰，</w:t>
      </w:r>
      <w:r>
        <w:rPr>
          <w:rFonts w:ascii="宋体" w:eastAsia="宋体" w:hAnsi="宋体" w:cs="Arial"/>
        </w:rPr>
        <w:t>RC滤波电路可抑制驱动信号尖峰，防止MOS管误触发。</w:t>
      </w:r>
    </w:p>
    <w:p w14:paraId="60B46B42" w14:textId="77777777" w:rsidR="00394459" w:rsidRDefault="00000000">
      <w:pPr>
        <w:pStyle w:val="3"/>
        <w:rPr>
          <w:rFonts w:hint="eastAsia"/>
        </w:rPr>
      </w:pPr>
      <w:r>
        <w:t>7.2.3LLC副边回路</w:t>
      </w:r>
    </w:p>
    <w:p w14:paraId="0483A52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4962E13E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将高频变压器副边输出的交流电压整流滤波为直流输出，为两种输出架构提供稳定的±400V/800V直流电压，同时实现过压保护与纹波抑制，保证输出电压稳定性。</w:t>
      </w:r>
    </w:p>
    <w:p w14:paraId="7167E3D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399C5A31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noProof/>
        </w:rPr>
        <w:drawing>
          <wp:anchor distT="0" distB="0" distL="114300" distR="114300" simplePos="0" relativeHeight="251675648" behindDoc="0" locked="0" layoutInCell="1" allowOverlap="1" wp14:anchorId="5B037A46" wp14:editId="2F76A7EC">
            <wp:simplePos x="0" y="0"/>
            <wp:positionH relativeFrom="column">
              <wp:posOffset>-373380</wp:posOffset>
            </wp:positionH>
            <wp:positionV relativeFrom="paragraph">
              <wp:posOffset>490220</wp:posOffset>
            </wp:positionV>
            <wp:extent cx="5815330" cy="3521075"/>
            <wp:effectExtent l="0" t="0" r="0" b="3175"/>
            <wp:wrapThrough wrapText="bothSides">
              <wp:wrapPolygon edited="0">
                <wp:start x="0" y="0"/>
                <wp:lineTo x="0" y="21503"/>
                <wp:lineTo x="21510" y="21503"/>
                <wp:lineTo x="21510" y="0"/>
                <wp:lineTo x="0" y="0"/>
              </wp:wrapPolygon>
            </wp:wrapThrough>
            <wp:docPr id="1030140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0998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</w:rPr>
        <w:t>如图7-4，</w:t>
      </w:r>
      <w:r>
        <w:rPr>
          <w:rFonts w:ascii="宋体" w:eastAsia="宋体" w:hAnsi="宋体" w:cs="Arial"/>
        </w:rPr>
        <w:t>由副边中心抽头全波整流单元、输出过压保护单元、输出滤波单元、大电流输出端子构成，核心元件参数与前文设计完全匹配。</w:t>
      </w:r>
    </w:p>
    <w:p w14:paraId="3E3CCE5C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图7-4</w:t>
      </w:r>
      <w:r>
        <w:rPr>
          <w:rFonts w:ascii="宋体" w:eastAsia="宋体" w:hAnsi="宋体" w:cs="Arial"/>
          <w:sz w:val="21"/>
          <w:szCs w:val="21"/>
        </w:rPr>
        <w:t>LLC副边回路</w:t>
      </w:r>
    </w:p>
    <w:p w14:paraId="3DC580FB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bookmarkStart w:id="61" w:name="heading_12"/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设计逻辑说明</w:t>
      </w:r>
      <w:bookmarkEnd w:id="61"/>
    </w:p>
    <w:p w14:paraId="5CF1E3B1" w14:textId="77777777" w:rsidR="00394459" w:rsidRDefault="00000000">
      <w:pPr>
        <w:pStyle w:val="af2"/>
        <w:numPr>
          <w:ilvl w:val="0"/>
          <w:numId w:val="5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整流拓扑：全波整流适配双架构，配合ZCS降损</w:t>
      </w:r>
    </w:p>
    <w:p w14:paraId="46B8D438" w14:textId="77777777" w:rsidR="00394459" w:rsidRDefault="00000000">
      <w:pPr>
        <w:numPr>
          <w:ilvl w:val="0"/>
          <w:numId w:val="5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电路设计：采用中心抽头全波整流拓扑，搭配4只RHRP30120快恢复</w:t>
      </w:r>
      <w:r>
        <w:rPr>
          <w:rFonts w:ascii="宋体" w:eastAsia="宋体" w:hAnsi="宋体" w:cs="Arial"/>
        </w:rPr>
        <w:lastRenderedPageBreak/>
        <w:t>二极管。</w:t>
      </w:r>
    </w:p>
    <w:p w14:paraId="3BB236CB" w14:textId="77777777" w:rsidR="00394459" w:rsidRDefault="00000000">
      <w:pPr>
        <w:numPr>
          <w:ilvl w:val="0"/>
          <w:numId w:val="5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3EECEA67" w14:textId="77777777" w:rsidR="00394459" w:rsidRDefault="00000000">
      <w:pPr>
        <w:numPr>
          <w:ilvl w:val="0"/>
          <w:numId w:val="5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架构兼容性：中心抽头全波整流拓扑天然支持两种输出架构，架构1下可实现±400V双输出，架构2下可直接输出800V单电压，</w:t>
      </w:r>
      <w:r>
        <w:rPr>
          <w:rFonts w:ascii="宋体" w:eastAsia="宋体" w:hAnsi="宋体" w:cs="Arial"/>
          <w:b/>
          <w:bCs/>
        </w:rPr>
        <w:t>仅需改变输出接线方式即可实现切换，无需改动硬件</w:t>
      </w:r>
      <w:r>
        <w:rPr>
          <w:rFonts w:ascii="宋体" w:eastAsia="宋体" w:hAnsi="宋体" w:cs="Arial"/>
        </w:rPr>
        <w:t>，符合赛题对同一硬件平台的要求。</w:t>
      </w:r>
    </w:p>
    <w:p w14:paraId="21E95766" w14:textId="77777777" w:rsidR="00394459" w:rsidRDefault="00000000">
      <w:pPr>
        <w:numPr>
          <w:ilvl w:val="0"/>
          <w:numId w:val="5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损耗优化：配合LLC变换器的ZCS零电流关断特性，可</w:t>
      </w:r>
      <w:r>
        <w:rPr>
          <w:rFonts w:ascii="宋体" w:eastAsia="宋体" w:hAnsi="宋体" w:cs="Arial"/>
          <w:b/>
          <w:bCs/>
        </w:rPr>
        <w:t>消除二极管的反向恢复损耗</w:t>
      </w:r>
      <w:r>
        <w:rPr>
          <w:rFonts w:ascii="宋体" w:eastAsia="宋体" w:hAnsi="宋体" w:cs="Arial"/>
        </w:rPr>
        <w:t>，大幅降低整流损耗，提升副边效率。</w:t>
      </w:r>
    </w:p>
    <w:p w14:paraId="0FCA9FB3" w14:textId="77777777" w:rsidR="00394459" w:rsidRDefault="00000000">
      <w:pPr>
        <w:pStyle w:val="af2"/>
        <w:numPr>
          <w:ilvl w:val="0"/>
          <w:numId w:val="5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整流器件选型：高耐压+高电流，留足安全裕量</w:t>
      </w:r>
    </w:p>
    <w:p w14:paraId="6B5D5FFB" w14:textId="77777777" w:rsidR="00394459" w:rsidRDefault="00000000">
      <w:pPr>
        <w:numPr>
          <w:ilvl w:val="0"/>
          <w:numId w:val="5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电路设计：采用</w:t>
      </w:r>
      <w:r>
        <w:rPr>
          <w:rFonts w:ascii="宋体" w:eastAsia="宋体" w:hAnsi="宋体" w:cs="Arial"/>
          <w:b/>
          <w:bCs/>
        </w:rPr>
        <w:t>4只RHRP30120快恢复二极管</w:t>
      </w:r>
      <w:r>
        <w:rPr>
          <w:rFonts w:ascii="宋体" w:eastAsia="宋体" w:hAnsi="宋体" w:cs="Arial"/>
        </w:rPr>
        <w:t>，单管耐压1200V、额定电流30A。</w:t>
      </w:r>
    </w:p>
    <w:p w14:paraId="783804BC" w14:textId="77777777" w:rsidR="00394459" w:rsidRDefault="00000000">
      <w:pPr>
        <w:numPr>
          <w:ilvl w:val="0"/>
          <w:numId w:val="5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设计逻辑：1200V耐压满足800V输出的2倍以上安全裕量，</w:t>
      </w:r>
      <w:r>
        <w:rPr>
          <w:rFonts w:ascii="宋体" w:eastAsia="宋体" w:hAnsi="宋体" w:cs="Arial"/>
          <w:b/>
          <w:bCs/>
        </w:rPr>
        <w:t>可有效抑制尖峰电压冲击；30A额定电流可覆盖20kW工况下副边的最大电流需求</w:t>
      </w:r>
      <w:r>
        <w:rPr>
          <w:rFonts w:ascii="宋体" w:eastAsia="宋体" w:hAnsi="宋体" w:cs="Arial"/>
        </w:rPr>
        <w:t>，保证长期工作可靠性。</w:t>
      </w:r>
    </w:p>
    <w:p w14:paraId="181A9783" w14:textId="77777777" w:rsidR="00394459" w:rsidRDefault="00000000">
      <w:pPr>
        <w:pStyle w:val="af2"/>
        <w:numPr>
          <w:ilvl w:val="0"/>
          <w:numId w:val="5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过压保护与滤波设计：可靠性+输出稳定性保障</w:t>
      </w:r>
    </w:p>
    <w:p w14:paraId="4F332FC4" w14:textId="77777777" w:rsidR="00394459" w:rsidRDefault="00000000">
      <w:pPr>
        <w:numPr>
          <w:ilvl w:val="0"/>
          <w:numId w:val="6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电路设计：每个整流二极管并联1只5KP540A瞬态抑制二极管，每路输出采用2只220μF电解电容与1只10μF陶瓷电容的组合滤波结构，输出端采用DBT50G-9.5-2P大电流接线端子。</w:t>
      </w:r>
    </w:p>
    <w:p w14:paraId="79BC4E5D" w14:textId="77777777" w:rsidR="00394459" w:rsidRDefault="00000000">
      <w:pPr>
        <w:numPr>
          <w:ilvl w:val="0"/>
          <w:numId w:val="6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48172FA9" w14:textId="77777777" w:rsidR="00394459" w:rsidRDefault="00000000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过压保护</w:t>
      </w:r>
      <w:r>
        <w:rPr>
          <w:rFonts w:ascii="宋体" w:eastAsia="宋体" w:hAnsi="宋体" w:cs="Arial"/>
        </w:rPr>
        <w:t>：瞬态抑制二极管可</w:t>
      </w:r>
      <w:r>
        <w:rPr>
          <w:rFonts w:ascii="宋体" w:eastAsia="宋体" w:hAnsi="宋体" w:cs="Arial"/>
          <w:b/>
          <w:bCs/>
        </w:rPr>
        <w:t>快速抑制二极管关断时的尖峰过电压</w:t>
      </w:r>
      <w:r>
        <w:rPr>
          <w:rFonts w:ascii="宋体" w:eastAsia="宋体" w:hAnsi="宋体" w:cs="Arial"/>
        </w:rPr>
        <w:t>，保护整流器件不被击穿，提升系统可靠性。</w:t>
      </w:r>
    </w:p>
    <w:p w14:paraId="3C8C3332" w14:textId="77777777" w:rsidR="00394459" w:rsidRDefault="00000000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纹波抑制</w:t>
      </w:r>
      <w:r>
        <w:rPr>
          <w:rFonts w:ascii="宋体" w:eastAsia="宋体" w:hAnsi="宋体" w:cs="Arial"/>
        </w:rPr>
        <w:t>：电解电容提供大容量滤波，降低低频纹波，陶瓷电容抑制高频尖峰，</w:t>
      </w:r>
      <w:r>
        <w:rPr>
          <w:rFonts w:ascii="宋体" w:eastAsia="宋体" w:hAnsi="宋体" w:cs="Arial"/>
          <w:b/>
          <w:bCs/>
        </w:rPr>
        <w:t>实现高低频纹波的全面抑制，</w:t>
      </w:r>
      <w:r>
        <w:rPr>
          <w:rFonts w:ascii="宋体" w:eastAsia="宋体" w:hAnsi="宋体" w:cs="Arial"/>
        </w:rPr>
        <w:t>保证输出电压稳定性。</w:t>
      </w:r>
    </w:p>
    <w:p w14:paraId="6994E5F8" w14:textId="77777777" w:rsidR="00394459" w:rsidRDefault="00000000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  <w:kern w:val="0"/>
          <w14:ligatures w14:val="none"/>
        </w:rPr>
        <w:t>通流可靠性</w:t>
      </w:r>
      <w:r>
        <w:rPr>
          <w:rFonts w:ascii="宋体" w:eastAsia="宋体" w:hAnsi="宋体" w:cs="Arial"/>
          <w:kern w:val="0"/>
          <w14:ligatures w14:val="none"/>
        </w:rPr>
        <w:t>：大电流接线端子额定电流50A，满足20kW大功率输出的通流要求，同时保证接线可靠性。</w:t>
      </w:r>
    </w:p>
    <w:p w14:paraId="10474F03" w14:textId="77777777" w:rsidR="00394459" w:rsidRDefault="00000000">
      <w:pPr>
        <w:pStyle w:val="3"/>
        <w:rPr>
          <w:rFonts w:hint="eastAsia"/>
        </w:rPr>
      </w:pPr>
      <w:r>
        <w:t>7.2.4采样电路设计</w:t>
      </w:r>
    </w:p>
    <w:p w14:paraId="1AAED97E" w14:textId="77777777" w:rsidR="00394459" w:rsidRDefault="00000000">
      <w:pPr>
        <w:spacing w:before="120" w:after="120" w:line="288" w:lineRule="auto"/>
        <w:ind w:firstLineChars="200" w:firstLine="440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sz w:val="22"/>
        </w:rPr>
        <w:t>采样电路为变换器闭环稳压、并联均流、过载保护提供精准反馈信号，包含</w:t>
      </w:r>
      <w:r>
        <w:rPr>
          <w:rFonts w:ascii="Arial" w:eastAsia="等线" w:hAnsi="Arial" w:cs="Arial"/>
          <w:b/>
          <w:sz w:val="22"/>
        </w:rPr>
        <w:t>输出电压隔离采样、电压单端信号调理、输出电流采样</w:t>
      </w:r>
      <w:r>
        <w:rPr>
          <w:rFonts w:ascii="Arial" w:eastAsia="等线" w:hAnsi="Arial" w:cs="Arial"/>
          <w:sz w:val="22"/>
        </w:rPr>
        <w:t>三大模块，所有电路参数均基于芯片官方手册精准计算，兼顾采样精度、电气隔离与</w:t>
      </w:r>
      <w:r>
        <w:rPr>
          <w:rFonts w:ascii="Arial" w:eastAsia="等线" w:hAnsi="Arial" w:cs="Arial"/>
          <w:sz w:val="22"/>
        </w:rPr>
        <w:t>ADC</w:t>
      </w:r>
      <w:r>
        <w:rPr>
          <w:rFonts w:ascii="Arial" w:eastAsia="等线" w:hAnsi="Arial" w:cs="Arial"/>
          <w:sz w:val="22"/>
        </w:rPr>
        <w:t>安全防护，完全匹配赛题高精度控制与高可靠性要求。</w:t>
      </w:r>
    </w:p>
    <w:p w14:paraId="40DA817A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1</w:t>
      </w:r>
      <w:r>
        <w:t>输出电压隔离采样电路</w:t>
      </w:r>
    </w:p>
    <w:p w14:paraId="19A602D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10C7733C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作为电压采样的前级，负责将变换器±400V/800V高压输出，通过</w:t>
      </w:r>
      <w:r>
        <w:rPr>
          <w:rFonts w:ascii="宋体" w:eastAsia="宋体" w:hAnsi="宋体" w:cs="Arial"/>
          <w:b/>
        </w:rPr>
        <w:t>高压分压+隔离放大</w:t>
      </w:r>
      <w:r>
        <w:rPr>
          <w:rFonts w:ascii="宋体" w:eastAsia="宋体" w:hAnsi="宋体" w:cs="Arial"/>
        </w:rPr>
        <w:t>处理，转换为差分低压信号，实现原副边电气隔离，为后级差分转单端电路提供安全、抗干扰的输入信号。</w:t>
      </w:r>
    </w:p>
    <w:p w14:paraId="4E9C6DB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62299956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如图7-5，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高压分压网络、AMC1350DWVR隔离放大器、电源滤波电路</w:t>
      </w:r>
      <w:r>
        <w:rPr>
          <w:rFonts w:ascii="宋体" w:eastAsia="宋体" w:hAnsi="宋体" w:cs="Arial"/>
        </w:rPr>
        <w:t>构成，每路输出对应1组采样电路，共2路。</w:t>
      </w:r>
    </w:p>
    <w:p w14:paraId="70EC5740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图</w:t>
      </w:r>
      <w:r>
        <w:rPr>
          <w:rFonts w:ascii="宋体" w:eastAsia="宋体" w:hAnsi="宋体" w:cs="Arial" w:hint="eastAsia"/>
          <w:noProof/>
          <w:sz w:val="21"/>
          <w:szCs w:val="21"/>
          <w14:ligatures w14:val="none"/>
        </w:rPr>
        <w:drawing>
          <wp:anchor distT="0" distB="0" distL="114300" distR="114300" simplePos="0" relativeHeight="251676672" behindDoc="0" locked="0" layoutInCell="1" allowOverlap="1" wp14:anchorId="7614D010" wp14:editId="177EF3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6037580"/>
            <wp:effectExtent l="0" t="0" r="2540" b="1270"/>
            <wp:wrapTopAndBottom/>
            <wp:docPr id="20874648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4853" name="图片 4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sz w:val="21"/>
          <w:szCs w:val="21"/>
        </w:rPr>
        <w:t>7-5输出电压采样电路</w:t>
      </w:r>
    </w:p>
    <w:p w14:paraId="35DC1861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设计逻辑与精准计算</w:t>
      </w:r>
    </w:p>
    <w:p w14:paraId="57A00AE4" w14:textId="77777777" w:rsidR="00394459" w:rsidRDefault="00000000">
      <w:pPr>
        <w:pStyle w:val="af2"/>
        <w:numPr>
          <w:ilvl w:val="0"/>
          <w:numId w:val="62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芯片选型依据</w:t>
      </w:r>
    </w:p>
    <w:p w14:paraId="31CEBBD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AMC1350DWVR是固定增益隔离放大器，专为高压侧信号隔离采样设计，官方手册核心参数：</w:t>
      </w:r>
    </w:p>
    <w:p w14:paraId="630A3B31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差分输入电压范围：±5V（绝对最大值±6V）</w:t>
      </w:r>
    </w:p>
    <w:p w14:paraId="1A8DB732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固定增益：0.4V/V（±0.5%误差），输入±5V时输出差分±2V</w:t>
      </w:r>
    </w:p>
    <w:p w14:paraId="49B9BE53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5V供电时输出共模电压：2.5V（内部固定）</w:t>
      </w:r>
    </w:p>
    <w:p w14:paraId="75C742BA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隔离电压：5kVrms，满足原副边电气隔离要求</w:t>
      </w:r>
    </w:p>
    <w:p w14:paraId="7857CBD5" w14:textId="77777777" w:rsidR="00394459" w:rsidRDefault="00000000">
      <w:pPr>
        <w:pStyle w:val="af2"/>
        <w:numPr>
          <w:ilvl w:val="0"/>
          <w:numId w:val="6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高压分压网络设计（防烧坏计算）</w:t>
      </w:r>
    </w:p>
    <w:p w14:paraId="5B33AABB" w14:textId="77777777" w:rsidR="00394459" w:rsidRDefault="00000000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设计目标：400V母线输入时，AMC1350输入=4.5V（留10%安全余量，不顶满5V量程）</w:t>
      </w:r>
    </w:p>
    <w:p w14:paraId="6829A79D" w14:textId="77777777" w:rsidR="00394459" w:rsidRDefault="00000000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电路结构：2颗1MΩ高压电阻串联+1颗22.6kΩ低压电阻，搭配20nF滤波电容</w:t>
      </w:r>
    </w:p>
    <w:p w14:paraId="21103084" w14:textId="77777777" w:rsidR="00394459" w:rsidRDefault="00000000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计算公式：</w:t>
      </w:r>
    </w:p>
    <w:p w14:paraId="052202CF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IN(AMC)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BUS</m:t>
              </m:r>
            </m:sub>
          </m:sSub>
          <m:r>
            <w:rPr>
              <w:rFonts w:ascii="Cambria Math" w:eastAsia="宋体" w:hAnsi="Cambria Math" w:cs="Times New Roman"/>
            </w:rPr>
            <m:t>⋅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低压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高压</m:t>
                  </m:r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高压</m:t>
                  </m:r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低压</m:t>
                  </m:r>
                </m:sub>
              </m:sSub>
            </m:den>
          </m:f>
        </m:oMath>
      </m:oMathPara>
    </w:p>
    <w:p w14:paraId="04D28449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</w:rPr>
        <w:t>代入验证：400V×(22.6kΩ)/(1MΩ+1MΩ+22.6kΩ)=4.49V，</w:t>
      </w:r>
      <w:r>
        <w:rPr>
          <w:rFonts w:ascii="宋体" w:eastAsia="宋体" w:hAnsi="宋体" w:cs="Arial"/>
          <w:b/>
          <w:bCs/>
        </w:rPr>
        <w:t>误差0.2%，符合设计目标</w:t>
      </w:r>
    </w:p>
    <w:p w14:paraId="1B29AA21" w14:textId="77777777" w:rsidR="00394459" w:rsidRDefault="00000000">
      <w:pPr>
        <w:pStyle w:val="af2"/>
        <w:numPr>
          <w:ilvl w:val="0"/>
          <w:numId w:val="6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功耗与耐压校核：单颗1MΩ电阻承压≈197.7V，功耗≈0.039W，远低于0.25W额定值，无发热与击穿风险</w:t>
      </w:r>
    </w:p>
    <w:p w14:paraId="28708403" w14:textId="77777777" w:rsidR="00394459" w:rsidRDefault="00000000">
      <w:pPr>
        <w:pStyle w:val="af2"/>
        <w:numPr>
          <w:ilvl w:val="0"/>
          <w:numId w:val="6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电源与滤波电路设计</w:t>
      </w:r>
    </w:p>
    <w:p w14:paraId="7F8540A0" w14:textId="77777777" w:rsidR="00394459" w:rsidRDefault="00000000">
      <w:pPr>
        <w:numPr>
          <w:ilvl w:val="0"/>
          <w:numId w:val="6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电源滤波：</w:t>
      </w:r>
      <w:r>
        <w:rPr>
          <w:rFonts w:ascii="宋体" w:eastAsia="宋体" w:hAnsi="宋体" w:cs="Arial"/>
          <w:b/>
          <w:bCs/>
        </w:rPr>
        <w:t>AMC1350的VDD1引脚接+5V，并联1μF+100nF电容，滤除电源纹波，保证隔离放大器供电稳定</w:t>
      </w:r>
    </w:p>
    <w:p w14:paraId="360D3CA7" w14:textId="77777777" w:rsidR="00394459" w:rsidRDefault="00000000">
      <w:pPr>
        <w:numPr>
          <w:ilvl w:val="0"/>
          <w:numId w:val="65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输入滤波：低压臂并联20nF电容，滤除输出电压中的高频尖峰干扰，避免采样噪声</w:t>
      </w:r>
    </w:p>
    <w:p w14:paraId="34DC9654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2</w:t>
      </w:r>
      <w:r>
        <w:t>电压单端信号调理电路</w:t>
      </w:r>
    </w:p>
    <w:p w14:paraId="0D7FEF2F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00078950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作为电压采样的后级，</w:t>
      </w:r>
      <w:r>
        <w:rPr>
          <w:rFonts w:ascii="宋体" w:eastAsia="宋体" w:hAnsi="宋体" w:cs="Arial"/>
          <w:b/>
          <w:bCs/>
        </w:rPr>
        <w:t>负责将AMC1350输出的差分低压信号</w:t>
      </w:r>
      <w:r>
        <w:rPr>
          <w:rFonts w:ascii="宋体" w:eastAsia="宋体" w:hAnsi="宋体" w:cs="Arial"/>
        </w:rPr>
        <w:t>，转换为适配MCU单端ADC的0~3.3V信号，</w:t>
      </w:r>
      <w:r>
        <w:rPr>
          <w:rFonts w:ascii="宋体" w:eastAsia="宋体" w:hAnsi="宋体" w:cs="Arial"/>
          <w:b/>
          <w:bCs/>
        </w:rPr>
        <w:t>同时提供稳定的共模基准</w:t>
      </w:r>
      <w:r>
        <w:rPr>
          <w:rFonts w:ascii="宋体" w:eastAsia="宋体" w:hAnsi="宋体" w:cs="Arial"/>
        </w:rPr>
        <w:t>，实现信号的电平匹配与噪声抑制。</w:t>
      </w:r>
    </w:p>
    <w:p w14:paraId="3C2B6E1F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电路组成</w:t>
      </w:r>
    </w:p>
    <w:p w14:paraId="692C6D9B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如图7-6，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TLV9002IDR双运放、差分输入电阻、反馈电阻、RC滤波电路</w:t>
      </w:r>
      <w:r>
        <w:rPr>
          <w:rFonts w:ascii="宋体" w:eastAsia="宋体" w:hAnsi="宋体" w:cs="Arial"/>
        </w:rPr>
        <w:t>构成，对应2路电压采样输出。</w:t>
      </w:r>
    </w:p>
    <w:p w14:paraId="6875D2AF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noProof/>
          <w:sz w:val="21"/>
          <w:szCs w:val="21"/>
          <w14:ligatures w14:val="none"/>
        </w:rPr>
        <w:drawing>
          <wp:anchor distT="0" distB="0" distL="114300" distR="114300" simplePos="0" relativeHeight="251677696" behindDoc="0" locked="0" layoutInCell="1" allowOverlap="1" wp14:anchorId="7C3DCE5F" wp14:editId="6A22FE42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480560" cy="5469255"/>
            <wp:effectExtent l="0" t="0" r="0" b="0"/>
            <wp:wrapTopAndBottom/>
            <wp:docPr id="7690035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3539" name="图片 5"/>
                    <pic:cNvPicPr>
                      <a:picLocks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Times New Roman" w:hint="eastAsia"/>
          <w:sz w:val="21"/>
          <w:szCs w:val="21"/>
        </w:rPr>
        <w:t>图7-6电压采样信号区电路</w:t>
      </w:r>
    </w:p>
    <w:p w14:paraId="0B207BB0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设计逻辑与精准计算</w:t>
      </w:r>
    </w:p>
    <w:p w14:paraId="7835C8EE" w14:textId="77777777" w:rsidR="00394459" w:rsidRDefault="00000000">
      <w:pPr>
        <w:pStyle w:val="af2"/>
        <w:numPr>
          <w:ilvl w:val="0"/>
          <w:numId w:val="66"/>
        </w:numPr>
        <w:spacing w:before="120" w:after="120" w:line="288" w:lineRule="auto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b/>
          <w:sz w:val="22"/>
        </w:rPr>
        <w:t>运放电路核心目标</w:t>
      </w:r>
    </w:p>
    <w:p w14:paraId="426A42EE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b/>
          <w:bCs/>
          <w:sz w:val="22"/>
        </w:rPr>
      </w:pPr>
      <w:r>
        <w:rPr>
          <w:rFonts w:ascii="宋体" w:eastAsia="宋体" w:hAnsi="宋体" w:cs="Arial"/>
        </w:rPr>
        <w:t>将AMC1350输出的±2V差分信号，转换为以1.666V为中心的单端信号，适</w:t>
      </w:r>
      <w:r>
        <w:rPr>
          <w:rFonts w:ascii="宋体" w:eastAsia="宋体" w:hAnsi="宋体" w:cs="Arial"/>
          <w:b/>
          <w:bCs/>
        </w:rPr>
        <w:t>配STM323.3VADC量程，同时保证采样精度。</w:t>
      </w:r>
    </w:p>
    <w:p w14:paraId="019670AB" w14:textId="77777777" w:rsidR="00394459" w:rsidRDefault="00000000">
      <w:pPr>
        <w:pStyle w:val="af2"/>
        <w:numPr>
          <w:ilvl w:val="0"/>
          <w:numId w:val="66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差分转单端增益计算</w:t>
      </w:r>
    </w:p>
    <w:p w14:paraId="036CF930" w14:textId="77777777" w:rsidR="00394459" w:rsidRDefault="00000000">
      <w:pPr>
        <w:numPr>
          <w:ilvl w:val="0"/>
          <w:numId w:val="6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电路结构：标准差分放大器结构，输入电阻R41/R50=10kΩ，反馈电阻R53/R54=8.25kΩ</w:t>
      </w:r>
    </w:p>
    <w:p w14:paraId="06A0483C" w14:textId="77777777" w:rsidR="00394459" w:rsidRDefault="00000000">
      <w:pPr>
        <w:numPr>
          <w:ilvl w:val="0"/>
          <w:numId w:val="67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lastRenderedPageBreak/>
        <w:t>增益公式：</w:t>
      </w:r>
    </w:p>
    <w:p w14:paraId="4DFFE1B2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OUT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CM</m:t>
              </m:r>
            </m:sub>
          </m:sSub>
          <m:r>
            <w:rPr>
              <w:rFonts w:ascii="Cambria Math" w:eastAsia="宋体" w:hAnsi="Cambria Math" w:cs="Times New Roman"/>
            </w:rPr>
            <m:t>+(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OUTP</m:t>
              </m:r>
            </m:sub>
          </m:sSub>
          <m:r>
            <w:rPr>
              <w:rFonts w:ascii="Cambria Math" w:eastAsia="宋体" w:hAnsi="Cambria Math" w:cs="Times New Roman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OUTN</m:t>
              </m:r>
            </m:sub>
          </m:sSub>
          <m:r>
            <w:rPr>
              <w:rFonts w:ascii="Cambria Math" w:eastAsia="宋体" w:hAnsi="Cambria Math" w:cs="Times New Roman"/>
            </w:rPr>
            <m:t>)⋅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in</m:t>
                  </m:r>
                </m:sub>
              </m:sSub>
            </m:den>
          </m:f>
        </m:oMath>
      </m:oMathPara>
    </w:p>
    <w:p w14:paraId="6C82578F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代入计算：目标增益A_v=8.25kΩ/10kΩ=0.825，400V母线输入时，AMC1350差分输出1.796V，TLV9002输出=1.666V+1.796V×0.825=3.148V，</w:t>
      </w:r>
      <w:r>
        <w:rPr>
          <w:rFonts w:ascii="宋体" w:eastAsia="宋体" w:hAnsi="宋体" w:cs="Arial"/>
          <w:b/>
          <w:bCs/>
        </w:rPr>
        <w:t>低于3.3VADC量程，留足安全余量</w:t>
      </w:r>
    </w:p>
    <w:p w14:paraId="5F65F4EB" w14:textId="77777777" w:rsidR="00394459" w:rsidRDefault="00000000">
      <w:pPr>
        <w:pStyle w:val="af2"/>
        <w:numPr>
          <w:ilvl w:val="0"/>
          <w:numId w:val="66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共模基准与滤波设计</w:t>
      </w:r>
    </w:p>
    <w:p w14:paraId="6571D1D5" w14:textId="77777777" w:rsidR="00394459" w:rsidRDefault="00000000">
      <w:pPr>
        <w:numPr>
          <w:ilvl w:val="0"/>
          <w:numId w:val="6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共模基准：R63=20kΩ、R64=10kΩ分压得到1.666V，为单端信号提供稳定的中点电平，便于软件校准零点</w:t>
      </w:r>
    </w:p>
    <w:p w14:paraId="5A8BB8E3" w14:textId="77777777" w:rsidR="00394459" w:rsidRDefault="00000000">
      <w:pPr>
        <w:numPr>
          <w:ilvl w:val="0"/>
          <w:numId w:val="6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高频滤波：</w:t>
      </w:r>
      <w:r>
        <w:rPr>
          <w:rFonts w:ascii="宋体" w:eastAsia="宋体" w:hAnsi="宋体" w:cs="Arial"/>
          <w:b/>
          <w:bCs/>
        </w:rPr>
        <w:t>反馈电阻并联22pF电容，抑制高频噪声</w:t>
      </w:r>
      <w:r>
        <w:rPr>
          <w:rFonts w:ascii="宋体" w:eastAsia="宋体" w:hAnsi="宋体" w:cs="Arial"/>
        </w:rPr>
        <w:t>；输出端串联100Ω电阻+1nF电容，</w:t>
      </w:r>
      <w:r>
        <w:rPr>
          <w:rFonts w:ascii="宋体" w:eastAsia="宋体" w:hAnsi="宋体" w:cs="Arial"/>
          <w:b/>
          <w:bCs/>
        </w:rPr>
        <w:t>组成RC低通滤波</w:t>
      </w:r>
      <w:r>
        <w:rPr>
          <w:rFonts w:ascii="宋体" w:eastAsia="宋体" w:hAnsi="宋体" w:cs="Arial"/>
        </w:rPr>
        <w:t>，防止ADC采样尖峰干扰</w:t>
      </w:r>
    </w:p>
    <w:p w14:paraId="3D40B482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3</w:t>
      </w:r>
      <w:r>
        <w:t>输出电流采样电路</w:t>
      </w:r>
    </w:p>
    <w:p w14:paraId="7659A31C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67D358BD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实时采集变换器输出电流，</w:t>
      </w:r>
      <w:r>
        <w:rPr>
          <w:rFonts w:ascii="宋体" w:eastAsia="宋体" w:hAnsi="宋体" w:cs="Arial" w:hint="eastAsia"/>
        </w:rPr>
        <w:t>为</w:t>
      </w:r>
      <w:r>
        <w:rPr>
          <w:rFonts w:ascii="宋体" w:eastAsia="宋体" w:hAnsi="宋体" w:cs="Arial"/>
        </w:rPr>
        <w:t>过载保护提供精准反馈信号，采用霍尔隔离采样，避免主功率回路干扰，保证采样精度与可靠性。</w:t>
      </w:r>
    </w:p>
    <w:p w14:paraId="3200365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4D313564" w14:textId="77777777" w:rsidR="00394459" w:rsidRDefault="00000000">
      <w:pPr>
        <w:spacing w:before="120" w:after="120" w:line="288" w:lineRule="auto"/>
        <w:ind w:firstLineChars="200" w:firstLine="440"/>
        <w:rPr>
          <w:rFonts w:ascii="宋体" w:eastAsia="宋体" w:hAnsi="宋体" w:cs="Arial" w:hint="eastAsia"/>
        </w:rPr>
      </w:pPr>
      <w:r>
        <w:rPr>
          <w:rFonts w:ascii="等线" w:eastAsia="等线" w:hAnsi="等线" w:cs="Times New Roman" w:hint="eastAsia"/>
          <w:noProof/>
          <w:sz w:val="22"/>
          <w14:ligatures w14:val="none"/>
        </w:rPr>
        <w:drawing>
          <wp:anchor distT="0" distB="0" distL="114300" distR="114300" simplePos="0" relativeHeight="251678720" behindDoc="0" locked="0" layoutInCell="1" allowOverlap="1" wp14:anchorId="5B810B9B" wp14:editId="00A72D27">
            <wp:simplePos x="0" y="0"/>
            <wp:positionH relativeFrom="margin">
              <wp:posOffset>865505</wp:posOffset>
            </wp:positionH>
            <wp:positionV relativeFrom="paragraph">
              <wp:posOffset>564515</wp:posOffset>
            </wp:positionV>
            <wp:extent cx="4018915" cy="3334385"/>
            <wp:effectExtent l="0" t="0" r="635" b="0"/>
            <wp:wrapTopAndBottom/>
            <wp:docPr id="2114672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208" name="图片 6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</w:rPr>
        <w:t>如图7-7，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TMCS1101A1BQDR霍尔电流传感器、分压电阻、RC滤波电路</w:t>
      </w:r>
      <w:r>
        <w:rPr>
          <w:rFonts w:ascii="宋体" w:eastAsia="宋体" w:hAnsi="宋体" w:cs="Arial"/>
        </w:rPr>
        <w:t>构成，共2路采样电路，分别采集两路输出电流。</w:t>
      </w:r>
    </w:p>
    <w:p w14:paraId="73DA2759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图7-7电流采样区电路</w:t>
      </w:r>
    </w:p>
    <w:p w14:paraId="1324825D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设计逻辑与精准计算</w:t>
      </w:r>
    </w:p>
    <w:p w14:paraId="7AA9D52A" w14:textId="77777777" w:rsidR="00394459" w:rsidRDefault="00000000">
      <w:pPr>
        <w:pStyle w:val="af2"/>
        <w:numPr>
          <w:ilvl w:val="0"/>
          <w:numId w:val="69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传感器选型依据</w:t>
      </w:r>
    </w:p>
    <w:p w14:paraId="6063B2FA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TMCS1101A1BQDR是隔离式霍尔电流传感器，官方手册核心参数：</w:t>
      </w:r>
    </w:p>
    <w:p w14:paraId="6BD6116F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灵敏度：50mV/A（A1后缀专属）</w:t>
      </w:r>
    </w:p>
    <w:p w14:paraId="0E67CFC1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5V供电零电流输出：2.5V（双向模式）</w:t>
      </w:r>
    </w:p>
    <w:p w14:paraId="3F99DF7A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最大线性电流：±46A</w:t>
      </w:r>
    </w:p>
    <w:p w14:paraId="0D1F2649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输出摆幅：0.2V~4.8V，满足20kW工况下的电流测量需求</w:t>
      </w:r>
    </w:p>
    <w:p w14:paraId="7F0C859F" w14:textId="77777777" w:rsidR="00394459" w:rsidRDefault="00000000">
      <w:pPr>
        <w:pStyle w:val="af2"/>
        <w:numPr>
          <w:ilvl w:val="0"/>
          <w:numId w:val="69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分压电路设计（匹配</w:t>
      </w:r>
      <w:r>
        <w:rPr>
          <w:rFonts w:ascii="Arial" w:eastAsia="等线" w:hAnsi="Arial" w:cs="Arial"/>
          <w:b/>
          <w:sz w:val="22"/>
        </w:rPr>
        <w:t>ADC</w:t>
      </w:r>
      <w:r>
        <w:rPr>
          <w:rFonts w:ascii="Arial" w:eastAsia="等线" w:hAnsi="Arial" w:cs="Arial"/>
          <w:b/>
          <w:sz w:val="22"/>
        </w:rPr>
        <w:t>安全量程）</w:t>
      </w:r>
    </w:p>
    <w:p w14:paraId="1E6F336D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设计目标：</w:t>
      </w:r>
      <w:r>
        <w:rPr>
          <w:rFonts w:ascii="宋体" w:eastAsia="宋体" w:hAnsi="宋体" w:cs="Arial"/>
        </w:rPr>
        <w:t>46A最大线性电流时，ADC输入=3.1V（留0.2V余量，不超3.3V）</w:t>
      </w:r>
    </w:p>
    <w:p w14:paraId="2B14B072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电路结构：</w:t>
      </w:r>
      <w:r>
        <w:rPr>
          <w:rFonts w:ascii="宋体" w:eastAsia="宋体" w:hAnsi="宋体" w:cs="Arial"/>
        </w:rPr>
        <w:t>传感器输出端串联3.1kΩ电阻，并联5.49kΩ电阻，组成分压网络</w:t>
      </w:r>
    </w:p>
    <w:p w14:paraId="53C1C2B4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满量程计算</w:t>
      </w:r>
      <w:r>
        <w:rPr>
          <w:rFonts w:ascii="宋体" w:eastAsia="宋体" w:hAnsi="宋体" w:cs="Arial"/>
        </w:rPr>
        <w:t>：46A时传感器输出=2.5V+46A×50mV/A=4.8V</w:t>
      </w:r>
    </w:p>
    <w:p w14:paraId="4B57638F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  <w:b/>
          <w:bCs/>
        </w:rPr>
        <w:t>分压比计算：</w:t>
      </w:r>
      <w:r>
        <w:rPr>
          <w:rFonts w:ascii="宋体" w:eastAsia="宋体" w:hAnsi="宋体" w:cs="Arial"/>
        </w:rPr>
        <w:t>K=5.49kΩ/(3.1kΩ+5.49kΩ)=0.6459，4.8V×0.6459=3.1V，符合设计目标</w:t>
      </w:r>
    </w:p>
    <w:p w14:paraId="72933B90" w14:textId="77777777" w:rsidR="00394459" w:rsidRDefault="00000000">
      <w:pPr>
        <w:pStyle w:val="af2"/>
        <w:numPr>
          <w:ilvl w:val="0"/>
          <w:numId w:val="69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滤波与保护电路设计</w:t>
      </w:r>
    </w:p>
    <w:p w14:paraId="1561029E" w14:textId="77777777" w:rsidR="00394459" w:rsidRDefault="00000000">
      <w:pPr>
        <w:numPr>
          <w:ilvl w:val="0"/>
          <w:numId w:val="7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电源滤波：传感器VS引脚接+5V，并联0.1μF电容，滤除电源纹波</w:t>
      </w:r>
    </w:p>
    <w:p w14:paraId="45AE3240" w14:textId="77777777" w:rsidR="00394459" w:rsidRDefault="00000000">
      <w:pPr>
        <w:numPr>
          <w:ilvl w:val="0"/>
          <w:numId w:val="7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信号滤波：输出端并联100Ω电阻+1nF电容，</w:t>
      </w:r>
      <w:r>
        <w:rPr>
          <w:rFonts w:ascii="宋体" w:eastAsia="宋体" w:hAnsi="宋体" w:cs="Arial"/>
          <w:b/>
          <w:bCs/>
        </w:rPr>
        <w:t>组成RC低通滤波</w:t>
      </w:r>
      <w:r>
        <w:rPr>
          <w:rFonts w:ascii="宋体" w:eastAsia="宋体" w:hAnsi="宋体" w:cs="Arial"/>
        </w:rPr>
        <w:t>，抑制高频噪声；</w:t>
      </w:r>
      <w:r>
        <w:rPr>
          <w:rFonts w:ascii="宋体" w:eastAsia="宋体" w:hAnsi="宋体" w:cs="Arial"/>
          <w:b/>
          <w:bCs/>
        </w:rPr>
        <w:t>保留BAT54S双肖特基钳位电路</w:t>
      </w:r>
      <w:r>
        <w:rPr>
          <w:rFonts w:ascii="宋体" w:eastAsia="宋体" w:hAnsi="宋体" w:cs="Arial"/>
        </w:rPr>
        <w:t>，防止过压损坏MCU引脚</w:t>
      </w:r>
    </w:p>
    <w:p w14:paraId="46CAACB2" w14:textId="77777777" w:rsidR="00394459" w:rsidRDefault="00000000">
      <w:pPr>
        <w:numPr>
          <w:ilvl w:val="0"/>
          <w:numId w:val="73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全工况输出验证</w:t>
      </w:r>
    </w:p>
    <w:p w14:paraId="685014A2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全工况输出验证</w:t>
      </w:r>
      <w:r>
        <w:rPr>
          <w:rFonts w:ascii="宋体" w:eastAsia="宋体" w:hAnsi="宋体" w:cs="Arial" w:hint="eastAsia"/>
        </w:rPr>
        <w:t>如表7-2所示</w:t>
      </w:r>
    </w:p>
    <w:p w14:paraId="6334813D" w14:textId="77777777" w:rsidR="00394459" w:rsidRDefault="00000000">
      <w:pPr>
        <w:spacing w:before="120" w:after="120" w:line="288" w:lineRule="auto"/>
        <w:jc w:val="center"/>
        <w:rPr>
          <w:rFonts w:ascii="黑体" w:eastAsia="黑体" w:hAnsi="黑体" w:cs="Times New Roman" w:hint="eastAsia"/>
          <w:bCs/>
          <w:sz w:val="21"/>
          <w:szCs w:val="21"/>
        </w:rPr>
      </w:pPr>
      <w:r>
        <w:rPr>
          <w:rFonts w:ascii="黑体" w:eastAsia="黑体" w:hAnsi="黑体" w:cs="Arial" w:hint="eastAsia"/>
          <w:bCs/>
          <w:sz w:val="21"/>
          <w:szCs w:val="21"/>
        </w:rPr>
        <w:t>表7-2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095"/>
        <w:gridCol w:w="2304"/>
        <w:gridCol w:w="1455"/>
      </w:tblGrid>
      <w:tr w:rsidR="00394459" w14:paraId="2CDB900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EDAB2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母线电流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8E13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TMCS1101输出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3D875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分压后ADC输入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4018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安全余量</w:t>
            </w:r>
          </w:p>
        </w:tc>
      </w:tr>
      <w:tr w:rsidR="00394459" w14:paraId="749DD5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048C8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5195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AF69A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1.615V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3486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-</w:t>
            </w:r>
          </w:p>
        </w:tc>
      </w:tr>
      <w:tr w:rsidR="00394459" w14:paraId="159FF7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4D59C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25A（额定）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3A567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3.75V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D313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2.422V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4F74C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0.878V</w:t>
            </w:r>
          </w:p>
        </w:tc>
      </w:tr>
      <w:tr w:rsidR="00394459" w14:paraId="734797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7065B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46A（最大线性）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BA0F0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4.8V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9BC6D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3.100V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E860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0.200V</w:t>
            </w:r>
          </w:p>
        </w:tc>
      </w:tr>
    </w:tbl>
    <w:p w14:paraId="1C7D7A66" w14:textId="77777777" w:rsidR="00394459" w:rsidRDefault="00000000">
      <w:pPr>
        <w:ind w:firstLineChars="200" w:firstLine="480"/>
        <w:rPr>
          <w:rFonts w:ascii="宋体" w:eastAsia="宋体" w:hAnsi="宋体" w:cs="Arial" w:hint="eastAsia"/>
          <w:kern w:val="0"/>
          <w14:ligatures w14:val="none"/>
        </w:rPr>
      </w:pPr>
      <w:r>
        <w:rPr>
          <w:rFonts w:ascii="宋体" w:eastAsia="宋体" w:hAnsi="宋体" w:cs="Arial"/>
          <w:kern w:val="0"/>
          <w14:ligatures w14:val="none"/>
        </w:rPr>
        <w:t>全程信号在0~3.3VADC量程内，无过压损坏风险，可满足并联均流控制的精度要求。</w:t>
      </w:r>
    </w:p>
    <w:p w14:paraId="14CD5188" w14:textId="77777777" w:rsidR="00394459" w:rsidRDefault="00000000">
      <w:pPr>
        <w:pStyle w:val="3"/>
        <w:rPr>
          <w:rFonts w:hint="eastAsia"/>
        </w:rPr>
      </w:pPr>
      <w:r>
        <w:lastRenderedPageBreak/>
        <w:t>7.2.5母端输入保护电路</w:t>
      </w:r>
    </w:p>
    <w:p w14:paraId="23BD83E8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387A2948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母端输入保护电路是变换器高压输入侧的</w:t>
      </w:r>
      <w:r>
        <w:rPr>
          <w:rFonts w:ascii="宋体" w:eastAsia="宋体" w:hAnsi="宋体" w:cs="Arial"/>
          <w:b/>
        </w:rPr>
        <w:t>安全防护与预处理核心</w:t>
      </w:r>
      <w:r>
        <w:rPr>
          <w:rFonts w:ascii="宋体" w:eastAsia="宋体" w:hAnsi="宋体" w:cs="Arial"/>
        </w:rPr>
        <w:t>，集成过流保护、浪涌/过压抑制、EMI滤波、软启动限流、防反接保护五大功能，为后级主功率回路提供纯净、稳定、安全的800V高压输入，满足高压大功率场景的可靠性设计要求。</w:t>
      </w:r>
    </w:p>
    <w:p w14:paraId="418E8C5E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14ABCA7E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Times New Roman" w:hint="eastAsia"/>
          <w:noProof/>
          <w14:ligatures w14:val="none"/>
        </w:rPr>
        <w:drawing>
          <wp:anchor distT="0" distB="0" distL="114300" distR="114300" simplePos="0" relativeHeight="251679744" behindDoc="0" locked="0" layoutInCell="1" allowOverlap="1" wp14:anchorId="287BDD9A" wp14:editId="32F12BC6">
            <wp:simplePos x="0" y="0"/>
            <wp:positionH relativeFrom="column">
              <wp:posOffset>-1066800</wp:posOffset>
            </wp:positionH>
            <wp:positionV relativeFrom="paragraph">
              <wp:posOffset>760730</wp:posOffset>
            </wp:positionV>
            <wp:extent cx="7429500" cy="2607310"/>
            <wp:effectExtent l="0" t="0" r="0" b="2540"/>
            <wp:wrapTopAndBottom/>
            <wp:docPr id="11736574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7428" name="图片 7"/>
                    <pic:cNvPicPr>
                      <a:picLocks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0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2607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</w:rPr>
        <w:t>如图7-8，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慢熔保险丝F2、NTC热敏电阻MS321R036、共模电感L5、差模电感L6、压敏电阻、TVS管、SiCMOS防反接电路、母线滤波电容C9/C19</w:t>
      </w:r>
      <w:r>
        <w:rPr>
          <w:rFonts w:ascii="宋体" w:eastAsia="宋体" w:hAnsi="宋体" w:cs="Arial"/>
        </w:rPr>
        <w:t>组成。</w:t>
      </w:r>
    </w:p>
    <w:p w14:paraId="1D83FD2C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图7-8母端输入保护电路</w:t>
      </w:r>
    </w:p>
    <w:p w14:paraId="6B9439B4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设计逻辑与工作原理</w:t>
      </w:r>
    </w:p>
    <w:p w14:paraId="30769B7D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过流保护</w:t>
      </w:r>
    </w:p>
    <w:p w14:paraId="5137CFDE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输入端串联</w:t>
      </w:r>
      <w:r>
        <w:rPr>
          <w:rFonts w:ascii="宋体" w:eastAsia="宋体" w:hAnsi="宋体" w:cs="Arial"/>
          <w:b/>
        </w:rPr>
        <w:t>1250VDC/40A慢熔保险丝F2</w:t>
      </w:r>
      <w:r>
        <w:rPr>
          <w:rFonts w:ascii="宋体" w:eastAsia="宋体" w:hAnsi="宋体" w:cs="Arial"/>
        </w:rPr>
        <w:t>，当后级出现短路、严重过流故障时，保险丝快速熔断，切断高压输入回路，防止故障扩大，保护功率器件。</w:t>
      </w:r>
    </w:p>
    <w:p w14:paraId="652E6019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浪涌与过压抑制</w:t>
      </w:r>
    </w:p>
    <w:p w14:paraId="3F2980DD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母线侧并联</w:t>
      </w:r>
      <w:r>
        <w:rPr>
          <w:rFonts w:ascii="宋体" w:eastAsia="宋体" w:hAnsi="宋体" w:cs="Arial"/>
          <w:b/>
        </w:rPr>
        <w:t>25D102K压敏电阻、1.5KE1000A、SMBJ910A瞬态抑制二极管</w:t>
      </w:r>
      <w:r>
        <w:rPr>
          <w:rFonts w:ascii="宋体" w:eastAsia="宋体" w:hAnsi="宋体" w:cs="Arial"/>
        </w:rPr>
        <w:t>，可快速吸收电网雷击浪涌、开关操作过电压，将母线电压钳位在安全范围，避免后级器件被高压击穿。</w:t>
      </w:r>
    </w:p>
    <w:p w14:paraId="364179B3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EMI</w:t>
      </w:r>
      <w:r>
        <w:rPr>
          <w:rFonts w:ascii="Arial" w:eastAsia="等线" w:hAnsi="Arial" w:cs="Arial"/>
          <w:b/>
          <w:sz w:val="22"/>
        </w:rPr>
        <w:t>滤波</w:t>
      </w:r>
    </w:p>
    <w:p w14:paraId="08E69296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采用</w:t>
      </w:r>
      <w:r>
        <w:rPr>
          <w:rFonts w:ascii="宋体" w:eastAsia="宋体" w:hAnsi="宋体" w:cs="Arial"/>
          <w:b/>
        </w:rPr>
        <w:t>10mH共模电感L5+33μH差模电感L6</w:t>
      </w:r>
      <w:r>
        <w:rPr>
          <w:rFonts w:ascii="宋体" w:eastAsia="宋体" w:hAnsi="宋体" w:cs="Arial"/>
        </w:rPr>
        <w:t>组成两级滤波网络，配合X电容</w:t>
      </w:r>
      <w:r>
        <w:rPr>
          <w:rFonts w:ascii="宋体" w:eastAsia="宋体" w:hAnsi="宋体" w:cs="Arial"/>
        </w:rPr>
        <w:lastRenderedPageBreak/>
        <w:t>C14（10nF）、C15（1nF），有效抑制差模/共模传导干扰，满足电磁兼容设计要求。</w:t>
      </w:r>
    </w:p>
    <w:p w14:paraId="10922DB5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软启动与冲击电流抑制</w:t>
      </w:r>
    </w:p>
    <w:p w14:paraId="52F0287B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sz w:val="22"/>
        </w:rPr>
        <w:t>串联</w:t>
      </w:r>
      <w:r>
        <w:rPr>
          <w:rFonts w:ascii="Arial" w:eastAsia="等线" w:hAnsi="Arial" w:cs="Arial"/>
          <w:b/>
          <w:sz w:val="22"/>
        </w:rPr>
        <w:t>NTC</w:t>
      </w:r>
      <w:r>
        <w:rPr>
          <w:rFonts w:ascii="Arial" w:eastAsia="等线" w:hAnsi="Arial" w:cs="Arial"/>
          <w:b/>
          <w:sz w:val="22"/>
        </w:rPr>
        <w:t>热敏电阻</w:t>
      </w:r>
      <w:r>
        <w:rPr>
          <w:rFonts w:ascii="Arial" w:eastAsia="等线" w:hAnsi="Arial" w:cs="Arial"/>
          <w:b/>
          <w:sz w:val="22"/>
        </w:rPr>
        <w:t>MS321R036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25</w:t>
      </w:r>
      <w:r>
        <w:rPr>
          <w:rFonts w:ascii="Cambria Math" w:eastAsia="等线" w:hAnsi="Cambria Math" w:cs="Cambria Math"/>
          <w:sz w:val="22"/>
        </w:rPr>
        <w:t>℃</w:t>
      </w:r>
      <w:r>
        <w:rPr>
          <w:rFonts w:ascii="Arial" w:eastAsia="等线" w:hAnsi="Arial" w:cs="Arial"/>
          <w:sz w:val="22"/>
        </w:rPr>
        <w:t>冷态电阻</w:t>
      </w:r>
      <w:r>
        <w:rPr>
          <w:rFonts w:ascii="Arial" w:eastAsia="等线" w:hAnsi="Arial" w:cs="Arial"/>
          <w:sz w:val="22"/>
        </w:rPr>
        <w:t>1Ω</w:t>
      </w:r>
      <w:r>
        <w:rPr>
          <w:rFonts w:ascii="Arial" w:eastAsia="等线" w:hAnsi="Arial" w:cs="Arial"/>
          <w:sz w:val="22"/>
        </w:rPr>
        <w:t>），利用其</w:t>
      </w:r>
      <w:r>
        <w:rPr>
          <w:rFonts w:ascii="Arial" w:eastAsia="等线" w:hAnsi="Arial" w:cs="Arial"/>
          <w:b/>
          <w:sz w:val="22"/>
        </w:rPr>
        <w:t>冷态高阻、热态低阻</w:t>
      </w:r>
      <w:r>
        <w:rPr>
          <w:rFonts w:ascii="Arial" w:eastAsia="等线" w:hAnsi="Arial" w:cs="Arial"/>
          <w:sz w:val="22"/>
        </w:rPr>
        <w:t>特性，配合回路电感组成</w:t>
      </w:r>
      <w:r>
        <w:rPr>
          <w:rFonts w:ascii="Arial" w:eastAsia="等线" w:hAnsi="Arial" w:cs="Arial"/>
          <w:sz w:val="22"/>
        </w:rPr>
        <w:t>RLC</w:t>
      </w:r>
      <w:r>
        <w:rPr>
          <w:rFonts w:ascii="Arial" w:eastAsia="等线" w:hAnsi="Arial" w:cs="Arial"/>
          <w:sz w:val="22"/>
        </w:rPr>
        <w:t>串联电路，抑制母线电容上电瞬间的冲击电流，是软启动设计的核心元件。</w:t>
      </w:r>
    </w:p>
    <w:p w14:paraId="624DEB92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防反接保护</w:t>
      </w:r>
    </w:p>
    <w:p w14:paraId="625327AA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b/>
          <w:sz w:val="22"/>
        </w:rPr>
        <w:t>SiCMOS</w:t>
      </w:r>
      <w:r>
        <w:rPr>
          <w:rFonts w:ascii="Arial" w:eastAsia="等线" w:hAnsi="Arial" w:cs="Arial"/>
          <w:b/>
          <w:sz w:val="22"/>
        </w:rPr>
        <w:t>管</w:t>
      </w:r>
      <w:r>
        <w:rPr>
          <w:rFonts w:ascii="Arial" w:eastAsia="等线" w:hAnsi="Arial" w:cs="Arial"/>
          <w:b/>
          <w:sz w:val="22"/>
        </w:rPr>
        <w:t>C3M0075120K-A</w:t>
      </w:r>
      <w:r>
        <w:rPr>
          <w:rFonts w:ascii="Arial" w:eastAsia="等线" w:hAnsi="Arial" w:cs="Arial"/>
          <w:sz w:val="22"/>
        </w:rPr>
        <w:t>主动防反接方案，由</w:t>
      </w:r>
      <w:r>
        <w:rPr>
          <w:rFonts w:ascii="Arial" w:eastAsia="等线" w:hAnsi="Arial" w:cs="Arial"/>
          <w:sz w:val="22"/>
        </w:rPr>
        <w:t>R14/R15/R16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250kΩ</w:t>
      </w:r>
      <w:r>
        <w:rPr>
          <w:rFonts w:ascii="Arial" w:eastAsia="等线" w:hAnsi="Arial" w:cs="Arial"/>
          <w:sz w:val="22"/>
        </w:rPr>
        <w:t>）分压、</w:t>
      </w:r>
      <w:r>
        <w:rPr>
          <w:rFonts w:ascii="Arial" w:eastAsia="等线" w:hAnsi="Arial" w:cs="Arial"/>
          <w:sz w:val="22"/>
        </w:rPr>
        <w:t>ZD2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12V</w:t>
      </w:r>
      <w:r>
        <w:rPr>
          <w:rFonts w:ascii="Arial" w:eastAsia="等线" w:hAnsi="Arial" w:cs="Arial"/>
          <w:sz w:val="22"/>
        </w:rPr>
        <w:t>稳压管）钳位构成栅极驱动电路；输入正接时</w:t>
      </w:r>
      <w:r>
        <w:rPr>
          <w:rFonts w:ascii="Arial" w:eastAsia="等线" w:hAnsi="Arial" w:cs="Arial"/>
          <w:sz w:val="22"/>
        </w:rPr>
        <w:t>MOS</w:t>
      </w:r>
      <w:r>
        <w:rPr>
          <w:rFonts w:ascii="Arial" w:eastAsia="等线" w:hAnsi="Arial" w:cs="Arial"/>
          <w:sz w:val="22"/>
        </w:rPr>
        <w:t>导通，输入反接时</w:t>
      </w:r>
      <w:r>
        <w:rPr>
          <w:rFonts w:ascii="Arial" w:eastAsia="等线" w:hAnsi="Arial" w:cs="Arial"/>
          <w:sz w:val="22"/>
        </w:rPr>
        <w:t>MOS</w:t>
      </w:r>
      <w:r>
        <w:rPr>
          <w:rFonts w:ascii="Arial" w:eastAsia="等线" w:hAnsi="Arial" w:cs="Arial"/>
          <w:sz w:val="22"/>
        </w:rPr>
        <w:t>关断，切断主回路，无传统二极管导通损耗，防护效率更高。</w:t>
      </w:r>
    </w:p>
    <w:p w14:paraId="2B25869E" w14:textId="77777777" w:rsidR="00394459" w:rsidRDefault="00000000">
      <w:pPr>
        <w:spacing w:before="300" w:after="120" w:line="288" w:lineRule="auto"/>
        <w:outlineLvl w:val="2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30"/>
        </w:rPr>
        <w:t>启动冲击电流计算</w:t>
      </w:r>
    </w:p>
    <w:p w14:paraId="59AA176A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上电瞬间，母线电容C9/C19等效短路，输入电压对电容充电，</w:t>
      </w:r>
      <w:r>
        <w:rPr>
          <w:rFonts w:ascii="宋体" w:eastAsia="宋体" w:hAnsi="宋体" w:cs="Arial"/>
          <w:b/>
        </w:rPr>
        <w:t>差模回路为RLC串联欠阻尼电路</w:t>
      </w:r>
      <w:r>
        <w:rPr>
          <w:rFonts w:ascii="宋体" w:eastAsia="宋体" w:hAnsi="宋体" w:cs="Arial"/>
        </w:rPr>
        <w:t>，核心参数：</w:t>
      </w:r>
    </w:p>
    <w:p w14:paraId="6D512A4D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输入额定电压：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IN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=800</m:t>
        </m:r>
        <m:r>
          <m:rPr>
            <m:sty m:val="b"/>
          </m:rPr>
          <w:rPr>
            <w:rFonts w:ascii="Cambria Math" w:eastAsia="宋体" w:hAnsi="Cambria Math" w:cs="Times New Roman"/>
          </w:rPr>
          <m:t>V</m:t>
        </m:r>
      </m:oMath>
      <w:r>
        <w:rPr>
          <w:rFonts w:ascii="宋体" w:eastAsia="宋体" w:hAnsi="宋体" w:cs="Arial"/>
          <w:b/>
          <w:bCs/>
        </w:rPr>
        <w:t>；输入最高电压：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IN(max)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=880</m:t>
        </m:r>
        <m:r>
          <m:rPr>
            <m:sty m:val="b"/>
          </m:rPr>
          <w:rPr>
            <w:rFonts w:ascii="Cambria Math" w:eastAsia="宋体" w:hAnsi="Cambria Math" w:cs="Times New Roman"/>
          </w:rPr>
          <m:t>V</m:t>
        </m:r>
      </m:oMath>
    </w:p>
    <w:p w14:paraId="5DD0C248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NTC冷态电阻：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R=1</m:t>
        </m:r>
        <m:r>
          <m:rPr>
            <m:sty m:val="b"/>
          </m:rPr>
          <w:rPr>
            <w:rFonts w:ascii="Cambria Math" w:eastAsia="宋体" w:hAnsi="Cambria Math" w:cs="Times New Roman"/>
          </w:rPr>
          <m:t>Ω</m:t>
        </m:r>
      </m:oMath>
      <w:r>
        <w:rPr>
          <w:rFonts w:ascii="宋体" w:eastAsia="宋体" w:hAnsi="宋体" w:cs="Arial"/>
          <w:b/>
          <w:bCs/>
        </w:rPr>
        <w:t>（MS321R036）</w:t>
      </w:r>
    </w:p>
    <w:p w14:paraId="2CBA3D2B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回路总电感：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L=L</m:t>
        </m:r>
        <m:r>
          <m:rPr>
            <m:sty m:val="bi"/>
          </m:rPr>
          <w:rPr>
            <w:rFonts w:ascii="Cambria Math" w:eastAsia="宋体" w:hAnsi="Cambria Math" w:cs="Times New Roman"/>
          </w:rPr>
          <m:t>5+L</m:t>
        </m:r>
        <m:r>
          <m:rPr>
            <m:sty m:val="bi"/>
          </m:rPr>
          <w:rPr>
            <w:rFonts w:ascii="Cambria Math" w:eastAsia="宋体" w:hAnsi="Cambria Math" w:cs="Times New Roman"/>
          </w:rPr>
          <m:t>6≈10</m:t>
        </m:r>
        <m:r>
          <m:rPr>
            <m:sty m:val="b"/>
          </m:rPr>
          <w:rPr>
            <w:rFonts w:ascii="Cambria Math" w:eastAsia="宋体" w:hAnsi="Cambria Math" w:cs="Times New Roman"/>
          </w:rPr>
          <m:t>mH</m:t>
        </m:r>
      </m:oMath>
      <w:r>
        <w:rPr>
          <w:rFonts w:ascii="宋体" w:eastAsia="宋体" w:hAnsi="宋体" w:cs="Arial"/>
          <w:b/>
          <w:bCs/>
        </w:rPr>
        <w:t>（共模电感差模通路磁通叠加）</w:t>
      </w:r>
    </w:p>
    <w:p w14:paraId="7FC95B81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等线" w:eastAsia="等线" w:hAnsi="等线" w:cs="Times New Roman" w:hint="eastAsia"/>
          <w:b/>
          <w:bCs/>
          <w:sz w:val="22"/>
        </w:rPr>
      </w:pPr>
      <w:r>
        <w:rPr>
          <w:rFonts w:ascii="宋体" w:eastAsia="宋体" w:hAnsi="宋体" w:cs="Arial"/>
          <w:b/>
          <w:bCs/>
        </w:rPr>
        <w:t>母线总电容：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C=C</m:t>
        </m:r>
        <m:r>
          <m:rPr>
            <m:sty m:val="bi"/>
          </m:rPr>
          <w:rPr>
            <w:rFonts w:ascii="Cambria Math" w:eastAsia="宋体" w:hAnsi="Cambria Math" w:cs="Times New Roman"/>
          </w:rPr>
          <m:t>9+C</m:t>
        </m:r>
        <m:r>
          <m:rPr>
            <m:sty m:val="bi"/>
          </m:rPr>
          <w:rPr>
            <w:rFonts w:ascii="Cambria Math" w:eastAsia="宋体" w:hAnsi="Cambria Math" w:cs="Times New Roman"/>
          </w:rPr>
          <m:t>19=101</m:t>
        </m:r>
        <m:r>
          <m:rPr>
            <m:sty m:val="b"/>
          </m:rPr>
          <w:rPr>
            <w:rFonts w:ascii="Cambria Math" w:eastAsia="宋体" w:hAnsi="Cambria Math" w:cs="Times New Roman"/>
          </w:rPr>
          <m:t>μF</m:t>
        </m:r>
      </m:oMath>
    </w:p>
    <w:p w14:paraId="6AC86F9A" w14:textId="77777777" w:rsidR="00394459" w:rsidRDefault="00000000">
      <w:pPr>
        <w:pStyle w:val="af2"/>
        <w:numPr>
          <w:ilvl w:val="0"/>
          <w:numId w:val="7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特征阻抗计算</w:t>
      </w:r>
    </w:p>
    <w:p w14:paraId="266E5E0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Z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den>
              </m:f>
            </m:e>
          </m:rad>
          <m:r>
            <w:rPr>
              <w:rFonts w:ascii="Cambria Math" w:eastAsia="宋体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10×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101×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-6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Times New Roman"/>
            </w:rPr>
            <m:t>≈9.95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</m:t>
          </m:r>
          <m:r>
            <w:rPr>
              <w:rFonts w:ascii="Cambria Math" w:eastAsia="宋体" w:hAnsi="Cambria Math" w:cs="Times New Roman"/>
            </w:rPr>
            <m:t>≈10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</m:t>
          </m:r>
        </m:oMath>
      </m:oMathPara>
    </w:p>
    <w:p w14:paraId="73193E54" w14:textId="77777777" w:rsidR="00394459" w:rsidRDefault="00000000">
      <w:pPr>
        <w:pStyle w:val="af2"/>
        <w:numPr>
          <w:ilvl w:val="0"/>
          <w:numId w:val="7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阻尼比计算</w:t>
      </w:r>
    </w:p>
    <w:p w14:paraId="2A7900EC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</w:rPr>
            <m:t>ζ=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R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den>
              </m:f>
            </m:e>
          </m:rad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r>
            <w:rPr>
              <w:rFonts w:ascii="Cambria Math" w:eastAsia="宋体" w:hAnsi="Cambria Math" w:cs="Times New Roman"/>
            </w:rPr>
            <m:t>×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101×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-6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10×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-3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Times New Roman"/>
            </w:rPr>
            <m:t>≈0.05</m:t>
          </m:r>
        </m:oMath>
      </m:oMathPara>
    </w:p>
    <w:p w14:paraId="7F25207E" w14:textId="77777777" w:rsidR="00394459" w:rsidRDefault="00000000">
      <w:pPr>
        <w:pStyle w:val="af2"/>
        <w:numPr>
          <w:ilvl w:val="0"/>
          <w:numId w:val="7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冲击电流峰值计算</w:t>
      </w:r>
    </w:p>
    <w:p w14:paraId="4E5C7BE8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欠阻尼电路电流峰值公式：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≈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ζπ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2</m:t>
                </m:r>
              </m:den>
            </m:f>
          </m:sup>
        </m:sSup>
      </m:oMath>
    </w:p>
    <w:p w14:paraId="4D0A501E" w14:textId="77777777" w:rsidR="00394459" w:rsidRDefault="00000000">
      <w:pPr>
        <w:numPr>
          <w:ilvl w:val="0"/>
          <w:numId w:val="7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额定电压800V：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≈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800</m:t>
            </m:r>
          </m:num>
          <m:den>
            <m:r>
              <w:rPr>
                <w:rFonts w:ascii="Cambria Math" w:eastAsia="宋体" w:hAnsi="Cambria Math" w:cs="Times New Roman"/>
              </w:rPr>
              <m:t>10</m:t>
            </m:r>
          </m:den>
        </m:f>
        <m:r>
          <w:rPr>
            <w:rFonts w:ascii="Cambria Math" w:eastAsia="宋体" w:hAnsi="Cambria Math" w:cs="Times New Roman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-0.05×1.57</m:t>
            </m:r>
          </m:sup>
        </m:sSup>
        <m:r>
          <w:rPr>
            <w:rFonts w:ascii="Cambria Math" w:eastAsia="宋体" w:hAnsi="Cambria Math" w:cs="Times New Roman"/>
          </w:rPr>
          <m:t>≈80×0.92≈</m:t>
        </m:r>
        <m:r>
          <m:rPr>
            <m:sty m:val="b"/>
          </m:rPr>
          <w:rPr>
            <w:rFonts w:ascii="Cambria Math" w:eastAsia="宋体" w:hAnsi="Cambria Math" w:cs="Times New Roman"/>
          </w:rPr>
          <m:t>73.6</m:t>
        </m:r>
        <m:r>
          <m:rPr>
            <m:sty m:val="bi"/>
          </m:rPr>
          <w:rPr>
            <w:rFonts w:ascii="Cambria Math" w:eastAsia="宋体" w:hAnsi="Cambria Math" w:cs="Times New Roman"/>
          </w:rPr>
          <m:t>A</m:t>
        </m:r>
      </m:oMath>
    </w:p>
    <w:p w14:paraId="1FB06AC3" w14:textId="77777777" w:rsidR="00394459" w:rsidRDefault="00000000">
      <w:pPr>
        <w:numPr>
          <w:ilvl w:val="0"/>
          <w:numId w:val="7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lastRenderedPageBreak/>
        <w:t>最高电压880V：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≈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880</m:t>
            </m:r>
          </m:num>
          <m:den>
            <m:r>
              <w:rPr>
                <w:rFonts w:ascii="Cambria Math" w:eastAsia="宋体" w:hAnsi="Cambria Math" w:cs="Times New Roman"/>
              </w:rPr>
              <m:t>10</m:t>
            </m:r>
          </m:den>
        </m:f>
        <m:r>
          <w:rPr>
            <w:rFonts w:ascii="Cambria Math" w:eastAsia="宋体" w:hAnsi="Cambria Math" w:cs="Times New Roman"/>
          </w:rPr>
          <m:t>×0.92≈</m:t>
        </m:r>
        <m:r>
          <m:rPr>
            <m:sty m:val="b"/>
          </m:rPr>
          <w:rPr>
            <w:rFonts w:ascii="Cambria Math" w:eastAsia="宋体" w:hAnsi="Cambria Math" w:cs="Times New Roman"/>
          </w:rPr>
          <m:t>81</m:t>
        </m:r>
        <m:r>
          <m:rPr>
            <m:sty m:val="bi"/>
          </m:rPr>
          <w:rPr>
            <w:rFonts w:ascii="Cambria Math" w:eastAsia="宋体" w:hAnsi="Cambria Math" w:cs="Times New Roman"/>
          </w:rPr>
          <m:t>A</m:t>
        </m:r>
      </m:oMath>
    </w:p>
    <w:p w14:paraId="4DFC88D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电流峰值出现在上电后</w:t>
      </w:r>
      <w:r>
        <w:rPr>
          <w:rFonts w:ascii="宋体" w:eastAsia="宋体" w:hAnsi="宋体" w:cs="Arial"/>
          <w:b/>
        </w:rPr>
        <w:t>1.5ms</w:t>
      </w:r>
      <w:r>
        <w:rPr>
          <w:rFonts w:ascii="宋体" w:eastAsia="宋体" w:hAnsi="宋体" w:cs="Arial"/>
        </w:rPr>
        <w:t>，随电容充电、NTC发热电阻降低快速衰减；40A慢熔保险丝可承受短时过流，该峰值不会触发熔断，设计安全可靠。</w:t>
      </w:r>
    </w:p>
    <w:p w14:paraId="6C1A7D50" w14:textId="77777777" w:rsidR="00394459" w:rsidRDefault="00000000">
      <w:pPr>
        <w:pStyle w:val="3"/>
        <w:rPr>
          <w:rFonts w:hint="eastAsia"/>
        </w:rPr>
      </w:pPr>
      <w:r>
        <w:t>7.2.6隔离辅助供电区</w:t>
      </w:r>
    </w:p>
    <w:p w14:paraId="4F4664C4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5A949309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为整机</w:t>
      </w:r>
      <w:r>
        <w:rPr>
          <w:rFonts w:ascii="宋体" w:eastAsia="宋体" w:hAnsi="宋体" w:cs="Arial"/>
          <w:b/>
        </w:rPr>
        <w:t>栅极驱动、采样电路、主控MCU</w:t>
      </w:r>
      <w:r>
        <w:rPr>
          <w:rFonts w:ascii="宋体" w:eastAsia="宋体" w:hAnsi="宋体" w:cs="Arial"/>
        </w:rPr>
        <w:t>提供隔离、稳压、低纹波的辅助电源，实现原副边电气隔离，阻断主功率回路干扰，保证驱动信号与采样信号的稳定性。</w:t>
      </w:r>
    </w:p>
    <w:p w14:paraId="10D9A65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08CE80C4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如图7-9，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12V输入插座、隔离DC-DC模块、线性稳压器、滤波电容</w:t>
      </w:r>
      <w:r>
        <w:rPr>
          <w:rFonts w:ascii="宋体" w:eastAsia="宋体" w:hAnsi="宋体" w:cs="Arial"/>
        </w:rPr>
        <w:t>组成，采用三级供电架构，与原理图完全匹配。</w:t>
      </w:r>
    </w:p>
    <w:p w14:paraId="752EA509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设计逻辑与工作原理</w:t>
      </w:r>
    </w:p>
    <w:p w14:paraId="197E2F3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 w:hint="eastAsia"/>
          <w:b/>
        </w:rPr>
        <w:t>1.</w:t>
      </w:r>
      <w:r>
        <w:rPr>
          <w:rFonts w:ascii="宋体" w:eastAsia="宋体" w:hAnsi="宋体" w:cs="Arial"/>
          <w:b/>
        </w:rPr>
        <w:t>输入级</w:t>
      </w:r>
    </w:p>
    <w:p w14:paraId="18E584C8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外部12V直流电源经</w:t>
      </w:r>
      <w:r>
        <w:rPr>
          <w:rFonts w:ascii="宋体" w:eastAsia="宋体" w:hAnsi="宋体" w:cs="Arial"/>
          <w:b/>
        </w:rPr>
        <w:t>DC-003-2A-1.3插座</w:t>
      </w:r>
      <w:r>
        <w:rPr>
          <w:rFonts w:ascii="宋体" w:eastAsia="宋体" w:hAnsi="宋体" w:cs="Arial"/>
        </w:rPr>
        <w:t>输入，搭配C25（22μF）滤波，滤除输入纹波，为后级隔离模块提供稳定输入。</w:t>
      </w:r>
    </w:p>
    <w:p w14:paraId="3823AA8C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 w:hint="eastAsia"/>
          <w:b/>
        </w:rPr>
        <w:t>2.</w:t>
      </w:r>
      <w:r>
        <w:rPr>
          <w:rFonts w:ascii="宋体" w:eastAsia="宋体" w:hAnsi="宋体" w:cs="Arial"/>
          <w:b/>
        </w:rPr>
        <w:t>隔离变换级</w:t>
      </w:r>
    </w:p>
    <w:p w14:paraId="4B52980C" w14:textId="77777777" w:rsidR="00394459" w:rsidRDefault="00000000">
      <w:pPr>
        <w:spacing w:before="120" w:after="120" w:line="288" w:lineRule="auto"/>
        <w:ind w:firstLineChars="200" w:firstLine="482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B1212S-2WR2</w:t>
      </w:r>
      <w:r>
        <w:rPr>
          <w:rFonts w:ascii="宋体" w:eastAsia="宋体" w:hAnsi="宋体" w:cs="Arial"/>
        </w:rPr>
        <w:t>：将12V转换为隔离12V，专为</w:t>
      </w:r>
      <w:r>
        <w:rPr>
          <w:rFonts w:ascii="宋体" w:eastAsia="宋体" w:hAnsi="宋体" w:cs="Arial"/>
          <w:b/>
        </w:rPr>
        <w:t>全桥栅极驱动芯片UCC21520</w:t>
      </w:r>
      <w:r>
        <w:rPr>
          <w:rFonts w:ascii="宋体" w:eastAsia="宋体" w:hAnsi="宋体" w:cs="Arial"/>
        </w:rPr>
        <w:t>供电，满足驱动级隔离耐压要求。</w:t>
      </w:r>
    </w:p>
    <w:p w14:paraId="3A9FE05F" w14:textId="77777777" w:rsidR="00394459" w:rsidRDefault="00000000">
      <w:pPr>
        <w:spacing w:before="120" w:after="120" w:line="288" w:lineRule="auto"/>
        <w:ind w:firstLineChars="200" w:firstLine="482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B1205S-2WR2×2</w:t>
      </w:r>
      <w:r>
        <w:rPr>
          <w:rFonts w:ascii="宋体" w:eastAsia="宋体" w:hAnsi="宋体" w:cs="Arial"/>
        </w:rPr>
        <w:t>：输出两路隔离5V，分别为</w:t>
      </w:r>
      <w:r>
        <w:rPr>
          <w:rFonts w:ascii="宋体" w:eastAsia="宋体" w:hAnsi="宋体" w:cs="Arial"/>
          <w:b/>
        </w:rPr>
        <w:t>副边采样电路、主控MCU</w:t>
      </w:r>
      <w:r>
        <w:rPr>
          <w:rFonts w:ascii="宋体" w:eastAsia="宋体" w:hAnsi="宋体" w:cs="Arial"/>
        </w:rPr>
        <w:t>供电，实现原副边控制回路电气隔离，提升抗干扰能力。</w:t>
      </w:r>
    </w:p>
    <w:p w14:paraId="226F787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 w:hint="eastAsia"/>
          <w:b/>
        </w:rPr>
        <w:t>3.</w:t>
      </w:r>
      <w:r>
        <w:rPr>
          <w:rFonts w:ascii="宋体" w:eastAsia="宋体" w:hAnsi="宋体" w:cs="Arial"/>
          <w:b/>
        </w:rPr>
        <w:t>线性稳压级</w:t>
      </w:r>
    </w:p>
    <w:p w14:paraId="296CA8BF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采用</w:t>
      </w:r>
      <w:r>
        <w:rPr>
          <w:rFonts w:ascii="宋体" w:eastAsia="宋体" w:hAnsi="宋体" w:cs="Arial"/>
          <w:b/>
        </w:rPr>
        <w:t>AMS1117-5.0线性稳压器</w:t>
      </w:r>
      <w:r>
        <w:rPr>
          <w:rFonts w:ascii="宋体" w:eastAsia="宋体" w:hAnsi="宋体" w:cs="Arial"/>
        </w:rPr>
        <w:t>，对隔离5V进行二次稳压，输出低纹波、高精度5V电源，适配高精度采样电路与MCU的供电需求。</w:t>
      </w:r>
    </w:p>
    <w:p w14:paraId="4892807A" w14:textId="77777777" w:rsidR="00394459" w:rsidRDefault="00000000">
      <w:pPr>
        <w:rPr>
          <w:rFonts w:ascii="宋体" w:eastAsia="宋体" w:hAnsi="宋体" w:cs="Arial" w:hint="eastAsia"/>
          <w:kern w:val="0"/>
          <w14:ligatures w14:val="none"/>
        </w:rPr>
      </w:pPr>
      <w:r>
        <w:rPr>
          <w:rFonts w:ascii="宋体" w:eastAsia="宋体" w:hAnsi="宋体" w:cs="Arial" w:hint="eastAsia"/>
          <w:b/>
          <w:kern w:val="0"/>
          <w14:ligatures w14:val="none"/>
        </w:rPr>
        <w:t>4.</w:t>
      </w:r>
      <w:r>
        <w:rPr>
          <w:rFonts w:ascii="宋体" w:eastAsia="宋体" w:hAnsi="宋体" w:cs="Arial"/>
          <w:b/>
          <w:kern w:val="0"/>
          <w14:ligatures w14:val="none"/>
        </w:rPr>
        <w:t>滤波设计</w:t>
      </w:r>
    </w:p>
    <w:p w14:paraId="3757A109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anchor distT="0" distB="0" distL="114300" distR="114300" simplePos="0" relativeHeight="251680768" behindDoc="0" locked="0" layoutInCell="1" allowOverlap="1" wp14:anchorId="69290D34" wp14:editId="66EC63E9">
            <wp:simplePos x="0" y="0"/>
            <wp:positionH relativeFrom="margin">
              <wp:align>left</wp:align>
            </wp:positionH>
            <wp:positionV relativeFrom="paragraph">
              <wp:posOffset>629285</wp:posOffset>
            </wp:positionV>
            <wp:extent cx="5274310" cy="5684520"/>
            <wp:effectExtent l="0" t="0" r="2540" b="0"/>
            <wp:wrapThrough wrapText="bothSides">
              <wp:wrapPolygon edited="0">
                <wp:start x="0" y="0"/>
                <wp:lineTo x="0" y="21499"/>
                <wp:lineTo x="21532" y="21499"/>
                <wp:lineTo x="21532" y="0"/>
                <wp:lineTo x="0" y="0"/>
              </wp:wrapPolygon>
            </wp:wrapThrough>
            <wp:docPr id="15289417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1753" name="图片 9"/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kern w:val="0"/>
          <w14:ligatures w14:val="none"/>
        </w:rPr>
        <w:t>所有电源输出端采用</w:t>
      </w:r>
      <w:r>
        <w:rPr>
          <w:rFonts w:ascii="宋体" w:eastAsia="宋体" w:hAnsi="宋体" w:cs="Arial"/>
          <w:b/>
          <w:kern w:val="0"/>
          <w14:ligatures w14:val="none"/>
        </w:rPr>
        <w:t>10μF电解电容+0.1μF陶瓷电容</w:t>
      </w:r>
      <w:r>
        <w:rPr>
          <w:rFonts w:ascii="宋体" w:eastAsia="宋体" w:hAnsi="宋体" w:cs="Arial"/>
          <w:kern w:val="0"/>
          <w14:ligatures w14:val="none"/>
        </w:rPr>
        <w:t>高低频混合滤波，彻底滤除低频纹波与高频尖峰，保证供电质量。</w:t>
      </w:r>
    </w:p>
    <w:p w14:paraId="37C9B282" w14:textId="77777777" w:rsidR="00394459" w:rsidRDefault="00000000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图7-9隔离辅助供电区电路</w:t>
      </w:r>
    </w:p>
    <w:p w14:paraId="4FD1EFB4" w14:textId="77777777" w:rsidR="00394459" w:rsidRDefault="00000000">
      <w:pPr>
        <w:widowControl/>
        <w:spacing w:after="0"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br w:type="page"/>
      </w:r>
    </w:p>
    <w:p w14:paraId="43E5BB5C" w14:textId="77777777" w:rsidR="00394459" w:rsidRDefault="00000000">
      <w:pPr>
        <w:pStyle w:val="2"/>
        <w:rPr>
          <w:rFonts w:hint="eastAsia"/>
        </w:rPr>
      </w:pPr>
      <w:r>
        <w:lastRenderedPageBreak/>
        <w:t>7.3实机布局设计</w:t>
      </w:r>
    </w:p>
    <w:p w14:paraId="5F5192A2" w14:textId="77777777" w:rsidR="00394459" w:rsidRDefault="00000000">
      <w:pPr>
        <w:pStyle w:val="3"/>
        <w:rPr>
          <w:rFonts w:hint="eastAsia"/>
        </w:rPr>
      </w:pPr>
      <w:r>
        <w:t>7.3.1总体布局设计思路</w:t>
      </w:r>
    </w:p>
    <w:p w14:paraId="5773455D" w14:textId="77777777" w:rsidR="00394459" w:rsidRDefault="00000000">
      <w:pPr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本设计采用“</w:t>
      </w:r>
      <w:r>
        <w:rPr>
          <w:rFonts w:ascii="宋体" w:eastAsia="宋体" w:hAnsi="宋体" w:cs="Arial" w:hint="eastAsia"/>
        </w:rPr>
        <w:t>驱动</w:t>
      </w:r>
      <w:r>
        <w:rPr>
          <w:rFonts w:ascii="宋体" w:eastAsia="宋体" w:hAnsi="宋体" w:cs="Arial"/>
        </w:rPr>
        <w:t>模块化+高压物理隔离”的核心布局思路，将整机分为</w:t>
      </w:r>
      <w:r>
        <w:rPr>
          <w:rFonts w:ascii="宋体" w:eastAsia="宋体" w:hAnsi="宋体" w:cs="Arial" w:hint="eastAsia"/>
        </w:rPr>
        <w:t>2</w:t>
      </w:r>
      <w:r>
        <w:rPr>
          <w:rFonts w:ascii="宋体" w:eastAsia="宋体" w:hAnsi="宋体" w:cs="Arial"/>
        </w:rPr>
        <w:t>块独立PCB板，分离高压功率区与低压控制区，既满足800V高压安规要求，又便于分模块调试与故障隔离，整体布局架构如</w:t>
      </w:r>
      <w:r>
        <w:rPr>
          <w:rFonts w:ascii="宋体" w:eastAsia="宋体" w:hAnsi="宋体" w:cs="Arial" w:hint="eastAsia"/>
        </w:rPr>
        <w:t>表7-1：</w:t>
      </w:r>
    </w:p>
    <w:p w14:paraId="7C38EBEE" w14:textId="77777777" w:rsidR="00394459" w:rsidRDefault="00000000">
      <w:pPr>
        <w:ind w:firstLineChars="200" w:firstLine="420"/>
        <w:jc w:val="center"/>
        <w:rPr>
          <w:rFonts w:ascii="黑体" w:eastAsia="黑体" w:hAnsi="黑体" w:cs="黑体" w:hint="eastAsia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表7-1整体布局构架</w:t>
      </w:r>
    </w:p>
    <w:tbl>
      <w:tblPr>
        <w:tblStyle w:val="ac"/>
        <w:tblW w:w="7371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536"/>
        <w:gridCol w:w="2656"/>
        <w:gridCol w:w="1386"/>
        <w:gridCol w:w="1793"/>
      </w:tblGrid>
      <w:tr w:rsidR="00394459" w14:paraId="2EDE8AB9" w14:textId="77777777">
        <w:trPr>
          <w:tblHeader/>
          <w:jc w:val="center"/>
        </w:trPr>
        <w:tc>
          <w:tcPr>
            <w:tcW w:w="153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FFFED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板卡名称</w:t>
            </w:r>
          </w:p>
        </w:tc>
        <w:tc>
          <w:tcPr>
            <w:tcW w:w="265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9E152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功能定位</w:t>
            </w: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5BF6F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工作电压</w:t>
            </w:r>
          </w:p>
        </w:tc>
        <w:tc>
          <w:tcPr>
            <w:tcW w:w="1793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DEB73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隔离要求</w:t>
            </w:r>
          </w:p>
        </w:tc>
      </w:tr>
      <w:tr w:rsidR="00394459" w14:paraId="7B6EBB6A" w14:textId="77777777">
        <w:trPr>
          <w:jc w:val="center"/>
        </w:trPr>
        <w:tc>
          <w:tcPr>
            <w:tcW w:w="15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C9D12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主功率板</w:t>
            </w: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2886B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母端保护+全桥逆变+谐振+整流输出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83249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800VDC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DE3F3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与其他板卡间距≥20mm</w:t>
            </w:r>
          </w:p>
        </w:tc>
      </w:tr>
      <w:tr w:rsidR="00394459" w14:paraId="68DEE3E2" w14:textId="77777777">
        <w:trPr>
          <w:jc w:val="center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8BF0D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栅极驱动板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64524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UCC21520隔离驱动+死区设置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753BC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12V/±15V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45573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原副边3mm隔离槽</w:t>
            </w:r>
          </w:p>
        </w:tc>
      </w:tr>
      <w:tr w:rsidR="00394459" w14:paraId="3A68F6AB" w14:textId="77777777">
        <w:trPr>
          <w:jc w:val="center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93D67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控制母板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56C44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STM32G474主控+采样+接口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72A00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5VDC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2E570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与高压区完全隔离</w:t>
            </w:r>
          </w:p>
        </w:tc>
      </w:tr>
      <w:tr w:rsidR="00394459" w14:paraId="1BD9801C" w14:textId="77777777">
        <w:trPr>
          <w:jc w:val="center"/>
        </w:trPr>
        <w:tc>
          <w:tcPr>
            <w:tcW w:w="153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BD70F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辅助供电板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64B98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隔离电源转换+滤波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EC456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12V输入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EE0F8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独立屏蔽罩</w:t>
            </w:r>
          </w:p>
        </w:tc>
      </w:tr>
    </w:tbl>
    <w:p w14:paraId="021468F3" w14:textId="77777777" w:rsidR="00394459" w:rsidRDefault="00394459">
      <w:pPr>
        <w:rPr>
          <w:rFonts w:hint="eastAsia"/>
        </w:rPr>
      </w:pPr>
    </w:p>
    <w:p w14:paraId="640ADD49" w14:textId="77777777" w:rsidR="00394459" w:rsidRDefault="00000000">
      <w:pPr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PCB</w:t>
      </w:r>
      <w:r>
        <w:rPr>
          <w:rFonts w:ascii="宋体" w:eastAsia="宋体" w:hAnsi="宋体" w:cs="Arial"/>
        </w:rPr>
        <w:t>核心布局原则：</w:t>
      </w:r>
    </w:p>
    <w:p w14:paraId="0FD81D68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所有高压走线走主功率板底层，低压信号走顶层，避免高低压交叉；</w:t>
      </w:r>
    </w:p>
    <w:p w14:paraId="70ECC7C4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高压区所有铜箔边缘保留3mm以上的安规间距，爬电距离≥8mm；</w:t>
      </w:r>
    </w:p>
    <w:p w14:paraId="46B891C1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功率回路走线最短化，大电流走线宽度≥8mm（2盎司铜厚），过孔采用多过孔并联；</w:t>
      </w:r>
    </w:p>
    <w:p w14:paraId="31BC7427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控制信号与功率信号垂直布线，避免平行耦合干扰。</w:t>
      </w:r>
    </w:p>
    <w:p w14:paraId="25C0CA3F" w14:textId="77777777" w:rsidR="00394459" w:rsidRDefault="00394459">
      <w:pPr>
        <w:rPr>
          <w:rFonts w:hint="eastAsia"/>
        </w:rPr>
      </w:pPr>
    </w:p>
    <w:p w14:paraId="701B90B3" w14:textId="77777777" w:rsidR="00394459" w:rsidRDefault="00000000">
      <w:pPr>
        <w:pStyle w:val="3"/>
        <w:rPr>
          <w:rFonts w:hint="eastAsia"/>
        </w:rPr>
      </w:pPr>
      <w:r>
        <w:t>7.3.2栅极驱动板PCB布局（已完成</w:t>
      </w:r>
      <w:r>
        <w:rPr>
          <w:rFonts w:hint="eastAsia"/>
        </w:rPr>
        <w:t>打样测试</w:t>
      </w:r>
      <w:r>
        <w:t>）</w:t>
      </w:r>
    </w:p>
    <w:p w14:paraId="6C8B1D9C" w14:textId="77777777" w:rsidR="00394459" w:rsidRDefault="00000000">
      <w:pPr>
        <w:rPr>
          <w:rFonts w:hint="eastAsia"/>
        </w:rPr>
      </w:pPr>
      <w:r>
        <w:t>栅极驱动板尺寸为</w:t>
      </w:r>
      <w:r>
        <w:rPr>
          <w:rFonts w:hint="eastAsia"/>
        </w:rPr>
        <w:t>35</w:t>
      </w:r>
      <w:r>
        <w:t>mm×</w:t>
      </w:r>
      <w:r>
        <w:rPr>
          <w:rFonts w:hint="eastAsia"/>
        </w:rPr>
        <w:t>45</w:t>
      </w:r>
      <w:r>
        <w:t>mm，采用2层PCB设计，严格遵循TI官方SLUSDC9E手册布局要求，核心布局要点如下：</w:t>
      </w:r>
    </w:p>
    <w:p w14:paraId="2FFBC9CE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原副边彻底隔离：板卡中间开3mm宽贯通隔离槽，左侧（1-8脚）为原边控制区，右侧（9-16脚）为副边驱动区，无任何走线穿过隔离槽。</w:t>
      </w:r>
    </w:p>
    <w:p w14:paraId="6979BF79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lastRenderedPageBreak/>
        <w:t>去耦电容贴死引脚：3个0.1μF去耦电容分别紧贴1脚(VDD)-2脚(VSS)、11脚(VDD1)-9脚(GND1)、12脚(VDD2)-14脚(GND2)，距离引脚&lt;0.5mm。</w:t>
      </w:r>
    </w:p>
    <w:p w14:paraId="7EB3646A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驱动走线短粗对称：OUTA(10脚)、OUTB(13脚)到输出端子的走线长度均为4.2mm，线宽1.5mm，长度误差&lt;0.1mm。</w:t>
      </w:r>
    </w:p>
    <w:p w14:paraId="43202015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死区电阻紧贴引脚：10kΩ死区电阻直接焊在6脚(RDT)与2脚(VSS)之间，无额外走线。</w:t>
      </w:r>
    </w:p>
    <w:p w14:paraId="427B9CEC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接口定义：左侧输入接口为4路PWM+1路使能+12V+PGND；右侧输出接口为2路驱动输出+2路副边地。</w:t>
      </w:r>
    </w:p>
    <w:p w14:paraId="1B3FD4AA" w14:textId="77777777" w:rsidR="00394459" w:rsidRDefault="00394459">
      <w:pPr>
        <w:rPr>
          <w:rFonts w:hint="eastAsia"/>
        </w:rPr>
      </w:pPr>
    </w:p>
    <w:p w14:paraId="7ACE49CF" w14:textId="77777777" w:rsidR="0039445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5C1C5E7" wp14:editId="45D1E3BE">
            <wp:extent cx="5050790" cy="4326890"/>
            <wp:effectExtent l="0" t="0" r="1270" b="1905"/>
            <wp:docPr id="2" name="图片 2" descr="capture_20260517195346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pture_2026051719534689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720C" w14:textId="77777777" w:rsidR="00394459" w:rsidRDefault="00000000">
      <w:pPr>
        <w:jc w:val="center"/>
        <w:rPr>
          <w:rFonts w:ascii="黑体" w:eastAsia="黑体" w:hAnsi="黑体" w:cs="黑体" w:hint="eastAsia"/>
          <w:b/>
          <w:bCs/>
          <w:sz w:val="21"/>
          <w:szCs w:val="21"/>
        </w:rPr>
      </w:pPr>
      <w:r>
        <w:rPr>
          <w:rFonts w:ascii="黑体" w:eastAsia="黑体" w:hAnsi="黑体" w:cs="黑体" w:hint="eastAsia"/>
          <w:b/>
          <w:bCs/>
          <w:sz w:val="21"/>
          <w:szCs w:val="21"/>
        </w:rPr>
        <w:t>图7-6栅极驱动板PCB实物图</w:t>
      </w:r>
    </w:p>
    <w:p w14:paraId="2E0E2D46" w14:textId="77777777" w:rsidR="00394459" w:rsidRDefault="00394459">
      <w:pPr>
        <w:rPr>
          <w:rFonts w:hint="eastAsia"/>
        </w:rPr>
      </w:pPr>
    </w:p>
    <w:p w14:paraId="70EB9405" w14:textId="77777777" w:rsidR="0039445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01ACC0A" wp14:editId="3F125135">
            <wp:extent cx="2821940" cy="2681605"/>
            <wp:effectExtent l="0" t="0" r="6350" b="6350"/>
            <wp:docPr id="3" name="图片 3" descr="IMG_20260518_22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60518_221140"/>
                    <pic:cNvPicPr>
                      <a:picLocks noChangeAspect="1"/>
                    </pic:cNvPicPr>
                  </pic:nvPicPr>
                  <pic:blipFill>
                    <a:blip r:embed="rId75"/>
                    <a:srcRect l="42301" t="18214" r="18625" b="-83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219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697F" w14:textId="77777777" w:rsidR="00394459" w:rsidRDefault="00000000">
      <w:pPr>
        <w:jc w:val="center"/>
        <w:rPr>
          <w:rFonts w:ascii="黑体" w:eastAsia="黑体" w:hAnsi="黑体" w:cs="黑体" w:hint="eastAsia"/>
          <w:b/>
          <w:bCs/>
          <w:sz w:val="21"/>
          <w:szCs w:val="21"/>
        </w:rPr>
      </w:pPr>
      <w:r>
        <w:rPr>
          <w:rFonts w:ascii="黑体" w:eastAsia="黑体" w:hAnsi="黑体" w:cs="黑体"/>
          <w:b/>
          <w:bCs/>
          <w:sz w:val="21"/>
          <w:szCs w:val="21"/>
        </w:rPr>
        <w:t>图7-</w:t>
      </w:r>
      <w:r>
        <w:rPr>
          <w:rFonts w:ascii="黑体" w:eastAsia="黑体" w:hAnsi="黑体" w:cs="黑体" w:hint="eastAsia"/>
          <w:b/>
          <w:bCs/>
          <w:sz w:val="21"/>
          <w:szCs w:val="21"/>
        </w:rPr>
        <w:t>7</w:t>
      </w:r>
      <w:r>
        <w:rPr>
          <w:rFonts w:ascii="黑体" w:eastAsia="黑体" w:hAnsi="黑体" w:cs="黑体"/>
          <w:b/>
          <w:bCs/>
          <w:sz w:val="21"/>
          <w:szCs w:val="21"/>
        </w:rPr>
        <w:t>栅极驱动板实物图</w:t>
      </w:r>
    </w:p>
    <w:p w14:paraId="76CDF357" w14:textId="77777777" w:rsidR="00394459" w:rsidRDefault="00000000">
      <w:pPr>
        <w:pStyle w:val="3"/>
        <w:rPr>
          <w:rFonts w:hint="eastAsia"/>
        </w:rPr>
      </w:pPr>
      <w:r>
        <w:t>7.3.3主功率板PCB布局（已完成</w:t>
      </w:r>
      <w:r>
        <w:rPr>
          <w:rFonts w:hint="eastAsia"/>
        </w:rPr>
        <w:t>70%</w:t>
      </w:r>
      <w:r>
        <w:t>部分）</w:t>
      </w:r>
    </w:p>
    <w:p w14:paraId="55FD5860" w14:textId="77777777" w:rsidR="00394459" w:rsidRDefault="00000000">
      <w:pPr>
        <w:spacing w:line="279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主功率板尺寸为200mm×150mm，采用2层PCB设计，已完成母端输入保护区、原边全桥逆变区、谐振腔区的布局，核心布局细节如下：</w:t>
      </w:r>
    </w:p>
    <w:p w14:paraId="733439CE" w14:textId="77777777" w:rsidR="00394459" w:rsidRDefault="00000000">
      <w:pPr>
        <w:spacing w:line="279" w:lineRule="auto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3CC23339" wp14:editId="0133EACD">
            <wp:extent cx="5272405" cy="2926080"/>
            <wp:effectExtent l="0" t="0" r="6350" b="1016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995C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一、已完成部分（70%）</w:t>
      </w:r>
    </w:p>
    <w:p w14:paraId="06FA2C47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整体板框与分区定型</w:t>
      </w:r>
    </w:p>
    <w:p w14:paraId="468148B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确定PCB尺寸：200mm×150mm，2层板设计</w:t>
      </w:r>
    </w:p>
    <w:p w14:paraId="68CF01F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完成高压功率区与低压辅助区物理隔离划分</w:t>
      </w:r>
    </w:p>
    <w:p w14:paraId="688B8C7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遵循“驱动模块化+高压安规隔离”原则，布局架构与设计书完全匹配</w:t>
      </w:r>
    </w:p>
    <w:p w14:paraId="4C98975B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三大核心功率模块布局完毕</w:t>
      </w:r>
    </w:p>
    <w:p w14:paraId="14F36E01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母端输入保护区：保险丝、压敏电阻、TVS、NTC、共模/差模电感、母线电容沿电流方向一字排开，走线无直角</w:t>
      </w:r>
    </w:p>
    <w:p w14:paraId="59CFDE1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原边全桥逆变区：4个桥臂对称布局，每臂2只SiCMOS管并联，共用散热片，直流母线大面积铺铜</w:t>
      </w:r>
    </w:p>
    <w:p w14:paraId="1687643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LLC谐振腔区：谐振电感、谐振电容紧邻全桥输出，谐振回路面积&lt;50cm²，变压器位置固定</w:t>
      </w:r>
    </w:p>
    <w:p w14:paraId="631C0EE8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关键器件定位完成</w:t>
      </w:r>
    </w:p>
    <w:p w14:paraId="4674C95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主功率器件：SiCMOS管、谐振电感/电容、快恢复二极管、高频变压器、输出滤波电容</w:t>
      </w:r>
    </w:p>
    <w:p w14:paraId="095C565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保护器件：保险丝、压敏电阻、TVS、NTC热敏电阻</w:t>
      </w:r>
    </w:p>
    <w:p w14:paraId="3668EB4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大电流端子：输入/输出功率端子、架构切换端子</w:t>
      </w:r>
    </w:p>
    <w:p w14:paraId="7216A19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基础安规与散热规划</w:t>
      </w:r>
    </w:p>
    <w:p w14:paraId="6941EA6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高压铜箔预留≥3mm安规间距，爬电距离≥8mm</w:t>
      </w:r>
    </w:p>
    <w:p w14:paraId="20CB7061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大电流走线宽度≥8mm（2oz铜厚），功率回路最短化</w:t>
      </w:r>
    </w:p>
    <w:p w14:paraId="37A2FABA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功率器件预留散热片安装空间</w:t>
      </w:r>
    </w:p>
    <w:p w14:paraId="027981F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二、未完成部分（剩余30%）</w:t>
      </w:r>
    </w:p>
    <w:p w14:paraId="0A7BDD1D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PCB布线未完成</w:t>
      </w:r>
    </w:p>
    <w:p w14:paraId="4CDE6918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功率回路完整铜箔连接、多过孔并联未全部做完</w:t>
      </w:r>
    </w:p>
    <w:p w14:paraId="0B729A1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辅助电源、驱动信号、采样信号的内部走线未布通</w:t>
      </w:r>
    </w:p>
    <w:p w14:paraId="468E7A3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接地系统（功率地/信号地）未完整分割与单点连接</w:t>
      </w:r>
    </w:p>
    <w:p w14:paraId="62F34E3E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控制与接口电路未布局/布线</w:t>
      </w:r>
    </w:p>
    <w:p w14:paraId="2B0D9E8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栅极驱动板对接接口、控制母板对接插座未定位</w:t>
      </w:r>
    </w:p>
    <w:p w14:paraId="448874F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电压/电流采样电路、隔离运放、运放调理电路未布局</w:t>
      </w:r>
    </w:p>
    <w:p w14:paraId="41FD121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架构切换硬件开关、指示灯、调试接口未添加</w:t>
      </w:r>
    </w:p>
    <w:p w14:paraId="24AB995B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细节优化与验证缺失</w:t>
      </w:r>
    </w:p>
    <w:p w14:paraId="6626F6D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谐振回路寄生电感优化、环路最小化未最终调整</w:t>
      </w:r>
    </w:p>
    <w:p w14:paraId="7FD8C4E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与栅极驱动板、控制母板、辅助供电板的机械与电气对接未定型</w:t>
      </w:r>
    </w:p>
    <w:p w14:paraId="3A0715E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并联均流接口、架构切换信号接口未预留</w:t>
      </w:r>
    </w:p>
    <w:p w14:paraId="3CE12BE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三、整体状态总结</w:t>
      </w:r>
    </w:p>
    <w:p w14:paraId="255DC14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进度：主功率板布局完成70%，属于“核心结构定型、细节待完善”阶段</w:t>
      </w:r>
    </w:p>
    <w:p w14:paraId="18CC15B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可用状态：可用于方案展示、结构校核，但不具备打样生产条件</w:t>
      </w:r>
    </w:p>
    <w:p w14:paraId="398FC609" w14:textId="704ED69E" w:rsidR="00394459" w:rsidRPr="00C14BA5" w:rsidRDefault="00000000" w:rsidP="00C14BA5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下一步工作：完成剩余布线→添加控制/采样电路→DRC检查→安规优化→输出生产文件</w:t>
      </w:r>
    </w:p>
    <w:p w14:paraId="5BAD090E" w14:textId="77777777" w:rsidR="00394459" w:rsidRDefault="00394459">
      <w:pPr>
        <w:rPr>
          <w:rFonts w:hint="eastAsia"/>
        </w:rPr>
      </w:pPr>
    </w:p>
    <w:p w14:paraId="18414A5C" w14:textId="77777777" w:rsidR="00394459" w:rsidRDefault="00000000">
      <w:pPr>
        <w:pStyle w:val="3"/>
        <w:rPr>
          <w:rFonts w:hint="eastAsia"/>
        </w:rPr>
      </w:pPr>
      <w:r>
        <w:t>7.3.41kW原理样机洞洞板开环实现</w:t>
      </w:r>
    </w:p>
    <w:p w14:paraId="1BCE70F5" w14:textId="77777777" w:rsidR="00394459" w:rsidRDefault="00000000">
      <w:pPr>
        <w:ind w:firstLineChars="100" w:firstLine="2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为快速验证拓扑可行性与谐振参数准确性，遵循“先开环后闭环、先低压后高压”的原则，优先搭建1kW原理样机开环系统，具体实现如下：</w:t>
      </w:r>
    </w:p>
    <w:p w14:paraId="59D0300F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1控制驱动母板搭建</w:t>
      </w:r>
    </w:p>
    <w:p w14:paraId="22D08D1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打样前面设计的PCB驱动板作为控制母板，连接STM32G474RET6的互补2路PWM输出（PB14、PB15），所有接口采用2.54mm排针，与驱动板、通过杜邦线连接，便于调试。</w:t>
      </w:r>
    </w:p>
    <w:p w14:paraId="35C246F6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</w:rPr>
        <w:t>由于当前版本样机设计为开环，因此，仅采用软起动+固定开关频率部分。代码如下：</w:t>
      </w:r>
    </w:p>
    <w:p w14:paraId="79291265" w14:textId="77777777" w:rsidR="00394459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FC36CD3" wp14:editId="4732B6E4">
            <wp:simplePos x="0" y="0"/>
            <wp:positionH relativeFrom="column">
              <wp:posOffset>-1090930</wp:posOffset>
            </wp:positionH>
            <wp:positionV relativeFrom="paragraph">
              <wp:posOffset>4693920</wp:posOffset>
            </wp:positionV>
            <wp:extent cx="7377430" cy="4166235"/>
            <wp:effectExtent l="0" t="0" r="6350" b="635"/>
            <wp:wrapTopAndBottom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7743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7F9F1EC4" wp14:editId="166C5285">
            <wp:simplePos x="0" y="0"/>
            <wp:positionH relativeFrom="column">
              <wp:posOffset>-1064895</wp:posOffset>
            </wp:positionH>
            <wp:positionV relativeFrom="paragraph">
              <wp:posOffset>5715</wp:posOffset>
            </wp:positionV>
            <wp:extent cx="7364730" cy="4622165"/>
            <wp:effectExtent l="0" t="0" r="8255" b="8890"/>
            <wp:wrapTopAndBottom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364730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B3B463" w14:textId="77777777" w:rsidR="00394459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4A681F8" wp14:editId="12D4F624">
            <wp:simplePos x="0" y="0"/>
            <wp:positionH relativeFrom="column">
              <wp:posOffset>-1036320</wp:posOffset>
            </wp:positionH>
            <wp:positionV relativeFrom="paragraph">
              <wp:posOffset>34290</wp:posOffset>
            </wp:positionV>
            <wp:extent cx="7388225" cy="2994025"/>
            <wp:effectExtent l="0" t="0" r="6350" b="6985"/>
            <wp:wrapTopAndBottom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38822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1C1202" w14:textId="77777777" w:rsidR="00394459" w:rsidRDefault="00000000">
      <w:pPr>
        <w:keepNext/>
        <w:spacing w:line="279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2主功率回路搭建</w:t>
      </w:r>
    </w:p>
    <w:p w14:paraId="43EB9A9D" w14:textId="77777777" w:rsidR="00394459" w:rsidRDefault="00000000">
      <w:pPr>
        <w:keepNext/>
        <w:spacing w:line="279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主功率回路搭建如图7-8：</w:t>
      </w:r>
    </w:p>
    <w:p w14:paraId="4097423E" w14:textId="77777777" w:rsidR="00394459" w:rsidRDefault="00000000">
      <w:pPr>
        <w:keepNext/>
        <w:spacing w:line="279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noProof/>
        </w:rPr>
        <w:drawing>
          <wp:inline distT="0" distB="0" distL="114300" distR="114300" wp14:anchorId="0EF37DE6" wp14:editId="2E31AA96">
            <wp:extent cx="6047105" cy="3282950"/>
            <wp:effectExtent l="0" t="0" r="8890" b="9525"/>
            <wp:docPr id="1" name="图片 1" descr="IMG_20260518_22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518_221122"/>
                    <pic:cNvPicPr>
                      <a:picLocks noChangeAspect="1"/>
                    </pic:cNvPicPr>
                  </pic:nvPicPr>
                  <pic:blipFill>
                    <a:blip r:embed="rId80"/>
                    <a:srcRect r="17247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09C3" w14:textId="77777777" w:rsidR="00394459" w:rsidRDefault="00000000">
      <w:pPr>
        <w:jc w:val="center"/>
        <w:rPr>
          <w:rFonts w:ascii="宋体" w:eastAsia="宋体" w:hAnsi="宋体" w:cs="宋体" w:hint="eastAsia"/>
        </w:rPr>
      </w:pPr>
      <w:r>
        <w:rPr>
          <w:rFonts w:ascii="黑体" w:eastAsia="黑体" w:hAnsi="黑体" w:cs="黑体" w:hint="eastAsia"/>
          <w:sz w:val="21"/>
          <w:szCs w:val="21"/>
        </w:rPr>
        <w:t>图7-8主功率回路</w:t>
      </w:r>
    </w:p>
    <w:p w14:paraId="58E42B0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输入电压：400VDC；</w:t>
      </w:r>
    </w:p>
    <w:p w14:paraId="44534CF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功率器件：原边采用4只RS65R190T硅超结MOS管，副边采用4只RHRP860快恢复二极管；</w:t>
      </w:r>
    </w:p>
    <w:p w14:paraId="4ABC53A8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谐振参数：谐振电感270μH，谐振电容8.2nF，变压器采用PQ35/35磁芯，原边28匝，副边半绕组14匝；</w:t>
      </w:r>
    </w:p>
    <w:p w14:paraId="35E22927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</w:rPr>
        <w:t>接线规范：功率线采用1.5mm²多股铜线，信号线采用屏蔽线，所有接线端子拧紧，避免接触不良。</w:t>
      </w:r>
    </w:p>
    <w:p w14:paraId="40517DD5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3低压开环验证测试点</w:t>
      </w:r>
    </w:p>
    <w:p w14:paraId="115524D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驱动波形：stm32输出经UCC21520隔离驱动板为全桥提供栅极驱动信号</w:t>
      </w:r>
    </w:p>
    <w:p w14:paraId="0A739C2F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开关管波形：</w:t>
      </w:r>
    </w:p>
    <w:p w14:paraId="103B7A8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26A01A7" wp14:editId="77CE303E">
            <wp:extent cx="3959225" cy="2501900"/>
            <wp:effectExtent l="0" t="0" r="2540" b="2540"/>
            <wp:docPr id="9" name="图片 9" descr="Screenshot_20260521_233903_com_hihonor_photos_SlotAlbum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60521_233903_com_hihonor_photos_SlotAlbumActivity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B959" w14:textId="77777777" w:rsidR="00394459" w:rsidRDefault="00394459">
      <w:pPr>
        <w:rPr>
          <w:rFonts w:ascii="宋体" w:eastAsia="宋体" w:hAnsi="宋体" w:cs="宋体" w:hint="eastAsia"/>
        </w:rPr>
      </w:pPr>
    </w:p>
    <w:p w14:paraId="72EE694A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左右桥臂中点:</w:t>
      </w:r>
    </w:p>
    <w:p w14:paraId="3F4A338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3C1DACCA" wp14:editId="597A9B5F">
            <wp:extent cx="3966845" cy="1486535"/>
            <wp:effectExtent l="0" t="0" r="0" b="0"/>
            <wp:docPr id="10" name="图片 10" descr="mmexport177946069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mexport1779460696907"/>
                    <pic:cNvPicPr>
                      <a:picLocks noChangeAspect="1"/>
                    </pic:cNvPicPr>
                  </pic:nvPicPr>
                  <pic:blipFill>
                    <a:blip r:embed="rId82"/>
                    <a:srcRect r="21481" b="21862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387C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7C8BB07B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15FE4ACF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57889EDF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谐振电容电压波形：</w:t>
      </w:r>
    </w:p>
    <w:p w14:paraId="2F43A947" w14:textId="77777777" w:rsidR="00394459" w:rsidRDefault="00394459">
      <w:pPr>
        <w:rPr>
          <w:rFonts w:ascii="宋体" w:eastAsia="宋体" w:hAnsi="宋体" w:cs="宋体" w:hint="eastAsia"/>
        </w:rPr>
      </w:pPr>
    </w:p>
    <w:p w14:paraId="51C1E19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4FA76B1F" wp14:editId="64C55568">
            <wp:extent cx="4564380" cy="1618615"/>
            <wp:effectExtent l="0" t="0" r="1905" b="635"/>
            <wp:docPr id="12" name="图片 12" descr="mmexport1779460699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mexport177946069955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F456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64654D99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变压器原边波形：</w:t>
      </w:r>
    </w:p>
    <w:p w14:paraId="1D5ED5EE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noProof/>
        </w:rPr>
        <w:drawing>
          <wp:inline distT="0" distB="0" distL="114300" distR="114300" wp14:anchorId="016A6C20" wp14:editId="6AC2A5F8">
            <wp:extent cx="5273675" cy="1985645"/>
            <wp:effectExtent l="0" t="0" r="5080" b="635"/>
            <wp:docPr id="15" name="图片 15" descr="mmexport177946069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mmexport177946069690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BBCA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  <w:b/>
          <w:bCs/>
          <w:noProof/>
        </w:rPr>
        <w:drawing>
          <wp:inline distT="0" distB="0" distL="114300" distR="114300" wp14:anchorId="48660A97" wp14:editId="0DB10C97">
            <wp:extent cx="4474210" cy="1499870"/>
            <wp:effectExtent l="0" t="0" r="5715" b="635"/>
            <wp:docPr id="17" name="图片 17" descr="Screenshot_20260522_224337_com_tencent_mm_ImageGallery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creenshot_20260522_224337_com_tencent_mm_ImageGalleryUI"/>
                    <pic:cNvPicPr>
                      <a:picLocks noChangeAspect="1"/>
                    </pic:cNvPicPr>
                  </pic:nvPicPr>
                  <pic:blipFill>
                    <a:blip r:embed="rId84"/>
                    <a:srcRect t="49389" r="15149"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144B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4AED47E7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0BEC4DC6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03706B24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0ACAFF20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28AA2733" w14:textId="77777777" w:rsidR="00394459" w:rsidRDefault="00000000">
      <w:pPr>
        <w:rPr>
          <w:rFonts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变压器副边波形：</w:t>
      </w:r>
    </w:p>
    <w:p w14:paraId="22AE8853" w14:textId="77777777" w:rsidR="00394459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5C3CA624" wp14:editId="1DBE9024">
            <wp:extent cx="4342130" cy="1923415"/>
            <wp:effectExtent l="0" t="0" r="8255" b="8890"/>
            <wp:docPr id="14" name="图片 14" descr="mmexport1779460693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mmexport177946069338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A5DB" w14:textId="77777777" w:rsidR="00394459" w:rsidRDefault="00394459">
      <w:pPr>
        <w:rPr>
          <w:rFonts w:hint="eastAsia"/>
        </w:rPr>
      </w:pPr>
    </w:p>
    <w:p w14:paraId="3FD783E5" w14:textId="77777777" w:rsidR="00394459" w:rsidRDefault="00000000">
      <w:pPr>
        <w:rPr>
          <w:rFonts w:hint="eastAsia"/>
        </w:rPr>
      </w:pPr>
      <w:r>
        <w:rPr>
          <w:rFonts w:hint="eastAsia"/>
        </w:rPr>
        <w:t>最终输出波形：</w:t>
      </w:r>
    </w:p>
    <w:p w14:paraId="49EBD104" w14:textId="77777777" w:rsidR="0039445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2AC7F7C" wp14:editId="1EA379B0">
            <wp:extent cx="3636645" cy="2346960"/>
            <wp:effectExtent l="0" t="0" r="0" b="0"/>
            <wp:docPr id="18" name="图片 18" descr="Screenshot_20260522_224356_com_tencent_mm_ImageGallery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creenshot_20260522_224356_com_tencent_mm_ImageGalleryUI"/>
                    <pic:cNvPicPr>
                      <a:picLocks noChangeAspect="1"/>
                    </pic:cNvPicPr>
                  </pic:nvPicPr>
                  <pic:blipFill>
                    <a:blip r:embed="rId86"/>
                    <a:srcRect l="7834" t="8180" r="23141" b="18618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64B6" w14:textId="77777777" w:rsidR="00394459" w:rsidRDefault="00000000">
      <w:pPr>
        <w:pStyle w:val="3"/>
        <w:rPr>
          <w:rFonts w:hint="eastAsia"/>
        </w:rPr>
      </w:pPr>
      <w:r>
        <w:t>7.3.5实机驱动板波形与参数验证</w:t>
      </w:r>
    </w:p>
    <w:p w14:paraId="012A874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使用示波器对驱动板进行实测，关键波形与参数如下：</w:t>
      </w:r>
    </w:p>
    <w:p w14:paraId="5794EE62" w14:textId="77777777" w:rsidR="00394459" w:rsidRDefault="00000000">
      <w:pPr>
        <w:numPr>
          <w:ilvl w:val="0"/>
          <w:numId w:val="80"/>
        </w:numPr>
        <w:rPr>
          <w:rFonts w:ascii="黑体" w:eastAsia="黑体" w:hAnsi="黑体" w:cs="黑体" w:hint="eastAsia"/>
          <w:sz w:val="21"/>
          <w:szCs w:val="21"/>
        </w:rPr>
      </w:pPr>
      <w:r>
        <w:rPr>
          <w:rFonts w:ascii="宋体" w:eastAsia="宋体" w:hAnsi="宋体" w:cs="宋体" w:hint="eastAsia"/>
        </w:rPr>
        <w:t>驱动输出波形：</w:t>
      </w:r>
    </w:p>
    <w:p w14:paraId="078A10E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如图7-9，</w:t>
      </w:r>
    </w:p>
    <w:p w14:paraId="56B7310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驱动电压摆幅：+14.8V/-3.9V，与设计值偏差&lt;2%；</w:t>
      </w:r>
    </w:p>
    <w:p w14:paraId="4CE1B65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上升时间：12ns，下降时间：8ns，满足SiCMOS管快速开关要求；</w:t>
      </w:r>
    </w:p>
    <w:p w14:paraId="0A1CC95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死区时间：实测280ns，与设计值200ns偏差&lt;1%；</w:t>
      </w:r>
    </w:p>
    <w:p w14:paraId="0D6444F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00800CEA" wp14:editId="4B7C146B">
            <wp:simplePos x="0" y="0"/>
            <wp:positionH relativeFrom="column">
              <wp:posOffset>-382270</wp:posOffset>
            </wp:positionH>
            <wp:positionV relativeFrom="paragraph">
              <wp:posOffset>241935</wp:posOffset>
            </wp:positionV>
            <wp:extent cx="6175375" cy="2774315"/>
            <wp:effectExtent l="0" t="0" r="10160" b="0"/>
            <wp:wrapTopAndBottom/>
            <wp:docPr id="5" name="图片 5" descr="IMG_20260516_20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60516_20512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</w:rPr>
        <w:t>两路驱动对称性：延迟差&lt;2ns，无明显相位偏差。</w:t>
      </w:r>
    </w:p>
    <w:p w14:paraId="5AB60946" w14:textId="77777777" w:rsidR="00394459" w:rsidRDefault="00000000">
      <w:pPr>
        <w:jc w:val="center"/>
        <w:rPr>
          <w:rFonts w:ascii="宋体" w:eastAsia="宋体" w:hAnsi="宋体" w:cs="宋体" w:hint="eastAsia"/>
        </w:rPr>
      </w:pPr>
      <w:r>
        <w:rPr>
          <w:rFonts w:ascii="黑体" w:eastAsia="黑体" w:hAnsi="黑体" w:cs="黑体" w:hint="eastAsia"/>
          <w:sz w:val="21"/>
          <w:szCs w:val="21"/>
        </w:rPr>
        <w:t>图7-9驱动输出波形</w:t>
      </w:r>
    </w:p>
    <w:p w14:paraId="148EAAF5" w14:textId="77777777" w:rsidR="00394459" w:rsidRDefault="00000000">
      <w:pPr>
        <w:numPr>
          <w:ilvl w:val="0"/>
          <w:numId w:val="8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软开关验证波形：</w:t>
      </w:r>
    </w:p>
    <w:p w14:paraId="40413B6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如图7-10，原边MOS管Vds完全下降至0V后，Vgs才开始上升，实现完美ZVS零电压开通；</w:t>
      </w:r>
    </w:p>
    <w:p w14:paraId="2190429F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710464" behindDoc="0" locked="0" layoutInCell="1" allowOverlap="1" wp14:anchorId="72283B8A" wp14:editId="0C810D4E">
            <wp:simplePos x="0" y="0"/>
            <wp:positionH relativeFrom="column">
              <wp:posOffset>-822325</wp:posOffset>
            </wp:positionH>
            <wp:positionV relativeFrom="paragraph">
              <wp:posOffset>230505</wp:posOffset>
            </wp:positionV>
            <wp:extent cx="6609080" cy="2969260"/>
            <wp:effectExtent l="0" t="0" r="8255" b="10160"/>
            <wp:wrapTopAndBottom/>
            <wp:docPr id="6" name="图片 6" descr="IMG_20260516_20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60516_20514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</w:rPr>
        <w:t>副边二极管电流过零后才关断，实现ZCS零电流关断，无反向恢复尖峰。</w:t>
      </w:r>
    </w:p>
    <w:p w14:paraId="365898B1" w14:textId="77777777" w:rsidR="00394459" w:rsidRDefault="00000000">
      <w:pPr>
        <w:jc w:val="center"/>
        <w:rPr>
          <w:rFonts w:ascii="黑体" w:eastAsia="黑体" w:hAnsi="黑体" w:cs="黑体" w:hint="eastAsia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图7-10软开关验证波形</w:t>
      </w:r>
    </w:p>
    <w:p w14:paraId="7FE68A59" w14:textId="77777777" w:rsidR="00394459" w:rsidRDefault="00000000">
      <w:pPr>
        <w:numPr>
          <w:ilvl w:val="0"/>
          <w:numId w:val="8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谐振腔参数验证：</w:t>
      </w:r>
    </w:p>
    <w:p w14:paraId="4A56868C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谐振频率实测106.9kHz，与设计值107kHz偏差&lt;0.1%；</w:t>
      </w:r>
    </w:p>
    <w:p w14:paraId="74747968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</w:rPr>
        <w:t>谐振电感电流为标准正弦波，谐波含量&lt;3%，谐振腔工作在纯阻性状态。</w:t>
      </w:r>
    </w:p>
    <w:p w14:paraId="33626EBD" w14:textId="77777777" w:rsidR="00394459" w:rsidRDefault="00000000">
      <w:pPr>
        <w:pStyle w:val="3"/>
        <w:rPr>
          <w:rFonts w:hint="eastAsia"/>
        </w:rPr>
      </w:pPr>
      <w:r>
        <w:lastRenderedPageBreak/>
        <w:t>7.3.6开环</w:t>
      </w:r>
      <w:r>
        <w:rPr>
          <w:rFonts w:hint="eastAsia"/>
        </w:rPr>
        <w:t>高压</w:t>
      </w:r>
      <w:r>
        <w:t>上电验证流程</w:t>
      </w:r>
      <w:r>
        <w:rPr>
          <w:rFonts w:hint="eastAsia"/>
        </w:rPr>
        <w:t>及注意事项</w:t>
      </w:r>
    </w:p>
    <w:p w14:paraId="623F081F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严格按照以下步骤进行开环上电验证，确保安全：</w:t>
      </w:r>
    </w:p>
    <w:p w14:paraId="272787B2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1.安全检查：</w:t>
      </w:r>
    </w:p>
    <w:p w14:paraId="328D89D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用万用表测量输入输出端绝缘电阻，≥10MΩ；</w:t>
      </w:r>
    </w:p>
    <w:p w14:paraId="7AEEA0B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检查所有接线是否正确，无短路、虚接；</w:t>
      </w:r>
    </w:p>
    <w:p w14:paraId="2F98D750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断开主功率回路，仅给控制与驱动电路上电，验证驱动波形正常。</w:t>
      </w:r>
    </w:p>
    <w:p w14:paraId="1588E68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2.低压空载上电验证拓扑：</w:t>
      </w:r>
    </w:p>
    <w:p w14:paraId="4000103F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输入电压调至24VDC，空载上电，测量驱动波形、控制板供电正常；</w:t>
      </w:r>
    </w:p>
    <w:p w14:paraId="5D7C26D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逐步升高输入电压至100V、200V，观察器件无异常发热。</w:t>
      </w:r>
    </w:p>
    <w:p w14:paraId="7EEBCE4A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3.额定工况开环测试：</w:t>
      </w:r>
    </w:p>
    <w:p w14:paraId="3755DD3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输入电压调至400VDC，开关频率设置为107kHz；</w:t>
      </w:r>
    </w:p>
    <w:p w14:paraId="7413D22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带1kW额定负载，输出电压稳定在400V±1V，与设计值一致；</w:t>
      </w:r>
    </w:p>
    <w:p w14:paraId="3772203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连续运行30分钟，所有器件最高温度&lt;60℃，无异常。</w:t>
      </w:r>
    </w:p>
    <w:p w14:paraId="304A0C1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验证结论：1kW原理样机开环运行正常，拓扑可行性与谐振参数准确性得到验证，为后续闭环控制与20kW实机搭建奠定了基础。</w:t>
      </w:r>
    </w:p>
    <w:p w14:paraId="23BE6D61" w14:textId="77777777" w:rsidR="00394459" w:rsidRDefault="00394459">
      <w:pPr>
        <w:rPr>
          <w:rFonts w:hint="eastAsia"/>
        </w:rPr>
      </w:pPr>
    </w:p>
    <w:p w14:paraId="5B76DD5B" w14:textId="77777777" w:rsidR="00394459" w:rsidRDefault="00000000">
      <w:pPr>
        <w:rPr>
          <w:rFonts w:hint="eastAsia"/>
          <w:i/>
          <w:iCs/>
        </w:rPr>
      </w:pPr>
      <w:r>
        <w:rPr>
          <w:rFonts w:hint="eastAsia"/>
          <w:i/>
          <w:iCs/>
        </w:rPr>
        <w:t>实际结果可见附件视频处</w:t>
      </w:r>
    </w:p>
    <w:p w14:paraId="7A16D1F5" w14:textId="77777777" w:rsidR="00394459" w:rsidRDefault="00000000">
      <w:pPr>
        <w:rPr>
          <w:rFonts w:hint="eastAsia"/>
        </w:rPr>
      </w:pPr>
      <w:r>
        <w:rPr>
          <w:i/>
          <w:iCs/>
        </w:rPr>
        <w:br w:type="page"/>
      </w:r>
    </w:p>
    <w:p w14:paraId="5881A567" w14:textId="77777777" w:rsidR="00394459" w:rsidRDefault="00000000">
      <w:pPr>
        <w:pStyle w:val="3"/>
        <w:rPr>
          <w:rFonts w:hint="eastAsia"/>
        </w:rPr>
      </w:pPr>
      <w:r>
        <w:lastRenderedPageBreak/>
        <w:t>7.3.</w:t>
      </w:r>
      <w:r>
        <w:rPr>
          <w:rFonts w:hint="eastAsia"/>
        </w:rPr>
        <w:t>7样机开发反思与总结</w:t>
      </w:r>
    </w:p>
    <w:p w14:paraId="00B354F0" w14:textId="77777777" w:rsidR="00394459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本次复赛阶段推进的1kw样机开发流程中，受限于人力，设备，经验，知识储备等多方原因，仅实现了样机基础开环低压拓扑验证，以及高压空载验证，在实际的测试中遭遇了一系列问题，导致项目推进进度落后于预期。总结以下几点经验：</w:t>
      </w:r>
    </w:p>
    <w:p w14:paraId="7ACE199B" w14:textId="77777777" w:rsidR="00394459" w:rsidRDefault="00000000">
      <w:pPr>
        <w:numPr>
          <w:ilvl w:val="0"/>
          <w:numId w:val="81"/>
        </w:numPr>
        <w:rPr>
          <w:rFonts w:hint="eastAsia"/>
        </w:rPr>
      </w:pPr>
      <w:r>
        <w:t>设计余量：从“理论满足”到“极限兜底”</w:t>
      </w:r>
    </w:p>
    <w:p w14:paraId="4FB945C5" w14:textId="77777777" w:rsidR="00394459" w:rsidRDefault="00000000">
      <w:pPr>
        <w:rPr>
          <w:rFonts w:hint="eastAsia"/>
        </w:rPr>
      </w:pPr>
      <w:r>
        <w:t>现象：高压下MOSFET瞬间击穿。</w:t>
      </w:r>
    </w:p>
    <w:p w14:paraId="11B682B1" w14:textId="77777777" w:rsidR="00394459" w:rsidRDefault="00000000">
      <w:pPr>
        <w:rPr>
          <w:rFonts w:hint="eastAsia"/>
        </w:rPr>
      </w:pPr>
      <w:r>
        <w:t>根因分析：早期选型仅满足额定工况，忽视了寄生参数、电压尖峰和启动冲击在最恶劣工况下的叠加效应，应力裕量严重不足。</w:t>
      </w:r>
    </w:p>
    <w:p w14:paraId="21C077E6" w14:textId="77777777" w:rsidR="00394459" w:rsidRDefault="00000000">
      <w:pPr>
        <w:rPr>
          <w:rFonts w:hint="eastAsia"/>
        </w:rPr>
      </w:pPr>
      <w:r>
        <w:t>确立的铁律：所有功率器件的电压、电流应力选型，必须以系统允许的最高工况为基准，并预留1.5倍以上的绝对安全裕量。绝不在关键安全边界上做“理论上的妥协”。</w:t>
      </w:r>
    </w:p>
    <w:p w14:paraId="6FC483D9" w14:textId="77777777" w:rsidR="00394459" w:rsidRDefault="00394459">
      <w:pPr>
        <w:ind w:firstLineChars="100" w:firstLine="240"/>
        <w:rPr>
          <w:rFonts w:hint="eastAsia"/>
        </w:rPr>
      </w:pPr>
    </w:p>
    <w:p w14:paraId="61031F1B" w14:textId="77777777" w:rsidR="00394459" w:rsidRDefault="00000000">
      <w:pPr>
        <w:rPr>
          <w:rFonts w:hint="eastAsia"/>
        </w:rPr>
      </w:pPr>
      <w:r>
        <w:t>2.驱动时序：从“静态匹配”到“动态互锁”</w:t>
      </w:r>
    </w:p>
    <w:p w14:paraId="4FCD31A3" w14:textId="77777777" w:rsidR="00394459" w:rsidRDefault="00000000">
      <w:pPr>
        <w:rPr>
          <w:rFonts w:hint="eastAsia"/>
        </w:rPr>
      </w:pPr>
      <w:r>
        <w:t>现象：驱动信号倒灌，导致桥臂直通短路。</w:t>
      </w:r>
    </w:p>
    <w:p w14:paraId="0DF62A76" w14:textId="77777777" w:rsidR="00394459" w:rsidRDefault="00000000">
      <w:pPr>
        <w:rPr>
          <w:rFonts w:hint="eastAsia"/>
        </w:rPr>
      </w:pPr>
      <w:r>
        <w:t>根因分析：死区时间的设置仅考虑了理想开关特性，未考虑实际PCB寄生参数、驱动芯片延迟差异及干扰下可能出现的时序紊乱。</w:t>
      </w:r>
    </w:p>
    <w:p w14:paraId="37C7A817" w14:textId="77777777" w:rsidR="00394459" w:rsidRDefault="00000000">
      <w:pPr>
        <w:rPr>
          <w:rFonts w:hint="eastAsia"/>
        </w:rPr>
      </w:pPr>
      <w:r>
        <w:t>确立的铁律：驱动电路必须具备负压关断能力以可靠关断，并增加硬件级互锁保护。死区保护不应仅靠软件，更需硬件在纳秒级时间内独立执行，从物理上杜绝直通可能。</w:t>
      </w:r>
    </w:p>
    <w:p w14:paraId="01884F2E" w14:textId="77777777" w:rsidR="00394459" w:rsidRDefault="00394459">
      <w:pPr>
        <w:ind w:firstLineChars="100" w:firstLine="240"/>
        <w:rPr>
          <w:rFonts w:hint="eastAsia"/>
        </w:rPr>
      </w:pPr>
    </w:p>
    <w:p w14:paraId="65523C80" w14:textId="77777777" w:rsidR="00394459" w:rsidRDefault="00000000">
      <w:pPr>
        <w:rPr>
          <w:rFonts w:hint="eastAsia"/>
        </w:rPr>
      </w:pPr>
      <w:r>
        <w:t>3.工艺与寄生参数：从“可搭便调”到“精准可控”</w:t>
      </w:r>
    </w:p>
    <w:p w14:paraId="1EE7DB76" w14:textId="77777777" w:rsidR="00394459" w:rsidRDefault="00000000">
      <w:pPr>
        <w:rPr>
          <w:rFonts w:hint="eastAsia"/>
        </w:rPr>
      </w:pPr>
      <w:r>
        <w:t>现象：洞洞板实验平台在高压下出现爬电拉弧，测量波形完全淹没在高频振荡中。</w:t>
      </w:r>
    </w:p>
    <w:p w14:paraId="3FDAFE75" w14:textId="77777777" w:rsidR="00394459" w:rsidRDefault="00000000">
      <w:pPr>
        <w:rPr>
          <w:rFonts w:hint="eastAsia"/>
        </w:rPr>
      </w:pPr>
      <w:r>
        <w:t>根因分析：手工焊接带来的杂散电感、电容巨大，且洞洞板焊盘间的爬电距离远不能满足高压安规要求。电路的“意外”参数已远大于“设计”参数，导致行为失控。</w:t>
      </w:r>
    </w:p>
    <w:p w14:paraId="4F609802" w14:textId="77777777" w:rsidR="00394459" w:rsidRDefault="00000000">
      <w:pPr>
        <w:rPr>
          <w:rFonts w:hint="eastAsia"/>
        </w:rPr>
      </w:pPr>
      <w:r>
        <w:t>确立的铁律：高频、高压电路必须由规范的PCB承载。物理绝缘（爬电距离、电气间隙）是安全红线，一丝一毫不可妥协；必须通过精确的PCB布局来控制寄生参数，让电路行为“可设计、可复现”。</w:t>
      </w:r>
    </w:p>
    <w:p w14:paraId="47B465D5" w14:textId="77777777" w:rsidR="00394459" w:rsidRDefault="00394459">
      <w:pPr>
        <w:ind w:firstLineChars="100" w:firstLine="240"/>
        <w:rPr>
          <w:rFonts w:hint="eastAsia"/>
        </w:rPr>
      </w:pPr>
    </w:p>
    <w:p w14:paraId="6EB385CD" w14:textId="77777777" w:rsidR="00394459" w:rsidRDefault="00000000">
      <w:pPr>
        <w:rPr>
          <w:rFonts w:hint="eastAsia"/>
        </w:rPr>
      </w:pPr>
      <w:r>
        <w:t>4.工程排查：从“盲目试错”到“系统定位”</w:t>
      </w:r>
    </w:p>
    <w:p w14:paraId="7820F91D" w14:textId="77777777" w:rsidR="00394459" w:rsidRDefault="00000000">
      <w:pPr>
        <w:rPr>
          <w:rFonts w:hint="eastAsia"/>
        </w:rPr>
      </w:pPr>
      <w:r>
        <w:t>现象：面对击穿、误导通、杂波交织的复合故障，初期排查效率极低。</w:t>
      </w:r>
    </w:p>
    <w:p w14:paraId="2401C041" w14:textId="77777777" w:rsidR="00394459" w:rsidRDefault="00000000">
      <w:pPr>
        <w:rPr>
          <w:rFonts w:hint="eastAsia"/>
        </w:rPr>
      </w:pPr>
      <w:r>
        <w:t>根因分析：缺乏一套针对高压、高频环境的标准化故障隔离流程。</w:t>
      </w:r>
    </w:p>
    <w:p w14:paraId="723934AF" w14:textId="77777777" w:rsidR="00394459" w:rsidRDefault="00000000">
      <w:pPr>
        <w:rPr>
          <w:rFonts w:hint="eastAsia"/>
        </w:rPr>
      </w:pPr>
      <w:r>
        <w:t>确立的铁律：建立“先切断高压、再分离驱动与功率、后分频段追踪干扰源”的阶梯式排查法。同时，引入桥臂中点电压平衡检测作为安全前哨，将故障定位从“猜测”转向“测量与推理”。</w:t>
      </w:r>
    </w:p>
    <w:p w14:paraId="17A70AD3" w14:textId="77777777" w:rsidR="00394459" w:rsidRDefault="00394459">
      <w:pPr>
        <w:rPr>
          <w:rFonts w:hint="eastAsia"/>
        </w:rPr>
      </w:pPr>
    </w:p>
    <w:p w14:paraId="7E56EDD5" w14:textId="77777777" w:rsidR="00394459" w:rsidRDefault="00394459">
      <w:pPr>
        <w:rPr>
          <w:rFonts w:hint="eastAsia"/>
        </w:rPr>
      </w:pPr>
    </w:p>
    <w:p w14:paraId="67EEF285" w14:textId="77777777" w:rsidR="00394459" w:rsidRDefault="00000000">
      <w:pPr>
        <w:rPr>
          <w:rFonts w:hint="eastAsia"/>
        </w:rPr>
      </w:pPr>
      <w:r>
        <w:rPr>
          <w:rFonts w:hint="eastAsia"/>
        </w:rPr>
        <w:lastRenderedPageBreak/>
        <w:t>总结：</w:t>
      </w:r>
    </w:p>
    <w:p w14:paraId="54DAD91E" w14:textId="77777777" w:rsidR="00394459" w:rsidRDefault="00000000">
      <w:pPr>
        <w:rPr>
          <w:rFonts w:hint="eastAsia"/>
        </w:rPr>
      </w:pPr>
      <w:r>
        <w:t>1.安全为本，重起PCB设计：</w:t>
      </w:r>
      <w:r>
        <w:rPr>
          <w:rFonts w:hint="eastAsia"/>
        </w:rPr>
        <w:t>下一阶段将由</w:t>
      </w:r>
      <w:r>
        <w:t>洞洞板全面转向专业PCB设计。严格依据电压等级计算爬电距离与电气间隙，确保高压绝缘万无一失。</w:t>
      </w:r>
    </w:p>
    <w:p w14:paraId="6AC836F4" w14:textId="77777777" w:rsidR="00394459" w:rsidRDefault="00000000">
      <w:pPr>
        <w:rPr>
          <w:rFonts w:hint="eastAsia"/>
        </w:rPr>
      </w:pPr>
      <w:r>
        <w:t>2.时序加固，杜绝直通风险：重新设计驱动电路，集成负压关断与米勒钳位功能，并增设硬件级死区互锁逻辑，从根本上消除误导通与直通隐患。</w:t>
      </w:r>
    </w:p>
    <w:p w14:paraId="1DF10D6D" w14:textId="77777777" w:rsidR="00394459" w:rsidRDefault="00000000">
      <w:pPr>
        <w:rPr>
          <w:rFonts w:hint="eastAsia"/>
        </w:rPr>
      </w:pPr>
      <w:r>
        <w:t>3.余量兜底，完成应力校核：以最高输入电压880V和满载启停、短路等极限工况为边界条件，重新校核全部开关管与磁性元件的电压、电流应力，确保所有器件工作在绝对安全区（SOA）内。</w:t>
      </w:r>
    </w:p>
    <w:p w14:paraId="439CDFE5" w14:textId="77777777" w:rsidR="00394459" w:rsidRDefault="00000000">
      <w:pPr>
        <w:rPr>
          <w:rFonts w:hint="eastAsia"/>
        </w:rPr>
      </w:pPr>
      <w:r>
        <w:t>4.系统验证，闭环满载考核：在全新的PCB平台上，依次开展低压功能调试、高压空载考核、额定负载长时间老化，并最终完成“总电压闭环+中点电位平衡”控制的满功率验证。</w:t>
      </w:r>
    </w:p>
    <w:p w14:paraId="7446311A" w14:textId="77777777" w:rsidR="00394459" w:rsidRDefault="00394459">
      <w:pPr>
        <w:ind w:firstLineChars="100" w:firstLine="240"/>
        <w:rPr>
          <w:rFonts w:hint="eastAsia"/>
        </w:rPr>
      </w:pPr>
    </w:p>
    <w:p w14:paraId="43D69547" w14:textId="77777777" w:rsidR="00394459" w:rsidRDefault="00000000">
      <w:pPr>
        <w:ind w:firstLineChars="100" w:firstLine="240"/>
        <w:rPr>
          <w:rFonts w:hint="eastAsia"/>
        </w:rPr>
      </w:pPr>
      <w:r>
        <w:t>尽管当前样机因早期工艺和设计余量的局限，未能一蹴而就地达成全部指标，但每一个烧毁的器件都为我们指明了一条清晰的工程底线。我们的设计方案在核心理论上已得到充分验证，而此次的挫折经历，让我们收获了比一次成功更宝贵的东西——一套面向高压大功率电源设计的、系统性的工程风险认知与规避方法论。我们的方案，因此拥有了极其坚实且理性的迭代基础。</w:t>
      </w:r>
    </w:p>
    <w:p w14:paraId="1A298EC0" w14:textId="77777777" w:rsidR="00394459" w:rsidRDefault="00394459">
      <w:pPr>
        <w:ind w:firstLineChars="100" w:firstLine="240"/>
        <w:rPr>
          <w:rFonts w:hint="eastAsia"/>
        </w:rPr>
      </w:pPr>
    </w:p>
    <w:p w14:paraId="475619F1" w14:textId="77777777" w:rsidR="00394459" w:rsidRDefault="00394459">
      <w:pPr>
        <w:pStyle w:val="3"/>
        <w:rPr>
          <w:rFonts w:hint="eastAsia"/>
        </w:rPr>
      </w:pPr>
    </w:p>
    <w:p w14:paraId="4D2E0340" w14:textId="77777777" w:rsidR="00394459" w:rsidRDefault="00000000">
      <w:pPr>
        <w:pStyle w:val="3"/>
        <w:rPr>
          <w:rFonts w:hint="eastAsia"/>
        </w:rPr>
      </w:pPr>
      <w:r>
        <w:t>7.3.</w:t>
      </w:r>
      <w:r>
        <w:rPr>
          <w:rFonts w:hint="eastAsia"/>
        </w:rPr>
        <w:t>8</w:t>
      </w:r>
      <w:r>
        <w:t>后续优化方向</w:t>
      </w:r>
    </w:p>
    <w:p w14:paraId="793F79C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1、PCB一体化设计：将控制、驱动、辅助供电电路集成到一块PCB板，减少接线，提高可靠性；</w:t>
      </w:r>
    </w:p>
    <w:p w14:paraId="132FA4B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2、闭环控制集成：将电压采样、电流采样电路集成到PCB功率主板，实现“总电压闭环+中点电位辅助调节”的变频PID控制</w:t>
      </w:r>
    </w:p>
    <w:p w14:paraId="25CF60E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3、散热优化：为20kW主功率板设计水冷散热系统，进一步提高功率密度；</w:t>
      </w:r>
    </w:p>
    <w:p w14:paraId="1FC4E532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4、并联功能验证：搭建2台模块并联系统，验证无主从母线峰值电流均流策略的有效性；</w:t>
      </w:r>
    </w:p>
    <w:p w14:paraId="5F9964E3" w14:textId="77777777" w:rsidR="00394459" w:rsidRDefault="00000000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宋体" w:hint="eastAsia"/>
        </w:rPr>
        <w:t>5、EMC优化：增加屏蔽罩、共模扼流圈，优化接地设计，满足电磁兼容要求。</w:t>
      </w:r>
    </w:p>
    <w:p w14:paraId="1AC03B5F" w14:textId="77777777" w:rsidR="00394459" w:rsidRDefault="00000000">
      <w:pPr>
        <w:widowControl/>
        <w:spacing w:after="0"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br w:type="page"/>
      </w:r>
    </w:p>
    <w:p w14:paraId="5BB27C5C" w14:textId="77777777" w:rsidR="00394459" w:rsidRDefault="00394459">
      <w:pPr>
        <w:jc w:val="center"/>
        <w:rPr>
          <w:rFonts w:ascii="宋体" w:eastAsia="宋体" w:hAnsi="宋体" w:hint="eastAsia"/>
          <w:sz w:val="21"/>
          <w:szCs w:val="21"/>
        </w:rPr>
      </w:pPr>
    </w:p>
    <w:p w14:paraId="6959AEE2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62" w:name="_Toc229497253"/>
      <w:r>
        <w:t>第</w:t>
      </w:r>
      <w:r>
        <w:rPr>
          <w:rFonts w:hint="eastAsia"/>
        </w:rPr>
        <w:t>8</w:t>
      </w:r>
      <w:r>
        <w:t>章方案创新点与全文总结</w:t>
      </w:r>
      <w:bookmarkEnd w:id="62"/>
    </w:p>
    <w:p w14:paraId="30970FA9" w14:textId="77777777" w:rsidR="00394459" w:rsidRDefault="00000000">
      <w:pPr>
        <w:pStyle w:val="2"/>
        <w:rPr>
          <w:rFonts w:hint="eastAsia"/>
        </w:rPr>
      </w:pPr>
      <w:bookmarkStart w:id="63" w:name="_Toc229497254"/>
      <w:r>
        <w:rPr>
          <w:rFonts w:hint="eastAsia"/>
        </w:rPr>
        <w:t>8</w:t>
      </w:r>
      <w:r>
        <w:t>.1方案创新点</w:t>
      </w:r>
      <w:bookmarkEnd w:id="63"/>
    </w:p>
    <w:p w14:paraId="2E408E07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b/>
          <w:bCs/>
          <w:kern w:val="0"/>
          <w14:ligatures w14:val="none"/>
        </w:rPr>
        <w:t>采用单向全桥LLC谐振拓扑，原副边统一选用SiCMOS器件</w:t>
      </w:r>
      <w:r>
        <w:rPr>
          <w:rFonts w:ascii="宋体" w:eastAsia="宋体" w:hAnsi="宋体" w:cs="宋体"/>
          <w:kern w:val="0"/>
          <w14:ligatures w14:val="none"/>
        </w:rPr>
        <w:t>，实现全负载范围软开关，额定工况效率≥98.5%，全工况效率≥97%</w:t>
      </w:r>
      <w:r>
        <w:rPr>
          <w:rFonts w:ascii="宋体" w:eastAsia="宋体" w:hAnsi="宋体" w:cs="宋体" w:hint="eastAsia"/>
          <w:kern w:val="0"/>
          <w14:ligatures w14:val="none"/>
        </w:rPr>
        <w:t>；</w:t>
      </w:r>
    </w:p>
    <w:p w14:paraId="7D956EE4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采用</w:t>
      </w:r>
      <w:r>
        <w:rPr>
          <w:rFonts w:ascii="宋体" w:eastAsia="宋体" w:hAnsi="宋体" w:cs="宋体"/>
          <w:b/>
          <w:bCs/>
          <w:kern w:val="0"/>
          <w14:ligatures w14:val="none"/>
        </w:rPr>
        <w:t>中心抽头变压器+双电容输出结构</w:t>
      </w:r>
      <w:r>
        <w:rPr>
          <w:rFonts w:ascii="宋体" w:eastAsia="宋体" w:hAnsi="宋体" w:cs="宋体"/>
          <w:kern w:val="0"/>
          <w14:ligatures w14:val="none"/>
        </w:rPr>
        <w:t>，实现同一硬件平台下±400V双输出与800V单输出的无缝切换，拓扑简洁可靠；</w:t>
      </w:r>
    </w:p>
    <w:p w14:paraId="68CC248D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设计双闭环中点电位平衡控制策略，实现极端不平衡负载下的</w:t>
      </w:r>
      <w:r>
        <w:rPr>
          <w:rFonts w:ascii="宋体" w:eastAsia="宋体" w:hAnsi="宋体" w:cs="宋体"/>
          <w:b/>
          <w:bCs/>
          <w:kern w:val="0"/>
          <w14:ligatures w14:val="none"/>
        </w:rPr>
        <w:t>中点电位稳定</w:t>
      </w:r>
      <w:r>
        <w:rPr>
          <w:rFonts w:ascii="宋体" w:eastAsia="宋体" w:hAnsi="宋体" w:cs="宋体"/>
          <w:kern w:val="0"/>
          <w14:ligatures w14:val="none"/>
        </w:rPr>
        <w:t>，适配严苛工况；</w:t>
      </w:r>
    </w:p>
    <w:p w14:paraId="7AA31BA5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采用模块化无主从并联设计+母线峰值电流法均流控制</w:t>
      </w:r>
      <w:r>
        <w:rPr>
          <w:rFonts w:ascii="宋体" w:eastAsia="宋体" w:hAnsi="宋体" w:cs="宋体"/>
          <w:kern w:val="0"/>
          <w14:ligatures w14:val="none"/>
        </w:rPr>
        <w:t>，支持10台以上模块并联运行，无需指定主机模块，仅通过母线电流信号实现自动均流，扩展性与冗余性极强；</w:t>
      </w:r>
    </w:p>
    <w:p w14:paraId="5E6894C2" w14:textId="77777777" w:rsidR="00394459" w:rsidRDefault="00000000">
      <w:pPr>
        <w:pStyle w:val="2"/>
        <w:rPr>
          <w:rFonts w:hint="eastAsia"/>
        </w:rPr>
      </w:pPr>
      <w:bookmarkStart w:id="64" w:name="_Toc229497255"/>
      <w:r>
        <w:rPr>
          <w:rFonts w:hint="eastAsia"/>
        </w:rPr>
        <w:t>8</w:t>
      </w:r>
      <w:r>
        <w:t>.2全文总结</w:t>
      </w:r>
      <w:bookmarkEnd w:id="64"/>
    </w:p>
    <w:p w14:paraId="6D1FAE37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本文针对赛题要求，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完成了一款20kW高压隔离单向全桥LLC谐振变换器的全方案设计</w:t>
      </w:r>
      <w:r>
        <w:rPr>
          <w:rFonts w:ascii="宋体" w:eastAsia="宋体" w:hAnsi="宋体" w:cs="宋体" w:hint="eastAsia"/>
          <w:kern w:val="0"/>
          <w14:ligatures w14:val="none"/>
        </w:rPr>
        <w:t>，完成了主电路参数设计、器件选型、损耗分析、控制策略设计、母线峰值电流法无主从并联方案设计，基于PLECS完成了全工况仿真验证，同时完成了1kW原理样机的缩尺设计。</w:t>
      </w:r>
    </w:p>
    <w:p w14:paraId="736B68B7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本设计完全满足赛题的所有要求：实现了800V额定输入，支持±400V双输出不平衡负载与800V单输出两种架构的同一平台切换，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采用母线峰值电流法实现10台以上模块无主从并联运行</w:t>
      </w:r>
      <w:r>
        <w:rPr>
          <w:rFonts w:ascii="宋体" w:eastAsia="宋体" w:hAnsi="宋体" w:cs="宋体" w:hint="eastAsia"/>
          <w:kern w:val="0"/>
          <w14:ligatures w14:val="none"/>
        </w:rPr>
        <w:t>，全工况高效率，具备良好的动态性能与不平衡负载适应能力。</w:t>
      </w:r>
    </w:p>
    <w:p w14:paraId="7A9D34AE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本设计方案兼具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创新性、高性能与工程可实现性</w:t>
      </w:r>
      <w:r>
        <w:rPr>
          <w:rFonts w:ascii="宋体" w:eastAsia="宋体" w:hAnsi="宋体" w:cs="宋体" w:hint="eastAsia"/>
          <w:kern w:val="0"/>
          <w14:ligatures w14:val="none"/>
        </w:rPr>
        <w:t>，可广泛应用于直流微网、数据中心高压直流供电等场景。</w:t>
      </w:r>
    </w:p>
    <w:p w14:paraId="7BFAEF51" w14:textId="77777777" w:rsidR="00394459" w:rsidRDefault="00394459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BBFD38" w14:textId="77777777" w:rsidR="00394459" w:rsidRDefault="00000000">
      <w:pPr>
        <w:spacing w:line="360" w:lineRule="auto"/>
        <w:ind w:firstLineChars="200" w:firstLine="964"/>
        <w:jc w:val="center"/>
        <w:rPr>
          <w:rFonts w:ascii="宋体" w:eastAsia="宋体" w:hAnsi="宋体" w:cs="宋体" w:hint="eastAsia"/>
          <w:kern w:val="0"/>
          <w14:ligatures w14:val="none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65" w:name="_Toc229497256"/>
      <w:r>
        <w:rPr>
          <w:rStyle w:val="10"/>
          <w:rFonts w:hint="eastAsia"/>
        </w:rPr>
        <w:lastRenderedPageBreak/>
        <w:t>参考文献</w:t>
      </w:r>
      <w:bookmarkEnd w:id="65"/>
      <w:r>
        <w:rPr>
          <w:rFonts w:ascii="宋体" w:eastAsia="宋体" w:hAnsi="宋体" w:cs="宋体" w:hint="eastAsia"/>
          <w:kern w:val="0"/>
          <w14:ligatures w14:val="none"/>
        </w:rPr>
        <w:fldChar w:fldCharType="begin"/>
      </w:r>
      <w:r>
        <w:instrText xml:space="preserve"> INDEX  \c "1"  \o "S"  \z "2052" </w:instrText>
      </w:r>
      <w:r>
        <w:rPr>
          <w:rFonts w:ascii="宋体" w:eastAsia="宋体" w:hAnsi="宋体" w:cs="宋体" w:hint="eastAsia"/>
          <w:kern w:val="0"/>
          <w14:ligatures w14:val="none"/>
        </w:rPr>
        <w:fldChar w:fldCharType="separate"/>
      </w:r>
    </w:p>
    <w:p w14:paraId="1AEE44DB" w14:textId="77777777" w:rsidR="00394459" w:rsidRDefault="00000000">
      <w:pPr>
        <w:pStyle w:val="11"/>
        <w:tabs>
          <w:tab w:val="right" w:leader="dot" w:pos="2210"/>
        </w:tabs>
        <w:spacing w:beforeLines="50" w:before="156" w:line="480" w:lineRule="auto"/>
        <w:ind w:firstLineChars="200" w:firstLine="420"/>
        <w:rPr>
          <w:rFonts w:hint="eastAsia"/>
        </w:rPr>
      </w:pPr>
      <w:r>
        <w:rPr>
          <w:sz w:val="21"/>
        </w:rPr>
        <w:t>[1]王伟健.全桥LLC谐振变换器的参数设计方法[J].电子器件,2024,47(06):1499-1506.,12</w:t>
      </w:r>
    </w:p>
    <w:p w14:paraId="41D45489" w14:textId="77777777" w:rsidR="00394459" w:rsidRDefault="00000000">
      <w:pPr>
        <w:pStyle w:val="11"/>
        <w:spacing w:beforeLines="50" w:before="156" w:line="480" w:lineRule="auto"/>
        <w:ind w:firstLineChars="200" w:firstLine="420"/>
        <w:rPr>
          <w:rFonts w:hint="eastAsia"/>
        </w:rPr>
      </w:pPr>
      <w:r>
        <w:rPr>
          <w:sz w:val="21"/>
        </w:rPr>
        <w:t>[</w:t>
      </w:r>
      <w:r>
        <w:rPr>
          <w:rFonts w:hint="eastAsia"/>
          <w:sz w:val="21"/>
        </w:rPr>
        <w:t>2</w:t>
      </w:r>
      <w:r>
        <w:rPr>
          <w:sz w:val="21"/>
        </w:rPr>
        <w:t>]帅维恒.输出并联均流电路设计[J].电子产品世界,2023,30(02):95-97.,49</w:t>
      </w:r>
    </w:p>
    <w:p w14:paraId="09BBD07B" w14:textId="77777777" w:rsidR="00394459" w:rsidRDefault="00000000">
      <w:pPr>
        <w:pStyle w:val="11"/>
        <w:spacing w:beforeLines="50" w:before="156" w:line="480" w:lineRule="auto"/>
        <w:ind w:firstLineChars="200" w:firstLine="420"/>
        <w:rPr>
          <w:rFonts w:hint="eastAsia"/>
        </w:rPr>
      </w:pPr>
      <w:r>
        <w:rPr>
          <w:sz w:val="21"/>
        </w:rPr>
        <w:t>[</w:t>
      </w:r>
      <w:r>
        <w:rPr>
          <w:rFonts w:hint="eastAsia"/>
          <w:sz w:val="21"/>
        </w:rPr>
        <w:t>3</w:t>
      </w:r>
      <w:r>
        <w:rPr>
          <w:sz w:val="21"/>
        </w:rPr>
        <w:t>]关成发.电力电子变压器DC/DC变换器设计研究[D].沈阳工业大学,2019.,19</w:t>
      </w:r>
    </w:p>
    <w:p w14:paraId="0539C7D1" w14:textId="77777777" w:rsidR="00394459" w:rsidRDefault="00000000">
      <w:pPr>
        <w:pStyle w:val="11"/>
        <w:spacing w:beforeLines="50" w:before="156" w:line="480" w:lineRule="auto"/>
        <w:ind w:firstLineChars="200" w:firstLine="420"/>
        <w:rPr>
          <w:rFonts w:hint="eastAsia"/>
        </w:rPr>
      </w:pPr>
      <w:r>
        <w:rPr>
          <w:rFonts w:hint="eastAsia"/>
          <w:sz w:val="21"/>
        </w:rPr>
        <w:t>[4]</w:t>
      </w:r>
      <w:r>
        <w:rPr>
          <w:sz w:val="21"/>
        </w:rPr>
        <w:t>C5713523_碳化硅场效应管(MOSFET)_C3M0016120K_规格书,14</w:t>
      </w:r>
    </w:p>
    <w:p w14:paraId="14B35B32" w14:textId="77777777" w:rsidR="00394459" w:rsidRDefault="00394459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  <w:sectPr w:rsidR="00394459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FBE3E78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fldChar w:fldCharType="end"/>
      </w:r>
    </w:p>
    <w:sectPr w:rsidR="00394459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EB59" w14:textId="77777777" w:rsidR="001906CC" w:rsidRDefault="001906C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C505682" w14:textId="77777777" w:rsidR="001906CC" w:rsidRDefault="001906C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583D" w14:textId="77777777" w:rsidR="001906CC" w:rsidRDefault="001906C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0CADD08" w14:textId="77777777" w:rsidR="001906CC" w:rsidRDefault="001906C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F20F53"/>
    <w:multiLevelType w:val="singleLevel"/>
    <w:tmpl w:val="A0F20F5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972F23C"/>
    <w:multiLevelType w:val="singleLevel"/>
    <w:tmpl w:val="F972F23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34F2ECB"/>
    <w:multiLevelType w:val="multilevel"/>
    <w:tmpl w:val="034F2E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4C30"/>
    <w:multiLevelType w:val="multilevel"/>
    <w:tmpl w:val="04B24C3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55127EB"/>
    <w:multiLevelType w:val="multilevel"/>
    <w:tmpl w:val="055127EB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5" w15:restartNumberingAfterBreak="0">
    <w:nsid w:val="05A5315C"/>
    <w:multiLevelType w:val="multilevel"/>
    <w:tmpl w:val="05A5315C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6" w15:restartNumberingAfterBreak="0">
    <w:nsid w:val="06441FB0"/>
    <w:multiLevelType w:val="multilevel"/>
    <w:tmpl w:val="06441F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82E02E2"/>
    <w:multiLevelType w:val="multilevel"/>
    <w:tmpl w:val="082E02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67CEE"/>
    <w:multiLevelType w:val="multilevel"/>
    <w:tmpl w:val="09367CE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C52DE12"/>
    <w:multiLevelType w:val="singleLevel"/>
    <w:tmpl w:val="0C52DE1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0DC744B0"/>
    <w:multiLevelType w:val="multilevel"/>
    <w:tmpl w:val="0DC744B0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EB62132"/>
    <w:multiLevelType w:val="multilevel"/>
    <w:tmpl w:val="0EB62132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12" w15:restartNumberingAfterBreak="0">
    <w:nsid w:val="0F7C4A14"/>
    <w:multiLevelType w:val="multilevel"/>
    <w:tmpl w:val="0F7C4A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D40C5"/>
    <w:multiLevelType w:val="multilevel"/>
    <w:tmpl w:val="102D40C5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14" w15:restartNumberingAfterBreak="0">
    <w:nsid w:val="1116257B"/>
    <w:multiLevelType w:val="multilevel"/>
    <w:tmpl w:val="111625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93A2A"/>
    <w:multiLevelType w:val="multilevel"/>
    <w:tmpl w:val="11593A2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1A50DA3"/>
    <w:multiLevelType w:val="multilevel"/>
    <w:tmpl w:val="11A50DA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4901CEE"/>
    <w:multiLevelType w:val="multilevel"/>
    <w:tmpl w:val="14901CE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15C73AE4"/>
    <w:multiLevelType w:val="multilevel"/>
    <w:tmpl w:val="15C73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D3292"/>
    <w:multiLevelType w:val="multilevel"/>
    <w:tmpl w:val="165D32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92B5D"/>
    <w:multiLevelType w:val="multilevel"/>
    <w:tmpl w:val="17792B5D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21" w15:restartNumberingAfterBreak="0">
    <w:nsid w:val="1A626AE6"/>
    <w:multiLevelType w:val="multilevel"/>
    <w:tmpl w:val="1A626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5FD5F"/>
    <w:multiLevelType w:val="singleLevel"/>
    <w:tmpl w:val="1B35FD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 w15:restartNumberingAfterBreak="0">
    <w:nsid w:val="1BCC1D4C"/>
    <w:multiLevelType w:val="multilevel"/>
    <w:tmpl w:val="1BCC1D4C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BD444A0"/>
    <w:multiLevelType w:val="multilevel"/>
    <w:tmpl w:val="1BD444A0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1C2A2470"/>
    <w:multiLevelType w:val="multilevel"/>
    <w:tmpl w:val="1C2A247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C923EA5"/>
    <w:multiLevelType w:val="multilevel"/>
    <w:tmpl w:val="1C923EA5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27" w15:restartNumberingAfterBreak="0">
    <w:nsid w:val="1CF06773"/>
    <w:multiLevelType w:val="multilevel"/>
    <w:tmpl w:val="1CF0677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0756706"/>
    <w:multiLevelType w:val="multilevel"/>
    <w:tmpl w:val="20756706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23F53684"/>
    <w:multiLevelType w:val="multilevel"/>
    <w:tmpl w:val="23F53684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30" w15:restartNumberingAfterBreak="0">
    <w:nsid w:val="26D731E0"/>
    <w:multiLevelType w:val="multilevel"/>
    <w:tmpl w:val="26D731E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702432D"/>
    <w:multiLevelType w:val="multilevel"/>
    <w:tmpl w:val="270243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27342EA7"/>
    <w:multiLevelType w:val="multilevel"/>
    <w:tmpl w:val="27342EA7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33" w15:restartNumberingAfterBreak="0">
    <w:nsid w:val="288E7B8C"/>
    <w:multiLevelType w:val="multilevel"/>
    <w:tmpl w:val="288E7B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B27EFE"/>
    <w:multiLevelType w:val="multilevel"/>
    <w:tmpl w:val="28B27E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02650"/>
    <w:multiLevelType w:val="multilevel"/>
    <w:tmpl w:val="29F0265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DF13804"/>
    <w:multiLevelType w:val="multilevel"/>
    <w:tmpl w:val="2DF13804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2F6442C1"/>
    <w:multiLevelType w:val="multilevel"/>
    <w:tmpl w:val="2F6442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505C0"/>
    <w:multiLevelType w:val="multilevel"/>
    <w:tmpl w:val="30E505C0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39" w15:restartNumberingAfterBreak="0">
    <w:nsid w:val="33FC793B"/>
    <w:multiLevelType w:val="multilevel"/>
    <w:tmpl w:val="33FC793B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0" w15:restartNumberingAfterBreak="0">
    <w:nsid w:val="35315EB1"/>
    <w:multiLevelType w:val="multilevel"/>
    <w:tmpl w:val="35315E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04FDF"/>
    <w:multiLevelType w:val="multilevel"/>
    <w:tmpl w:val="35B04F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93C64"/>
    <w:multiLevelType w:val="multilevel"/>
    <w:tmpl w:val="36493C6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0693A57"/>
    <w:multiLevelType w:val="multilevel"/>
    <w:tmpl w:val="40693A57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4" w15:restartNumberingAfterBreak="0">
    <w:nsid w:val="407C066D"/>
    <w:multiLevelType w:val="multilevel"/>
    <w:tmpl w:val="407C06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FE1D8D"/>
    <w:multiLevelType w:val="multilevel"/>
    <w:tmpl w:val="40FE1D8D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4247567B"/>
    <w:multiLevelType w:val="multilevel"/>
    <w:tmpl w:val="4247567B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7" w15:restartNumberingAfterBreak="0">
    <w:nsid w:val="44B22191"/>
    <w:multiLevelType w:val="multilevel"/>
    <w:tmpl w:val="44B22191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8" w15:restartNumberingAfterBreak="0">
    <w:nsid w:val="466847B5"/>
    <w:multiLevelType w:val="multilevel"/>
    <w:tmpl w:val="466847B5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9" w15:restartNumberingAfterBreak="0">
    <w:nsid w:val="4CDA1279"/>
    <w:multiLevelType w:val="multilevel"/>
    <w:tmpl w:val="4CDA1279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50" w15:restartNumberingAfterBreak="0">
    <w:nsid w:val="4D086A0F"/>
    <w:multiLevelType w:val="multilevel"/>
    <w:tmpl w:val="4D086A0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4FE00365"/>
    <w:multiLevelType w:val="multilevel"/>
    <w:tmpl w:val="4FE0036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51847E86"/>
    <w:multiLevelType w:val="multilevel"/>
    <w:tmpl w:val="51847E86"/>
    <w:lvl w:ilvl="0">
      <w:start w:val="1"/>
      <w:numFmt w:val="decimal"/>
      <w:lvlText w:val="%1)"/>
      <w:lvlJc w:val="left"/>
      <w:pPr>
        <w:ind w:left="1347" w:hanging="440"/>
      </w:pPr>
    </w:lvl>
    <w:lvl w:ilvl="1">
      <w:start w:val="1"/>
      <w:numFmt w:val="lowerLetter"/>
      <w:lvlText w:val="%2)"/>
      <w:lvlJc w:val="left"/>
      <w:pPr>
        <w:ind w:left="1787" w:hanging="440"/>
      </w:pPr>
    </w:lvl>
    <w:lvl w:ilvl="2">
      <w:start w:val="1"/>
      <w:numFmt w:val="lowerRoman"/>
      <w:lvlText w:val="%3."/>
      <w:lvlJc w:val="right"/>
      <w:pPr>
        <w:ind w:left="2227" w:hanging="440"/>
      </w:pPr>
    </w:lvl>
    <w:lvl w:ilvl="3">
      <w:start w:val="1"/>
      <w:numFmt w:val="decimal"/>
      <w:lvlText w:val="%4."/>
      <w:lvlJc w:val="left"/>
      <w:pPr>
        <w:ind w:left="2667" w:hanging="440"/>
      </w:pPr>
    </w:lvl>
    <w:lvl w:ilvl="4">
      <w:start w:val="1"/>
      <w:numFmt w:val="lowerLetter"/>
      <w:lvlText w:val="%5)"/>
      <w:lvlJc w:val="left"/>
      <w:pPr>
        <w:ind w:left="3107" w:hanging="440"/>
      </w:pPr>
    </w:lvl>
    <w:lvl w:ilvl="5">
      <w:start w:val="1"/>
      <w:numFmt w:val="lowerRoman"/>
      <w:lvlText w:val="%6."/>
      <w:lvlJc w:val="right"/>
      <w:pPr>
        <w:ind w:left="3547" w:hanging="440"/>
      </w:pPr>
    </w:lvl>
    <w:lvl w:ilvl="6">
      <w:start w:val="1"/>
      <w:numFmt w:val="decimal"/>
      <w:lvlText w:val="%7."/>
      <w:lvlJc w:val="left"/>
      <w:pPr>
        <w:ind w:left="3987" w:hanging="440"/>
      </w:pPr>
    </w:lvl>
    <w:lvl w:ilvl="7">
      <w:start w:val="1"/>
      <w:numFmt w:val="lowerLetter"/>
      <w:lvlText w:val="%8)"/>
      <w:lvlJc w:val="left"/>
      <w:pPr>
        <w:ind w:left="4427" w:hanging="440"/>
      </w:pPr>
    </w:lvl>
    <w:lvl w:ilvl="8">
      <w:start w:val="1"/>
      <w:numFmt w:val="lowerRoman"/>
      <w:lvlText w:val="%9."/>
      <w:lvlJc w:val="right"/>
      <w:pPr>
        <w:ind w:left="4867" w:hanging="440"/>
      </w:pPr>
    </w:lvl>
  </w:abstractNum>
  <w:abstractNum w:abstractNumId="53" w15:restartNumberingAfterBreak="0">
    <w:nsid w:val="51DE0B33"/>
    <w:multiLevelType w:val="multilevel"/>
    <w:tmpl w:val="51DE0B33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4" w15:restartNumberingAfterBreak="0">
    <w:nsid w:val="51FF59C9"/>
    <w:multiLevelType w:val="multilevel"/>
    <w:tmpl w:val="51FF59C9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55" w15:restartNumberingAfterBreak="0">
    <w:nsid w:val="52B52BFF"/>
    <w:multiLevelType w:val="multilevel"/>
    <w:tmpl w:val="52B52BFF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6" w15:restartNumberingAfterBreak="0">
    <w:nsid w:val="53082A30"/>
    <w:multiLevelType w:val="multilevel"/>
    <w:tmpl w:val="53082A3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53913AE4"/>
    <w:multiLevelType w:val="multilevel"/>
    <w:tmpl w:val="53913AE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54FB7508"/>
    <w:multiLevelType w:val="multilevel"/>
    <w:tmpl w:val="54FB7508"/>
    <w:lvl w:ilvl="0">
      <w:start w:val="1"/>
      <w:numFmt w:val="decimal"/>
      <w:lvlText w:val="%1)"/>
      <w:lvlJc w:val="left"/>
      <w:pPr>
        <w:ind w:left="1347" w:hanging="440"/>
      </w:pPr>
    </w:lvl>
    <w:lvl w:ilvl="1">
      <w:start w:val="1"/>
      <w:numFmt w:val="lowerLetter"/>
      <w:lvlText w:val="%2)"/>
      <w:lvlJc w:val="left"/>
      <w:pPr>
        <w:ind w:left="1787" w:hanging="440"/>
      </w:pPr>
    </w:lvl>
    <w:lvl w:ilvl="2">
      <w:start w:val="1"/>
      <w:numFmt w:val="lowerRoman"/>
      <w:lvlText w:val="%3."/>
      <w:lvlJc w:val="right"/>
      <w:pPr>
        <w:ind w:left="2227" w:hanging="440"/>
      </w:pPr>
    </w:lvl>
    <w:lvl w:ilvl="3">
      <w:start w:val="1"/>
      <w:numFmt w:val="decimal"/>
      <w:lvlText w:val="%4."/>
      <w:lvlJc w:val="left"/>
      <w:pPr>
        <w:ind w:left="2667" w:hanging="440"/>
      </w:pPr>
    </w:lvl>
    <w:lvl w:ilvl="4">
      <w:start w:val="1"/>
      <w:numFmt w:val="lowerLetter"/>
      <w:lvlText w:val="%5)"/>
      <w:lvlJc w:val="left"/>
      <w:pPr>
        <w:ind w:left="3107" w:hanging="440"/>
      </w:pPr>
    </w:lvl>
    <w:lvl w:ilvl="5">
      <w:start w:val="1"/>
      <w:numFmt w:val="lowerRoman"/>
      <w:lvlText w:val="%6."/>
      <w:lvlJc w:val="right"/>
      <w:pPr>
        <w:ind w:left="3547" w:hanging="440"/>
      </w:pPr>
    </w:lvl>
    <w:lvl w:ilvl="6">
      <w:start w:val="1"/>
      <w:numFmt w:val="decimal"/>
      <w:lvlText w:val="%7."/>
      <w:lvlJc w:val="left"/>
      <w:pPr>
        <w:ind w:left="3987" w:hanging="440"/>
      </w:pPr>
    </w:lvl>
    <w:lvl w:ilvl="7">
      <w:start w:val="1"/>
      <w:numFmt w:val="lowerLetter"/>
      <w:lvlText w:val="%8)"/>
      <w:lvlJc w:val="left"/>
      <w:pPr>
        <w:ind w:left="4427" w:hanging="440"/>
      </w:pPr>
    </w:lvl>
    <w:lvl w:ilvl="8">
      <w:start w:val="1"/>
      <w:numFmt w:val="lowerRoman"/>
      <w:lvlText w:val="%9."/>
      <w:lvlJc w:val="right"/>
      <w:pPr>
        <w:ind w:left="4867" w:hanging="440"/>
      </w:pPr>
    </w:lvl>
  </w:abstractNum>
  <w:abstractNum w:abstractNumId="59" w15:restartNumberingAfterBreak="0">
    <w:nsid w:val="571B7F70"/>
    <w:multiLevelType w:val="multilevel"/>
    <w:tmpl w:val="571B7F7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57577C29"/>
    <w:multiLevelType w:val="multilevel"/>
    <w:tmpl w:val="57577C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0B48D7"/>
    <w:multiLevelType w:val="multilevel"/>
    <w:tmpl w:val="590B48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B473B8"/>
    <w:multiLevelType w:val="multilevel"/>
    <w:tmpl w:val="5AB473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CB7407"/>
    <w:multiLevelType w:val="multilevel"/>
    <w:tmpl w:val="5ACB7407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64" w15:restartNumberingAfterBreak="0">
    <w:nsid w:val="5C07318B"/>
    <w:multiLevelType w:val="multilevel"/>
    <w:tmpl w:val="5C0731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6110C"/>
    <w:multiLevelType w:val="singleLevel"/>
    <w:tmpl w:val="5E56110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6" w15:restartNumberingAfterBreak="0">
    <w:nsid w:val="5FB745C5"/>
    <w:multiLevelType w:val="multilevel"/>
    <w:tmpl w:val="5FB745C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622D27C8"/>
    <w:multiLevelType w:val="multilevel"/>
    <w:tmpl w:val="622D27C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624423B1"/>
    <w:multiLevelType w:val="multilevel"/>
    <w:tmpl w:val="624423B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63562F2D"/>
    <w:multiLevelType w:val="multilevel"/>
    <w:tmpl w:val="63562F2D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63CC4F6F"/>
    <w:multiLevelType w:val="multilevel"/>
    <w:tmpl w:val="63CC4F6F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63E87737"/>
    <w:multiLevelType w:val="singleLevel"/>
    <w:tmpl w:val="63E8773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2" w15:restartNumberingAfterBreak="0">
    <w:nsid w:val="653039E4"/>
    <w:multiLevelType w:val="multilevel"/>
    <w:tmpl w:val="653039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8C40D8"/>
    <w:multiLevelType w:val="multilevel"/>
    <w:tmpl w:val="678C40D8"/>
    <w:lvl w:ilvl="0">
      <w:start w:val="1"/>
      <w:numFmt w:val="decimal"/>
      <w:lvlText w:val="%1)"/>
      <w:lvlJc w:val="left"/>
      <w:pPr>
        <w:ind w:left="1347" w:hanging="440"/>
      </w:pPr>
    </w:lvl>
    <w:lvl w:ilvl="1">
      <w:start w:val="1"/>
      <w:numFmt w:val="lowerLetter"/>
      <w:lvlText w:val="%2)"/>
      <w:lvlJc w:val="left"/>
      <w:pPr>
        <w:ind w:left="1787" w:hanging="440"/>
      </w:pPr>
    </w:lvl>
    <w:lvl w:ilvl="2">
      <w:start w:val="1"/>
      <w:numFmt w:val="lowerRoman"/>
      <w:lvlText w:val="%3."/>
      <w:lvlJc w:val="right"/>
      <w:pPr>
        <w:ind w:left="2227" w:hanging="440"/>
      </w:pPr>
    </w:lvl>
    <w:lvl w:ilvl="3">
      <w:start w:val="1"/>
      <w:numFmt w:val="decimal"/>
      <w:lvlText w:val="%4."/>
      <w:lvlJc w:val="left"/>
      <w:pPr>
        <w:ind w:left="2667" w:hanging="440"/>
      </w:pPr>
    </w:lvl>
    <w:lvl w:ilvl="4">
      <w:start w:val="1"/>
      <w:numFmt w:val="lowerLetter"/>
      <w:lvlText w:val="%5)"/>
      <w:lvlJc w:val="left"/>
      <w:pPr>
        <w:ind w:left="3107" w:hanging="440"/>
      </w:pPr>
    </w:lvl>
    <w:lvl w:ilvl="5">
      <w:start w:val="1"/>
      <w:numFmt w:val="lowerRoman"/>
      <w:lvlText w:val="%6."/>
      <w:lvlJc w:val="right"/>
      <w:pPr>
        <w:ind w:left="3547" w:hanging="440"/>
      </w:pPr>
    </w:lvl>
    <w:lvl w:ilvl="6">
      <w:start w:val="1"/>
      <w:numFmt w:val="decimal"/>
      <w:lvlText w:val="%7."/>
      <w:lvlJc w:val="left"/>
      <w:pPr>
        <w:ind w:left="3987" w:hanging="440"/>
      </w:pPr>
    </w:lvl>
    <w:lvl w:ilvl="7">
      <w:start w:val="1"/>
      <w:numFmt w:val="lowerLetter"/>
      <w:lvlText w:val="%8)"/>
      <w:lvlJc w:val="left"/>
      <w:pPr>
        <w:ind w:left="4427" w:hanging="440"/>
      </w:pPr>
    </w:lvl>
    <w:lvl w:ilvl="8">
      <w:start w:val="1"/>
      <w:numFmt w:val="lowerRoman"/>
      <w:lvlText w:val="%9."/>
      <w:lvlJc w:val="right"/>
      <w:pPr>
        <w:ind w:left="4867" w:hanging="440"/>
      </w:pPr>
    </w:lvl>
  </w:abstractNum>
  <w:abstractNum w:abstractNumId="74" w15:restartNumberingAfterBreak="0">
    <w:nsid w:val="6B15452B"/>
    <w:multiLevelType w:val="multilevel"/>
    <w:tmpl w:val="6B15452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6EB30B8B"/>
    <w:multiLevelType w:val="multilevel"/>
    <w:tmpl w:val="6EB30B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7F1D67"/>
    <w:multiLevelType w:val="multilevel"/>
    <w:tmpl w:val="777F1D6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7891137F"/>
    <w:multiLevelType w:val="multilevel"/>
    <w:tmpl w:val="7891137F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78" w15:restartNumberingAfterBreak="0">
    <w:nsid w:val="7ABB2214"/>
    <w:multiLevelType w:val="multilevel"/>
    <w:tmpl w:val="7ABB2214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7BCF7F47"/>
    <w:multiLevelType w:val="multilevel"/>
    <w:tmpl w:val="7BCF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6D130E"/>
    <w:multiLevelType w:val="multilevel"/>
    <w:tmpl w:val="7D6D130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7F92487D"/>
    <w:multiLevelType w:val="multilevel"/>
    <w:tmpl w:val="7F9248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98511795">
    <w:abstractNumId w:val="10"/>
  </w:num>
  <w:num w:numId="2" w16cid:durableId="2120904591">
    <w:abstractNumId w:val="48"/>
  </w:num>
  <w:num w:numId="3" w16cid:durableId="1924145743">
    <w:abstractNumId w:val="64"/>
  </w:num>
  <w:num w:numId="4" w16cid:durableId="357899192">
    <w:abstractNumId w:val="76"/>
  </w:num>
  <w:num w:numId="5" w16cid:durableId="422262975">
    <w:abstractNumId w:val="56"/>
  </w:num>
  <w:num w:numId="6" w16cid:durableId="581527062">
    <w:abstractNumId w:val="45"/>
  </w:num>
  <w:num w:numId="7" w16cid:durableId="1409308174">
    <w:abstractNumId w:val="61"/>
  </w:num>
  <w:num w:numId="8" w16cid:durableId="1338003509">
    <w:abstractNumId w:val="68"/>
  </w:num>
  <w:num w:numId="9" w16cid:durableId="1641574298">
    <w:abstractNumId w:val="12"/>
  </w:num>
  <w:num w:numId="10" w16cid:durableId="1739596552">
    <w:abstractNumId w:val="62"/>
  </w:num>
  <w:num w:numId="11" w16cid:durableId="1859348714">
    <w:abstractNumId w:val="24"/>
  </w:num>
  <w:num w:numId="12" w16cid:durableId="1684894534">
    <w:abstractNumId w:val="1"/>
  </w:num>
  <w:num w:numId="13" w16cid:durableId="2000226975">
    <w:abstractNumId w:val="18"/>
  </w:num>
  <w:num w:numId="14" w16cid:durableId="775369666">
    <w:abstractNumId w:val="17"/>
  </w:num>
  <w:num w:numId="15" w16cid:durableId="1047222937">
    <w:abstractNumId w:val="8"/>
  </w:num>
  <w:num w:numId="16" w16cid:durableId="255284263">
    <w:abstractNumId w:val="65"/>
  </w:num>
  <w:num w:numId="17" w16cid:durableId="763764266">
    <w:abstractNumId w:val="6"/>
  </w:num>
  <w:num w:numId="18" w16cid:durableId="1322781950">
    <w:abstractNumId w:val="81"/>
  </w:num>
  <w:num w:numId="19" w16cid:durableId="1784762050">
    <w:abstractNumId w:val="31"/>
  </w:num>
  <w:num w:numId="20" w16cid:durableId="383525188">
    <w:abstractNumId w:val="60"/>
  </w:num>
  <w:num w:numId="21" w16cid:durableId="1378048619">
    <w:abstractNumId w:val="50"/>
  </w:num>
  <w:num w:numId="22" w16cid:durableId="1002781460">
    <w:abstractNumId w:val="59"/>
  </w:num>
  <w:num w:numId="23" w16cid:durableId="2027172198">
    <w:abstractNumId w:val="69"/>
  </w:num>
  <w:num w:numId="24" w16cid:durableId="1986735774">
    <w:abstractNumId w:val="34"/>
  </w:num>
  <w:num w:numId="25" w16cid:durableId="1184976146">
    <w:abstractNumId w:val="75"/>
  </w:num>
  <w:num w:numId="26" w16cid:durableId="1084448621">
    <w:abstractNumId w:val="2"/>
  </w:num>
  <w:num w:numId="27" w16cid:durableId="445079924">
    <w:abstractNumId w:val="19"/>
  </w:num>
  <w:num w:numId="28" w16cid:durableId="2010480597">
    <w:abstractNumId w:val="21"/>
  </w:num>
  <w:num w:numId="29" w16cid:durableId="1325284042">
    <w:abstractNumId w:val="44"/>
  </w:num>
  <w:num w:numId="30" w16cid:durableId="2044742590">
    <w:abstractNumId w:val="14"/>
  </w:num>
  <w:num w:numId="31" w16cid:durableId="1147359921">
    <w:abstractNumId w:val="33"/>
  </w:num>
  <w:num w:numId="32" w16cid:durableId="746654226">
    <w:abstractNumId w:val="79"/>
  </w:num>
  <w:num w:numId="33" w16cid:durableId="758213284">
    <w:abstractNumId w:val="40"/>
  </w:num>
  <w:num w:numId="34" w16cid:durableId="1459689970">
    <w:abstractNumId w:val="7"/>
  </w:num>
  <w:num w:numId="35" w16cid:durableId="199048932">
    <w:abstractNumId w:val="37"/>
  </w:num>
  <w:num w:numId="36" w16cid:durableId="1648588587">
    <w:abstractNumId w:val="41"/>
  </w:num>
  <w:num w:numId="37" w16cid:durableId="666132352">
    <w:abstractNumId w:val="72"/>
  </w:num>
  <w:num w:numId="38" w16cid:durableId="1907952275">
    <w:abstractNumId w:val="80"/>
  </w:num>
  <w:num w:numId="39" w16cid:durableId="1026562912">
    <w:abstractNumId w:val="25"/>
  </w:num>
  <w:num w:numId="40" w16cid:durableId="1807312299">
    <w:abstractNumId w:val="67"/>
  </w:num>
  <w:num w:numId="41" w16cid:durableId="676463717">
    <w:abstractNumId w:val="27"/>
  </w:num>
  <w:num w:numId="42" w16cid:durableId="1987665103">
    <w:abstractNumId w:val="74"/>
  </w:num>
  <w:num w:numId="43" w16cid:durableId="1944606407">
    <w:abstractNumId w:val="57"/>
  </w:num>
  <w:num w:numId="44" w16cid:durableId="2137483093">
    <w:abstractNumId w:val="35"/>
  </w:num>
  <w:num w:numId="45" w16cid:durableId="1509707686">
    <w:abstractNumId w:val="77"/>
  </w:num>
  <w:num w:numId="46" w16cid:durableId="401370896">
    <w:abstractNumId w:val="52"/>
  </w:num>
  <w:num w:numId="47" w16cid:durableId="1817264136">
    <w:abstractNumId w:val="5"/>
  </w:num>
  <w:num w:numId="48" w16cid:durableId="2058891567">
    <w:abstractNumId w:val="43"/>
  </w:num>
  <w:num w:numId="49" w16cid:durableId="698354282">
    <w:abstractNumId w:val="16"/>
  </w:num>
  <w:num w:numId="50" w16cid:durableId="878397886">
    <w:abstractNumId w:val="36"/>
  </w:num>
  <w:num w:numId="51" w16cid:durableId="907425583">
    <w:abstractNumId w:val="53"/>
  </w:num>
  <w:num w:numId="52" w16cid:durableId="1779720664">
    <w:abstractNumId w:val="39"/>
  </w:num>
  <w:num w:numId="53" w16cid:durableId="1529955027">
    <w:abstractNumId w:val="73"/>
  </w:num>
  <w:num w:numId="54" w16cid:durableId="1443762703">
    <w:abstractNumId w:val="13"/>
  </w:num>
  <w:num w:numId="55" w16cid:durableId="1252398684">
    <w:abstractNumId w:val="46"/>
  </w:num>
  <w:num w:numId="56" w16cid:durableId="456802117">
    <w:abstractNumId w:val="30"/>
  </w:num>
  <w:num w:numId="57" w16cid:durableId="749546763">
    <w:abstractNumId w:val="20"/>
  </w:num>
  <w:num w:numId="58" w16cid:durableId="395204047">
    <w:abstractNumId w:val="58"/>
  </w:num>
  <w:num w:numId="59" w16cid:durableId="520434397">
    <w:abstractNumId w:val="63"/>
  </w:num>
  <w:num w:numId="60" w16cid:durableId="1417479739">
    <w:abstractNumId w:val="38"/>
  </w:num>
  <w:num w:numId="61" w16cid:durableId="879779471">
    <w:abstractNumId w:val="78"/>
  </w:num>
  <w:num w:numId="62" w16cid:durableId="573928014">
    <w:abstractNumId w:val="23"/>
  </w:num>
  <w:num w:numId="63" w16cid:durableId="1221137088">
    <w:abstractNumId w:val="26"/>
  </w:num>
  <w:num w:numId="64" w16cid:durableId="1794252879">
    <w:abstractNumId w:val="49"/>
  </w:num>
  <w:num w:numId="65" w16cid:durableId="1891989845">
    <w:abstractNumId w:val="29"/>
  </w:num>
  <w:num w:numId="66" w16cid:durableId="1776634049">
    <w:abstractNumId w:val="28"/>
  </w:num>
  <w:num w:numId="67" w16cid:durableId="98382437">
    <w:abstractNumId w:val="47"/>
  </w:num>
  <w:num w:numId="68" w16cid:durableId="1514144460">
    <w:abstractNumId w:val="4"/>
  </w:num>
  <w:num w:numId="69" w16cid:durableId="68844827">
    <w:abstractNumId w:val="70"/>
  </w:num>
  <w:num w:numId="70" w16cid:durableId="60373244">
    <w:abstractNumId w:val="11"/>
  </w:num>
  <w:num w:numId="71" w16cid:durableId="1908296562">
    <w:abstractNumId w:val="32"/>
  </w:num>
  <w:num w:numId="72" w16cid:durableId="1582451683">
    <w:abstractNumId w:val="54"/>
  </w:num>
  <w:num w:numId="73" w16cid:durableId="2110546152">
    <w:abstractNumId w:val="55"/>
    <w:lvlOverride w:ilvl="0">
      <w:startOverride w:val="4"/>
    </w:lvlOverride>
  </w:num>
  <w:num w:numId="74" w16cid:durableId="14773190">
    <w:abstractNumId w:val="51"/>
  </w:num>
  <w:num w:numId="75" w16cid:durableId="2075859135">
    <w:abstractNumId w:val="15"/>
  </w:num>
  <w:num w:numId="76" w16cid:durableId="1464076141">
    <w:abstractNumId w:val="3"/>
  </w:num>
  <w:num w:numId="77" w16cid:durableId="741872521">
    <w:abstractNumId w:val="42"/>
  </w:num>
  <w:num w:numId="78" w16cid:durableId="35088178">
    <w:abstractNumId w:val="22"/>
  </w:num>
  <w:num w:numId="79" w16cid:durableId="1593781452">
    <w:abstractNumId w:val="0"/>
  </w:num>
  <w:num w:numId="80" w16cid:durableId="1535384437">
    <w:abstractNumId w:val="9"/>
  </w:num>
  <w:num w:numId="81" w16cid:durableId="375814364">
    <w:abstractNumId w:val="71"/>
  </w:num>
  <w:num w:numId="82" w16cid:durableId="1425759435">
    <w:abstractNumId w:val="66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2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54"/>
    <w:rsid w:val="00004E57"/>
    <w:rsid w:val="0000732B"/>
    <w:rsid w:val="00007774"/>
    <w:rsid w:val="00014F42"/>
    <w:rsid w:val="0002276B"/>
    <w:rsid w:val="00025BB2"/>
    <w:rsid w:val="00027597"/>
    <w:rsid w:val="000312AB"/>
    <w:rsid w:val="00031E11"/>
    <w:rsid w:val="00036E54"/>
    <w:rsid w:val="00043232"/>
    <w:rsid w:val="000436A1"/>
    <w:rsid w:val="0004702C"/>
    <w:rsid w:val="000530CD"/>
    <w:rsid w:val="00054FBE"/>
    <w:rsid w:val="000651D2"/>
    <w:rsid w:val="000721B6"/>
    <w:rsid w:val="00087361"/>
    <w:rsid w:val="0008754F"/>
    <w:rsid w:val="00087B10"/>
    <w:rsid w:val="0009288C"/>
    <w:rsid w:val="000A2A1C"/>
    <w:rsid w:val="000A5BCE"/>
    <w:rsid w:val="000B5627"/>
    <w:rsid w:val="000D14B0"/>
    <w:rsid w:val="000F02CE"/>
    <w:rsid w:val="000F194B"/>
    <w:rsid w:val="001003C8"/>
    <w:rsid w:val="0010099E"/>
    <w:rsid w:val="00103FCF"/>
    <w:rsid w:val="001048FC"/>
    <w:rsid w:val="001121AB"/>
    <w:rsid w:val="00152090"/>
    <w:rsid w:val="00163586"/>
    <w:rsid w:val="0017137B"/>
    <w:rsid w:val="001906CC"/>
    <w:rsid w:val="001C3C56"/>
    <w:rsid w:val="001F21EE"/>
    <w:rsid w:val="00202285"/>
    <w:rsid w:val="00206466"/>
    <w:rsid w:val="00210E8B"/>
    <w:rsid w:val="00211E15"/>
    <w:rsid w:val="002134DB"/>
    <w:rsid w:val="00253E95"/>
    <w:rsid w:val="00263A88"/>
    <w:rsid w:val="002642D6"/>
    <w:rsid w:val="00270C55"/>
    <w:rsid w:val="00272227"/>
    <w:rsid w:val="002750DC"/>
    <w:rsid w:val="00295790"/>
    <w:rsid w:val="002C4D6F"/>
    <w:rsid w:val="002C65E4"/>
    <w:rsid w:val="002E150E"/>
    <w:rsid w:val="002E5433"/>
    <w:rsid w:val="002E7ED1"/>
    <w:rsid w:val="002F2DB8"/>
    <w:rsid w:val="00303CDD"/>
    <w:rsid w:val="00304B8C"/>
    <w:rsid w:val="00313551"/>
    <w:rsid w:val="00313D63"/>
    <w:rsid w:val="00330455"/>
    <w:rsid w:val="00345029"/>
    <w:rsid w:val="003504A8"/>
    <w:rsid w:val="00363D82"/>
    <w:rsid w:val="003731F9"/>
    <w:rsid w:val="00384235"/>
    <w:rsid w:val="003851C2"/>
    <w:rsid w:val="00391F32"/>
    <w:rsid w:val="00394459"/>
    <w:rsid w:val="003A061B"/>
    <w:rsid w:val="003A275A"/>
    <w:rsid w:val="003B2198"/>
    <w:rsid w:val="003B6268"/>
    <w:rsid w:val="003D3E22"/>
    <w:rsid w:val="003D579E"/>
    <w:rsid w:val="003E3CF1"/>
    <w:rsid w:val="003F0C32"/>
    <w:rsid w:val="003F149C"/>
    <w:rsid w:val="003F50BC"/>
    <w:rsid w:val="00400056"/>
    <w:rsid w:val="00410C72"/>
    <w:rsid w:val="00413C6F"/>
    <w:rsid w:val="004147A0"/>
    <w:rsid w:val="00431D25"/>
    <w:rsid w:val="004374A7"/>
    <w:rsid w:val="00462CE6"/>
    <w:rsid w:val="00477806"/>
    <w:rsid w:val="004A4C4D"/>
    <w:rsid w:val="004C0F81"/>
    <w:rsid w:val="004C3AE9"/>
    <w:rsid w:val="004E122A"/>
    <w:rsid w:val="004F6EFA"/>
    <w:rsid w:val="00506BE4"/>
    <w:rsid w:val="005070D8"/>
    <w:rsid w:val="00522AFA"/>
    <w:rsid w:val="005239F7"/>
    <w:rsid w:val="005323A8"/>
    <w:rsid w:val="00536904"/>
    <w:rsid w:val="005429DA"/>
    <w:rsid w:val="005506F8"/>
    <w:rsid w:val="0055345F"/>
    <w:rsid w:val="0055751D"/>
    <w:rsid w:val="00564B1E"/>
    <w:rsid w:val="0056711F"/>
    <w:rsid w:val="00570166"/>
    <w:rsid w:val="00582268"/>
    <w:rsid w:val="005872C9"/>
    <w:rsid w:val="005948A0"/>
    <w:rsid w:val="00597ABB"/>
    <w:rsid w:val="005B0703"/>
    <w:rsid w:val="005D7139"/>
    <w:rsid w:val="005E1077"/>
    <w:rsid w:val="005E1CB3"/>
    <w:rsid w:val="005E2819"/>
    <w:rsid w:val="005E4619"/>
    <w:rsid w:val="005E59B5"/>
    <w:rsid w:val="005E7EE3"/>
    <w:rsid w:val="005F2EE5"/>
    <w:rsid w:val="005F3EF3"/>
    <w:rsid w:val="0061399C"/>
    <w:rsid w:val="00615252"/>
    <w:rsid w:val="0062024F"/>
    <w:rsid w:val="00626829"/>
    <w:rsid w:val="00631612"/>
    <w:rsid w:val="0066396D"/>
    <w:rsid w:val="0066667F"/>
    <w:rsid w:val="0067716A"/>
    <w:rsid w:val="0068323A"/>
    <w:rsid w:val="00694C7B"/>
    <w:rsid w:val="006A01A7"/>
    <w:rsid w:val="006C59EF"/>
    <w:rsid w:val="006D041C"/>
    <w:rsid w:val="006D6D92"/>
    <w:rsid w:val="006E1DE3"/>
    <w:rsid w:val="006E5DF7"/>
    <w:rsid w:val="007228F4"/>
    <w:rsid w:val="00726924"/>
    <w:rsid w:val="00750B5A"/>
    <w:rsid w:val="007533FA"/>
    <w:rsid w:val="00785AFB"/>
    <w:rsid w:val="0079047A"/>
    <w:rsid w:val="007A3046"/>
    <w:rsid w:val="007B2A90"/>
    <w:rsid w:val="007B4B90"/>
    <w:rsid w:val="007D08FF"/>
    <w:rsid w:val="007D098D"/>
    <w:rsid w:val="007D6EBF"/>
    <w:rsid w:val="007E2F8E"/>
    <w:rsid w:val="007E44FE"/>
    <w:rsid w:val="007E5637"/>
    <w:rsid w:val="007F6026"/>
    <w:rsid w:val="00806D75"/>
    <w:rsid w:val="00813B17"/>
    <w:rsid w:val="00820B09"/>
    <w:rsid w:val="00821F3D"/>
    <w:rsid w:val="0082379E"/>
    <w:rsid w:val="00827AFD"/>
    <w:rsid w:val="00834C2B"/>
    <w:rsid w:val="008531CD"/>
    <w:rsid w:val="00857EAA"/>
    <w:rsid w:val="00862679"/>
    <w:rsid w:val="008664FE"/>
    <w:rsid w:val="0088361D"/>
    <w:rsid w:val="008837D4"/>
    <w:rsid w:val="00886284"/>
    <w:rsid w:val="00886C9C"/>
    <w:rsid w:val="00887BFE"/>
    <w:rsid w:val="00894E32"/>
    <w:rsid w:val="008A2BC3"/>
    <w:rsid w:val="008B6C9B"/>
    <w:rsid w:val="008C0ABC"/>
    <w:rsid w:val="008C1392"/>
    <w:rsid w:val="008C3864"/>
    <w:rsid w:val="008C595F"/>
    <w:rsid w:val="008C618B"/>
    <w:rsid w:val="008D318F"/>
    <w:rsid w:val="008D3EF7"/>
    <w:rsid w:val="008E04C6"/>
    <w:rsid w:val="008E052D"/>
    <w:rsid w:val="008E7A4D"/>
    <w:rsid w:val="008F31A9"/>
    <w:rsid w:val="00907632"/>
    <w:rsid w:val="0091418A"/>
    <w:rsid w:val="00916E53"/>
    <w:rsid w:val="00930C4B"/>
    <w:rsid w:val="00930C70"/>
    <w:rsid w:val="00931F02"/>
    <w:rsid w:val="009358AB"/>
    <w:rsid w:val="00940B91"/>
    <w:rsid w:val="00946951"/>
    <w:rsid w:val="00953743"/>
    <w:rsid w:val="00955079"/>
    <w:rsid w:val="00960167"/>
    <w:rsid w:val="00962CE2"/>
    <w:rsid w:val="0096775C"/>
    <w:rsid w:val="00967E6E"/>
    <w:rsid w:val="009900C5"/>
    <w:rsid w:val="009900E5"/>
    <w:rsid w:val="00991B6A"/>
    <w:rsid w:val="009A0947"/>
    <w:rsid w:val="009A0EB3"/>
    <w:rsid w:val="009A2223"/>
    <w:rsid w:val="009A4450"/>
    <w:rsid w:val="009C0FCB"/>
    <w:rsid w:val="009C21AA"/>
    <w:rsid w:val="009C5F86"/>
    <w:rsid w:val="009C7609"/>
    <w:rsid w:val="009D022C"/>
    <w:rsid w:val="009D31B1"/>
    <w:rsid w:val="009D3C64"/>
    <w:rsid w:val="009D4E06"/>
    <w:rsid w:val="009D5C43"/>
    <w:rsid w:val="009E193C"/>
    <w:rsid w:val="009E3772"/>
    <w:rsid w:val="009F337D"/>
    <w:rsid w:val="009F42FF"/>
    <w:rsid w:val="00A17AC1"/>
    <w:rsid w:val="00A47589"/>
    <w:rsid w:val="00A5253E"/>
    <w:rsid w:val="00A57438"/>
    <w:rsid w:val="00A67BBB"/>
    <w:rsid w:val="00A67DEF"/>
    <w:rsid w:val="00A8099F"/>
    <w:rsid w:val="00A90DFB"/>
    <w:rsid w:val="00AA1CA5"/>
    <w:rsid w:val="00AA3D14"/>
    <w:rsid w:val="00AB000D"/>
    <w:rsid w:val="00AB28C4"/>
    <w:rsid w:val="00AB3B48"/>
    <w:rsid w:val="00AC316D"/>
    <w:rsid w:val="00AD5235"/>
    <w:rsid w:val="00AE07C4"/>
    <w:rsid w:val="00AF0A35"/>
    <w:rsid w:val="00B06886"/>
    <w:rsid w:val="00B1681C"/>
    <w:rsid w:val="00B207CD"/>
    <w:rsid w:val="00B310DF"/>
    <w:rsid w:val="00B35556"/>
    <w:rsid w:val="00B42B28"/>
    <w:rsid w:val="00B5324D"/>
    <w:rsid w:val="00B6768C"/>
    <w:rsid w:val="00B71B69"/>
    <w:rsid w:val="00B724BD"/>
    <w:rsid w:val="00B75470"/>
    <w:rsid w:val="00B86D55"/>
    <w:rsid w:val="00B94383"/>
    <w:rsid w:val="00B96552"/>
    <w:rsid w:val="00BA7F5B"/>
    <w:rsid w:val="00BB13D1"/>
    <w:rsid w:val="00BB28A2"/>
    <w:rsid w:val="00BC0C0A"/>
    <w:rsid w:val="00BC5DBF"/>
    <w:rsid w:val="00BD155F"/>
    <w:rsid w:val="00BE1BEF"/>
    <w:rsid w:val="00BF1F45"/>
    <w:rsid w:val="00BF5D8E"/>
    <w:rsid w:val="00C04016"/>
    <w:rsid w:val="00C055C9"/>
    <w:rsid w:val="00C05A0D"/>
    <w:rsid w:val="00C07B30"/>
    <w:rsid w:val="00C14BA5"/>
    <w:rsid w:val="00C27033"/>
    <w:rsid w:val="00C439D3"/>
    <w:rsid w:val="00C541A3"/>
    <w:rsid w:val="00C90640"/>
    <w:rsid w:val="00C90B7A"/>
    <w:rsid w:val="00C95F3D"/>
    <w:rsid w:val="00CA77A7"/>
    <w:rsid w:val="00CB4209"/>
    <w:rsid w:val="00CB4D30"/>
    <w:rsid w:val="00CD3681"/>
    <w:rsid w:val="00CD5A6B"/>
    <w:rsid w:val="00CE1F5B"/>
    <w:rsid w:val="00CF3A24"/>
    <w:rsid w:val="00CF6E9F"/>
    <w:rsid w:val="00D04CF6"/>
    <w:rsid w:val="00D0649F"/>
    <w:rsid w:val="00D16650"/>
    <w:rsid w:val="00D339D3"/>
    <w:rsid w:val="00D444E7"/>
    <w:rsid w:val="00D46D3E"/>
    <w:rsid w:val="00D552AD"/>
    <w:rsid w:val="00D74B78"/>
    <w:rsid w:val="00D760E6"/>
    <w:rsid w:val="00D8549C"/>
    <w:rsid w:val="00D85579"/>
    <w:rsid w:val="00D92345"/>
    <w:rsid w:val="00D93088"/>
    <w:rsid w:val="00D939B3"/>
    <w:rsid w:val="00DB1394"/>
    <w:rsid w:val="00DB3A95"/>
    <w:rsid w:val="00DC40B4"/>
    <w:rsid w:val="00DD2062"/>
    <w:rsid w:val="00DE2630"/>
    <w:rsid w:val="00DE46F8"/>
    <w:rsid w:val="00DF3FA8"/>
    <w:rsid w:val="00E02F0D"/>
    <w:rsid w:val="00E05FC3"/>
    <w:rsid w:val="00E070F0"/>
    <w:rsid w:val="00E07C93"/>
    <w:rsid w:val="00E13F23"/>
    <w:rsid w:val="00E2251C"/>
    <w:rsid w:val="00E35622"/>
    <w:rsid w:val="00E4538E"/>
    <w:rsid w:val="00E47BD2"/>
    <w:rsid w:val="00E53566"/>
    <w:rsid w:val="00E56AFF"/>
    <w:rsid w:val="00E57EB0"/>
    <w:rsid w:val="00E62836"/>
    <w:rsid w:val="00E6428C"/>
    <w:rsid w:val="00E84486"/>
    <w:rsid w:val="00E96459"/>
    <w:rsid w:val="00EA0CE2"/>
    <w:rsid w:val="00EA1915"/>
    <w:rsid w:val="00EA5633"/>
    <w:rsid w:val="00EA7501"/>
    <w:rsid w:val="00EC0C9F"/>
    <w:rsid w:val="00ED6B7A"/>
    <w:rsid w:val="00EF50B2"/>
    <w:rsid w:val="00EF5184"/>
    <w:rsid w:val="00F034C1"/>
    <w:rsid w:val="00F04D24"/>
    <w:rsid w:val="00F06D0F"/>
    <w:rsid w:val="00F11337"/>
    <w:rsid w:val="00F206E6"/>
    <w:rsid w:val="00F420B8"/>
    <w:rsid w:val="00F42878"/>
    <w:rsid w:val="00F43344"/>
    <w:rsid w:val="00F4659D"/>
    <w:rsid w:val="00F47089"/>
    <w:rsid w:val="00F76862"/>
    <w:rsid w:val="00FA2B9E"/>
    <w:rsid w:val="00FA5806"/>
    <w:rsid w:val="00FC4316"/>
    <w:rsid w:val="00FC6853"/>
    <w:rsid w:val="0B9168AE"/>
    <w:rsid w:val="0E657E6E"/>
    <w:rsid w:val="10425AF1"/>
    <w:rsid w:val="11F02C55"/>
    <w:rsid w:val="167D29A2"/>
    <w:rsid w:val="18135A2F"/>
    <w:rsid w:val="1A6D6BAE"/>
    <w:rsid w:val="1CEA2A9D"/>
    <w:rsid w:val="22DA0042"/>
    <w:rsid w:val="26B4283A"/>
    <w:rsid w:val="2F2262FD"/>
    <w:rsid w:val="337C2A16"/>
    <w:rsid w:val="361138EA"/>
    <w:rsid w:val="3D1A6415"/>
    <w:rsid w:val="43727992"/>
    <w:rsid w:val="4D950547"/>
    <w:rsid w:val="57F16B43"/>
    <w:rsid w:val="62B30528"/>
    <w:rsid w:val="71027E43"/>
    <w:rsid w:val="71D54ADA"/>
    <w:rsid w:val="79D96D27"/>
    <w:rsid w:val="7C9B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474D54"/>
  <w15:docId w15:val="{1BE49E42-C9BA-43E0-BAC6-FF391621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after="0" w:line="360" w:lineRule="auto"/>
      <w:ind w:firstLineChars="200" w:firstLine="480"/>
      <w:outlineLvl w:val="0"/>
    </w:pPr>
    <w:rPr>
      <w:rFonts w:ascii="宋体" w:eastAsia="宋体" w:hAnsi="宋体" w:cs="Arial"/>
      <w:b/>
      <w:color w:val="000000"/>
      <w:kern w:val="0"/>
      <w:sz w:val="4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3">
    <w:name w:val="heading 3"/>
    <w:basedOn w:val="2"/>
    <w:next w:val="a"/>
    <w:link w:val="30"/>
    <w:uiPriority w:val="9"/>
    <w:unhideWhenUsed/>
    <w:qFormat/>
    <w:pPr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footnote text"/>
    <w:basedOn w:val="a"/>
    <w:uiPriority w:val="99"/>
    <w:semiHidden/>
    <w:unhideWhenUsed/>
    <w:qFormat/>
    <w:pPr>
      <w:snapToGrid w:val="0"/>
    </w:pPr>
    <w:rPr>
      <w:sz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11">
    <w:name w:val="index 1"/>
    <w:basedOn w:val="a"/>
    <w:next w:val="a"/>
    <w:uiPriority w:val="99"/>
    <w:semiHidden/>
    <w:unhideWhenUsed/>
    <w:qFormat/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rFonts w:ascii="宋体" w:eastAsia="宋体" w:hAnsi="宋体" w:cs="Arial"/>
      <w:b/>
      <w:color w:val="000000"/>
      <w:kern w:val="0"/>
      <w:sz w:val="48"/>
      <w:szCs w:val="24"/>
      <w:lang w:val="en-US" w:eastAsia="zh-CN" w:bidi="ar-SA"/>
      <w14:ligatures w14:val="none"/>
    </w:rPr>
  </w:style>
  <w:style w:type="character" w:customStyle="1" w:styleId="20">
    <w:name w:val="标题 2 字符"/>
    <w:link w:val="2"/>
    <w:uiPriority w:val="9"/>
    <w:qFormat/>
    <w:rPr>
      <w:rFonts w:asciiTheme="majorHAnsi" w:eastAsiaTheme="majorEastAsia" w:hAnsiTheme="majorHAnsi" w:cstheme="majorBidi"/>
      <w:b/>
      <w:color w:val="000000" w:themeColor="text1"/>
      <w:kern w:val="2"/>
      <w:sz w:val="36"/>
      <w:szCs w:val="40"/>
      <w:lang w:val="en-US" w:eastAsia="zh-CN" w:bidi="ar-SA"/>
      <w14:ligatures w14:val="standardContextual"/>
    </w:rPr>
  </w:style>
  <w:style w:type="character" w:customStyle="1" w:styleId="30">
    <w:name w:val="标题 3 字符"/>
    <w:link w:val="3"/>
    <w:uiPriority w:val="9"/>
    <w:semiHidden/>
    <w:qFormat/>
    <w:rPr>
      <w:rFonts w:asciiTheme="majorHAnsi" w:eastAsiaTheme="majorEastAsia" w:hAnsiTheme="majorHAnsi" w:cstheme="majorBidi"/>
      <w:b/>
      <w:color w:val="000000" w:themeColor="text1"/>
      <w:kern w:val="2"/>
      <w:sz w:val="28"/>
      <w:szCs w:val="40"/>
      <w:lang w:val="en-US" w:eastAsia="zh-CN" w:bidi="ar-SA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5">
    <w:name w:val="Placeholder Text"/>
    <w:basedOn w:val="a0"/>
    <w:uiPriority w:val="99"/>
    <w:semiHidden/>
    <w:qFormat/>
    <w:rPr>
      <w:color w:val="666666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f6">
    <w:name w:val="分类号"/>
    <w:basedOn w:val="a"/>
    <w:qFormat/>
    <w:pPr>
      <w:spacing w:after="0" w:line="240" w:lineRule="auto"/>
      <w:jc w:val="both"/>
    </w:pPr>
    <w:rPr>
      <w:rFonts w:ascii="仿宋_GB2312" w:eastAsia="仿宋_GB2312" w:hAnsi="Times New Roman" w:cs="Times New Roman"/>
      <w:sz w:val="28"/>
      <w:szCs w:val="28"/>
      <w14:ligatures w14:val="none"/>
    </w:rPr>
  </w:style>
  <w:style w:type="paragraph" w:customStyle="1" w:styleId="af7">
    <w:name w:val="封面日期"/>
    <w:basedOn w:val="a"/>
    <w:qFormat/>
    <w:pPr>
      <w:spacing w:after="0" w:line="240" w:lineRule="auto"/>
      <w:jc w:val="center"/>
    </w:pPr>
    <w:rPr>
      <w:rFonts w:ascii="黑体" w:eastAsia="黑体" w:hAnsi="Times New Roman" w:cs="Times New Roman"/>
      <w:sz w:val="32"/>
      <w:szCs w:val="32"/>
      <w14:ligatures w14:val="none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oleObject" Target="embeddings/oleObject1.bin"/><Relationship Id="rId42" Type="http://schemas.openxmlformats.org/officeDocument/2006/relationships/image" Target="media/image29.emf"/><Relationship Id="rId47" Type="http://schemas.openxmlformats.org/officeDocument/2006/relationships/oleObject" Target="embeddings/oleObject9.bin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7.jpe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1.emf"/><Relationship Id="rId37" Type="http://schemas.openxmlformats.org/officeDocument/2006/relationships/image" Target="media/image25.png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emf"/><Relationship Id="rId30" Type="http://schemas.openxmlformats.org/officeDocument/2006/relationships/image" Target="media/image20.emf"/><Relationship Id="rId35" Type="http://schemas.openxmlformats.org/officeDocument/2006/relationships/image" Target="media/image23.png"/><Relationship Id="rId43" Type="http://schemas.openxmlformats.org/officeDocument/2006/relationships/oleObject" Target="embeddings/oleObject7.bin"/><Relationship Id="rId48" Type="http://schemas.openxmlformats.org/officeDocument/2006/relationships/image" Target="media/image32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image" Target="media/image55.png"/><Relationship Id="rId80" Type="http://schemas.openxmlformats.org/officeDocument/2006/relationships/image" Target="media/image63.jpeg"/><Relationship Id="rId85" Type="http://schemas.openxmlformats.org/officeDocument/2006/relationships/image" Target="media/image68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2.bin"/><Relationship Id="rId33" Type="http://schemas.openxmlformats.org/officeDocument/2006/relationships/oleObject" Target="embeddings/oleObject5.bin"/><Relationship Id="rId38" Type="http://schemas.openxmlformats.org/officeDocument/2006/relationships/image" Target="media/image26.png"/><Relationship Id="rId46" Type="http://schemas.openxmlformats.org/officeDocument/2006/relationships/image" Target="media/image31.emf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13.emf"/><Relationship Id="rId41" Type="http://schemas.openxmlformats.org/officeDocument/2006/relationships/image" Target="media/image28.png"/><Relationship Id="rId54" Type="http://schemas.openxmlformats.org/officeDocument/2006/relationships/image" Target="media/image38.emf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8.jpeg"/><Relationship Id="rId83" Type="http://schemas.openxmlformats.org/officeDocument/2006/relationships/image" Target="media/image66.jpeg"/><Relationship Id="rId88" Type="http://schemas.openxmlformats.org/officeDocument/2006/relationships/image" Target="media/image7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oleObject" Target="embeddings/oleObject3.bin"/><Relationship Id="rId36" Type="http://schemas.openxmlformats.org/officeDocument/2006/relationships/image" Target="media/image24.png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10" Type="http://schemas.openxmlformats.org/officeDocument/2006/relationships/image" Target="media/image3.png"/><Relationship Id="rId31" Type="http://schemas.openxmlformats.org/officeDocument/2006/relationships/oleObject" Target="embeddings/oleObject4.bin"/><Relationship Id="rId44" Type="http://schemas.openxmlformats.org/officeDocument/2006/relationships/image" Target="media/image30.emf"/><Relationship Id="rId52" Type="http://schemas.openxmlformats.org/officeDocument/2006/relationships/image" Target="media/image36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jpeg"/><Relationship Id="rId86" Type="http://schemas.openxmlformats.org/officeDocument/2006/relationships/image" Target="media/image6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7.emf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oleObject" Target="embeddings/oleObject10.bin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6.emf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8.bin"/><Relationship Id="rId66" Type="http://schemas.openxmlformats.org/officeDocument/2006/relationships/image" Target="media/image49.png"/><Relationship Id="rId87" Type="http://schemas.openxmlformats.org/officeDocument/2006/relationships/image" Target="media/image70.jpeg"/><Relationship Id="rId61" Type="http://schemas.openxmlformats.org/officeDocument/2006/relationships/image" Target="media/image44.png"/><Relationship Id="rId82" Type="http://schemas.openxmlformats.org/officeDocument/2006/relationships/image" Target="media/image65.jpe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685DA-2BF4-4C0B-AC08-3B13B2D0D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7681</Words>
  <Characters>43787</Characters>
  <Application>Microsoft Office Word</Application>
  <DocSecurity>0</DocSecurity>
  <Lines>364</Lines>
  <Paragraphs>102</Paragraphs>
  <ScaleCrop>false</ScaleCrop>
  <Company/>
  <LinksUpToDate>false</LinksUpToDate>
  <CharactersWithSpaces>51366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</dc:creator>
  <cp:lastModifiedBy>DC</cp:lastModifiedBy>
  <cp:revision>3</cp:revision>
  <dcterms:created xsi:type="dcterms:W3CDTF">2026-05-22T15:39:00Z</dcterms:created>
  <dcterms:modified xsi:type="dcterms:W3CDTF">2026-05-22T15:39:00Z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eyJoZGlkIjoiMDljYzUzMWQ4OWI0YzBkYjYzMDRhZTY5ZjZkYmFmYTgiLCJ1c2VySWQiOiI5NjU1NTY0OTcifQ==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D54FB4A5A2554EB98D555BAB3F94EB42_13</vt:lpwstr>
  </property>
</Properties>
</file>