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20"/>
      </w:pPr>
      <w:r>
        <w:rPr>
          <w:rFonts w:ascii="Calibri" w:hAnsi="Calibri"/>
          <w:b/>
          <w:color w:val="2E74B5"/>
          <w:sz w:val="20"/>
        </w:rPr>
        <w:t>PLATFORM IMPLEMENTATION SPECIFICATION</w:t>
      </w:r>
    </w:p>
    <w:p>
      <w:pPr>
        <w:spacing w:before="0" w:after="80"/>
      </w:pPr>
      <w:r>
        <w:rPr>
          <w:rFonts w:ascii="Calibri" w:hAnsi="Calibri"/>
          <w:b/>
          <w:color w:val="0B2545"/>
          <w:sz w:val="50"/>
        </w:rPr>
        <w:t>Tesla PMD 85 Display Platform</w:t>
      </w:r>
    </w:p>
    <w:p>
      <w:pPr>
        <w:spacing w:before="0" w:after="260"/>
      </w:pPr>
      <w:r>
        <w:rPr>
          <w:rFonts w:ascii="Calibri" w:hAnsi="Calibri"/>
          <w:color w:val="667085"/>
          <w:sz w:val="26"/>
        </w:rPr>
        <w:t>Converter support for PMD 85-2 / 2A, PMD 85-3 and ColorAce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Status: </w:t>
      </w:r>
      <w:r>
        <w:rPr>
          <w:rFonts w:ascii="Calibri" w:hAnsi="Calibri"/>
          <w:color w:val="000000"/>
          <w:sz w:val="21"/>
        </w:rPr>
        <w:t>Implementation-ready baseline; palette calibration remains user-tunable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Revision: </w:t>
      </w:r>
      <w:r>
        <w:rPr>
          <w:rFonts w:ascii="Calibri" w:hAnsi="Calibri"/>
          <w:color w:val="000000"/>
          <w:sz w:val="21"/>
        </w:rPr>
        <w:t>1.0.0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Date: </w:t>
      </w:r>
      <w:r>
        <w:rPr>
          <w:rFonts w:ascii="Calibri" w:hAnsi="Calibri"/>
          <w:color w:val="000000"/>
          <w:sz w:val="21"/>
        </w:rPr>
        <w:t>1 August 2026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Target: </w:t>
      </w:r>
      <w:r>
        <w:rPr>
          <w:rFonts w:ascii="Calibri" w:hAnsi="Calibri"/>
          <w:color w:val="000000"/>
          <w:sz w:val="21"/>
        </w:rPr>
        <w:t>OsgConvert / Pixel Invader conversion architecture</w:t>
      </w:r>
    </w:p>
    <w:p>
      <w:pPr>
        <w:spacing w:before="160" w:after="80"/>
        <w:shd w:fill="0B2545"/>
      </w:pPr>
      <w:r>
        <w:rPr>
          <w:rFonts w:ascii="Calibri" w:hAnsi="Calibri"/>
          <w:b/>
          <w:color w:val="FFFFFF"/>
          <w:sz w:val="23"/>
        </w:rPr>
        <w:t>Decision: implement one new pmd-85 platform with a shared 16 KiB VRAM codec and mode-specific attribute decoders.</w:t>
      </w:r>
    </w:p>
    <w:p>
      <w:pPr>
        <w:pStyle w:val="Heading1"/>
      </w:pPr>
      <w:r>
        <w:t>Purpose and scope</w:t>
      </w:r>
    </w:p>
    <w:p>
      <w:r>
        <w:t>This document supplies the platform-level information required to add Tesla PMD 85 support to the converter. It defines the machine revisions, hardware modes, palettes, screen-memory layout, raw export contract, conversion constraints, preview behavior, built-in profiles and verification tests. It covers stock PMD 85-2 / 2A and PMD 85-3 video behavior plus the ColorAce hardware modification.</w:t>
      </w:r>
    </w:p>
    <w:p>
      <w:pPr>
        <w:spacing w:before="100" w:after="160" w:line="276" w:lineRule="auto"/>
        <w:ind w:left="173" w:right="173"/>
        <w:shd w:fill="F4F6F9"/>
        <w:pBdr>
          <w:top w:val="single" w:sz="5" w:space="7" w:color="D0D9E5"/>
          <w:left w:val="single" w:sz="5" w:space="7" w:color="D0D9E5"/>
          <w:bottom w:val="single" w:sz="5" w:space="7" w:color="D0D9E5"/>
          <w:right w:val="single" w:sz="5" w:space="7" w:color="D0D9E5"/>
        </w:pBdr>
      </w:pPr>
      <w:r>
        <w:rPr>
          <w:rFonts w:ascii="Calibri" w:hAnsi="Calibri"/>
          <w:b/>
          <w:color w:val="2E74B5"/>
        </w:rPr>
        <w:t xml:space="preserve">Architectural boundary: </w:t>
      </w:r>
      <w:r>
        <w:rPr>
          <w:rFonts w:ascii="Calibri" w:hAnsi="Calibri"/>
        </w:rPr>
        <w:t>A profile JSON is not sufficient. The existing platform union, conversion worker dispatch, core codec, project metadata and UI mode controls must all gain a pmd-85 implementation. Profiles then select one of the built-in PMD modes.</w:t>
      </w:r>
    </w:p>
    <w:p>
      <w:pPr>
        <w:pStyle w:val="Heading1"/>
      </w:pPr>
      <w:r>
        <w:t>Recommended built-in profiles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1600"/>
        <w:gridCol w:w="800"/>
        <w:gridCol w:w="2660"/>
      </w:tblGrid>
      <w:tr>
        <w:trPr>
          <w:tblHeader w:val="true"/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Profile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Stable 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Mode ID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Cell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Attribute model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PMD 85-2 / 2A TV/CV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org.retroconverter.tesla.pmd85-2.tv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pmd85-2-tv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6×1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Bright/dim; optional blink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PMD 85-2 / 2A RGB mod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org.retroconverter.tesla.pmd85-2.rgb-mod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pmd85-2-rgb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6×1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Green/yellow/cyan/white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PMD 85-3 PAL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org.retroconverter.tesla.pmd85-3.pal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pmd85-3-pal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6×1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White/green/red/brown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PMD 85-3 RGB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org.retroconverter.tesla.pmd85-3.rgb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pmd85-3-rgb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6×1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Green/red/blue/magenta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PMD 85 ColorAce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org.retroconverter.pmd85.colorace.rgb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pmd85-colorace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6×2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Seven inks on black</w:t>
            </w:r>
          </w:p>
        </w:tc>
      </w:tr>
    </w:tbl>
    <w:p>
      <w:pPr>
        <w:spacing w:before="80" w:after="120"/>
      </w:pPr>
      <w:r>
        <w:rPr>
          <w:rFonts w:ascii="Calibri" w:hAnsi="Calibri"/>
          <w:b/>
          <w:color w:val="0B2545"/>
        </w:rPr>
        <w:t xml:space="preserve">Default profile: </w:t>
      </w:r>
      <w:r>
        <w:t>PMD 85-3 RGB. All profiles begin at semantic version 1.0.0 and share platform ID pmd-85.</w:t>
      </w:r>
    </w:p>
    <w:p>
      <w:pPr>
        <w:pStyle w:val="Heading1"/>
      </w:pPr>
      <w:r>
        <w:t>Computer models and display characteristics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250"/>
        <w:gridCol w:w="2500"/>
        <w:gridCol w:w="411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Target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Revision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Relevant memory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Converter significance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PMD 85-2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1986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48 KiB RAM; 4 KiB Monitor ROM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Same 288×256 VRAM encoding as 2A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PMD 85-2A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1987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64 KiB RAM; 4 KiB Monitor ROM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Video-compatible with PMD 85-2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PMD 85-3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1988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64 KiB RAM; 8 KiB Monitor ROM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Same VRAM geometry; revised attribute/output decoding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ColorAce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Community add-on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GAL-based video modification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Pairs attributes from adjacent scanlines; supported implementations exist for 2A and 3</w:t>
            </w:r>
          </w:p>
        </w:tc>
      </w:tr>
    </w:tbl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Native logical raster: 288 × 256 pixels.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Framebuffer count: one. No double buffer, alternate screen or multi-frame file structure is encoded.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Native attribute cell: 6 × 1 pixels. ColorAce attribute cell: 6 × 2 pixels.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Background/pixel-off color is always black. Attributes select only the foreground/pixel-on color or intensity.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No programmable palette, per-line bank, transparency or border-color register is part of the screen encoding.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The stored image has no interlace, scanline or overscan metadata. Treat it as a single progressive logical raster for conversion and preview.</w:t>
      </w:r>
    </w:p>
    <w:p>
      <w:pPr>
        <w:pStyle w:val="Heading1"/>
      </w:pPr>
      <w:r>
        <w:t>Screen-memory format</w:t>
      </w:r>
    </w:p>
    <w:p>
      <w:r>
        <w:t>Video RAM occupies the final 16 KiB address window, 0xC000–0xFFFF. Each of 256 scanlines consumes a 64-byte stride. Only the first 48 bytes are displayed; the final 16 bytes are not scanned out and historically serve as system or program scratch storage. The visible payload is therefore 256 × 48 = 12,288 bytes and the interleaved non-visible area is 4,096 bytes. [S1]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Property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Definition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Base address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0xC000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Address span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0xC000–0xFFFF inclusive (16,384 bytes)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Rows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256, ordered top to bottom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Physical stride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64 bytes per row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Visible bytes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Offsets 0–47 of each row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Non-visible bytes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Offsets 48–63 of each row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Last visible byte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0xFFEF (row 255, column byte 47)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Byte endianness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Not applicable; byte-oriented raw image with no multi-byte fields</w:t>
            </w:r>
          </w:p>
        </w:tc>
      </w:tr>
    </w:tbl>
    <w:p>
      <w:pPr>
        <w:pStyle w:val="TechnicalCode"/>
        <w:keepLines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0B2545"/>
          <w:sz w:val="17"/>
        </w:rPr>
        <w:t>address(y, byteX) = 0xC000 + y * 64 + byteX</w:t>
        <w:br/>
        <w:t>0 &lt;= y &lt; 256</w:t>
        <w:br/>
        <w:t>0 &lt;= byteX &lt; 48</w:t>
        <w:br/>
        <w:t>x = byteX * 6 + pixelBit</w:t>
      </w:r>
    </w:p>
    <w:p>
      <w:pPr>
        <w:pStyle w:val="Heading2"/>
      </w:pPr>
      <w:r>
        <w:t>One VRAM byte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400"/>
        <w:gridCol w:w="6060"/>
      </w:tblGrid>
      <w:tr>
        <w:trPr>
          <w:tblHeader w:val="true"/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Bit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Role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Displayed position / meaning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Attribute bit 1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Most-significant attribute bit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Attribute bit 0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Least-significant attribute bit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Pixel 5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Rightmost pixel of the six-pixel group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Pixel 4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Pixel 3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Pixel 2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Pixel 1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Pixel 0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Leftmost pixel of the six-pixel group</w:t>
            </w:r>
          </w:p>
        </w:tc>
      </w:tr>
    </w:tbl>
    <w:p>
      <w:pPr>
        <w:spacing w:before="100" w:after="160" w:line="276" w:lineRule="auto"/>
        <w:ind w:left="173" w:right="173"/>
        <w:shd w:fill="FFF7E6"/>
        <w:pBdr>
          <w:top w:val="single" w:sz="5" w:space="7" w:color="D0D9E5"/>
          <w:left w:val="single" w:sz="5" w:space="7" w:color="D0D9E5"/>
          <w:bottom w:val="single" w:sz="5" w:space="7" w:color="D0D9E5"/>
          <w:right w:val="single" w:sz="5" w:space="7" w:color="D0D9E5"/>
        </w:pBdr>
      </w:pPr>
      <w:r>
        <w:rPr>
          <w:rFonts w:ascii="Calibri" w:hAnsi="Calibri"/>
          <w:b/>
          <w:color w:val="7A5A00"/>
        </w:rPr>
        <w:t xml:space="preserve">Critical bit-order rule: </w:t>
      </w:r>
      <w:r>
        <w:rPr>
          <w:rFonts w:ascii="Calibri" w:hAnsi="Calibri"/>
        </w:rPr>
        <w:t>Pixels are LSB-first on screen. Bit 0 is the leftmost pixel and bit 5 is the rightmost. This must be covered by an explicit codec test because it is the opposite of many retro bitmap formats.</w:t>
      </w:r>
    </w:p>
    <w:p>
      <w:pPr>
        <w:pStyle w:val="Heading1"/>
      </w:pPr>
      <w:r>
        <w:t>Native attribute encoding</w:t>
      </w:r>
    </w:p>
    <w:p>
      <w:r>
        <w:t>For stock modes, attr = byte &gt;&gt; 6 applies to all six pixel bits in that byte. A cleared pixel is black; a set pixel uses the selected foreground. The same stored attributes are decoded differently by each output circuit. The PMD 85-3 mapping below is stated in the original operating manual; the PMD 85-2 TV/CV behavior and RGB colors are documented by the PMD 85 Infoserver and hardware notes. [S1][S2][S9]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200"/>
        <w:gridCol w:w="2050"/>
        <w:gridCol w:w="2050"/>
        <w:gridCol w:w="2060"/>
      </w:tblGrid>
      <w:tr>
        <w:trPr>
          <w:tblHeader w:val="true"/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Bits 7–6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PMD 85-2 TV/CV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PMD 85-2 RGB mod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PMD 85-3 PAL/video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PMD 85-3 RGB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00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Bright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Green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White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Green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Dim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Yellow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Green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Red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Bright + blink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Cyan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Red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Blue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Dim + blink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White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Brown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Magenta</w:t>
            </w:r>
          </w:p>
        </w:tc>
      </w:tr>
    </w:tbl>
    <w:p>
      <w:pPr>
        <w:spacing w:before="100" w:after="160" w:line="276" w:lineRule="auto"/>
        <w:ind w:left="173" w:right="173"/>
        <w:shd w:fill="F4F6F9"/>
        <w:pBdr>
          <w:top w:val="single" w:sz="5" w:space="7" w:color="D0D9E5"/>
          <w:left w:val="single" w:sz="5" w:space="7" w:color="D0D9E5"/>
          <w:bottom w:val="single" w:sz="5" w:space="7" w:color="D0D9E5"/>
          <w:right w:val="single" w:sz="5" w:space="7" w:color="D0D9E5"/>
        </w:pBdr>
      </w:pPr>
      <w:r>
        <w:rPr>
          <w:rFonts w:ascii="Calibri" w:hAnsi="Calibri"/>
          <w:b/>
          <w:color w:val="2E74B5"/>
        </w:rPr>
        <w:t xml:space="preserve">PMD 85-2 RGB qualification: </w:t>
      </w:r>
      <w:r>
        <w:rPr>
          <w:rFonts w:ascii="Calibri" w:hAnsi="Calibri"/>
        </w:rPr>
        <w:t>The four-color RGB target represents the documented RGB modification/monitor path. Stock TV/CV use is effectively monochrome with brightness and blink, and the original color/blink circuitry is not a clean plug-and-play consumer RGB mode.</w:t>
      </w:r>
    </w:p>
    <w:p>
      <w:pPr>
        <w:pStyle w:val="Heading2"/>
      </w:pPr>
      <w:r>
        <w:t>Blink behavior</w:t>
      </w:r>
    </w:p>
    <w:p>
      <w:r>
        <w:t>In the PMD 85-2 TV/CV interpretation, attribute bit 7 selects blinking. During the off phase, pixel-on locations using attributes 10 or 11 render as black. The GPMD85 emulator toggles the blink state every 500 ms (approximately a 1 Hz complete on/off cycle). Use that timing as the deterministic preview default, but keep it configurable because original RC timing can vary. PMD 85-3 native color modes and ColorAce do not use blink. [S5][S6]</w:t>
      </w:r>
    </w:p>
    <w:p>
      <w:pPr>
        <w:pStyle w:val="Heading1"/>
      </w:pPr>
      <w:r>
        <w:t>ColorAce attribute encoding</w:t>
      </w:r>
    </w:p>
    <w:p>
      <w:r>
        <w:t>ColorAce retains the 16 KiB framebuffer and six pixel bits per byte, but combines the two-bit attributes from an even scanline and the following odd scanline. The resulting foreground color applies to all twelve pixel positions in the 6 × 2 cell; the upper and lower six-bit masks remain independent. Swapping the two scanline attributes does not change the color. [S3][S4][S5]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00"/>
        <w:gridCol w:w="1500"/>
        <w:gridCol w:w="1500"/>
        <w:gridCol w:w="316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Ink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Even attr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Odd attr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Mix index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Editor RGB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Green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160"/>
            <w:shd w:fill="00FF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#00FF00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Red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160"/>
            <w:shd w:fill="FF0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#FF0000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Blue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160"/>
            <w:shd w:fill="0000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#0000FF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Magenta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160"/>
            <w:shd w:fill="FF00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#FF00FF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Yellow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160"/>
            <w:shd w:fill="FFFF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#FFFF00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Cyan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160"/>
            <w:shd w:fill="00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#00FFFF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White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1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#FFFFFF</w:t>
            </w:r>
          </w:p>
        </w:tc>
      </w:tr>
    </w:tbl>
    <w:p>
      <w:pPr>
        <w:pStyle w:val="Heading2"/>
      </w:pPr>
      <w:r>
        <w:t>Complete ColorAce pair matrix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965"/>
        <w:gridCol w:w="1965"/>
        <w:gridCol w:w="1965"/>
        <w:gridCol w:w="1965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Even \ Odd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00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01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10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00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Green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Yellow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Cyan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White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01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Yellow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Red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White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Magenta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Cyan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White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Blue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Magenta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White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Magenta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Magenta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Magenta</w:t>
            </w:r>
          </w:p>
        </w:tc>
      </w:tr>
    </w:tbl>
    <w:p>
      <w:pPr>
        <w:pStyle w:val="TechnicalCode"/>
        <w:keepLines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0B2545"/>
          <w:sz w:val="17"/>
        </w:rPr>
        <w:t>a0 = (evenByte &gt;&gt; 6) &amp; 3</w:t>
        <w:br/>
        <w:t>a1 = (oddByte  &gt;&gt; 6) &amp; 3</w:t>
        <w:br/>
        <w:t>mixIndex = (a0 | a1) | ((a0 &amp; a1) != 0 ? 0 : 4)</w:t>
        <w:br/>
        <w:t>palette = [black, red, blue, magenta, green, yellow, cyan, white]</w:t>
      </w:r>
    </w:p>
    <w:p>
      <w:pPr>
        <w:spacing w:before="100" w:after="160" w:line="276" w:lineRule="auto"/>
        <w:ind w:left="173" w:right="173"/>
        <w:shd w:fill="EAF7EF"/>
        <w:pBdr>
          <w:top w:val="single" w:sz="5" w:space="7" w:color="D0D9E5"/>
          <w:left w:val="single" w:sz="5" w:space="7" w:color="D0D9E5"/>
          <w:bottom w:val="single" w:sz="5" w:space="7" w:color="D0D9E5"/>
          <w:right w:val="single" w:sz="5" w:space="7" w:color="D0D9E5"/>
        </w:pBdr>
      </w:pPr>
      <w:r>
        <w:rPr>
          <w:rFonts w:ascii="Calibri" w:hAnsi="Calibri"/>
          <w:b/>
          <w:color w:val="0B6B3A"/>
        </w:rPr>
        <w:t xml:space="preserve">Physical restriction: </w:t>
      </w:r>
      <w:r>
        <w:rPr>
          <w:rFonts w:ascii="Calibri" w:hAnsi="Calibri"/>
        </w:rPr>
        <w:t>ColorAce is not an unrestricted eight-color bitmap. Every 6 × 2 cell contains black plus at most one of seven foreground colors.</w:t>
      </w:r>
    </w:p>
    <w:p>
      <w:pPr>
        <w:pStyle w:val="Heading1"/>
      </w:pPr>
      <w:r>
        <w:t>Palette and preview calibration</w:t>
      </w:r>
    </w:p>
    <w:p>
      <w:r>
        <w:t>The hardware documents define logical colors and analog output behavior, not authoritative measured sRGB coordinates. Conversion still requires RGB values, so built-in palettes must be explicit calibration presets rather than claims of universal physical truth. The recommended baseline below reproduces the GPMD85 emulator's softened bright palette; ColorAce additionally offers the pure RGB values used by its reference editor. Users should be able to import measured/calibrated palettes later. [S4][S5][S6]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800"/>
        <w:gridCol w:w="566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Logical color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Reference sRGB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Use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Black</w:t>
            </w:r>
          </w:p>
        </w:tc>
        <w:tc>
          <w:tcPr>
            <w:tcW w:type="dxa" w:w="1800"/>
            <w:shd w:fill="000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#000000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Pixel-off/background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White</w:t>
            </w:r>
          </w:p>
        </w:tc>
        <w:tc>
          <w:tcPr>
            <w:tcW w:type="dxa" w:w="1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#FFFFFF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Full white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Silver</w:t>
            </w:r>
          </w:p>
        </w:tc>
        <w:tc>
          <w:tcPr>
            <w:tcW w:type="dxa" w:w="1800"/>
            <w:shd w:fill="BFBFB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#BFBFBF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PMD 85-2 reduced brightness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Lime/green</w:t>
            </w:r>
          </w:p>
        </w:tc>
        <w:tc>
          <w:tcPr>
            <w:tcW w:type="dxa" w:w="1800"/>
            <w:shd w:fill="50FF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#50FF50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Bright green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Red</w:t>
            </w:r>
          </w:p>
        </w:tc>
        <w:tc>
          <w:tcPr>
            <w:tcW w:type="dxa" w:w="1800"/>
            <w:shd w:fill="FF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#FF5050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Bright red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Blue</w:t>
            </w:r>
          </w:p>
        </w:tc>
        <w:tc>
          <w:tcPr>
            <w:tcW w:type="dxa" w:w="1800"/>
            <w:shd w:fill="5050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#5050FF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Bright blue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Yellow</w:t>
            </w:r>
          </w:p>
        </w:tc>
        <w:tc>
          <w:tcPr>
            <w:tcW w:type="dxa" w:w="1800"/>
            <w:shd w:fill="FFFF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#FFFF50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Bright yellow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Cyan/aqua</w:t>
            </w:r>
          </w:p>
        </w:tc>
        <w:tc>
          <w:tcPr>
            <w:tcW w:type="dxa" w:w="1800"/>
            <w:shd w:fill="50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#50FFFF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Bright cyan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Magenta/fuchsia</w:t>
            </w:r>
          </w:p>
        </w:tc>
        <w:tc>
          <w:tcPr>
            <w:tcW w:type="dxa" w:w="1800"/>
            <w:shd w:fill="FF50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#FF50FF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Bright magenta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Brown/maroon</w:t>
            </w:r>
          </w:p>
        </w:tc>
        <w:tc>
          <w:tcPr>
            <w:tcW w:type="dxa" w:w="1800"/>
            <w:shd w:fill="A00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#A00000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PMD 85-3 video attr 11 emulator approximation</w:t>
            </w:r>
          </w:p>
        </w:tc>
      </w:tr>
    </w:tbl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Default for PMD 85-2 TV/CV: white/silver neutral monitor preview; optional green-monitor preset.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Default for PMD 85-2 RGB, PMD 85-3 PAL and PMD 85-3 RGB: GPMD85 emulator-calibrated colors above.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Default for ColorAce: pure editor RGB; offer GPMD85-softened as an alternate named palette.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Perform resampling, mixing and error diffusion in linear light; convert to the perceptual working space only for scoring.</w:t>
      </w:r>
    </w:p>
    <w:p>
      <w:pPr>
        <w:pStyle w:val="Heading1"/>
      </w:pPr>
      <w:r>
        <w:t>Export and import contract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Definition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Default filename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screen.bin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Extension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.bin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Container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Raw 16 KiB memory image for 0xC000–0xFFFF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Header / magic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Metadata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Compression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Checksum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None in file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Alignment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Exactly 256 records × 64 bytes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Screens per file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One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Load address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0xC000, supplied externally to a loader/emulator</w:t>
            </w:r>
          </w:p>
        </w:tc>
      </w:tr>
    </w:tbl>
    <w:p>
      <w:r>
        <w:t>This contract matches the ColorAce editor, which accepts exactly 16,384 bytes and exports screen.bin, and the GPMD85 emulator's raw memory-block facility when used with address 0xC000. A tape-ready PTP container is a separate future exporter because it requires a loader/container specification not present in the raw screen format. [S4][S7]</w:t>
      </w:r>
    </w:p>
    <w:p>
      <w:pPr>
        <w:pStyle w:val="Heading2"/>
      </w:pPr>
      <w:r>
        <w:t>Policy for the 16 non-visible bytes per row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New conversion: write zero to every non-visible byte for deterministic output and compatibility with ColorAce editor files.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Imported 16 KiB image: preserve non-visible bytes by default during edit/re-export; offer an explicit Sanitize gaps option to zero them.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Decoder: never interpret the gap bytes as pixels or attributes.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Runtime loader warning: copying the full 16 KiB over a live machine may overwrite Monitor/BASIC/program scratch data. A safe viewer loader should copy only the first 48 bytes of each 64-byte row unless the complete memory image is intentionally required.</w:t>
      </w:r>
    </w:p>
    <w:p>
      <w:pPr>
        <w:pStyle w:val="Heading2"/>
      </w:pPr>
      <w:r>
        <w:t>Reference encoder</w:t>
      </w:r>
    </w:p>
    <w:p>
      <w:pPr>
        <w:pStyle w:val="TechnicalCode"/>
        <w:keepLines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0B2545"/>
          <w:sz w:val="17"/>
        </w:rPr>
        <w:t>out = Uint8Array(16384)  // initialized to zero</w:t>
        <w:br/>
        <w:t>for y in 0..255:</w:t>
        <w:br/>
        <w:t xml:space="preserve">  for byteX in 0..47:</w:t>
        <w:br/>
        <w:t xml:space="preserve">    mask = 0</w:t>
        <w:br/>
        <w:t xml:space="preserve">    for p in 0..5:</w:t>
        <w:br/>
        <w:t xml:space="preserve">      if pixelOn[y][byteX*6+p]: mask |= 1 &lt;&lt; p</w:t>
        <w:br/>
        <w:t xml:space="preserve">    out[y*64 + byteX] = mask | (attribute[y][byteX] &lt;&lt; 6)</w:t>
        <w:br/>
        <w:t>// out[y*64+48 .. y*64+63] remains zero</w:t>
      </w:r>
    </w:p>
    <w:p>
      <w:pPr>
        <w:pStyle w:val="Heading1"/>
      </w:pPr>
      <w:r>
        <w:t>Conversion rules</w:t>
      </w:r>
    </w:p>
    <w:p>
      <w:r>
        <w:t>The converter must optimize directly against the legal PMD cells. Converting first to an unrestricted palette and assigning attributes afterward will create avoidable seams and color errors. The no-dither path and all dithered paths must share the same hardware-aware candidate evaluator.</w:t>
      </w:r>
    </w:p>
    <w:p>
      <w:pPr>
        <w:numPr>
          <w:ilvl w:val="0"/>
          <w:numId w:val="11"/>
        </w:numPr>
      </w:pPr>
      <w:r>
        <w:rPr>
          <w:rFonts w:ascii="Calibri" w:hAnsi="Calibri"/>
          <w:sz w:val="22"/>
        </w:rPr>
        <w:t>Resample and frame the source to 288 × 256 using the selected geometry policy. Keep working RGB values in linear light.</w:t>
      </w:r>
    </w:p>
    <w:p>
      <w:pPr>
        <w:numPr>
          <w:ilvl w:val="0"/>
          <w:numId w:val="11"/>
        </w:numPr>
      </w:pPr>
      <w:r>
        <w:rPr>
          <w:rFonts w:ascii="Calibri" w:hAnsi="Calibri"/>
          <w:sz w:val="22"/>
        </w:rPr>
        <w:t>Partition the target into 6 × 1 native cells or 6 × 2 ColorAce cells.</w:t>
      </w:r>
    </w:p>
    <w:p>
      <w:pPr>
        <w:numPr>
          <w:ilvl w:val="0"/>
          <w:numId w:val="11"/>
        </w:numPr>
      </w:pPr>
      <w:r>
        <w:rPr>
          <w:rFonts w:ascii="Calibri" w:hAnsi="Calibri"/>
          <w:sz w:val="22"/>
        </w:rPr>
        <w:t>For each legal foreground, determine the on/off mask that minimizes the per-pixel objective against black and that foreground.</w:t>
      </w:r>
    </w:p>
    <w:p>
      <w:pPr>
        <w:numPr>
          <w:ilvl w:val="0"/>
          <w:numId w:val="11"/>
        </w:numPr>
      </w:pPr>
      <w:r>
        <w:rPr>
          <w:rFonts w:ascii="Calibri" w:hAnsi="Calibri"/>
          <w:sz w:val="22"/>
        </w:rPr>
        <w:t>Choose the foreground and mask with the lowest total error, including optional edge/seam terms and the requested dithering contribution.</w:t>
      </w:r>
    </w:p>
    <w:p>
      <w:pPr>
        <w:numPr>
          <w:ilvl w:val="0"/>
          <w:numId w:val="11"/>
        </w:numPr>
      </w:pPr>
      <w:r>
        <w:rPr>
          <w:rFonts w:ascii="Calibri" w:hAnsi="Calibri"/>
          <w:sz w:val="22"/>
        </w:rPr>
        <w:t>Encode the chosen six-bit masks LSB-left and write the canonical attribute or ColorAce pair.</w:t>
      </w:r>
    </w:p>
    <w:p>
      <w:pPr>
        <w:numPr>
          <w:ilvl w:val="0"/>
          <w:numId w:val="11"/>
        </w:numPr>
      </w:pPr>
      <w:r>
        <w:rPr>
          <w:rFonts w:ascii="Calibri" w:hAnsi="Calibri"/>
          <w:sz w:val="22"/>
        </w:rPr>
        <w:t>Run the decoder on the generated bytes and use the decoded image for result preview and regression comparison.</w:t>
      </w:r>
    </w:p>
    <w:p>
      <w:pPr>
        <w:pStyle w:val="Heading2"/>
      </w:pPr>
      <w:r>
        <w:t>Cell objectives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Native cell: evaluate 4 foreground attributes and six independent on/off pixel decisions. In PMD 85-2 TV static mode, attributes 10 and 11 are excluded unless blink is explicitly enabled.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ColorAce cell: evaluate 7 foreground colors and twelve independent on/off pixel decisions, then encode the selected canonical pair across even/odd rows.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For an additive per-pixel objective, exhaustive mask enumeration is unnecessary: choose black versus ink independently for each pixel, then sum the errors. Restricted mask search is needed only when pattern regularity or neighborhood terms are enabled.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Score color in a perceptual space such as OKLab or CIE Lab, but preserve energy operations and temporal mixing in linear RGB.</w:t>
      </w:r>
    </w:p>
    <w:p>
      <w:pPr>
        <w:pStyle w:val="Heading2"/>
      </w:pPr>
      <w:r>
        <w:t>Dithering presets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700"/>
        <w:gridCol w:w="596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Suggested amount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Behavior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0% amount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Exact hardware-aware no-dither baseline; deterministic and required for regression tests.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Ordered 4×4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25–70%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Stable, regular patterns; useful for flat areas and predictable output.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Blue-noise threshold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25–80%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More homogeneous texture with fewer directional artifacts; suitable as an optional high-quality preset.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Serpentine 2D diffusion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40–100%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Diffuse vector error to future X/Y neighbors; normalize kernel weights and prevent propagation across excluded/cropped pixels.</w:t>
            </w:r>
          </w:p>
        </w:tc>
      </w:tr>
    </w:tbl>
    <w:p>
      <w:pPr>
        <w:spacing w:before="100" w:after="160" w:line="276" w:lineRule="auto"/>
        <w:ind w:left="173" w:right="173"/>
        <w:shd w:fill="F4F6F9"/>
        <w:pBdr>
          <w:top w:val="single" w:sz="5" w:space="7" w:color="D0D9E5"/>
          <w:left w:val="single" w:sz="5" w:space="7" w:color="D0D9E5"/>
          <w:bottom w:val="single" w:sz="5" w:space="7" w:color="D0D9E5"/>
          <w:right w:val="single" w:sz="5" w:space="7" w:color="D0D9E5"/>
        </w:pBdr>
      </w:pPr>
      <w:r>
        <w:rPr>
          <w:rFonts w:ascii="Calibri" w:hAnsi="Calibri"/>
          <w:b/>
          <w:color w:val="2E74B5"/>
        </w:rPr>
        <w:t xml:space="preserve">Dithering amount contract: </w:t>
      </w:r>
      <w:r>
        <w:rPr>
          <w:rFonts w:ascii="Calibri" w:hAnsi="Calibri"/>
        </w:rPr>
        <w:t>At 0%, output must exactly equal the no-dither baseline. Higher values scale the threshold/error-feedback contribution; they must not silently change palette calibration, resampling or legal cell candidates.</w:t>
      </w:r>
    </w:p>
    <w:p>
      <w:pPr>
        <w:pStyle w:val="Heading2"/>
      </w:pPr>
      <w:r>
        <w:t>Blink-aware optimization</w:t>
      </w:r>
    </w:p>
    <w:p>
      <w:r>
        <w:t>Blink should be disabled by default for still-image conversion. If enabled, evaluate both preview phases and add a strong flicker penalty. The temporal-average target must be computed in linear light, not by averaging encoded RGB values. This prevents the optimizer from choosing a flashing bright attribute merely to imitate a static midtone.</w:t>
      </w:r>
    </w:p>
    <w:p>
      <w:pPr>
        <w:pStyle w:val="Heading1"/>
      </w:pPr>
      <w:r>
        <w:t>Preview behavior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Preview property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Required behavior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Raster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Decode generated bytes; do not preview an unconstrained intermediate image.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Border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Black. Optional decorative CRT margin is UI-only and not exported.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Pixel aspect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Default 1:1, matching GPMD85 and ColorAce editor logical rendering.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Display aspect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288:256 (9:8) for the active raster. Optional CRT framing may place it inside a 4:3 viewport without altering bytes.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4:3 stretch option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If users explicitly stretch the active raster to 4:3, use PAR 32:27. Mark this as a display approximation, not a verified timing measurement.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Scanlines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Off by default; optional visual filter only.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PMD 85-2 blink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Animate 500 ms on / 500 ms off by default; also provide On phase, Off phase and Average inspection views.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ColorAce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Static; pair even/odd line attributes before drawing either line.</w:t>
            </w:r>
          </w:p>
        </w:tc>
      </w:tr>
    </w:tbl>
    <w:p>
      <w:pPr>
        <w:spacing w:before="100" w:after="160" w:line="276" w:lineRule="auto"/>
        <w:ind w:left="173" w:right="173"/>
        <w:shd w:fill="FFF2F2"/>
        <w:pBdr>
          <w:top w:val="single" w:sz="5" w:space="7" w:color="D0D9E5"/>
          <w:left w:val="single" w:sz="5" w:space="7" w:color="D0D9E5"/>
          <w:bottom w:val="single" w:sz="5" w:space="7" w:color="D0D9E5"/>
          <w:right w:val="single" w:sz="5" w:space="7" w:color="D0D9E5"/>
        </w:pBdr>
      </w:pPr>
      <w:r>
        <w:rPr>
          <w:rFonts w:ascii="Calibri" w:hAnsi="Calibri"/>
          <w:b/>
          <w:color w:val="9B1C1C"/>
        </w:rPr>
        <w:t xml:space="preserve">Calibration gap: </w:t>
      </w:r>
      <w:r>
        <w:rPr>
          <w:rFonts w:ascii="Calibri" w:hAnsi="Calibri"/>
        </w:rPr>
        <w:t>No authoritative measured RGB/XYZ palette or exact active-area timing was found in the reviewed sources. Keep palettes and CRT geometry calibratable and do not label the default sRGB values as measured hardware colors.</w:t>
      </w:r>
    </w:p>
    <w:p>
      <w:pPr>
        <w:pStyle w:val="Heading1"/>
      </w:pPr>
      <w:r>
        <w:t>Default profile settings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Setting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Default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Platform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pmd-85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Profile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org.retroconverter.tesla.pmd85-3.rgb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Version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1.0.0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Mode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pmd85-3-rgb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Canvas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288 × 256; square-pixel active-raster preview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Framing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Contain; black fill; centered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Resampling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Use the converter's existing high-quality downscale default; otherwise Lanczos-3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Palette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GPMD85 emulator RGB calibration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Dithering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Serpentine 2D diffusion, 70% amount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Export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screen.bin; 16,384 bytes; zero-filled gaps</w:t>
            </w:r>
          </w:p>
        </w:tc>
      </w:tr>
    </w:tbl>
    <w:p>
      <w:r>
        <w:t>Recommended named presets: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PMD 85-3 RGB - Balanced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PMD 85-3 PAL - Composite colors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PMD 85-2 TV - Static grayscale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PMD 85-2 RGB modification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ColorAce - Pure editor palette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ColorAce - Emulator-soft palette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No dither - Exact cell baseline</w:t>
      </w:r>
    </w:p>
    <w:p>
      <w:pPr>
        <w:pStyle w:val="Heading1"/>
      </w:pPr>
      <w:r>
        <w:t>Machine-readable profile sketch</w:t>
      </w:r>
    </w:p>
    <w:p>
      <w:pPr>
        <w:pStyle w:val="TechnicalCode"/>
        <w:keepLines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0B2545"/>
          <w:sz w:val="17"/>
        </w:rPr>
        <w:t>{</w:t>
        <w:br/>
        <w:t xml:space="preserve">  "id": "org.retroconverter.tesla.pmd85-3.rgb",</w:t>
        <w:br/>
        <w:t xml:space="preserve">  "version": "1.0.0",</w:t>
        <w:br/>
        <w:t xml:space="preserve">  "platform": "pmd-85",</w:t>
        <w:br/>
        <w:t xml:space="preserve">  "mode": "pmd85-3-rgb",</w:t>
        <w:br/>
        <w:t xml:space="preserve">  "canvas": {</w:t>
        <w:br/>
        <w:t xml:space="preserve">    "width": 288,</w:t>
        <w:br/>
        <w:t xml:space="preserve">    "height": 256,</w:t>
        <w:br/>
        <w:t xml:space="preserve">    "pixelAspect": 1.0,</w:t>
        <w:br/>
        <w:t xml:space="preserve">    "borderColor": "#000000"</w:t>
        <w:br/>
        <w:t xml:space="preserve">  },</w:t>
        <w:br/>
        <w:t xml:space="preserve">  "memory": {</w:t>
        <w:br/>
        <w:t xml:space="preserve">    "baseAddress": "0xC000",</w:t>
        <w:br/>
        <w:t xml:space="preserve">    "byteLength": 16384,</w:t>
        <w:br/>
        <w:t xml:space="preserve">    "rows": 256,</w:t>
        <w:br/>
        <w:t xml:space="preserve">    "stride": 64,</w:t>
        <w:br/>
        <w:t xml:space="preserve">    "visibleBytesPerRow": 48,</w:t>
        <w:br/>
        <w:t xml:space="preserve">    "pixelOrder": "lsb-left"</w:t>
        <w:br/>
        <w:t xml:space="preserve">  },</w:t>
        <w:br/>
        <w:t xml:space="preserve">  "attributeCell": {</w:t>
        <w:br/>
        <w:t xml:space="preserve">    "width": 6,</w:t>
        <w:br/>
        <w:t xml:space="preserve">    "height": 1,</w:t>
        <w:br/>
        <w:t xml:space="preserve">    "background": "black",</w:t>
        <w:br/>
        <w:t xml:space="preserve">    "foregroundMap": [</w:t>
        <w:br/>
        <w:t xml:space="preserve">      "green",</w:t>
        <w:br/>
        <w:t xml:space="preserve">      "red",</w:t>
        <w:br/>
        <w:t xml:space="preserve">      "blue",</w:t>
        <w:br/>
        <w:t xml:space="preserve">      "magenta"</w:t>
        <w:br/>
        <w:t xml:space="preserve">    ]</w:t>
        <w:br/>
        <w:t xml:space="preserve">  },</w:t>
        <w:br/>
        <w:t xml:space="preserve">  "export": {</w:t>
        <w:br/>
        <w:t xml:space="preserve">    "extension": ".bin",</w:t>
        <w:br/>
        <w:t xml:space="preserve">    "format": "raw-vram-16k",</w:t>
        <w:br/>
        <w:t xml:space="preserve">    "headerBytes": 0,</w:t>
        <w:br/>
        <w:t xml:space="preserve">    "gapPolicy": "zero-new-preserve-imported"</w:t>
        <w:br/>
        <w:t xml:space="preserve">  }</w:t>
        <w:br/>
        <w:t>}</w:t>
      </w:r>
    </w:p>
    <w:p>
      <w:r>
        <w:t>This sketch is a proposed built-in profile payload. Exact property names should follow the existing project schema; platform and mode IDs are the normative decisions in this document.</w:t>
      </w:r>
    </w:p>
    <w:p>
      <w:pPr>
        <w:pStyle w:val="Heading1"/>
      </w:pPr>
      <w:r>
        <w:t>Implementation integration 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Integration point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Required change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Platform types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Extend packages/conversion-core/src/types.ts with platform pmd-85 and a Pmd85ModeId union.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Core codec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Add raw 16 KiB encoder/decoder, gap policy, bit-order tests and ColorAce pair logic.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Converter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Add native 6×1 and ColorAce 6×2 cell evaluators with shared resampling/dithering infrastructure.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Profiles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Register the five built-in profiles in apps/web/src/profiles.ts; keep palette calibration profile-owned.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Worker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Extend apps/web/src/worker/conversion.worker.ts dispatch to route pmd-85 to the new converter.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UI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Expose hardware mode, palette calibration, blink allowance/preview and gap export policy.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Projects/metadata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Persist platform ID, mode ID, profile ID/version, palette calibration and export policy.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Import/export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Accept exactly 16,384-byte .bin files; decode mode must be user-selected because bytes do not identify their attribute interpretation.</w:t>
            </w:r>
          </w:p>
        </w:tc>
      </w:tr>
    </w:tbl>
    <w:p>
      <w:pPr>
        <w:pStyle w:val="Heading2"/>
      </w:pPr>
      <w:r>
        <w:t>Suggested core types</w:t>
      </w:r>
    </w:p>
    <w:p>
      <w:pPr>
        <w:pStyle w:val="TechnicalCode"/>
        <w:keepLines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0B2545"/>
          <w:sz w:val="17"/>
        </w:rPr>
        <w:t>type PlatformId = 'zx-spectrum' | 'sinclair-ql' | 'pmd-85';</w:t>
        <w:br/>
        <w:br/>
        <w:t>type Pmd85ModeId =</w:t>
        <w:br/>
        <w:t xml:space="preserve">  | 'pmd85-2-tv'</w:t>
        <w:br/>
        <w:t xml:space="preserve">  | 'pmd85-2-rgb'</w:t>
        <w:br/>
        <w:t xml:space="preserve">  | 'pmd85-3-pal'</w:t>
        <w:br/>
        <w:t xml:space="preserve">  | 'pmd85-3-rgb'</w:t>
        <w:br/>
        <w:t xml:space="preserve">  | 'pmd85-colorace';</w:t>
        <w:br/>
        <w:br/>
        <w:t>interface Pmd85ModeDefinition {</w:t>
        <w:br/>
        <w:t xml:space="preserve">  id: Pmd85ModeId;</w:t>
        <w:br/>
        <w:t xml:space="preserve">  attributeWidth: 6;</w:t>
        <w:br/>
        <w:t xml:space="preserve">  attributeHeight: 1 | 2;</w:t>
        <w:br/>
        <w:t xml:space="preserve">  attributeModel: 'native' | 'colorace-pair';</w:t>
        <w:br/>
        <w:t xml:space="preserve">  allowBlink: boolean;</w:t>
        <w:br/>
        <w:t>}</w:t>
      </w:r>
    </w:p>
    <w:p>
      <w:pPr>
        <w:pStyle w:val="Heading1"/>
      </w:pPr>
      <w:r>
        <w:t>Verification package</w:t>
      </w:r>
    </w:p>
    <w:p>
      <w:r>
        <w:t>The ColorAce editor includes Magicland Dizzy as a built-in raw screen. It is a suitable first codec fixture because it exercises the 16 KiB layout, LSB-left pixel order, scanline pairing and all ColorAce color logic. [S4][S8]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Check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Expected value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Fixture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magicland.bin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Source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ColorAce editor built-in screen database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File size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16,384 bytes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SHA-256 (file)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1f442feedd069d330c3728e5ee831b67b4a5f1db83f5d5b06d706a23213bf7eb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Non-visible gap bytes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4,096 bytes; all zero in this fixture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Decoded raster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288 × 256, pure ColorAce editor palette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SHA-256 (decoded RGBA)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124fc62c10438650f6005c3321e83f3f1ef1de488be5227d4cdccd01fa4ff5ee</w:t>
            </w:r>
          </w:p>
        </w:tc>
      </w:tr>
    </w:tbl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2040" cy="4348480"/>
            <wp:docPr id="1" name="Picture 1" descr="Decoded ColorAce preview of the Magicland Dizzy 16 KiB test vect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icland-colorace-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34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Expected ColorAce decode of magicland.bin using the pure editor palette. Nearest-neighbor scaling preserves source pixels.</w:t>
      </w:r>
    </w:p>
    <w:p>
      <w:pPr>
        <w:pStyle w:val="Heading2"/>
      </w:pPr>
      <w:r>
        <w:t>Required automated tests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Test group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Acceptance condition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Geometry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All-zero file decodes to 288 × 256 black; encoder always produces 16,384 bytes.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Addressing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Row 0 visible bytes map to 0xC000–0xC02F; row 1 to 0xC040–0xC06F; final visible byte is 0xFFEF.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Bit order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Byte 0x01 lights the leftmost pixel; byte 0x20 lights the rightmost pixel.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Native attributes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All four values match every native mode table, including blink off-phase behavior.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ColorAce matrix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All 16 ordered attribute pairs produce the documented seven-color matrix.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Canonical encoding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Each of seven ColorAce inks encodes to the defined even/odd pair.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Round trip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decode(encode(image)) equals the constrained result preview; imported gap bytes survive preserve-mode re-export.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Fixture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magicland.bin file hash and decoded RGBA hash match the values above.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sz w:val="18"/>
              </w:rPr>
              <w:t>Integration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sz w:val="18"/>
              </w:rPr>
              <w:t>Worker dispatch, project save/load, profile import/export and UI switching retain mode identity.</w:t>
            </w:r>
          </w:p>
        </w:tc>
      </w:tr>
    </w:tbl>
    <w:p>
      <w:pPr>
        <w:pStyle w:val="Heading1"/>
      </w:pPr>
      <w:r>
        <w:t>Open decisions and exclusions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Measured palette: replace or supplement emulator sRGB values when measured XYZ/RGB data for a specific PMD output and monitor becomes available.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Exact CRT active-area timing: square-pixel logical preview is the baseline; 4:3 stretch remains an optional approximation until timing/geometry is measured.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PTP/tape export: excluded from version 1.0. Add only after defining the exact PTP block/header and a safe row-wise loader.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ColorAceEx Mono/Gray: excluded from the initial platform. Its compatibility modes can be added later without changing the shared VRAM codec.</w:t>
      </w:r>
    </w:p>
    <w:p>
      <w:pPr>
        <w:numPr>
          <w:ilvl w:val="0"/>
          <w:numId w:val="10"/>
        </w:numPr>
      </w:pPr>
      <w:r>
        <w:rPr>
          <w:rFonts w:ascii="Calibri" w:hAnsi="Calibri"/>
          <w:sz w:val="22"/>
        </w:rPr>
        <w:t>Consul 2717 384×256 mode and other PMD-compatible computers: separate future modes because their visible width/addressing differs.</w:t>
      </w:r>
    </w:p>
    <w:p>
      <w:pPr>
        <w:pStyle w:val="Heading1"/>
      </w:pPr>
      <w:r>
        <w:t>Implementation action plan</w:t>
      </w:r>
    </w:p>
    <w:p>
      <w:pPr>
        <w:numPr>
          <w:ilvl w:val="0"/>
          <w:numId w:val="12"/>
        </w:numPr>
      </w:pPr>
      <w:r>
        <w:rPr>
          <w:rFonts w:ascii="Calibri" w:hAnsi="Calibri"/>
          <w:sz w:val="22"/>
        </w:rPr>
        <w:t>Add pmd-85 platform and mode types; freeze the stable IDs in this document.</w:t>
      </w:r>
    </w:p>
    <w:p>
      <w:pPr>
        <w:numPr>
          <w:ilvl w:val="0"/>
          <w:numId w:val="12"/>
        </w:numPr>
      </w:pPr>
      <w:r>
        <w:rPr>
          <w:rFonts w:ascii="Calibri" w:hAnsi="Calibri"/>
          <w:sz w:val="22"/>
        </w:rPr>
        <w:t>Implement and test the raw 16 KiB codec before conversion logic.</w:t>
      </w:r>
    </w:p>
    <w:p>
      <w:pPr>
        <w:numPr>
          <w:ilvl w:val="0"/>
          <w:numId w:val="12"/>
        </w:numPr>
      </w:pPr>
      <w:r>
        <w:rPr>
          <w:rFonts w:ascii="Calibri" w:hAnsi="Calibri"/>
          <w:sz w:val="22"/>
        </w:rPr>
        <w:t>Add native 6×1 conversion and the PMD 85-3 RGB profile as the first vertical slice.</w:t>
      </w:r>
    </w:p>
    <w:p>
      <w:pPr>
        <w:numPr>
          <w:ilvl w:val="0"/>
          <w:numId w:val="12"/>
        </w:numPr>
      </w:pPr>
      <w:r>
        <w:rPr>
          <w:rFonts w:ascii="Calibri" w:hAnsi="Calibri"/>
          <w:sz w:val="22"/>
        </w:rPr>
        <w:t>Add PMD 85-3 PAL, PMD 85-2 TV/CV and PMD 85-2 RGB profiles by reusing the codec with different attribute maps.</w:t>
      </w:r>
    </w:p>
    <w:p>
      <w:pPr>
        <w:numPr>
          <w:ilvl w:val="0"/>
          <w:numId w:val="12"/>
        </w:numPr>
      </w:pPr>
      <w:r>
        <w:rPr>
          <w:rFonts w:ascii="Calibri" w:hAnsi="Calibri"/>
          <w:sz w:val="22"/>
        </w:rPr>
        <w:t>Add the ColorAce 6×2 evaluator and verify it with magicland.bin.</w:t>
      </w:r>
    </w:p>
    <w:p>
      <w:pPr>
        <w:numPr>
          <w:ilvl w:val="0"/>
          <w:numId w:val="12"/>
        </w:numPr>
      </w:pPr>
      <w:r>
        <w:rPr>
          <w:rFonts w:ascii="Calibri" w:hAnsi="Calibri"/>
          <w:sz w:val="22"/>
        </w:rPr>
        <w:t>Extend worker dispatch, project metadata, UI controls and import/export paths.</w:t>
      </w:r>
    </w:p>
    <w:p>
      <w:pPr>
        <w:numPr>
          <w:ilvl w:val="0"/>
          <w:numId w:val="12"/>
        </w:numPr>
      </w:pPr>
      <w:r>
        <w:rPr>
          <w:rFonts w:ascii="Calibri" w:hAnsi="Calibri"/>
          <w:sz w:val="22"/>
        </w:rPr>
        <w:t>Run reference-file, build, type-check, regression and visual preview verification before enabling the platform by default.</w:t>
      </w:r>
    </w:p>
    <w:p>
      <w:pPr>
        <w:pStyle w:val="Heading1"/>
      </w:pPr>
      <w:r>
        <w:t>Sources</w:t>
      </w:r>
    </w:p>
    <w:p>
      <w:pPr>
        <w:spacing w:before="0" w:after="100"/>
      </w:pPr>
      <w:r>
        <w:rPr>
          <w:rFonts w:ascii="Calibri" w:hAnsi="Calibri"/>
          <w:b/>
          <w:color w:val="0B2545"/>
        </w:rPr>
        <w:t xml:space="preserve">[S1] </w:t>
      </w:r>
      <w:hyperlink r:id="rId12">
        <w:r>
          <w:rPr>
            <w:color w:val="2E74B5"/>
            <w:u w:val="single"/>
          </w:rPr>
          <w:t>PMD 85 Infoserver - VideoRAM</w:t>
        </w:r>
      </w:hyperlink>
    </w:p>
    <w:p>
      <w:pPr>
        <w:spacing w:before="0" w:after="100"/>
      </w:pPr>
      <w:r>
        <w:rPr>
          <w:rFonts w:ascii="Calibri" w:hAnsi="Calibri"/>
          <w:b/>
          <w:color w:val="0B2545"/>
        </w:rPr>
        <w:t xml:space="preserve">[S2] </w:t>
      </w:r>
      <w:hyperlink r:id="rId13">
        <w:r>
          <w:rPr>
            <w:color w:val="2E74B5"/>
            <w:u w:val="single"/>
          </w:rPr>
          <w:t>PMD 85-3 operating manual download (Tesla / RM-TEAM archive)</w:t>
        </w:r>
      </w:hyperlink>
    </w:p>
    <w:p>
      <w:pPr>
        <w:spacing w:before="0" w:after="100"/>
      </w:pPr>
      <w:r>
        <w:rPr>
          <w:rFonts w:ascii="Calibri" w:hAnsi="Calibri"/>
          <w:b/>
          <w:color w:val="0B2545"/>
        </w:rPr>
        <w:t xml:space="preserve">[S3] </w:t>
      </w:r>
      <w:hyperlink r:id="rId14">
        <w:r>
          <w:rPr>
            <w:color w:val="2E74B5"/>
            <w:u w:val="single"/>
          </w:rPr>
          <w:t>PMD 85 Infoserver - ColorAce</w:t>
        </w:r>
      </w:hyperlink>
    </w:p>
    <w:p>
      <w:pPr>
        <w:spacing w:before="0" w:after="100"/>
      </w:pPr>
      <w:r>
        <w:rPr>
          <w:rFonts w:ascii="Calibri" w:hAnsi="Calibri"/>
          <w:b/>
          <w:color w:val="0B2545"/>
        </w:rPr>
        <w:t xml:space="preserve">[S4] </w:t>
      </w:r>
      <w:hyperlink r:id="rId15">
        <w:r>
          <w:rPr>
            <w:color w:val="2E74B5"/>
            <w:u w:val="single"/>
          </w:rPr>
          <w:t>ColorAce Screen Editor and implementation</w:t>
        </w:r>
      </w:hyperlink>
    </w:p>
    <w:p>
      <w:pPr>
        <w:spacing w:before="0" w:after="100"/>
      </w:pPr>
      <w:r>
        <w:rPr>
          <w:rFonts w:ascii="Calibri" w:hAnsi="Calibri"/>
          <w:b/>
          <w:color w:val="0B2545"/>
        </w:rPr>
        <w:t xml:space="preserve">[S5] </w:t>
      </w:r>
      <w:hyperlink r:id="rId16">
        <w:r>
          <w:rPr>
            <w:color w:val="2E74B5"/>
            <w:u w:val="single"/>
          </w:rPr>
          <w:t>GPMD85Emulator - ScreenPMD85.cpp</w:t>
        </w:r>
      </w:hyperlink>
    </w:p>
    <w:p>
      <w:pPr>
        <w:spacing w:before="0" w:after="100"/>
      </w:pPr>
      <w:r>
        <w:rPr>
          <w:rFonts w:ascii="Calibri" w:hAnsi="Calibri"/>
          <w:b/>
          <w:color w:val="0B2545"/>
        </w:rPr>
        <w:t xml:space="preserve">[S6] </w:t>
      </w:r>
      <w:hyperlink r:id="rId17">
        <w:r>
          <w:rPr>
            <w:color w:val="2E74B5"/>
            <w:u w:val="single"/>
          </w:rPr>
          <w:t>GPMD85Emulator - Emulator.cpp</w:t>
        </w:r>
      </w:hyperlink>
    </w:p>
    <w:p>
      <w:pPr>
        <w:spacing w:before="0" w:after="100"/>
      </w:pPr>
      <w:r>
        <w:rPr>
          <w:rFonts w:ascii="Calibri" w:hAnsi="Calibri"/>
          <w:b/>
          <w:color w:val="0B2545"/>
        </w:rPr>
        <w:t xml:space="preserve">[S7] </w:t>
      </w:r>
      <w:hyperlink r:id="rId18">
        <w:r>
          <w:rPr>
            <w:color w:val="2E74B5"/>
            <w:u w:val="single"/>
          </w:rPr>
          <w:t>GPMD85Emulator README - raw memory-block loading</w:t>
        </w:r>
      </w:hyperlink>
    </w:p>
    <w:p>
      <w:pPr>
        <w:spacing w:before="0" w:after="100"/>
      </w:pPr>
      <w:r>
        <w:rPr>
          <w:rFonts w:ascii="Calibri" w:hAnsi="Calibri"/>
          <w:b/>
          <w:color w:val="0B2545"/>
        </w:rPr>
        <w:t xml:space="preserve">[S8] </w:t>
      </w:r>
      <w:hyperlink r:id="rId19">
        <w:r>
          <w:rPr>
            <w:color w:val="2E74B5"/>
            <w:u w:val="single"/>
          </w:rPr>
          <w:t>ColorAce built-in Magicland Dizzy test vector</w:t>
        </w:r>
      </w:hyperlink>
    </w:p>
    <w:p>
      <w:pPr>
        <w:spacing w:before="0" w:after="100"/>
      </w:pPr>
      <w:r>
        <w:rPr>
          <w:rFonts w:ascii="Calibri" w:hAnsi="Calibri"/>
          <w:b/>
          <w:color w:val="0B2545"/>
        </w:rPr>
        <w:t xml:space="preserve">[S9] </w:t>
      </w:r>
      <w:hyperlink r:id="rId20">
        <w:r>
          <w:rPr>
            <w:color w:val="2E74B5"/>
            <w:u w:val="single"/>
          </w:rPr>
          <w:t>SinDiKat - PMD85 a farbicky (hardware color notes)</w:t>
        </w:r>
      </w:hyperlink>
    </w:p>
    <w:p>
      <w:pPr>
        <w:spacing w:before="0" w:after="100"/>
      </w:pPr>
      <w:r>
        <w:rPr>
          <w:rFonts w:ascii="Calibri" w:hAnsi="Calibri"/>
          <w:b/>
          <w:color w:val="0B2545"/>
        </w:rPr>
        <w:t xml:space="preserve">[S10] </w:t>
      </w:r>
      <w:hyperlink r:id="rId21">
        <w:r>
          <w:rPr>
            <w:color w:val="2E74B5"/>
            <w:u w:val="single"/>
          </w:rPr>
          <w:t>PMD 85 Infoserver - model overview</w:t>
        </w:r>
      </w:hyperlink>
    </w:p>
    <w:p>
      <w:pPr>
        <w:spacing w:before="140" w:after="0"/>
      </w:pPr>
      <w:r>
        <w:rPr>
          <w:rFonts w:ascii="Calibri" w:hAnsi="Calibri"/>
          <w:i/>
          <w:color w:val="667085"/>
          <w:sz w:val="19"/>
        </w:rPr>
        <w:t>Source review date: 1 August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  <w:r>
      <w:rPr>
        <w:rFonts w:ascii="Calibri" w:hAnsi="Calibri"/>
        <w:b/>
        <w:color w:val="667085"/>
        <w:sz w:val="17"/>
      </w:rPr>
      <w:t>OSGCONVERT  |  PMD 85 PLATFORM DEFINITION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Calibri" w:hAnsi="Calibri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chnicalCode">
    <w:name w:val="Technical Code"/>
    <w:pPr>
      <w:spacing w:before="80" w:after="140" w:line="240" w:lineRule="auto"/>
      <w:ind w:left="173" w:right="173"/>
    </w:pPr>
    <w:rPr>
      <w:rFonts w:ascii="Consolas" w:hAnsi="Consolas"/>
      <w:color w:val="0B254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pmd85.borik.net/wiki/VideoRAM" TargetMode="External"/><Relationship Id="rId13" Type="http://schemas.openxmlformats.org/officeDocument/2006/relationships/hyperlink" Target="https://pmd85.borik.net/?action=download&amp;did=55" TargetMode="External"/><Relationship Id="rId14" Type="http://schemas.openxmlformats.org/officeDocument/2006/relationships/hyperlink" Target="https://pmd85.borik.net/wiki/ColorAce" TargetMode="External"/><Relationship Id="rId15" Type="http://schemas.openxmlformats.org/officeDocument/2006/relationships/hyperlink" Target="https://pmd85.borik.net/colorace/" TargetMode="External"/><Relationship Id="rId16" Type="http://schemas.openxmlformats.org/officeDocument/2006/relationships/hyperlink" Target="https://github.com/mborik/GPMD85Emulator/blob/master/src/ScreenPMD85.cpp" TargetMode="External"/><Relationship Id="rId17" Type="http://schemas.openxmlformats.org/officeDocument/2006/relationships/hyperlink" Target="https://github.com/mborik/GPMD85Emulator/blob/master/src/Emulator.cpp" TargetMode="External"/><Relationship Id="rId18" Type="http://schemas.openxmlformats.org/officeDocument/2006/relationships/hyperlink" Target="https://github.com/mborik/GPMD85Emulator" TargetMode="External"/><Relationship Id="rId19" Type="http://schemas.openxmlformats.org/officeDocument/2006/relationships/hyperlink" Target="https://pmd85.borik.net/colorace/screen.db/magicland.bin" TargetMode="External"/><Relationship Id="rId20" Type="http://schemas.openxmlformats.org/officeDocument/2006/relationships/hyperlink" Target="https://sindik.at/?p=889750" TargetMode="External"/><Relationship Id="rId21" Type="http://schemas.openxmlformats.org/officeDocument/2006/relationships/hyperlink" Target="https://pmd85.borik.net/wiki/PMD_85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Tesla PMD 85 Converter Platform Specification</dc:title>
  <dc:subject>Display modes, palettes, VRAM encoding, export format and conversion rules</dc:subject>
  <dc:creator>OsgConvert project</dc:creator>
  <cp:keywords>PMD 85, ColorAce, VideoRAM, converter, retro computer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