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beforeAutospacing="0" w:afterAutospacing="0" w:line="357" w:lineRule="atLeast"/>
        <w:ind w:right="720"/>
        <w:jc w:val="center"/>
        <w:rPr>
          <w:rFonts w:ascii="微软雅黑" w:hAnsi="微软雅黑" w:eastAsia="微软雅黑" w:cs="微软雅黑"/>
          <w:sz w:val="36"/>
          <w:szCs w:val="36"/>
          <w:shd w:val="clear" w:color="auto" w:fill="FDF7F7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FDF7F7"/>
          <w:lang w:eastAsia="zh-CN"/>
        </w:rPr>
        <w:t>丽宝支付</w:t>
      </w:r>
      <w:r>
        <w:rPr>
          <w:rFonts w:hint="eastAsia" w:ascii="微软雅黑" w:hAnsi="微软雅黑" w:eastAsia="微软雅黑" w:cs="微软雅黑"/>
          <w:sz w:val="36"/>
          <w:szCs w:val="36"/>
          <w:shd w:val="clear" w:color="auto" w:fill="FDF7F7"/>
        </w:rPr>
        <w:t>代付AIP开发文档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Post代付提交地址：/Payment_Dfpay_add.html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Style w:val="9"/>
          <w:rFonts w:ascii="Consolas" w:hAnsi="Consolas" w:eastAsia="Consolas" w:cs="Consolas"/>
          <w:sz w:val="21"/>
          <w:szCs w:val="21"/>
          <w:shd w:val="clear" w:color="auto" w:fill="F7F7F7"/>
        </w:rPr>
        <w:t>注意，提交方式是 POST ，请不要用 GET 方式提交</w:t>
      </w:r>
    </w:p>
    <w:p>
      <w:pPr>
        <w:widowControl/>
        <w:pBdr>
          <w:bottom w:val="single" w:color="DDDDDD" w:sz="6" w:space="0"/>
        </w:pBdr>
        <w:shd w:val="clear" w:color="auto" w:fill="FFFFFF"/>
        <w:spacing w:after="10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请求参数：</w:t>
      </w:r>
    </w:p>
    <w:tbl>
      <w:tblPr>
        <w:tblStyle w:val="11"/>
        <w:tblW w:w="1431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370"/>
        <w:gridCol w:w="1183"/>
        <w:gridCol w:w="1183"/>
        <w:gridCol w:w="87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是否必填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参与签名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mchid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平台分配商户号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订单号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保证唯一值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money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金额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单位：元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bankname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开户行名称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subbranch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支行名称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accountname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开户名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cardnumber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银行卡号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province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省份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city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城市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extends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附加字段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格式：数组，具体需要哪些字段以及字段的含义，对接时请咨询上级站点，如果不需要扩展字段不传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签名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</w:tbl>
    <w:p>
      <w:pPr>
        <w:widowControl/>
        <w:pBdr>
          <w:bottom w:val="single" w:color="DDDDDD" w:sz="6" w:space="0"/>
        </w:pBdr>
        <w:shd w:val="clear" w:color="auto" w:fill="FFFFFF"/>
        <w:spacing w:after="105"/>
        <w:rPr>
          <w:rFonts w:ascii="微软雅黑" w:hAnsi="微软雅黑" w:eastAsia="微软雅黑" w:cs="微软雅黑"/>
          <w:sz w:val="23"/>
          <w:szCs w:val="23"/>
        </w:rPr>
      </w:pPr>
      <w:r>
        <w:rPr>
          <w:sz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签名算法：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签名生成的通用步骤如下：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br w:type="textWrapping"/>
      </w:r>
      <w:r>
        <w:rPr>
          <w:rStyle w:val="9"/>
          <w:rFonts w:ascii="Consolas" w:hAnsi="Consolas" w:eastAsia="Consolas" w:cs="Consolas"/>
          <w:sz w:val="21"/>
          <w:szCs w:val="21"/>
          <w:shd w:val="clear" w:color="auto" w:fill="F7F7F7"/>
        </w:rPr>
        <w:t>第一步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br w:type="textWrapping"/>
      </w:r>
      <w:r>
        <w:rPr>
          <w:rStyle w:val="9"/>
          <w:rFonts w:ascii="Consolas" w:hAnsi="Consolas" w:eastAsia="Consolas" w:cs="Consolas"/>
          <w:sz w:val="21"/>
          <w:szCs w:val="21"/>
          <w:shd w:val="clear" w:color="auto" w:fill="F7F7F7"/>
        </w:rPr>
        <w:t>第二步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pStyle w:val="6"/>
        <w:widowControl/>
        <w:shd w:val="clear" w:color="auto" w:fill="F7F7F7"/>
        <w:spacing w:after="21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Style w:val="9"/>
          <w:rFonts w:hint="default" w:ascii="Consolas" w:hAnsi="Consolas" w:eastAsia="Consolas" w:cs="Consolas"/>
          <w:szCs w:val="20"/>
          <w:shd w:val="clear" w:color="auto" w:fill="F7F7F7"/>
        </w:rPr>
        <w:t>stringSignTemp=strtoupper(md5("accountname=accountname&amp;bankname=bankname&amp;cardnumber=cardnumber&amp;city=city&amp;extends=base64_encode(json_encode(extends))=&amp;mchid=mchid&amp;money=money&amp;out_trade_no=out_trade_no&amp;province=province&amp;subbranch=subbranch&amp;key=key"))</w:t>
      </w:r>
    </w:p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同步返回：</w:t>
      </w:r>
    </w:p>
    <w:tbl>
      <w:tblPr>
        <w:tblStyle w:val="11"/>
        <w:tblW w:w="65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542"/>
        <w:gridCol w:w="30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307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</w:t>
            </w:r>
          </w:p>
        </w:tc>
        <w:tc>
          <w:tcPr>
            <w:tcW w:w="307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成功:success 失败：error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msg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状态描述</w:t>
            </w:r>
          </w:p>
        </w:tc>
        <w:tc>
          <w:tcPr>
            <w:tcW w:w="3074" w:type="dxa"/>
          </w:tcPr>
          <w:p>
            <w:pPr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transaction_id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平台流水号</w:t>
            </w:r>
          </w:p>
        </w:tc>
        <w:tc>
          <w:tcPr>
            <w:tcW w:w="307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成功时返回</w:t>
            </w:r>
          </w:p>
        </w:tc>
      </w:tr>
    </w:tbl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代付结果查询：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Post提交地址：/Payment_Dfpay_query.html</w:t>
      </w:r>
    </w:p>
    <w:tbl>
      <w:tblPr>
        <w:tblStyle w:val="11"/>
        <w:tblW w:w="469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542"/>
        <w:gridCol w:w="1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参与签名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商户订单号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mchid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签名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</w:tr>
    </w:tbl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代付结果查询返回字段：</w:t>
      </w:r>
    </w:p>
    <w:tbl>
      <w:tblPr>
        <w:tblStyle w:val="11"/>
        <w:tblW w:w="109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542"/>
        <w:gridCol w:w="1312"/>
        <w:gridCol w:w="61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参与签名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success:请求成功（不代表业务成功），error：请求失败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msg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状态描述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mchid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商户订单号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amount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金额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transaction_id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平台流水号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refCode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业务状态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refMsg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业务描述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success_time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成功时间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status=success，refCode=1时返回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签名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6179" w:type="dxa"/>
          </w:tcPr>
          <w:p>
            <w:pPr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</w:tbl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refCode返回值：</w:t>
      </w:r>
    </w:p>
    <w:tbl>
      <w:tblPr>
        <w:tblStyle w:val="11"/>
        <w:tblW w:w="26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15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返回值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1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2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3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处理中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4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待处理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5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审核驳回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6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待审核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7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交易不存在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8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未知状态</w:t>
            </w:r>
          </w:p>
        </w:tc>
      </w:tr>
    </w:tbl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注：当status=success和refCode=1同时成立时才表示转账成功</w:t>
      </w:r>
    </w:p>
    <w:p>
      <w:pPr>
        <w:pStyle w:val="7"/>
        <w:widowControl/>
        <w:spacing w:beforeAutospacing="0" w:afterAutospacing="0" w:line="357" w:lineRule="atLeast"/>
        <w:ind w:left="720" w:right="720"/>
      </w:pPr>
      <w:r>
        <w:rPr>
          <w:rFonts w:hint="eastAsia" w:ascii="微软雅黑" w:hAnsi="微软雅黑" w:eastAsia="微软雅黑" w:cs="微软雅黑"/>
          <w:color w:val="777777"/>
          <w:sz w:val="23"/>
          <w:szCs w:val="23"/>
          <w:shd w:val="clear" w:color="auto" w:fill="FFFFFF"/>
        </w:rPr>
        <w:t>注：签名见签名算法。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379F"/>
    <w:rsid w:val="0001379F"/>
    <w:rsid w:val="006B6210"/>
    <w:rsid w:val="00754FCD"/>
    <w:rsid w:val="007E296C"/>
    <w:rsid w:val="0083218F"/>
    <w:rsid w:val="00C370C1"/>
    <w:rsid w:val="00FE46B0"/>
    <w:rsid w:val="3CE86FCD"/>
    <w:rsid w:val="417A5582"/>
    <w:rsid w:val="4B1E289E"/>
    <w:rsid w:val="5BE257F0"/>
    <w:rsid w:val="796D1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249</Words>
  <Characters>1424</Characters>
  <Lines>11</Lines>
  <Paragraphs>3</Paragraphs>
  <ScaleCrop>false</ScaleCrop>
  <LinksUpToDate>false</LinksUpToDate>
  <CharactersWithSpaces>1670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Administrator</cp:lastModifiedBy>
  <dcterms:modified xsi:type="dcterms:W3CDTF">2019-10-19T12:57:43Z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