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0" w:name="_Toc15550"/>
      <w:r>
        <w:rPr>
          <w:rFonts w:hint="eastAsia"/>
        </w:rPr>
        <w:t>支付中心</w:t>
      </w:r>
      <w:r>
        <w:rPr>
          <w:rFonts w:hint="eastAsia"/>
          <w:lang w:val="en-US" w:eastAsia="zh-CN"/>
        </w:rPr>
        <w:t>白皮书</w:t>
      </w:r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V2.0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编制历史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242"/>
        <w:gridCol w:w="5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242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操作人员</w:t>
            </w:r>
          </w:p>
        </w:tc>
        <w:tc>
          <w:tcPr>
            <w:tcW w:w="5929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2021-3-28</w:t>
            </w:r>
          </w:p>
        </w:tc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Rossen</w:t>
            </w:r>
          </w:p>
        </w:tc>
        <w:tc>
          <w:tcPr>
            <w:tcW w:w="5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重写支付中心白书皮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_Toc15550 </w:instrText>
          </w:r>
          <w:r>
            <w:fldChar w:fldCharType="separate"/>
          </w:r>
          <w:r>
            <w:rPr>
              <w:rFonts w:hint="eastAsia"/>
            </w:rPr>
            <w:t>支付中心</w:t>
          </w:r>
          <w:r>
            <w:rPr>
              <w:rFonts w:hint="eastAsia"/>
              <w:lang w:val="en-US" w:eastAsia="zh-CN"/>
            </w:rPr>
            <w:t>白皮书</w:t>
          </w:r>
          <w:r>
            <w:tab/>
          </w:r>
          <w:r>
            <w:fldChar w:fldCharType="begin"/>
          </w:r>
          <w:r>
            <w:instrText xml:space="preserve"> PAGEREF _Toc15550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_Toc2109 </w:instrText>
          </w:r>
          <w:r>
            <w:fldChar w:fldCharType="separate"/>
          </w:r>
          <w:r>
            <w:rPr>
              <w:rFonts w:hint="eastAsi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_Toc2109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1.1、</w:t>
          </w:r>
          <w:r>
            <w:rPr>
              <w:rFonts w:hint="eastAsia"/>
            </w:rPr>
            <w:t>专用名词</w:t>
          </w:r>
          <w:r>
            <w:tab/>
          </w:r>
          <w:r>
            <w:fldChar w:fldCharType="begin"/>
          </w:r>
          <w:r>
            <w:instrText xml:space="preserve"> PAGEREF _Toc27581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1.2、签名</w:t>
          </w:r>
          <w:r>
            <w:rPr>
              <w:rFonts w:hint="eastAsia"/>
            </w:rPr>
            <w:t>规则</w:t>
          </w:r>
          <w:r>
            <w:tab/>
          </w:r>
          <w:r>
            <w:fldChar w:fldCharType="begin"/>
          </w:r>
          <w:r>
            <w:instrText xml:space="preserve"> PAGEREF _Toc5686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 支付中心签名规则</w:t>
          </w:r>
          <w:r>
            <w:tab/>
          </w:r>
          <w:r>
            <w:fldChar w:fldCharType="begin"/>
          </w:r>
          <w:r>
            <w:instrText xml:space="preserve"> PAGEREF _Toc25359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 游服签名规则</w:t>
          </w:r>
          <w:r>
            <w:tab/>
          </w:r>
          <w:r>
            <w:fldChar w:fldCharType="begin"/>
          </w:r>
          <w:r>
            <w:instrText xml:space="preserve"> PAGEREF _Toc30245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1.3、</w:t>
          </w:r>
          <w:r>
            <w:tab/>
          </w:r>
          <w:r>
            <w:fldChar w:fldCharType="begin"/>
          </w:r>
          <w:r>
            <w:instrText xml:space="preserve"> PAGEREF _Toc29872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_Toc9116 </w:instrText>
          </w:r>
          <w:r>
            <w:fldChar w:fldCharType="separate"/>
          </w:r>
          <w:r>
            <w:rPr>
              <w:rFonts w:hint="eastAsia"/>
            </w:rPr>
            <w:t>二、 支付API</w:t>
          </w:r>
          <w:r>
            <w:tab/>
          </w:r>
          <w:r>
            <w:fldChar w:fldCharType="begin"/>
          </w:r>
          <w:r>
            <w:instrText xml:space="preserve"> PAGEREF _Toc9116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2.1、</w:t>
          </w:r>
          <w:r>
            <w:rPr>
              <w:rFonts w:hint="eastAsia"/>
            </w:rPr>
            <w:t>查询可用的支付渠道</w:t>
          </w:r>
          <w:r>
            <w:tab/>
          </w:r>
          <w:r>
            <w:fldChar w:fldCharType="begin"/>
          </w:r>
          <w:r>
            <w:instrText xml:space="preserve"> PAGEREF _Toc24928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2.2、</w:t>
          </w:r>
          <w:r>
            <w:rPr>
              <w:rFonts w:hint="eastAsia"/>
            </w:rPr>
            <w:t>发起支付</w:t>
          </w:r>
          <w:r>
            <w:tab/>
          </w:r>
          <w:r>
            <w:fldChar w:fldCharType="begin"/>
          </w:r>
          <w:r>
            <w:instrText xml:space="preserve"> PAGEREF _Toc10727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2.3、支付回调</w:t>
          </w:r>
          <w:r>
            <w:tab/>
          </w:r>
          <w:r>
            <w:fldChar w:fldCharType="begin"/>
          </w:r>
          <w:r>
            <w:instrText xml:space="preserve"> PAGEREF _Toc26249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google支付回调</w:t>
          </w:r>
          <w:r>
            <w:tab/>
          </w:r>
          <w:r>
            <w:fldChar w:fldCharType="begin"/>
          </w:r>
          <w:r>
            <w:instrText xml:space="preserve"> PAGEREF _Toc23279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apple支付回调</w:t>
          </w:r>
          <w:r>
            <w:tab/>
          </w:r>
          <w:r>
            <w:fldChar w:fldCharType="begin"/>
          </w:r>
          <w:r>
            <w:instrText xml:space="preserve"> PAGEREF _Toc30728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其他支付平台回调</w:t>
          </w:r>
          <w:r>
            <w:tab/>
          </w:r>
          <w:r>
            <w:fldChar w:fldCharType="begin"/>
          </w:r>
          <w:r>
            <w:instrText xml:space="preserve"> PAGEREF _Toc1615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通知游服支付结果</w:t>
          </w:r>
          <w:r>
            <w:tab/>
          </w:r>
          <w:r>
            <w:fldChar w:fldCharType="begin"/>
          </w:r>
          <w:r>
            <w:instrText xml:space="preserve"> PAGEREF _Toc28022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2.4、</w:t>
          </w:r>
          <w:r>
            <w:rPr>
              <w:rFonts w:hint="eastAsia"/>
            </w:rPr>
            <w:t>发起提现</w:t>
          </w:r>
          <w:r>
            <w:tab/>
          </w:r>
          <w:r>
            <w:fldChar w:fldCharType="begin"/>
          </w:r>
          <w:r>
            <w:instrText xml:space="preserve"> PAGEREF _Toc31226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2.5、提现订单审核</w:t>
          </w:r>
          <w:r>
            <w:tab/>
          </w:r>
          <w:r>
            <w:fldChar w:fldCharType="begin"/>
          </w:r>
          <w:r>
            <w:instrText xml:space="preserve"> PAGEREF _Toc26292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2.6、提现订单放款</w:t>
          </w:r>
          <w:r>
            <w:tab/>
          </w:r>
          <w:r>
            <w:fldChar w:fldCharType="begin"/>
          </w:r>
          <w:r>
            <w:instrText xml:space="preserve"> PAGEREF _Toc8481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2.7、提现订单状态通知</w:t>
          </w:r>
          <w:r>
            <w:tab/>
          </w:r>
          <w:r>
            <w:fldChar w:fldCharType="begin"/>
          </w:r>
          <w:r>
            <w:instrText xml:space="preserve"> PAGEREF _Toc2492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2.8、支付平台提现放款</w:t>
          </w:r>
          <w:r>
            <w:tab/>
          </w:r>
          <w:r>
            <w:fldChar w:fldCharType="begin"/>
          </w:r>
          <w:r>
            <w:instrText xml:space="preserve"> PAGEREF _Toc31545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2.9、</w:t>
          </w:r>
          <w:r>
            <w:rPr>
              <w:rFonts w:hint="eastAsia"/>
            </w:rPr>
            <w:t>订单查询</w:t>
          </w:r>
          <w:r>
            <w:tab/>
          </w:r>
          <w:r>
            <w:fldChar w:fldCharType="begin"/>
          </w:r>
          <w:r>
            <w:instrText xml:space="preserve"> PAGEREF _Toc3074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2.10、</w:t>
          </w:r>
          <w:r>
            <w:rPr>
              <w:rFonts w:hint="eastAsia"/>
            </w:rPr>
            <w:t>配置修改重载</w:t>
          </w:r>
          <w:r>
            <w:tab/>
          </w:r>
          <w:r>
            <w:fldChar w:fldCharType="begin"/>
          </w:r>
          <w:r>
            <w:instrText xml:space="preserve"> PAGEREF _Toc13401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_Toc19441 </w:instrText>
          </w:r>
          <w:r>
            <w:fldChar w:fldCharType="separate"/>
          </w:r>
          <w:r>
            <w:rPr>
              <w:rFonts w:hint="eastAsia"/>
            </w:rPr>
            <w:t>三、 报表管理API</w:t>
          </w:r>
          <w:r>
            <w:tab/>
          </w:r>
          <w:r>
            <w:fldChar w:fldCharType="begin"/>
          </w:r>
          <w:r>
            <w:instrText xml:space="preserve"> PAGEREF _Toc19441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3.1、</w:t>
          </w:r>
          <w:r>
            <w:rPr>
              <w:rFonts w:hint="eastAsia"/>
            </w:rPr>
            <w:t>游戏信息配置</w:t>
          </w:r>
          <w:r>
            <w:tab/>
          </w:r>
          <w:r>
            <w:fldChar w:fldCharType="begin"/>
          </w:r>
          <w:r>
            <w:instrText xml:space="preserve"> PAGEREF _Toc12606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3.2、</w:t>
          </w:r>
          <w:r>
            <w:rPr>
              <w:rFonts w:hint="eastAsia"/>
            </w:rPr>
            <w:t>支付SDK信息配置</w:t>
          </w:r>
          <w:r>
            <w:tab/>
          </w:r>
          <w:r>
            <w:fldChar w:fldCharType="begin"/>
          </w:r>
          <w:r>
            <w:instrText xml:space="preserve"> PAGEREF _Toc9035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3.3、</w:t>
          </w:r>
          <w:r>
            <w:rPr>
              <w:rFonts w:hint="eastAsia"/>
            </w:rPr>
            <w:t>支付渠道配置</w:t>
          </w:r>
          <w:r>
            <w:tab/>
          </w:r>
          <w:r>
            <w:fldChar w:fldCharType="begin"/>
          </w:r>
          <w:r>
            <w:instrText xml:space="preserve"> PAGEREF _Toc13495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3.5、</w:t>
          </w:r>
          <w:r>
            <w:rPr>
              <w:rFonts w:hint="eastAsia"/>
            </w:rPr>
            <w:t>人工客服信息配置</w:t>
          </w:r>
          <w:r>
            <w:tab/>
          </w:r>
          <w:r>
            <w:fldChar w:fldCharType="begin"/>
          </w:r>
          <w:r>
            <w:instrText xml:space="preserve"> PAGEREF _Toc8555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3.5、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_Toc12627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_Toc5311 </w:instrText>
          </w:r>
          <w:r>
            <w:fldChar w:fldCharType="separate"/>
          </w:r>
          <w:r>
            <w:rPr>
              <w:rFonts w:hint="eastAsia"/>
            </w:rPr>
            <w:t>四、 第三方支付平台STUB</w:t>
          </w:r>
          <w:r>
            <w:tab/>
          </w:r>
          <w:r>
            <w:fldChar w:fldCharType="begin"/>
          </w:r>
          <w:r>
            <w:instrText xml:space="preserve"> PAGEREF _Toc5311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</w:t>
          </w:r>
          <w:r>
            <w:rPr>
              <w:rFonts w:hint="eastAsia"/>
            </w:rPr>
            <w:t>支付请求</w:t>
          </w:r>
          <w:r>
            <w:tab/>
          </w:r>
          <w:r>
            <w:fldChar w:fldCharType="begin"/>
          </w:r>
          <w:r>
            <w:instrText xml:space="preserve"> PAGEREF _Toc12667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4.2、</w:t>
          </w:r>
          <w:r>
            <w:rPr>
              <w:rFonts w:hint="eastAsia"/>
            </w:rPr>
            <w:t>前端真实支付</w:t>
          </w:r>
          <w:r>
            <w:tab/>
          </w:r>
          <w:r>
            <w:fldChar w:fldCharType="begin"/>
          </w:r>
          <w:r>
            <w:instrText xml:space="preserve"> PAGEREF _Toc17656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4.3、</w:t>
          </w:r>
          <w:r>
            <w:rPr>
              <w:rFonts w:hint="eastAsia"/>
            </w:rPr>
            <w:t>提现</w:t>
          </w:r>
          <w:r>
            <w:tab/>
          </w:r>
          <w:r>
            <w:fldChar w:fldCharType="begin"/>
          </w:r>
          <w:r>
            <w:instrText xml:space="preserve"> PAGEREF _Toc20833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4.4、</w:t>
          </w:r>
          <w:r>
            <w:rPr>
              <w:rFonts w:hint="eastAsia"/>
            </w:rPr>
            <w:t>echo</w:t>
          </w:r>
          <w:r>
            <w:tab/>
          </w:r>
          <w:r>
            <w:fldChar w:fldCharType="begin"/>
          </w:r>
          <w:r>
            <w:instrText xml:space="preserve"> PAGEREF _Toc3000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_Toc24942 </w:instrText>
          </w:r>
          <w:r>
            <w:fldChar w:fldCharType="separate"/>
          </w:r>
          <w:r>
            <w:rPr>
              <w:rFonts w:hint="eastAsia"/>
            </w:rPr>
            <w:t>五、 游服STUB</w:t>
          </w:r>
          <w:r>
            <w:tab/>
          </w:r>
          <w:r>
            <w:fldChar w:fldCharType="begin"/>
          </w:r>
          <w:r>
            <w:instrText xml:space="preserve"> PAGEREF _Toc24942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5.1、</w:t>
          </w:r>
          <w:r>
            <w:rPr>
              <w:rFonts w:hint="eastAsia"/>
            </w:rPr>
            <w:t>支付结果回调</w:t>
          </w:r>
          <w:r>
            <w:tab/>
          </w:r>
          <w:r>
            <w:fldChar w:fldCharType="begin"/>
          </w:r>
          <w:r>
            <w:instrText xml:space="preserve"> PAGEREF _Toc10191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5.2、</w:t>
          </w:r>
          <w:r>
            <w:rPr>
              <w:rFonts w:hint="eastAsia"/>
            </w:rPr>
            <w:t>提现结果回调</w:t>
          </w:r>
          <w:r>
            <w:tab/>
          </w:r>
          <w:r>
            <w:fldChar w:fldCharType="begin"/>
          </w:r>
          <w:r>
            <w:instrText xml:space="preserve"> PAGEREF _Toc15633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5.3、</w:t>
          </w:r>
          <w:r>
            <w:rPr>
              <w:rFonts w:hint="eastAsia"/>
            </w:rPr>
            <w:t>echo</w:t>
          </w:r>
          <w:r>
            <w:tab/>
          </w:r>
          <w:r>
            <w:fldChar w:fldCharType="begin"/>
          </w:r>
          <w:r>
            <w:instrText xml:space="preserve"> PAGEREF _Toc18248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 </w:instrText>
          </w:r>
          <w:r>
            <w:fldChar w:fldCharType="separate"/>
          </w:r>
          <w:r>
            <w:rPr>
              <w:rFonts w:hint="eastAsia"/>
            </w:rPr>
            <w:t>六、 安装部署</w:t>
          </w:r>
          <w:r>
            <w:tab/>
          </w:r>
          <w:r>
            <w:fldChar w:fldCharType="begin"/>
          </w:r>
          <w:r>
            <w:instrText xml:space="preserve"> PAGEREF _Toc289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6.1、</w:t>
          </w:r>
          <w:r>
            <w:rPr>
              <w:rFonts w:hint="eastAsia"/>
            </w:rPr>
            <w:t>支付中心</w:t>
          </w:r>
          <w:r>
            <w:tab/>
          </w:r>
          <w:r>
            <w:fldChar w:fldCharType="begin"/>
          </w:r>
          <w:r>
            <w:instrText xml:space="preserve"> PAGEREF _Toc26311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6.2、</w:t>
          </w:r>
          <w:r>
            <w:rPr>
              <w:rFonts w:hint="eastAsia"/>
            </w:rPr>
            <w:t>支付中心报表管理插件</w:t>
          </w:r>
          <w:r>
            <w:tab/>
          </w:r>
          <w:r>
            <w:fldChar w:fldCharType="begin"/>
          </w:r>
          <w:r>
            <w:instrText xml:space="preserve"> PAGEREF _Toc26160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6.3、</w:t>
          </w:r>
          <w:r>
            <w:rPr>
              <w:rFonts w:hint="eastAsia"/>
            </w:rPr>
            <w:t>支付结果回调插件</w:t>
          </w:r>
          <w:r>
            <w:tab/>
          </w:r>
          <w:r>
            <w:fldChar w:fldCharType="begin"/>
          </w:r>
          <w:r>
            <w:instrText xml:space="preserve"> PAGEREF _Toc22804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_Toc26233 </w:instrText>
          </w:r>
          <w:r>
            <w:fldChar w:fldCharType="separate"/>
          </w:r>
          <w:r>
            <w:rPr>
              <w:rFonts w:hint="eastAsia"/>
            </w:rPr>
            <w:t>七、 报表使用说明</w:t>
          </w:r>
          <w:r>
            <w:tab/>
          </w:r>
          <w:r>
            <w:fldChar w:fldCharType="begin"/>
          </w:r>
          <w:r>
            <w:instrText xml:space="preserve"> PAGEREF _Toc26233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7.1、游戏服务器配置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7.2、后台列表配置</w:t>
          </w:r>
          <w:r>
            <w:tab/>
          </w:r>
          <w:r>
            <w:fldChar w:fldCharType="begin"/>
          </w:r>
          <w:r>
            <w:instrText xml:space="preserve"> PAGEREF _Toc21592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7.3、支付渠道配置</w:t>
          </w:r>
          <w:r>
            <w:tab/>
          </w:r>
          <w:r>
            <w:fldChar w:fldCharType="begin"/>
          </w:r>
          <w:r>
            <w:instrText xml:space="preserve"> PAGEREF _Toc18022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7.4、SDK配置</w:t>
          </w:r>
          <w:r>
            <w:tab/>
          </w:r>
          <w:r>
            <w:fldChar w:fldCharType="begin"/>
          </w:r>
          <w:r>
            <w:instrText xml:space="preserve"> PAGEREF _Toc28011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7.5、VIP客服配置</w:t>
          </w:r>
          <w:r>
            <w:tab/>
          </w:r>
          <w:r>
            <w:fldChar w:fldCharType="begin"/>
          </w:r>
          <w:r>
            <w:instrText xml:space="preserve"> PAGEREF _Toc15230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7.6、提现配置</w:t>
          </w:r>
          <w:r>
            <w:tab/>
          </w:r>
          <w:r>
            <w:fldChar w:fldCharType="begin"/>
          </w:r>
          <w:r>
            <w:instrText xml:space="preserve"> PAGEREF _Toc6093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_Toc16253 </w:instrText>
          </w:r>
          <w:r>
            <w:fldChar w:fldCharType="separate"/>
          </w:r>
          <w:r>
            <w:rPr>
              <w:rFonts w:hint="eastAsia"/>
            </w:rPr>
            <w:t xml:space="preserve">八、 </w:t>
          </w:r>
          <w:r>
            <w:rPr>
              <w:rFonts w:hint="eastAsia"/>
              <w:lang w:val="en-US" w:eastAsia="zh-CN"/>
            </w:rPr>
            <w:t>开发者指南</w:t>
          </w:r>
          <w:r>
            <w:tab/>
          </w:r>
          <w:r>
            <w:fldChar w:fldCharType="begin"/>
          </w:r>
          <w:r>
            <w:instrText xml:space="preserve"> PAGEREF _Toc16253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r>
            <w:br w:type="page"/>
          </w:r>
        </w:p>
        <w:p/>
      </w:sdtContent>
    </w:sdt>
    <w:p>
      <w:pPr>
        <w:pStyle w:val="3"/>
        <w:numPr>
          <w:ilvl w:val="0"/>
          <w:numId w:val="1"/>
        </w:numPr>
        <w:outlineLvl w:val="0"/>
      </w:pPr>
      <w:bookmarkStart w:id="1" w:name="_Toc2109"/>
      <w:r>
        <w:rPr>
          <w:rFonts w:hint="eastAsia"/>
        </w:rPr>
        <w:t>概述</w:t>
      </w:r>
      <w:bookmarkEnd w:id="1"/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eastAsia"/>
        </w:rPr>
      </w:pPr>
      <w:bookmarkStart w:id="2" w:name="_Toc27581"/>
      <w:r>
        <w:rPr>
          <w:rFonts w:hint="eastAsia"/>
          <w:lang w:val="en-US" w:eastAsia="zh-CN"/>
        </w:rPr>
        <w:t>1.1、</w:t>
      </w:r>
      <w:r>
        <w:rPr>
          <w:rFonts w:hint="eastAsia"/>
        </w:rPr>
        <w:t>专用名词</w:t>
      </w:r>
      <w:bookmarkEnd w:id="2"/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支付中心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支付平台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报表管理页面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系统管理员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运维人员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平台运维人员</w:t>
      </w:r>
    </w:p>
    <w:p>
      <w:pPr>
        <w:pStyle w:val="4"/>
        <w:numPr>
          <w:ilvl w:val="0"/>
          <w:numId w:val="0"/>
        </w:numPr>
        <w:bidi w:val="0"/>
        <w:outlineLvl w:val="1"/>
      </w:pPr>
      <w:bookmarkStart w:id="3" w:name="_Toc5686"/>
      <w:r>
        <w:rPr>
          <w:rFonts w:hint="eastAsia"/>
          <w:lang w:val="en-US" w:eastAsia="zh-CN"/>
        </w:rPr>
        <w:t>1.2、签名</w:t>
      </w:r>
      <w:r>
        <w:rPr>
          <w:rFonts w:hint="eastAsia"/>
        </w:rPr>
        <w:t>规则</w:t>
      </w:r>
      <w:bookmarkEnd w:id="3"/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4" w:name="_Toc25359"/>
      <w:bookmarkStart w:id="5" w:name="_1.2.1 支付中心签名规则"/>
      <w:r>
        <w:rPr>
          <w:rFonts w:hint="eastAsia"/>
          <w:lang w:val="en-US" w:eastAsia="zh-CN"/>
        </w:rPr>
        <w:t>1.2.1 支付中心签名规则</w:t>
      </w:r>
      <w:bookmarkEnd w:id="4"/>
    </w:p>
    <w:bookmarkEnd w:id="5"/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【json_str】需要发送的json数据</w:t>
      </w:r>
    </w:p>
    <w:p>
      <w:pPr>
        <w:numPr>
          <w:ilvl w:val="0"/>
          <w:numId w:val="3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【str1】对json_str中的</w:t>
      </w:r>
      <w:r>
        <w:rPr>
          <w:rFonts w:hint="eastAsia"/>
          <w:b/>
          <w:bCs/>
          <w:lang w:val="en-US" w:eastAsia="zh-CN"/>
        </w:rPr>
        <w:t>全部数据</w:t>
      </w:r>
      <w:r>
        <w:rPr>
          <w:rFonts w:hint="eastAsia"/>
          <w:lang w:val="en-US" w:eastAsia="zh-CN"/>
        </w:rPr>
        <w:t>按字典顺序，以key=value的方式，用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连接在一起</w:t>
      </w:r>
    </w:p>
    <w:p>
      <w:pPr>
        <w:numPr>
          <w:ilvl w:val="0"/>
          <w:numId w:val="3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【str2】在str1尾部增加&amp;merchanKey=&lt;gameCode提供的通讯密钥&gt;</w:t>
      </w:r>
    </w:p>
    <w:p>
      <w:pPr>
        <w:numPr>
          <w:ilvl w:val="0"/>
          <w:numId w:val="3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【md5_str】对str2进行MD5加密，得到</w:t>
      </w:r>
      <w:r>
        <w:rPr>
          <w:rFonts w:hint="eastAsia"/>
          <w:b/>
          <w:bCs/>
          <w:lang w:val="en-US" w:eastAsia="zh-CN"/>
        </w:rPr>
        <w:t>32位大写</w:t>
      </w: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【signed_json】在json_str中增加一行：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md5_str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148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signed_json 就是向支付中心发送的数据</w:t>
      </w: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6" w:name="_Toc30245"/>
      <w:bookmarkStart w:id="7" w:name="_1.2.2 游服签名规则"/>
      <w:r>
        <w:rPr>
          <w:rFonts w:hint="eastAsia"/>
          <w:lang w:val="en-US" w:eastAsia="zh-CN"/>
        </w:rPr>
        <w:t>1.2.2 游服签名规则</w:t>
      </w:r>
      <w:bookmarkEnd w:id="6"/>
    </w:p>
    <w:bookmarkEnd w:id="7"/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【json_str】需要发送的json数据</w:t>
      </w:r>
    </w:p>
    <w:p>
      <w:pPr>
        <w:numPr>
          <w:ilvl w:val="0"/>
          <w:numId w:val="4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【str1】对json_str中的</w:t>
      </w:r>
      <w:r>
        <w:rPr>
          <w:rFonts w:hint="eastAsia"/>
          <w:b/>
          <w:bCs/>
          <w:lang w:val="en-US" w:eastAsia="zh-CN"/>
        </w:rPr>
        <w:t>全部数据</w:t>
      </w:r>
      <w:r>
        <w:rPr>
          <w:rFonts w:hint="eastAsia"/>
          <w:lang w:val="en-US" w:eastAsia="zh-CN"/>
        </w:rPr>
        <w:t>按字典顺序，以key=value的方式，用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连接在一起</w:t>
      </w:r>
    </w:p>
    <w:p>
      <w:pPr>
        <w:numPr>
          <w:ilvl w:val="0"/>
          <w:numId w:val="4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【str2】在str1尾部增加&amp;key=&lt;gameCode提供的通讯密钥&gt;</w:t>
      </w:r>
    </w:p>
    <w:p>
      <w:pPr>
        <w:numPr>
          <w:ilvl w:val="0"/>
          <w:numId w:val="4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【md5_str】对str2进行MD5加密，得到</w:t>
      </w:r>
      <w:r>
        <w:rPr>
          <w:rFonts w:hint="eastAsia"/>
          <w:b/>
          <w:bCs/>
          <w:lang w:val="en-US" w:eastAsia="zh-CN"/>
        </w:rPr>
        <w:t>32位小写</w:t>
      </w: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4"/>
        </w:numPr>
        <w:tabs>
          <w:tab w:val="left" w:pos="148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【signed_json】在json_str中增加一行：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md5_str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148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signed_json 就是要向游服发送数据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</w:pPr>
      <w:bookmarkStart w:id="8" w:name="_Toc29872"/>
      <w:r>
        <w:rPr>
          <w:rFonts w:hint="eastAsia"/>
          <w:lang w:val="en-US" w:eastAsia="zh-CN"/>
        </w:rPr>
        <w:t>1.3、</w:t>
      </w:r>
      <w:bookmarkEnd w:id="8"/>
    </w:p>
    <w:p>
      <w:pPr>
        <w:pStyle w:val="3"/>
        <w:numPr>
          <w:ilvl w:val="0"/>
          <w:numId w:val="1"/>
        </w:numPr>
        <w:outlineLvl w:val="0"/>
      </w:pPr>
      <w:bookmarkStart w:id="9" w:name="_Toc9116"/>
      <w:r>
        <w:rPr>
          <w:rFonts w:hint="eastAsia"/>
        </w:rPr>
        <w:t>支付API</w:t>
      </w:r>
      <w:bookmarkEnd w:id="9"/>
    </w:p>
    <w:p>
      <w:pPr>
        <w:pStyle w:val="4"/>
        <w:numPr>
          <w:ilvl w:val="0"/>
          <w:numId w:val="0"/>
        </w:numPr>
        <w:outlineLvl w:val="1"/>
      </w:pPr>
      <w:bookmarkStart w:id="10" w:name="_Toc24928"/>
      <w:r>
        <w:rPr>
          <w:rFonts w:hint="eastAsia"/>
          <w:lang w:val="en-US" w:eastAsia="zh-CN"/>
        </w:rPr>
        <w:t>2.1、</w:t>
      </w:r>
      <w:r>
        <w:rPr>
          <w:rFonts w:hint="eastAsia"/>
        </w:rPr>
        <w:t>查询可用的支付渠道</w:t>
      </w:r>
      <w:bookmarkEnd w:id="10"/>
    </w:p>
    <w:p>
      <w:r>
        <w:rPr>
          <w:rFonts w:hint="eastAsia"/>
        </w:rPr>
        <w:t>URI: api/getChannel</w:t>
      </w:r>
    </w:p>
    <w:p>
      <w:r>
        <w:rPr>
          <w:rFonts w:hint="eastAsia"/>
        </w:rPr>
        <w:t>提供方：支付中心</w:t>
      </w:r>
    </w:p>
    <w:p>
      <w:r>
        <w:rPr>
          <w:rFonts w:hint="eastAsia"/>
        </w:rPr>
        <w:t>数据格式：JSON串</w:t>
      </w:r>
    </w:p>
    <w:p>
      <w:r>
        <w:rPr>
          <w:rFonts w:hint="eastAsia"/>
        </w:rPr>
        <w:t>请求内容</w:t>
      </w:r>
    </w:p>
    <w:tbl>
      <w:tblPr>
        <w:tblStyle w:val="12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590"/>
        <w:gridCol w:w="5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0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r>
              <w:rPr>
                <w:rFonts w:hint="eastAsia"/>
              </w:rPr>
              <w:t>gameCode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r>
              <w:rPr>
                <w:rFonts w:hint="eastAsia"/>
              </w:rPr>
              <w:t>uin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>
            <w:r>
              <w:rPr>
                <w:rFonts w:hint="eastAsia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r>
              <w:rPr>
                <w:rFonts w:hint="eastAsia"/>
              </w:rPr>
              <w:t>clientType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>
            <w:r>
              <w:rPr>
                <w:rFonts w:hint="eastAsia"/>
              </w:rPr>
              <w:t>前端类型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rPr>
          <w:rFonts w:hint="eastAsia"/>
        </w:rPr>
        <w:t>返回结果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380"/>
        <w:gridCol w:w="1215"/>
        <w:gridCol w:w="795"/>
        <w:gridCol w:w="4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9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13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结果说明，0表示成功，其他值表示失败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错误结果说明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</w:tcPr>
          <w:p>
            <w:r>
              <w:rPr>
                <w:rFonts w:hint="eastAsia"/>
              </w:rPr>
              <w:t>gameCode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</w:tcPr>
          <w:p>
            <w:r>
              <w:rPr>
                <w:rFonts w:hint="eastAsia"/>
              </w:rPr>
              <w:t>exchangeRate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法币与游戏金币的兑换比例，即1法币兑多少金币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3"/>
          </w:tcPr>
          <w:p>
            <w:r>
              <w:rPr>
                <w:rFonts w:hint="eastAsia"/>
              </w:rPr>
              <w:t>uin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restart"/>
          </w:tcPr>
          <w:p>
            <w:r>
              <w:rPr>
                <w:rFonts w:hint="eastAsia"/>
              </w:rPr>
              <w:t>channel[]</w:t>
            </w:r>
          </w:p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configId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支付渠道ID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sortOrder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nameId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支付渠道说明，用于多语言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payStyle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支付渠道代码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restart"/>
          </w:tcPr>
          <w:p>
            <w:r>
              <w:rPr>
                <w:rFonts w:hint="eastAsia"/>
              </w:rPr>
              <w:t>billPointList[]</w:t>
            </w:r>
          </w:p>
        </w:tc>
        <w:tc>
          <w:tcPr>
            <w:tcW w:w="1215" w:type="dxa"/>
          </w:tcPr>
          <w:p>
            <w:r>
              <w:rPr>
                <w:rFonts w:hint="eastAsia"/>
              </w:rPr>
              <w:t>bpId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计费点ID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bpCode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计费点编码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billPoint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计费点，法币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coin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兑换的游戏币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extraCoin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赠送的游戏币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initCount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可用次数，-1表示无限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usedCount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已使用次数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bpIcon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计费点图标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1380" w:type="dxa"/>
            <w:vMerge w:val="continue"/>
          </w:tcPr>
          <w:p/>
        </w:tc>
        <w:tc>
          <w:tcPr>
            <w:tcW w:w="1215" w:type="dxa"/>
          </w:tcPr>
          <w:p>
            <w:r>
              <w:rPr>
                <w:rFonts w:hint="eastAsia"/>
              </w:rPr>
              <w:t>bpDescId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计费点说明，用于多语言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moneyBegin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起始地法币额度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moneyEnd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迄止的法币额度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manualMoney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是否支持人工输入金额，即可以moneyBegin与moneyEnd之间任意输入法币值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flag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标签：1官方推荐，2-方便快捷，3-最新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iconUrl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图标URL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restart"/>
          </w:tcPr>
          <w:p>
            <w:r>
              <w:rPr>
                <w:rFonts w:hint="eastAsia"/>
              </w:rPr>
              <w:t>vip[]</w:t>
            </w:r>
          </w:p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vipId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VIP 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nameId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名称ID，多语言用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descId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描述ID，多语言用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iconUrl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图标URL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flag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VIP标识，参见dict_vipFlag表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enumFlag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内嵌标识，0-外置，1-内嵌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payFlag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color w:val="000000"/>
                <w:sz w:val="22"/>
              </w:rPr>
              <w:t>支付的方式，多个支付方式以,分隔，参见dict_vipPayFlag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</w:tcPr>
          <w:p/>
        </w:tc>
        <w:tc>
          <w:tcPr>
            <w:tcW w:w="2595" w:type="dxa"/>
            <w:gridSpan w:val="2"/>
          </w:tcPr>
          <w:p>
            <w:r>
              <w:rPr>
                <w:rFonts w:hint="eastAsia"/>
              </w:rPr>
              <w:t>vipUrl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客户的链接URL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/>
        </w:tc>
        <w:tc>
          <w:tcPr>
            <w:tcW w:w="1380" w:type="dxa"/>
          </w:tcPr>
          <w:p/>
        </w:tc>
        <w:tc>
          <w:tcPr>
            <w:tcW w:w="1215" w:type="dxa"/>
          </w:tcPr>
          <w:p/>
        </w:tc>
        <w:tc>
          <w:tcPr>
            <w:tcW w:w="795" w:type="dxa"/>
          </w:tcPr>
          <w:p/>
        </w:tc>
        <w:tc>
          <w:tcPr>
            <w:tcW w:w="4013" w:type="dxa"/>
          </w:tcPr>
          <w:p/>
        </w:tc>
      </w:tr>
    </w:tbl>
    <w:p/>
    <w:p>
      <w:pPr>
        <w:pStyle w:val="4"/>
        <w:numPr>
          <w:ilvl w:val="0"/>
          <w:numId w:val="0"/>
        </w:numPr>
        <w:outlineLvl w:val="1"/>
      </w:pPr>
      <w:bookmarkStart w:id="11" w:name="_Toc10727"/>
      <w:r>
        <w:rPr>
          <w:rFonts w:hint="eastAsia"/>
          <w:lang w:val="en-US" w:eastAsia="zh-CN"/>
        </w:rPr>
        <w:t>2.2、</w:t>
      </w:r>
      <w:r>
        <w:rPr>
          <w:rFonts w:hint="eastAsia"/>
        </w:rPr>
        <w:t>发起支付</w:t>
      </w:r>
      <w:bookmarkEnd w:id="11"/>
    </w:p>
    <w:p>
      <w:r>
        <w:rPr>
          <w:rFonts w:hint="eastAsia"/>
        </w:rPr>
        <w:t>URI: api/pay</w:t>
      </w:r>
    </w:p>
    <w:p>
      <w:r>
        <w:rPr>
          <w:rFonts w:hint="eastAsia"/>
        </w:rPr>
        <w:t>提供方：支付中心</w:t>
      </w:r>
    </w:p>
    <w:p>
      <w:r>
        <w:rPr>
          <w:rFonts w:hint="eastAsia"/>
        </w:rPr>
        <w:t>数据格式：JSON串</w:t>
      </w:r>
    </w:p>
    <w:p>
      <w:r>
        <w:rPr>
          <w:rFonts w:hint="eastAsia"/>
        </w:rPr>
        <w:t>请求内容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14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1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3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configId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支付渠道ID，t_channel表中的唯一ID，代表支付方式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bpId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计费点ID，t_billpoint表中的唯一ID，必填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billNo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游服生成的订单号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产品ID，游服使用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playerIp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clientType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密户端的终端类型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玩家渠道ID，用于分析各渠道用户付费情况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channelCode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channelName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玩家创建时间，用于分析新用户付费情况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7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14"/>
        <w:gridCol w:w="1000"/>
        <w:gridCol w:w="5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0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9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错误说明，code不为0时有意义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tradeNo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调用的SDK代码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调用的SDK子渠道代码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支付方式，或子渠道的银行代码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前端调用url，或传给SDK的数据串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1"/>
      </w:pPr>
      <w:bookmarkStart w:id="12" w:name="_Toc26249"/>
      <w:r>
        <w:rPr>
          <w:rFonts w:hint="eastAsia"/>
          <w:lang w:val="en-US" w:eastAsia="zh-CN"/>
        </w:rPr>
        <w:t>2.3、支付回调</w:t>
      </w:r>
      <w:bookmarkEnd w:id="12"/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3" w:name="_Toc23279"/>
      <w:r>
        <w:rPr>
          <w:rFonts w:hint="eastAsia"/>
          <w:lang w:val="en-US" w:eastAsia="zh-CN"/>
        </w:rPr>
        <w:t>2.3.1 google支付回调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【URI】: google/callback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【发起方】：前端 =&gt; 游服后端 =&gt; 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谷歌支付的计费点代码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用户支付的金额，以分计，一般由游戏生成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谷歌支付的token串，用于校验是否合法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签名，参见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"_1.2.1 支付中心签名规则"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vertAlign w:val="baseline"/>
                <w:lang w:val="en-US" w:eastAsia="zh-CN"/>
              </w:rPr>
              <w:t>1.2.1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1700"/>
        <w:gridCol w:w="900"/>
        <w:gridCol w:w="53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3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1-成功，2-支付失败，3-订单取消，10-订单待确认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400-前端数据错误,500-服务端数据错误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googleOrderNo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谷歌支付生成的订单号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4" w:name="_Toc30728"/>
      <w:r>
        <w:rPr>
          <w:rFonts w:hint="eastAsia"/>
          <w:lang w:val="en-US" w:eastAsia="zh-CN"/>
        </w:rPr>
        <w:t>2.3.2 apple支付回调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【URI】: apple/callback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【发起方】：前端 =&gt; 游服后端 =&gt; 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5" w:name="_Toc1615"/>
      <w:r>
        <w:rPr>
          <w:rFonts w:hint="eastAsia"/>
          <w:lang w:val="en-US" w:eastAsia="zh-CN"/>
        </w:rPr>
        <w:t>2.3.3 其他支付平台回调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【UR】I：依各不同平台而定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【发起方】：第三方支付平台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不同支付平台的回调数据均不一样，不过必须包包含有支付中心生成的订单号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通过该订单号从redis缓存，或者mysql数据库中还原出订单的原始数据。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具体的操作依据支付平台的文档来确定。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依据第三方支付平台的文档来确认所需要返回的结果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6" w:name="_Toc28022"/>
      <w:r>
        <w:rPr>
          <w:rFonts w:hint="eastAsia"/>
          <w:lang w:val="en-US" w:eastAsia="zh-CN"/>
        </w:rPr>
        <w:t>2.3.4 通知游服支付结果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【UR】I: 由游服提供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【提供方】：游戏服务器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964"/>
        <w:gridCol w:w="636"/>
        <w:gridCol w:w="5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6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96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3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505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964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操作结果:0-成功，其他值表示失败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1-成功，2-支付失败，3-订单取消，10-订单待确认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billNo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游服服务器生成的订单号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用户发起支付的金额，以分计算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realFee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实际支付的金额，以分计算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coin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计费点对应的金币数量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extraCoin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计费点对应的额外金币数量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计费点对应的物品信息列表，允许多个物品：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itemId1:count1;itemId2:count2;...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itemId由游服来指定，多个物品间以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payId</w:t>
            </w:r>
          </w:p>
        </w:tc>
        <w:tc>
          <w:tcPr>
            <w:tcW w:w="964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支付中心t_payorder表中的唯一ID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channelId</w:t>
            </w:r>
          </w:p>
        </w:tc>
        <w:tc>
          <w:tcPr>
            <w:tcW w:w="964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本次支付的configId，对应t_channel表的configId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billPoint</w:t>
            </w:r>
          </w:p>
        </w:tc>
        <w:tc>
          <w:tcPr>
            <w:tcW w:w="964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计费点ID，对应t_billpoint表的bpId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method</w:t>
            </w:r>
          </w:p>
        </w:tc>
        <w:tc>
          <w:tcPr>
            <w:tcW w:w="964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支付方式说明，对应t_channel表的payStyleCode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签名，规则见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"_1.2.2 游服签名规则"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/>
                <w:vertAlign w:val="baseline"/>
                <w:lang w:val="en-US" w:eastAsia="zh-CN"/>
              </w:rPr>
              <w:t>1.2.2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Content-Type: text/plain 格式返回处理结果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处理成功返回 SUCCESS, 其他内容一律认为失败</w:t>
      </w:r>
    </w:p>
    <w:p>
      <w:pPr>
        <w:pStyle w:val="4"/>
        <w:numPr>
          <w:ilvl w:val="0"/>
          <w:numId w:val="0"/>
        </w:numPr>
        <w:outlineLvl w:val="1"/>
      </w:pPr>
      <w:bookmarkStart w:id="17" w:name="_Toc31226"/>
      <w:r>
        <w:rPr>
          <w:rFonts w:hint="eastAsia"/>
          <w:lang w:val="en-US" w:eastAsia="zh-CN"/>
        </w:rPr>
        <w:t>2.4、</w:t>
      </w:r>
      <w:r>
        <w:rPr>
          <w:rFonts w:hint="eastAsia"/>
        </w:rPr>
        <w:t>发起提现</w:t>
      </w:r>
      <w:bookmarkEnd w:id="1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UR</w:t>
      </w:r>
      <w:r>
        <w:rPr>
          <w:rFonts w:hint="eastAsia"/>
          <w:lang w:eastAsia="zh-CN"/>
        </w:rPr>
        <w:t>】</w:t>
      </w:r>
      <w:r>
        <w:rPr>
          <w:rFonts w:hint="eastAsia"/>
        </w:rPr>
        <w:t xml:space="preserve">I: </w:t>
      </w:r>
      <w:r>
        <w:rPr>
          <w:rFonts w:hint="eastAsia"/>
          <w:lang w:val="en-US" w:eastAsia="zh-CN"/>
        </w:rPr>
        <w:t>withdraw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提供方</w:t>
      </w:r>
      <w:r>
        <w:rPr>
          <w:rFonts w:hint="eastAsia"/>
          <w:lang w:eastAsia="zh-CN"/>
        </w:rPr>
        <w:t>】</w:t>
      </w:r>
      <w:r>
        <w:rPr>
          <w:rFonts w:hint="eastAsia"/>
        </w:rPr>
        <w:t>：支付中心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发起方</w:t>
      </w:r>
      <w:r>
        <w:rPr>
          <w:rFonts w:hint="eastAsia"/>
          <w:lang w:eastAsia="zh-CN"/>
        </w:rPr>
        <w:t>】：</w:t>
      </w:r>
      <w:r>
        <w:rPr>
          <w:rFonts w:hint="eastAsia"/>
          <w:lang w:val="en-US" w:eastAsia="zh-CN"/>
        </w:rPr>
        <w:t>游戏客户端</w:t>
      </w:r>
    </w:p>
    <w:p>
      <w:r>
        <w:rPr>
          <w:rFonts w:hint="eastAsia"/>
          <w:lang w:eastAsia="zh-CN"/>
        </w:rPr>
        <w:t>【</w:t>
      </w:r>
      <w:r>
        <w:rPr>
          <w:rFonts w:hint="eastAsia"/>
        </w:rPr>
        <w:t>数据格式</w:t>
      </w:r>
      <w:r>
        <w:rPr>
          <w:rFonts w:hint="eastAsia"/>
          <w:lang w:eastAsia="zh-CN"/>
        </w:rPr>
        <w:t>】</w:t>
      </w:r>
      <w:r>
        <w:rPr>
          <w:rFonts w:hint="eastAsia"/>
        </w:rPr>
        <w:t>：JSON串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请求内容</w:t>
      </w:r>
      <w:r>
        <w:rPr>
          <w:rFonts w:hint="eastAsia"/>
          <w:lang w:eastAsia="zh-CN"/>
        </w:rPr>
        <w:t>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gameOrderNo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游戏订单号码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35"/>
        <w:gridCol w:w="1315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1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发起提现的金额，以分计算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支付中心生成的订单号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1"/>
        <w:rPr>
          <w:rFonts w:hint="default"/>
          <w:lang w:val="en-US"/>
        </w:rPr>
      </w:pPr>
      <w:bookmarkStart w:id="18" w:name="_Toc26292"/>
      <w:r>
        <w:rPr>
          <w:rFonts w:hint="eastAsia"/>
          <w:lang w:val="en-US" w:eastAsia="zh-CN"/>
        </w:rPr>
        <w:t>2.5、提现订单审核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【URI】withdraw/audit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【发起方】：后台报表管理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订单审核结果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"/>
              <w:gridCol w:w="1492"/>
              <w:gridCol w:w="28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  <w:shd w:val="clear" w:color="auto" w:fill="DAE3F3" w:themeFill="accent5" w:themeFillTint="32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1492" w:type="dxa"/>
                  <w:shd w:val="clear" w:color="auto" w:fill="DAE3F3" w:themeFill="accent5" w:themeFillTint="32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转gamesvr</w:t>
                  </w:r>
                </w:p>
              </w:tc>
              <w:tc>
                <w:tcPr>
                  <w:tcW w:w="2866" w:type="dxa"/>
                  <w:shd w:val="clear" w:color="auto" w:fill="DAE3F3" w:themeFill="accent5" w:themeFillTint="32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86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待审核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286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审核拒绝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286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审核拒绝并金额冻结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86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审核成功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auditTime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签名，规则见 1.2.1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315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1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订单状态改变后，即status字段中值对应gamesvr的值&gt;0时须通知游服处理，协议见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"_2.7、提现订单状态通知"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2.7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完整版本的订单状态对照关系如下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492"/>
        <w:gridCol w:w="1671"/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492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转gamesvr</w:t>
            </w:r>
          </w:p>
        </w:tc>
        <w:tc>
          <w:tcPr>
            <w:tcW w:w="1671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需gamesvr处理</w:t>
            </w:r>
          </w:p>
        </w:tc>
        <w:tc>
          <w:tcPr>
            <w:tcW w:w="4036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审核拒绝并金额冻结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放款审核成功-SDK放款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放款审核成功-人工放款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放款审核拒绝并冻结资金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放款成功（SDK放款）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71" w:type="dxa"/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放款被驳回（SDK放款）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放款失败（SDK放款）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71" w:type="dxa"/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放款订单异常（SDK放款）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1"/>
        <w:rPr>
          <w:rFonts w:hint="default"/>
          <w:lang w:val="en-US"/>
        </w:rPr>
      </w:pPr>
      <w:bookmarkStart w:id="19" w:name="_Toc8481"/>
      <w:r>
        <w:rPr>
          <w:rFonts w:hint="eastAsia"/>
          <w:lang w:val="en-US" w:eastAsia="zh-CN"/>
        </w:rPr>
        <w:t>2.6、提现订单放款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【URI】withdraw/credit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【发起方】：后台报表管理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订单发货确认结果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7"/>
              <w:gridCol w:w="1314"/>
              <w:gridCol w:w="3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shd w:val="clear" w:color="auto" w:fill="DAE3F3" w:themeFill="accent5" w:themeFillTint="32"/>
                  <w:vAlign w:val="top"/>
                </w:tcPr>
                <w:p>
                  <w:p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1314" w:type="dxa"/>
                  <w:shd w:val="clear" w:color="auto" w:fill="DAE3F3" w:themeFill="accent5" w:themeFillTint="32"/>
                  <w:vAlign w:val="top"/>
                </w:tcPr>
                <w:p>
                  <w:p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转gamesvr</w:t>
                  </w:r>
                </w:p>
              </w:tc>
              <w:tc>
                <w:tcPr>
                  <w:tcW w:w="3230" w:type="dxa"/>
                  <w:shd w:val="clear" w:color="auto" w:fill="DAE3F3" w:themeFill="accent5" w:themeFillTint="32"/>
                  <w:vAlign w:val="top"/>
                </w:tcPr>
                <w:p>
                  <w:p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3230" w:type="dxa"/>
                  <w:vAlign w:val="top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放款审核成功-SDK放款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3230" w:type="dxa"/>
                  <w:vAlign w:val="top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放款审核成功-人工放款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3230" w:type="dxa"/>
                  <w:vAlign w:val="top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放款审核拒绝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3230" w:type="dxa"/>
                  <w:vAlign w:val="top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放款审核拒绝并冻结资金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-1</w:t>
                  </w:r>
                </w:p>
              </w:tc>
              <w:tc>
                <w:tcPr>
                  <w:tcW w:w="3230" w:type="dxa"/>
                  <w:vAlign w:val="top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错误的数值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sdkCode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放款所用的SDK代码,仅在result=5时有效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creditTime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885"/>
        <w:gridCol w:w="872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872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-2: 自动放款未指定URI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creditRemark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creditTime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自动放款的URI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系统生成的交易token，平台SDK提现时需要校验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仅在result=5时，返回结果中才有data字段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前端拿到结果后，可以用uri来组建支付平台提现放款的请求URL</w:t>
      </w:r>
    </w:p>
    <w:p>
      <w:pPr>
        <w:pStyle w:val="4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bookmarkStart w:id="20" w:name="_Toc2492"/>
      <w:bookmarkStart w:id="21" w:name="_2.7、提现订单状态通知"/>
      <w:r>
        <w:rPr>
          <w:rFonts w:hint="eastAsia"/>
          <w:lang w:val="en-US" w:eastAsia="zh-CN"/>
        </w:rPr>
        <w:t>2.7、提现订单状态通知</w:t>
      </w:r>
      <w:bookmarkEnd w:id="20"/>
    </w:p>
    <w:bookmarkEnd w:id="21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【URI】：由游戏服务器来指定，可在管理页面中配置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【提供方】：游戏服务器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gameOrderNo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发生的步骤:1-审核阶阶，2-放款阶段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提现订单结果：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3"/>
              <w:gridCol w:w="4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" w:type="dxa"/>
                  <w:shd w:val="clear" w:color="auto" w:fill="DAE3F3" w:themeFill="accent5" w:themeFillTint="32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4408" w:type="dxa"/>
                  <w:shd w:val="clear" w:color="auto" w:fill="DAE3F3" w:themeFill="accent5" w:themeFillTint="32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结果说明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408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通过，人工放款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4408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通过，SDK自动放款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08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冻结，金额不退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4408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拒绝。金额原路返回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签名，规则见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"_1.2.2 游服签名规则"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/>
                <w:vertAlign w:val="baseline"/>
                <w:lang w:val="en-US" w:eastAsia="zh-CN"/>
              </w:rPr>
              <w:t>1.2.2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&lt;TODO&gt;</w:t>
      </w:r>
    </w:p>
    <w:p>
      <w:pPr>
        <w:pStyle w:val="4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bookmarkStart w:id="22" w:name="_Toc31545"/>
      <w:r>
        <w:rPr>
          <w:rFonts w:hint="eastAsia"/>
          <w:lang w:val="en-US" w:eastAsia="zh-CN"/>
        </w:rPr>
        <w:t>2.8、支付平台提现放款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【URI】依不同支付平台来确定不同的URI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【发起方】：后台报表管理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【请求方式】：GET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872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87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78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支付中心生成的提现订单号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提现金额，以分显示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creditRemark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creditTime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放款确认的token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支付中心收到数据后，需要依不同支付平台的文档，来向支付平台发起提现申请。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需要注意的是，提现申请后，支付平台会异步向支付中心发起操作结果，所以，必须依据文档的说明来操作提现回调结果，一般有两种处理方式：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定时查询该提现订单的结果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接收支付平台的提现结果回调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72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872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1"/>
      </w:pPr>
      <w:bookmarkStart w:id="23" w:name="_Toc3074"/>
      <w:r>
        <w:rPr>
          <w:rFonts w:hint="eastAsia"/>
          <w:lang w:val="en-US" w:eastAsia="zh-CN"/>
        </w:rPr>
        <w:t>2.9、</w:t>
      </w:r>
      <w:r>
        <w:rPr>
          <w:rFonts w:hint="eastAsia"/>
        </w:rPr>
        <w:t>订单查询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&lt;TODO&gt;</w:t>
      </w:r>
    </w:p>
    <w:p>
      <w:pPr>
        <w:pStyle w:val="4"/>
        <w:numPr>
          <w:ilvl w:val="0"/>
          <w:numId w:val="0"/>
        </w:numPr>
        <w:outlineLvl w:val="1"/>
      </w:pPr>
      <w:bookmarkStart w:id="24" w:name="_Toc13401"/>
      <w:r>
        <w:rPr>
          <w:rFonts w:hint="eastAsia"/>
          <w:lang w:val="en-US" w:eastAsia="zh-CN"/>
        </w:rPr>
        <w:t>2.10、</w:t>
      </w:r>
      <w:r>
        <w:rPr>
          <w:rFonts w:hint="eastAsia"/>
        </w:rPr>
        <w:t>配置修改重载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【URI】api/reload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【提供方】：支付中心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【发起方】：后台报表管理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72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872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</w:tbl>
    <w:p/>
    <w:p>
      <w:pPr>
        <w:pStyle w:val="3"/>
        <w:numPr>
          <w:ilvl w:val="0"/>
          <w:numId w:val="1"/>
        </w:numPr>
        <w:outlineLvl w:val="0"/>
      </w:pPr>
      <w:bookmarkStart w:id="25" w:name="_Toc19441"/>
      <w:r>
        <w:rPr>
          <w:rFonts w:hint="eastAsia"/>
        </w:rPr>
        <w:t>报表管理API</w:t>
      </w:r>
      <w:bookmarkEnd w:id="25"/>
    </w:p>
    <w:p>
      <w:pPr>
        <w:pStyle w:val="4"/>
        <w:numPr>
          <w:ilvl w:val="0"/>
          <w:numId w:val="0"/>
        </w:numPr>
      </w:pPr>
      <w:bookmarkStart w:id="26" w:name="_Toc12606"/>
      <w:r>
        <w:rPr>
          <w:rFonts w:hint="eastAsia"/>
          <w:lang w:val="en-US" w:eastAsia="zh-CN"/>
        </w:rPr>
        <w:t>3.1、</w:t>
      </w:r>
      <w:r>
        <w:rPr>
          <w:rFonts w:hint="eastAsia"/>
        </w:rPr>
        <w:t>游戏信息配置</w:t>
      </w:r>
      <w:bookmarkEnd w:id="26"/>
    </w:p>
    <w:p>
      <w:pPr>
        <w:pStyle w:val="4"/>
        <w:numPr>
          <w:ilvl w:val="0"/>
          <w:numId w:val="0"/>
        </w:numPr>
      </w:pPr>
      <w:bookmarkStart w:id="27" w:name="_Toc9035"/>
      <w:r>
        <w:rPr>
          <w:rFonts w:hint="eastAsia"/>
          <w:lang w:val="en-US" w:eastAsia="zh-CN"/>
        </w:rPr>
        <w:t>3.2、</w:t>
      </w:r>
      <w:r>
        <w:rPr>
          <w:rFonts w:hint="eastAsia"/>
        </w:rPr>
        <w:t>支付SDK信息配置</w:t>
      </w:r>
      <w:bookmarkEnd w:id="27"/>
    </w:p>
    <w:p>
      <w:pPr>
        <w:pStyle w:val="4"/>
        <w:numPr>
          <w:ilvl w:val="0"/>
          <w:numId w:val="0"/>
        </w:numPr>
      </w:pPr>
      <w:bookmarkStart w:id="28" w:name="_Toc13495"/>
      <w:r>
        <w:rPr>
          <w:rFonts w:hint="eastAsia"/>
          <w:lang w:val="en-US" w:eastAsia="zh-CN"/>
        </w:rPr>
        <w:t>3.3、</w:t>
      </w:r>
      <w:r>
        <w:rPr>
          <w:rFonts w:hint="eastAsia"/>
        </w:rPr>
        <w:t>支付渠道配置</w:t>
      </w:r>
      <w:bookmarkEnd w:id="28"/>
    </w:p>
    <w:p>
      <w:pPr>
        <w:pStyle w:val="4"/>
        <w:numPr>
          <w:ilvl w:val="0"/>
          <w:numId w:val="0"/>
        </w:numPr>
      </w:pPr>
      <w:bookmarkStart w:id="29" w:name="_Toc8555"/>
      <w:r>
        <w:rPr>
          <w:rFonts w:hint="eastAsia"/>
          <w:lang w:val="en-US" w:eastAsia="zh-CN"/>
        </w:rPr>
        <w:t>3.5、</w:t>
      </w:r>
      <w:r>
        <w:rPr>
          <w:rFonts w:hint="eastAsia"/>
        </w:rPr>
        <w:t>人工客服信息配置</w:t>
      </w:r>
      <w:bookmarkEnd w:id="29"/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30" w:name="_Toc12627"/>
      <w:r>
        <w:rPr>
          <w:rFonts w:hint="eastAsia"/>
          <w:lang w:val="en-US" w:eastAsia="zh-CN"/>
        </w:rPr>
        <w:t>3.5、</w:t>
      </w:r>
      <w:r>
        <w:rPr>
          <w:rFonts w:hint="eastAsia"/>
        </w:rPr>
        <w:t>其他</w:t>
      </w:r>
      <w:bookmarkEnd w:id="30"/>
    </w:p>
    <w:p/>
    <w:p>
      <w:pPr>
        <w:pStyle w:val="3"/>
        <w:numPr>
          <w:ilvl w:val="0"/>
          <w:numId w:val="1"/>
        </w:numPr>
        <w:outlineLvl w:val="0"/>
      </w:pPr>
      <w:bookmarkStart w:id="31" w:name="_Toc5311"/>
      <w:r>
        <w:rPr>
          <w:rFonts w:hint="eastAsia"/>
        </w:rPr>
        <w:t>第三方支付平台STUB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这个工具是用于模拟第三方支付平台在支付中心的响应，主要是为了测试方便。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该模块位于 webmw/stub_paysdk 目录下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32" w:name="_Toc12667"/>
      <w:r>
        <w:rPr>
          <w:rFonts w:hint="eastAsia"/>
          <w:lang w:val="en-US" w:eastAsia="zh-CN"/>
        </w:rPr>
        <w:t>4.1、</w:t>
      </w:r>
      <w:r>
        <w:rPr>
          <w:rFonts w:hint="eastAsia"/>
        </w:rPr>
        <w:t>支付请求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【URI】：paystub/payreq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【提供方】：stub_paysdk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86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8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0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</w:t>
            </w:r>
          </w:p>
        </w:tc>
        <w:tc>
          <w:tcPr>
            <w:tcW w:w="12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userIp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payStyle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支付方式，一般用银行码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tradeNo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支付中心生成的交易订单号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回调通知URL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返回结果</w:t>
      </w:r>
      <w:r>
        <w:rPr>
          <w:rFonts w:hint="eastAsia"/>
          <w:lang w:eastAsia="zh-CN"/>
        </w:rPr>
        <w:t>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371"/>
        <w:gridCol w:w="1305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0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1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返回码，0表示成功，其他值表示失败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3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7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tradeNo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支付中心生成的订单号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支付平台生成的订单号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交易金额，以分计算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真实支付的URL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"http://ip:port/uri?uin=xxx&amp;money=xxx&amp;tradeNo=xxx&amp;orderNo=xxx" </w:instrTex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Style w:val="15"/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http://ip:port/uri?uin=xxx&amp;money=xxx&amp;tradeNo=xxx&amp;orderNo=xxx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Ip,port,uri 一般配置在config.xml中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33" w:name="_Toc17656"/>
      <w:r>
        <w:rPr>
          <w:rFonts w:hint="eastAsia"/>
          <w:lang w:val="en-US" w:eastAsia="zh-CN"/>
        </w:rPr>
        <w:t>4.2、</w:t>
      </w:r>
      <w:r>
        <w:rPr>
          <w:rFonts w:hint="eastAsia"/>
        </w:rPr>
        <w:t>前端真实支付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【URI】：paystub/pay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【提供方】：stub_paysdk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返回结果</w:t>
      </w:r>
      <w:r>
        <w:rPr>
          <w:rFonts w:hint="eastAsia"/>
          <w:lang w:eastAsia="zh-CN"/>
        </w:rPr>
        <w:t>】</w:t>
      </w:r>
    </w:p>
    <w:p/>
    <w:p>
      <w:pPr>
        <w:pStyle w:val="4"/>
        <w:numPr>
          <w:ilvl w:val="0"/>
          <w:numId w:val="0"/>
        </w:numPr>
        <w:rPr>
          <w:rFonts w:hint="eastAsia"/>
        </w:rPr>
      </w:pPr>
      <w:bookmarkStart w:id="34" w:name="_Toc20833"/>
      <w:r>
        <w:rPr>
          <w:rFonts w:hint="eastAsia"/>
          <w:lang w:val="en-US" w:eastAsia="zh-CN"/>
        </w:rPr>
        <w:t>4.3、</w:t>
      </w:r>
      <w:r>
        <w:rPr>
          <w:rFonts w:hint="eastAsia"/>
        </w:rPr>
        <w:t>提现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【URI】：paystub/withdraw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【提供方】：stub_paysdk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返回结果</w:t>
      </w:r>
      <w:r>
        <w:rPr>
          <w:rFonts w:hint="eastAsia"/>
          <w:lang w:eastAsia="zh-CN"/>
        </w:rPr>
        <w:t>】</w:t>
      </w:r>
    </w:p>
    <w:p/>
    <w:p>
      <w:pPr>
        <w:pStyle w:val="4"/>
        <w:numPr>
          <w:ilvl w:val="0"/>
          <w:numId w:val="0"/>
        </w:numPr>
        <w:rPr>
          <w:rFonts w:hint="eastAsia"/>
        </w:rPr>
      </w:pPr>
      <w:bookmarkStart w:id="35" w:name="_Toc3000"/>
      <w:r>
        <w:rPr>
          <w:rFonts w:hint="eastAsia"/>
          <w:lang w:val="en-US" w:eastAsia="zh-CN"/>
        </w:rPr>
        <w:t>4.4、</w:t>
      </w:r>
      <w:r>
        <w:rPr>
          <w:rFonts w:hint="eastAsia"/>
        </w:rPr>
        <w:t>echo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【URI】：paystub/echo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【提供方】：stub_paysdk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【发起方】：支付中心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【数据格式】：JSON串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返回结果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outlineLvl w:val="0"/>
      </w:pPr>
      <w:bookmarkStart w:id="36" w:name="_Toc24942"/>
      <w:r>
        <w:rPr>
          <w:rFonts w:hint="eastAsia"/>
        </w:rPr>
        <w:t>游服STUB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这个工具是用于模拟游戏服务器在支付中心的响应，主要是为了测试方便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该模块位于 webmw/stub_gamesvr 目录下</w:t>
      </w:r>
    </w:p>
    <w:p>
      <w:pPr>
        <w:pStyle w:val="4"/>
        <w:bidi w:val="0"/>
      </w:pPr>
      <w:bookmarkStart w:id="37" w:name="_Toc10191"/>
      <w:r>
        <w:rPr>
          <w:rFonts w:hint="eastAsia"/>
          <w:lang w:val="en-US" w:eastAsia="zh-CN"/>
        </w:rPr>
        <w:t>5.1、</w:t>
      </w:r>
      <w:r>
        <w:rPr>
          <w:rFonts w:hint="eastAsia"/>
        </w:rPr>
        <w:t>支付结果回调</w:t>
      </w:r>
      <w:bookmarkEnd w:id="37"/>
    </w:p>
    <w:p>
      <w:pPr>
        <w:pStyle w:val="4"/>
        <w:bidi w:val="0"/>
      </w:pPr>
      <w:bookmarkStart w:id="38" w:name="_Toc15633"/>
      <w:r>
        <w:rPr>
          <w:rFonts w:hint="eastAsia"/>
          <w:lang w:val="en-US" w:eastAsia="zh-CN"/>
        </w:rPr>
        <w:t>5.2、</w:t>
      </w:r>
      <w:r>
        <w:rPr>
          <w:rFonts w:hint="eastAsia"/>
        </w:rPr>
        <w:t>提现结果回调</w:t>
      </w:r>
      <w:bookmarkEnd w:id="38"/>
    </w:p>
    <w:p>
      <w:pPr>
        <w:pStyle w:val="4"/>
        <w:bidi w:val="0"/>
      </w:pPr>
      <w:bookmarkStart w:id="39" w:name="_Toc18248"/>
      <w:r>
        <w:rPr>
          <w:rFonts w:hint="eastAsia"/>
          <w:lang w:val="en-US" w:eastAsia="zh-CN"/>
        </w:rPr>
        <w:t>5.3、</w:t>
      </w:r>
      <w:r>
        <w:rPr>
          <w:rFonts w:hint="eastAsia"/>
        </w:rPr>
        <w:t>echo</w:t>
      </w:r>
      <w:bookmarkEnd w:id="39"/>
    </w:p>
    <w:p/>
    <w:p>
      <w:r>
        <w:br w:type="page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>
      <w:pPr>
        <w:pStyle w:val="3"/>
        <w:numPr>
          <w:ilvl w:val="0"/>
          <w:numId w:val="1"/>
        </w:numPr>
        <w:outlineLvl w:val="0"/>
      </w:pPr>
      <w:bookmarkStart w:id="40" w:name="_Toc289"/>
      <w:r>
        <w:rPr>
          <w:rFonts w:hint="eastAsia"/>
        </w:rPr>
        <w:t>安装部署</w:t>
      </w:r>
      <w:bookmarkEnd w:id="40"/>
    </w:p>
    <w:p>
      <w:pPr>
        <w:pStyle w:val="4"/>
        <w:numPr>
          <w:ilvl w:val="0"/>
          <w:numId w:val="0"/>
        </w:numPr>
        <w:outlineLvl w:val="1"/>
      </w:pPr>
      <w:bookmarkStart w:id="41" w:name="_Toc26311"/>
      <w:r>
        <w:rPr>
          <w:rFonts w:hint="eastAsia"/>
          <w:lang w:val="en-US" w:eastAsia="zh-CN"/>
        </w:rPr>
        <w:t>6.1、</w:t>
      </w:r>
      <w:r>
        <w:rPr>
          <w:rFonts w:hint="eastAsia"/>
        </w:rPr>
        <w:t>支付中心</w:t>
      </w:r>
      <w:bookmarkEnd w:id="41"/>
    </w:p>
    <w:p>
      <w:pPr>
        <w:rPr>
          <w:rFonts w:hint="eastAsia"/>
        </w:rPr>
      </w:pPr>
      <w:r>
        <w:rPr>
          <w:rFonts w:hint="eastAsia"/>
        </w:rPr>
        <w:t>支付中心主程序是p</w:t>
      </w:r>
      <w:r>
        <w:t>ayframe</w:t>
      </w:r>
      <w:r>
        <w:rPr>
          <w:rFonts w:hint="eastAsia"/>
        </w:rPr>
        <w:t>，每个支付接口为独立的.</w:t>
      </w:r>
      <w:r>
        <w:t>so</w:t>
      </w:r>
      <w:r>
        <w:rPr>
          <w:rFonts w:hint="eastAsia"/>
        </w:rPr>
        <w:t>，配置在c</w:t>
      </w:r>
      <w:r>
        <w:t>onfig.xml</w:t>
      </w:r>
      <w:r>
        <w:rPr>
          <w:rFonts w:hint="eastAsia"/>
        </w:rPr>
        <w:t>中的p</w:t>
      </w:r>
      <w:r>
        <w:t>lugin</w:t>
      </w:r>
      <w:r>
        <w:rPr>
          <w:rFonts w:hint="eastAsia"/>
        </w:rPr>
        <w:t>节中。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425"/>
        <w:gridCol w:w="6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Config.xml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参数配置说明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&lt;? xml version="1.0" encoding="utf8" ?&gt;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&lt;main&gt;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&lt;log level="3" module="payv3" path="/data/work/log"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&lt;service pid="./paycenter.pid" type="http" header="1" 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&lt;net id="1" ports="3310" ssl="0"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&lt;accept timeout="100" parallel="10"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&lt;worker count="1" startId="1000" 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&lt;client start="10000" maxconn="100000" step="1000"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&lt;/worker&gt;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&lt;client&gt;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&lt;active timeout="500"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&lt;authorize timeout="500"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&lt;heartbeat interval="5000" timeout="3"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&lt;resp buffer_size="65536"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返回包文缓冲大小，若超过该值则启用压缩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&lt;/client&gt;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&lt;alert ids="88000015,88100003" url="http://webmw_hk.opk2.com:18081/bot/sendMsg" note="充值测试 中心"/&gt;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出错时的告警数据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2F5D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&lt;/service&gt;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CF0DD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&lt;plugin empty_cgi="index.html" 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插件管理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CF0DD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&lt;cgi name="测试STUB" slot1="./webpay/webpay_dummy.so" slot2=""  init="doInit" entry="queryRegister" maintance="run"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CF0DD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&lt;cgi name="提现管理" slot1="./webpay/webpay_withdraw.so" slot2=""  init="doInit" entry="queryRegister" maintance="run"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CF0DD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&lt;/plugin&gt;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EBE6E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&lt;dbms&gt;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数据库连接配置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EBE6E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&lt;db id="1" name="redis" type="redis" host="127.0.0.1" port="6379" db="2" user="" passwd=""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EBE6E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&lt;db id="2" name="paycenter" type="mysql" host="127.0.0.1" port="3306" db="paycenter_v3" user="payuser" passwd="cXc0OTF5cThlMTc3NmI1ODBiMGQ="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EBE6E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&lt;/dbms&gt;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&lt;clientIp source="header" prop="X-Real-IP"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玩家IP获得方式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source = [net|header|param]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net 是指从IClient* 获取， 如 pClient-&gt;getIpStr()，忽略 prop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header 是指从 CHttpRequest 的 header中获取, prop是指名称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param  是指从 CHttpRequest 的 param 中获取，prop是指名称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&lt;authorize active="on"&gt;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是否启用API认证，active=[on|off]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source = [header|param|cookie]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user = 用户名字段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sign = 密钥字段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&lt;field source="param" user="user" sign="sign"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&lt;/authorize&gt;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&lt;paycenter sign="on" mgr_sign="on"&gt;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支付中心主要的配置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&lt;db main="paycenter" redis="redis"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支付中心涉及的数据库以及redis配置，名称从dbms节获得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&lt;uri_pay uri="api/pay"/&gt;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支付的CGI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&lt;uri_reload uri="api/reload" validIp="127.0.0.1"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重载配置的CGI，以及允许调用该命令的IP列表，IP可以多个，以','分隔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&lt;uri_getchannel uri="api/getChannel"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获得可用支付渠道的CGI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&lt;apply url="http://127.0.0.1:3310/api/reload"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&lt;timezone adjust="-3600"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时区校正值，用于跨区部署时用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&lt;ip enable="true" 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&lt;report valid="0.0.0.0" desc="报表后台"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&lt;gamesvr valid="0.0.0.0" desc="游戏服务器"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&lt;/ip&gt;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&lt;sign&gt;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&lt;recharge enable="on" field="sign" desc="充值请求是否需要签名"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&lt;withdraw enable="on" field="sign" desc="代付请求是否需要签名"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&lt;report enable="on" field="sign" desc="报表管理系统是否要签名" 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&lt;/sign&gt;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FEF2CC" w:themeFill="accent4" w:themeFillTint="33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&lt;/paycenter&gt;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&lt;dummy sdk="DUMMY" desc="测试支付" /&gt;</w:t>
            </w:r>
          </w:p>
        </w:tc>
        <w:tc>
          <w:tcPr>
            <w:tcW w:w="425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支付中心的插件配置，用于指定SDK代码，各插件可定制自己的配置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&lt;pay77 sdk="PAY77" desc="越南-PAY77" withdraw_ip="0.0.0.0" 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&lt;ip enable="true"&gt;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&lt;recharge valid="0.0.0.0" desc="充值回调IP, 多个IP以','分隔"/&gt;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    &lt;withdraw valid="0.0.0.0" desc="代付回调IP, 多个IP以','分隔"/&gt;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    &lt;/ip&gt;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shd w:val="clear" w:color="auto" w:fill="D8DBF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   &lt;/pay77&gt;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&lt;/main&gt;</w:t>
            </w:r>
          </w:p>
        </w:tc>
        <w:tc>
          <w:tcPr>
            <w:tcW w:w="42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outlineLvl w:val="1"/>
      </w:pPr>
      <w:bookmarkStart w:id="42" w:name="_Toc26160"/>
      <w:r>
        <w:rPr>
          <w:rFonts w:hint="eastAsia"/>
          <w:lang w:val="en-US" w:eastAsia="zh-CN"/>
        </w:rPr>
        <w:t>6.2、</w:t>
      </w:r>
      <w:r>
        <w:rPr>
          <w:rFonts w:hint="eastAsia"/>
        </w:rPr>
        <w:t>支付中心报表管理插件</w:t>
      </w:r>
      <w:bookmarkEnd w:id="42"/>
    </w:p>
    <w:p>
      <w:pPr>
        <w:rPr>
          <w:rFonts w:hint="eastAsia"/>
        </w:rPr>
      </w:pPr>
      <w:r>
        <w:rPr>
          <w:rFonts w:hint="eastAsia"/>
        </w:rPr>
        <w:t>报表中心主程序是w</w:t>
      </w:r>
      <w:r>
        <w:t>ebframe</w:t>
      </w:r>
      <w:r>
        <w:rPr>
          <w:rFonts w:hint="eastAsia"/>
        </w:rPr>
        <w:t>，必须的插件有p</w:t>
      </w:r>
      <w:r>
        <w:t>lugin_paycenter.so</w:t>
      </w:r>
      <w:r>
        <w:rPr>
          <w:rFonts w:hint="eastAsia"/>
        </w:rPr>
        <w:t>、</w:t>
      </w:r>
      <w:r>
        <w:t>plugin_rpt_mysql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、p</w:t>
      </w:r>
      <w:r>
        <w:t>lugin_system.so</w:t>
      </w:r>
      <w:r>
        <w:rPr>
          <w:rFonts w:hint="eastAsia"/>
        </w:rPr>
        <w:t>、p</w:t>
      </w:r>
      <w:r>
        <w:t xml:space="preserve">lugin_ipdata.so </w:t>
      </w:r>
      <w:r>
        <w:rPr>
          <w:rFonts w:hint="eastAsia"/>
        </w:rPr>
        <w:t>四个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284"/>
        <w:gridCol w:w="6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jc w:val="center"/>
              <w:rPr>
                <w:rFonts w:hint="eastAsia"/>
              </w:rPr>
            </w:pPr>
            <w:r>
              <w:t>Config.xml</w:t>
            </w:r>
            <w:r>
              <w:rPr>
                <w:rFonts w:hint="eastAsia"/>
              </w:rPr>
              <w:t>配置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rPr>
                <w:rFonts w:hint="eastAsia"/>
              </w:rPr>
            </w:pPr>
            <w:r>
              <w:t>&lt;plugin empty_cgi="ip/ipinfo" 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t>&lt;cgi name="paycenter" slot1="./plugins/plugin_paycenter.so" slot2="" init="doInit" entry="queryRegister" maintance="run"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支付中心配置管理的A</w:t>
            </w:r>
            <w:r>
              <w:t>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t>&lt;cgi name="report" slot1="./plugins/plugin_rpt_mysql.so" slot2="" init="doInit" entry="queryRegister" maintance="run"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支付中心报表查询A</w:t>
            </w:r>
            <w:r>
              <w:t>PI</w:t>
            </w:r>
            <w:r>
              <w:rPr>
                <w:rFonts w:hint="eastAsia"/>
              </w:rPr>
              <w:t xml:space="preserve">入口，对应配置 </w:t>
            </w:r>
            <w:r>
              <w:t>&lt;report&gt;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t>&lt;cgi name="system" slot1="./plugins/plugin_system.so" slot2="" init="doInit" entry="queryRegister" maintance="run"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提供一些上传下载服务的A</w:t>
            </w:r>
            <w:r>
              <w:t>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t>&lt;cgi name="ipdata" slot1="./plugins/plugin_ipdata.so" slot2="" init="doInit" entry="queryRegister" maintance="run"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提供I</w:t>
            </w:r>
            <w:r>
              <w:t>P</w:t>
            </w:r>
            <w:r>
              <w:rPr>
                <w:rFonts w:hint="eastAsia"/>
              </w:rPr>
              <w:t>查询的A</w:t>
            </w:r>
            <w:r>
              <w:t>PI</w:t>
            </w:r>
            <w:r>
              <w:rPr>
                <w:rFonts w:hint="eastAsia"/>
              </w:rPr>
              <w:t>，对应配置&lt;</w:t>
            </w:r>
            <w:r>
              <w:t>ipdata&gt;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/plugin&gt;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rPr>
                <w:rFonts w:hint="eastAsia"/>
              </w:rPr>
            </w:pPr>
            <w:r>
              <w:t>&lt;ipdata datfile="./ip.dat"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&lt;report format="./report.xml" dbms="paycenter,dt_hall" api="api/report/.*"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报表配置文件名，以及对应的A</w:t>
            </w:r>
            <w:r>
              <w:t xml:space="preserve">PI </w:t>
            </w:r>
            <w:r>
              <w:rPr>
                <w:rFonts w:hint="eastAsia"/>
              </w:rPr>
              <w:t>别名,</w:t>
            </w:r>
            <w:r>
              <w:t>api</w:t>
            </w:r>
            <w:r>
              <w:rPr>
                <w:rFonts w:hint="eastAsia"/>
              </w:rPr>
              <w:t>支持正则表达式配置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&lt;paycenter sign="false" mgr_sign="false" 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支付中心配置管理的配置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</w:pPr>
            <w:r>
              <w:t>&lt;db main="paycenter" mysql="paycenter" hall_mysql="dt_hall" redis="common_redis"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ind w:firstLine="420" w:firstLineChars="200"/>
            </w:pPr>
            <w:r>
              <w:t>&lt;apply url="http://127.0.0.1:3310/api/reload" /&gt;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&lt;/paycenter&gt;</w:t>
            </w:r>
          </w:p>
        </w:tc>
        <w:tc>
          <w:tcPr>
            <w:tcW w:w="284" w:type="dxa"/>
          </w:tcPr>
          <w:p>
            <w:pPr>
              <w:rPr>
                <w:rFonts w:hint="eastAsia"/>
              </w:rPr>
            </w:pP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t xml:space="preserve">report.xml </w:t>
      </w:r>
      <w:r>
        <w:rPr>
          <w:rFonts w:hint="eastAsia"/>
        </w:rPr>
        <w:t>样板</w:t>
      </w:r>
    </w:p>
    <w:tbl>
      <w:tblPr>
        <w:tblStyle w:val="12"/>
        <w:tblpPr w:leftFromText="180" w:rightFromText="180" w:vertAnchor="text" w:horzAnchor="margin" w:tblpY="-6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284"/>
        <w:gridCol w:w="6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jc w:val="center"/>
            </w:pPr>
            <w:r>
              <w:t>Report.xml</w:t>
            </w:r>
          </w:p>
        </w:tc>
        <w:tc>
          <w:tcPr>
            <w:tcW w:w="284" w:type="dxa"/>
          </w:tcPr>
          <w:p>
            <w:pPr>
              <w:jc w:val="center"/>
            </w:pPr>
          </w:p>
        </w:tc>
        <w:tc>
          <w:tcPr>
            <w:tcW w:w="6411" w:type="dxa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&lt;? xml version="1.0" encoding="utf-8" ?&gt;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&lt;api&gt;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>
            <w:r>
              <w:t xml:space="preserve">    &lt;report&gt;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报表入口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D9E2F3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&lt;item name="prc_get_rolemanager_channelall" comment="查询渠道的角色数据"&gt;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D9E2F3" w:themeFill="accent5" w:themeFillTint="33"/>
          </w:tcPr>
          <w:p>
            <w:r>
              <w:t xml:space="preserve">            &lt;procedure data="prc_get_rolemanager_channelall" count=""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data=&gt;  查询数据的存储过程名称</w:t>
            </w:r>
            <w:r>
              <w:br w:type="textWrapping"/>
            </w:r>
            <w:r>
              <w:rPr>
                <w:rFonts w:hint="eastAsia"/>
              </w:rPr>
              <w:t>count=&gt; 查询数据总量的在储过程名称，允许为空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D9E2F3" w:themeFill="accent5" w:themeFillTint="33"/>
          </w:tcPr>
          <w:p>
            <w:r>
              <w:t xml:space="preserve">            &lt;param source="param" name="p_roleid" param="0" type="C" flag="1" empty_as_null="false"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param&gt;</w:t>
            </w:r>
            <w:r>
              <w:rPr>
                <w:rFonts w:hint="eastAsia"/>
              </w:rPr>
              <w:t>参数：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2"/>
              <w:gridCol w:w="42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source=param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从 http 的 param 中获得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source=header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从 http的 header中获得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name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header/param 中的名字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param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存储过程的参数名称或序号，mysql中以序号为准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type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param 的类型: C-字符串，I-整理, F-浮点数, [缺省为'C', 可不填]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pPr>
                    <w:rPr>
                      <w:rFonts w:hint="eastAsia"/>
                    </w:rPr>
                  </w:pPr>
                  <w:r>
                    <w:t>flag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参数标识: 1-只用在data过程中; 2-只用在count过程中; 3-两个过程都使用；[缺省为3, 可不填]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2" w:type="dxa"/>
                </w:tcPr>
                <w:p>
                  <w:r>
                    <w:rPr>
                      <w:rFonts w:hint="eastAsia"/>
                    </w:rPr>
                    <w:t>empty_as_null</w:t>
                  </w:r>
                </w:p>
              </w:tc>
              <w:tc>
                <w:tcPr>
                  <w:tcW w:w="4252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name无数据时，param是否设为NULL, [缺省为 false 可以不填]</w:t>
                  </w: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D9E2F3" w:themeFill="accent5" w:themeFillTint="33"/>
          </w:tcPr>
          <w:p>
            <w:r>
              <w:t xml:space="preserve">            &lt;param source="header" name="manageKey" param="1" type="C" flag="1" empty_as_null="false"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D9E2F3" w:themeFill="accent5" w:themeFillTint="33"/>
          </w:tcPr>
          <w:p>
            <w:r>
              <w:t xml:space="preserve">        &lt;/item&gt;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&lt;item name="GetSDK" comment="SDK查询" 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r>
              <w:t xml:space="preserve">            &lt;procedure data="pGetSDK" count="pGetSDKCNT" dbms="paycenter"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r>
              <w:t xml:space="preserve">            &lt;param source="param" name="p_gameCode" param="0" type="C"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r>
              <w:t xml:space="preserve">            &lt;param source="param" name="p_record_start" param="1" type="I" flag="1"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r>
              <w:t xml:space="preserve">            &lt;param source="param" name="p_record_num" param="2" type="I" flag="1" /&gt;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E2EFD9" w:themeFill="accent6" w:themeFillTint="33"/>
          </w:tcPr>
          <w:p>
            <w:r>
              <w:t xml:space="preserve">        &lt;/item&gt;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 xml:space="preserve">    &lt;/report&gt;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r>
              <w:t>&lt;/api&gt;</w:t>
            </w:r>
          </w:p>
        </w:tc>
        <w:tc>
          <w:tcPr>
            <w:tcW w:w="284" w:type="dxa"/>
          </w:tcPr>
          <w:p/>
        </w:tc>
        <w:tc>
          <w:tcPr>
            <w:tcW w:w="6411" w:type="dxa"/>
          </w:tcPr>
          <w:p/>
        </w:tc>
      </w:tr>
    </w:tbl>
    <w:p>
      <w:pPr>
        <w:pStyle w:val="4"/>
        <w:numPr>
          <w:ilvl w:val="0"/>
          <w:numId w:val="0"/>
        </w:numPr>
        <w:outlineLvl w:val="1"/>
      </w:pPr>
      <w:bookmarkStart w:id="43" w:name="_Toc22804"/>
      <w:r>
        <w:rPr>
          <w:rFonts w:hint="eastAsia"/>
          <w:lang w:val="en-US" w:eastAsia="zh-CN"/>
        </w:rPr>
        <w:t>6.3、</w:t>
      </w:r>
      <w:r>
        <w:rPr>
          <w:rFonts w:hint="eastAsia"/>
        </w:rPr>
        <w:t>支付结果回调插件</w:t>
      </w:r>
      <w:bookmarkEnd w:id="43"/>
    </w:p>
    <w:p>
      <w:pPr>
        <w:sectPr>
          <w:pgSz w:w="16838" w:h="11906" w:orient="landscape"/>
          <w:pgMar w:top="1797" w:right="1440" w:bottom="1797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AndChars" w:linePitch="312" w:charSpace="0"/>
        </w:sectPr>
      </w:pPr>
    </w:p>
    <w:p/>
    <w:p/>
    <w:p>
      <w:pPr>
        <w:pStyle w:val="3"/>
        <w:numPr>
          <w:ilvl w:val="0"/>
          <w:numId w:val="1"/>
        </w:numPr>
        <w:outlineLvl w:val="0"/>
      </w:pPr>
      <w:bookmarkStart w:id="44" w:name="_Toc26233"/>
      <w:r>
        <w:rPr>
          <w:rFonts w:hint="eastAsia"/>
        </w:rPr>
        <w:t>报表使用说明</w:t>
      </w:r>
      <w:bookmarkEnd w:id="44"/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8135"/>
      <w:r>
        <w:rPr>
          <w:rFonts w:hint="eastAsia"/>
          <w:lang w:val="en-US" w:eastAsia="zh-CN"/>
        </w:rPr>
        <w:t>7.1、游戏服务器配置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所在位置：支付后台=&gt;游戏支付管理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操作人员：运维管理人员、系统管理员</w:t>
      </w:r>
    </w:p>
    <w:p>
      <w:r>
        <w:drawing>
          <wp:inline distT="0" distB="0" distL="114300" distR="114300">
            <wp:extent cx="5273675" cy="4729480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游戏编码：关键字之一，在支付中心系统中保持唯一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游戏名称：助记词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商户ID：游戏服务器提供，通讯之用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商户密匙：游戏服务器提供，用于支付中心与游服之间通讯协议的签名之用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兑换比例：即法币与金币之间的兑换比例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WEB支付成功返回地址：支付成功后，通知客户端的调用地址，由游戏前端指定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支付成功通知地址：支付成功后，通知到游服进行增加金币和物品，由游服提供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下分成功游戏通知地址：提现成功后，通知游服进行扣减金币的地址，由游服提供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白名单列表：支付中心认可的游戏服务器来源IP，0.0.0.0 表示不限；允许多个来源，以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进行分隔。一般情况下不需要设置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警告数据：支付出异常时通知到IM平台，是一个JSON格式的数据，{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alertId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:8001234,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http://www.webmw.com:8081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}，其中:</w:t>
      </w:r>
    </w:p>
    <w:p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alertId:告警通知的ID，请联系运维人员获得</w:t>
      </w:r>
    </w:p>
    <w:p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 告警通知的地址，目前我们有 webmw.opk2.com webmw-hk.opk2.com 两个地址，端口号均为 18081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592"/>
      <w:r>
        <w:rPr>
          <w:rFonts w:hint="eastAsia"/>
          <w:lang w:val="en-US" w:eastAsia="zh-CN"/>
        </w:rPr>
        <w:t>7.2、后台列表配置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所在位置：权限管理=&gt;后台列表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操作人员：运维人员、系统管理员</w:t>
      </w:r>
    </w:p>
    <w:p>
      <w:r>
        <w:drawing>
          <wp:inline distT="0" distB="0" distL="114300" distR="114300">
            <wp:extent cx="4702810" cy="5556885"/>
            <wp:effectExtent l="0" t="0" r="381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后台名字：显示在主界面上的后台系统名字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英文后台名字：英文版本的后台名字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后台KEY：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唯一标示key值，是提取后台的数据的关键值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显示比例：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数据金币的比列值，默认是1:10000显示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后台描述：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跳转地址：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点击管理后台入口，默认跳转的页面地址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管理后台跟游戏的接口地址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>用于游戏提供的参数配置API调用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支付密匙：用于与支付中心通讯的密钥，与7.1中的商户密钥一致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支付代码：用于与支付中心通讯的代码，与7.1中的商户ID一致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支付接口地址：支付中心的地址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8022"/>
      <w:r>
        <w:rPr>
          <w:rFonts w:hint="eastAsia"/>
          <w:lang w:val="en-US" w:eastAsia="zh-CN"/>
        </w:rPr>
        <w:t>7.3、支付渠道配置</w:t>
      </w:r>
      <w:bookmarkEnd w:id="4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7.3.1、支付渠道TAB页配置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所在位置：支付管理=&gt;SDK充值配置=&gt;支付渠道配置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操作人员：运维管理人员、系统管理员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每一个支付渠道在前端中为单独一个TAB页</w:t>
      </w:r>
    </w:p>
    <w:p>
      <w:r>
        <w:drawing>
          <wp:inline distT="0" distB="0" distL="114300" distR="114300">
            <wp:extent cx="5123815" cy="3918585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支付方式：选择支付方式，该数据从dict_paystyle表中配置，对于谷歌支付要选“谷歌应用商店”，苹果支付要选“苹果应用商店”，不清楚选哪一个时，请咨询运维人员。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最小金额：该支付渠道的最小支付金额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最大金额：该支付渠道的最大支付金额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输入金额：是否支持人工输入金额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标识：在支付渠道TAB页上显示的标识信息，如“官方推荐”、“充值优惠”、“最新”等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图标：在支付渠道TAB页上显示的图标，可以用URL显示，或者前端程序所支持的格式，具体需要咨询运维人员。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语言标识ID:在多语言时，支付渠道TAB页上要显示的文字的ID号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排序：该支付汇道的排序号，从小到大排序，序号越小越前面。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7.3.2、计费点配置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所在位置：支付管理=&gt;SDK充值配置=&gt;支付渠道配置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操作人员：平台方运维人员</w:t>
      </w:r>
    </w:p>
    <w:p>
      <w:r>
        <w:drawing>
          <wp:inline distT="0" distB="0" distL="114300" distR="114300">
            <wp:extent cx="5274310" cy="2999105"/>
            <wp:effectExtent l="0" t="0" r="444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在支付渠道的“通用计费点”上可以配置计费点，选中计费点，如“test_1800”可以直接修改计费点的配置；点击“新增”可以增加新的计费点。</w:t>
      </w:r>
    </w:p>
    <w:p>
      <w:r>
        <w:drawing>
          <wp:inline distT="0" distB="0" distL="114300" distR="114300">
            <wp:extent cx="4724400" cy="4800600"/>
            <wp:effectExtent l="0" t="0" r="381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计费点代码：主键，在同一个支付渠道中计费点代码唯一。若是谷歌支付，则该计费点代码必须与谷歌应用商城上的计费点一致；苹果支付也一样。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通用计费点：实际上是“付款金额”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金币：该计费点对应的金币数量，若是物品或其他特殊道具时，该值设为0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赠送金币：该计费点对应的额外赠送金币数量。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购买次数上限：该计费点可购买次数，-1表示无限次，0表示不可购买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计费点图标：该计费点在商城中显示的图标，一般为URL。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计费点描述ID：用于描述该计费点的具体内容，用于多语言环境，指示文本的ID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计费点数据项：计费点的扩展描述，用于购买钻石、VIP、道具等。格式为：物品ID[:物品数量]，其中物品数量可选，多个物品信息以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来分隔。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计费点一般不支持删除。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8011"/>
      <w:r>
        <w:rPr>
          <w:rFonts w:hint="eastAsia"/>
          <w:lang w:val="en-US" w:eastAsia="zh-CN"/>
        </w:rPr>
        <w:t>7.4、SDK配置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所在位置：支付管理=&gt;SDK充值配置=&gt;SDK配置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操作人员：运维人员、系统管理员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6215" cy="1429385"/>
            <wp:effectExtent l="0" t="0" r="254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点击“配置”进入详细配置页面：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3014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7.4.1、基础信息配置</w:t>
      </w:r>
    </w:p>
    <w:p>
      <w:r>
        <w:drawing>
          <wp:inline distT="0" distB="0" distL="114300" distR="114300">
            <wp:extent cx="5276850" cy="4450715"/>
            <wp:effectExtent l="0" t="0" r="190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SDK中文名称：配置的SDK助记词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商户ID: 第三方支付平台提供的商户ID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商户密匙：第三方支付平台提供的通讯密钥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管理URL：第三方支付平台的URL，方面从支付中心直接进入管理页面。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充值CGI：支付中心提供的URI，用于支付插件的实际调用。此URI不论是否有通过nginx中转，都不需要加额外的数据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支付请求地址：第三方支付平台的充值请求URL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查询订单URL：第三方支付平台的充值订单查询URL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支付回调URL：支付中心提供的充值回调URL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扩展数据：第三方平台支付时所需要的额外数据，需与支付中心的程序员联系获得数据。一般为JSON格式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支付回调IP：第三方平台充值回调时的IP，支持多个IP，多个IP之间以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分隔。若不检查回调IP，则以“0.0.0.0”填充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CGI：支付中心提供的代付URI，若有能过nginx中转时，依据nginx的配置来添加所需要的信息，如：插件提供的URI为google/withdraw，则必须在URI前面加上api/，以便nginx能正确转发。具体添加的信息由系统维护人员提供。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提现URL：第三方支付平台的代付请求URL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提现回调URL:支付中心提供的代付请求回调时调用URL，用于获得代付结果的通知。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提现订单查询URL：第三方支付平台提供的代付订单结果查询URL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提现回调IP：检查</w:t>
      </w:r>
      <w:r>
        <w:rPr>
          <w:rFonts w:hint="default" w:ascii="Calibri" w:hAnsi="Calibri" w:cs="Calibri"/>
          <w:color w:val="FF0000"/>
          <w:sz w:val="21"/>
          <w:szCs w:val="21"/>
        </w:rPr>
        <w:t>⑬</w:t>
      </w:r>
      <w:r>
        <w:rPr>
          <w:rFonts w:hint="eastAsia" w:ascii="Calibri" w:hAnsi="Calibri" w:cs="Calibri"/>
          <w:color w:val="auto"/>
          <w:sz w:val="21"/>
          <w:szCs w:val="21"/>
          <w:lang w:val="en-US" w:eastAsia="zh-CN"/>
        </w:rPr>
        <w:t>项的调用时的IP地址,若不需要检查回调IP，则可以填“0.0.0.0”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7.4.2、SDK通道配置</w:t>
      </w:r>
    </w:p>
    <w:p>
      <w:r>
        <w:drawing>
          <wp:inline distT="0" distB="0" distL="114300" distR="114300">
            <wp:extent cx="5275580" cy="4692015"/>
            <wp:effectExtent l="0" t="0" r="317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通道名称：通道的助记词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银行代码：该SDK子通道的银行代码，对于谷歌支付和苹果支付，随意填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常用金额：该SDK子通道支持的金额范围，支持单值和范围值，如0.1-648表示从0.1元到648元之间都支持，范围以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的分隔；如648则表示仅支持该值；若需要配多个金额范围，则以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服务起始时间：该SDK子通道启用的时间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服务终止时间：该SDK子通道停用的时间，一般设 00:00:00:-23:59:59 表示全天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权重：同一个支付渠道中占用的权重，权重越大则被调用的概率越高。该值对于同一个支付渠道中多个SDK子通道时有意义。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调用间隔(秒)：暂未用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端：指定该SDK子通道应用于哪个环境，如“通用”表示可以应用在除谷歌支付、苹果支付外的全部环境；“安卓”表示仅用于安卓手机；“苹果”表示仅用于苹果手机；“谷歌应用商店”表示仅支持谷歌支付；“苹果应用商店”表示仅支持苹果支付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运维参数：一般以JSON来表达，具体由支付插件的开发人员来提供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7.4.3、SDK错误配置</w:t>
      </w:r>
    </w:p>
    <w:p>
      <w:r>
        <w:drawing>
          <wp:inline distT="0" distB="0" distL="114300" distR="114300">
            <wp:extent cx="5278120" cy="2792095"/>
            <wp:effectExtent l="0" t="0" r="6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游戏代码：&lt;不可更改&gt;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SDK：&lt;不可更改&gt;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支付平台错误：支付平台返回的错误内容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前端显示错误：显示给前端的错误描述，支持多语言ID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处理方式：SDK出现错误信息时对应的处理方式：停用计费点、停用SDK等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5230"/>
      <w:r>
        <w:rPr>
          <w:rFonts w:hint="eastAsia"/>
          <w:lang w:val="en-US" w:eastAsia="zh-CN"/>
        </w:rPr>
        <w:t>7.5、VIP客服配置</w:t>
      </w:r>
      <w:bookmarkEnd w:id="49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6093"/>
      <w:r>
        <w:rPr>
          <w:rFonts w:hint="eastAsia"/>
          <w:lang w:val="en-US" w:eastAsia="zh-CN"/>
        </w:rPr>
        <w:t>7.6、提现配置</w:t>
      </w:r>
      <w:bookmarkEnd w:id="50"/>
    </w:p>
    <w:p>
      <w:bookmarkStart w:id="52" w:name="_GoBack"/>
      <w:bookmarkEnd w:id="52"/>
    </w:p>
    <w:p>
      <w:pPr>
        <w:pStyle w:val="3"/>
        <w:numPr>
          <w:ilvl w:val="0"/>
          <w:numId w:val="1"/>
        </w:numPr>
        <w:outlineLvl w:val="0"/>
      </w:pPr>
      <w:bookmarkStart w:id="51" w:name="_Toc16253"/>
      <w:r>
        <w:rPr>
          <w:rFonts w:hint="eastAsia"/>
          <w:lang w:val="en-US" w:eastAsia="zh-CN"/>
        </w:rPr>
        <w:t>开发者指南</w:t>
      </w:r>
      <w:bookmarkEnd w:id="51"/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629550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6BF61"/>
    <w:multiLevelType w:val="singleLevel"/>
    <w:tmpl w:val="9D16BF6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42BA558"/>
    <w:multiLevelType w:val="singleLevel"/>
    <w:tmpl w:val="C42BA5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B2F63B"/>
    <w:multiLevelType w:val="singleLevel"/>
    <w:tmpl w:val="C5B2F6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26CC8CB"/>
    <w:multiLevelType w:val="singleLevel"/>
    <w:tmpl w:val="E26CC8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3DF7569"/>
    <w:multiLevelType w:val="singleLevel"/>
    <w:tmpl w:val="E3DF756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5">
    <w:nsid w:val="E9E1E8AB"/>
    <w:multiLevelType w:val="singleLevel"/>
    <w:tmpl w:val="E9E1E8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502B43"/>
    <w:multiLevelType w:val="singleLevel"/>
    <w:tmpl w:val="FD502B4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544456D"/>
    <w:multiLevelType w:val="singleLevel"/>
    <w:tmpl w:val="0544456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26534620"/>
    <w:multiLevelType w:val="singleLevel"/>
    <w:tmpl w:val="2653462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3C1162B0"/>
    <w:multiLevelType w:val="singleLevel"/>
    <w:tmpl w:val="3C1162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47E725E9"/>
    <w:multiLevelType w:val="singleLevel"/>
    <w:tmpl w:val="47E725E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5DFF747"/>
    <w:multiLevelType w:val="singleLevel"/>
    <w:tmpl w:val="55DFF74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8E"/>
    <w:rsid w:val="000A6F1C"/>
    <w:rsid w:val="000F2282"/>
    <w:rsid w:val="00172A27"/>
    <w:rsid w:val="00260FF6"/>
    <w:rsid w:val="002729EE"/>
    <w:rsid w:val="002A15FA"/>
    <w:rsid w:val="0033168D"/>
    <w:rsid w:val="003658BA"/>
    <w:rsid w:val="00631DEF"/>
    <w:rsid w:val="007B351C"/>
    <w:rsid w:val="00842CF1"/>
    <w:rsid w:val="00B06EE4"/>
    <w:rsid w:val="00D572EC"/>
    <w:rsid w:val="00DC6E48"/>
    <w:rsid w:val="00FC56F1"/>
    <w:rsid w:val="01F71913"/>
    <w:rsid w:val="022F3108"/>
    <w:rsid w:val="026B739B"/>
    <w:rsid w:val="027B0D7F"/>
    <w:rsid w:val="03597F02"/>
    <w:rsid w:val="05CE4B45"/>
    <w:rsid w:val="05E93C9D"/>
    <w:rsid w:val="07252D7F"/>
    <w:rsid w:val="0BAE0408"/>
    <w:rsid w:val="0BEC2734"/>
    <w:rsid w:val="0C951A6E"/>
    <w:rsid w:val="0D822157"/>
    <w:rsid w:val="0DBF64B1"/>
    <w:rsid w:val="0EB6553D"/>
    <w:rsid w:val="0F21437D"/>
    <w:rsid w:val="0FA3148A"/>
    <w:rsid w:val="0FB24634"/>
    <w:rsid w:val="1081233E"/>
    <w:rsid w:val="11510C32"/>
    <w:rsid w:val="11CA5906"/>
    <w:rsid w:val="11F67D29"/>
    <w:rsid w:val="12362A85"/>
    <w:rsid w:val="12791056"/>
    <w:rsid w:val="12D13FFF"/>
    <w:rsid w:val="13CA4C6B"/>
    <w:rsid w:val="141F7E48"/>
    <w:rsid w:val="147D79F7"/>
    <w:rsid w:val="14C8381B"/>
    <w:rsid w:val="1582654A"/>
    <w:rsid w:val="165E5104"/>
    <w:rsid w:val="19D943E3"/>
    <w:rsid w:val="1B8F0477"/>
    <w:rsid w:val="1B8F4E9A"/>
    <w:rsid w:val="1C111E86"/>
    <w:rsid w:val="1C14016D"/>
    <w:rsid w:val="1ED20B70"/>
    <w:rsid w:val="1F8A7CB9"/>
    <w:rsid w:val="1FEC140D"/>
    <w:rsid w:val="2085027E"/>
    <w:rsid w:val="21B11E2A"/>
    <w:rsid w:val="21E34EAE"/>
    <w:rsid w:val="23293C51"/>
    <w:rsid w:val="235742CF"/>
    <w:rsid w:val="23BE1D8B"/>
    <w:rsid w:val="23F14BC7"/>
    <w:rsid w:val="24090B42"/>
    <w:rsid w:val="241B7284"/>
    <w:rsid w:val="24DD3779"/>
    <w:rsid w:val="26ED7803"/>
    <w:rsid w:val="27AE6432"/>
    <w:rsid w:val="280E0F18"/>
    <w:rsid w:val="282511C3"/>
    <w:rsid w:val="285439AB"/>
    <w:rsid w:val="28C57BC4"/>
    <w:rsid w:val="28CA59B5"/>
    <w:rsid w:val="29484651"/>
    <w:rsid w:val="29C20257"/>
    <w:rsid w:val="2A4F25A3"/>
    <w:rsid w:val="2AD05589"/>
    <w:rsid w:val="2C974E68"/>
    <w:rsid w:val="2CDE2CD0"/>
    <w:rsid w:val="2D6E2A25"/>
    <w:rsid w:val="2E3E1D48"/>
    <w:rsid w:val="2F7D4194"/>
    <w:rsid w:val="2FFC36E7"/>
    <w:rsid w:val="304C15CF"/>
    <w:rsid w:val="30AD77A0"/>
    <w:rsid w:val="30CB217E"/>
    <w:rsid w:val="3113181C"/>
    <w:rsid w:val="311A19D9"/>
    <w:rsid w:val="31A05D10"/>
    <w:rsid w:val="31C04021"/>
    <w:rsid w:val="32216D53"/>
    <w:rsid w:val="32B85E29"/>
    <w:rsid w:val="33742CFD"/>
    <w:rsid w:val="35EC5EA7"/>
    <w:rsid w:val="360D76B7"/>
    <w:rsid w:val="36322713"/>
    <w:rsid w:val="368C707B"/>
    <w:rsid w:val="36CE7884"/>
    <w:rsid w:val="36F97427"/>
    <w:rsid w:val="375A5885"/>
    <w:rsid w:val="375E33E1"/>
    <w:rsid w:val="381457D5"/>
    <w:rsid w:val="382642AB"/>
    <w:rsid w:val="384271A5"/>
    <w:rsid w:val="388730AB"/>
    <w:rsid w:val="39952FC0"/>
    <w:rsid w:val="3A0B7BCA"/>
    <w:rsid w:val="3A8A1EEA"/>
    <w:rsid w:val="3BE417FB"/>
    <w:rsid w:val="3BF97328"/>
    <w:rsid w:val="3C463BE8"/>
    <w:rsid w:val="3CE85AD4"/>
    <w:rsid w:val="3D0D2621"/>
    <w:rsid w:val="3D3B79EC"/>
    <w:rsid w:val="3D43326E"/>
    <w:rsid w:val="3D835A12"/>
    <w:rsid w:val="3DB12773"/>
    <w:rsid w:val="400C0C49"/>
    <w:rsid w:val="40893F25"/>
    <w:rsid w:val="4152006B"/>
    <w:rsid w:val="42C23C70"/>
    <w:rsid w:val="432736AB"/>
    <w:rsid w:val="4367513D"/>
    <w:rsid w:val="43B118B2"/>
    <w:rsid w:val="43E91DE3"/>
    <w:rsid w:val="44433B2D"/>
    <w:rsid w:val="44A60F4C"/>
    <w:rsid w:val="452C508A"/>
    <w:rsid w:val="455102DC"/>
    <w:rsid w:val="45AB2B4E"/>
    <w:rsid w:val="45B2729E"/>
    <w:rsid w:val="49C66D4E"/>
    <w:rsid w:val="49C7529D"/>
    <w:rsid w:val="4A033247"/>
    <w:rsid w:val="4AC30BAF"/>
    <w:rsid w:val="4AC86C45"/>
    <w:rsid w:val="4ADC200F"/>
    <w:rsid w:val="4B092F09"/>
    <w:rsid w:val="4BBA4AA2"/>
    <w:rsid w:val="4BC0035C"/>
    <w:rsid w:val="4DBD0E19"/>
    <w:rsid w:val="4E2D720C"/>
    <w:rsid w:val="4F5E3B7F"/>
    <w:rsid w:val="4F660BBB"/>
    <w:rsid w:val="4F803C8A"/>
    <w:rsid w:val="4FFE5267"/>
    <w:rsid w:val="50B331AB"/>
    <w:rsid w:val="50C55EDF"/>
    <w:rsid w:val="50D536AB"/>
    <w:rsid w:val="51E578FD"/>
    <w:rsid w:val="51E61010"/>
    <w:rsid w:val="51FE7B17"/>
    <w:rsid w:val="52457631"/>
    <w:rsid w:val="52950E58"/>
    <w:rsid w:val="52F16870"/>
    <w:rsid w:val="53552A90"/>
    <w:rsid w:val="54182C17"/>
    <w:rsid w:val="54380707"/>
    <w:rsid w:val="56E31623"/>
    <w:rsid w:val="587E598E"/>
    <w:rsid w:val="58A84A7D"/>
    <w:rsid w:val="5AA676B0"/>
    <w:rsid w:val="5BBB5581"/>
    <w:rsid w:val="5BEC1EB9"/>
    <w:rsid w:val="5D4302D4"/>
    <w:rsid w:val="5D6353E6"/>
    <w:rsid w:val="5E454FCC"/>
    <w:rsid w:val="5EC332F0"/>
    <w:rsid w:val="60040E27"/>
    <w:rsid w:val="60A13236"/>
    <w:rsid w:val="60D43148"/>
    <w:rsid w:val="60F240C0"/>
    <w:rsid w:val="619F74A6"/>
    <w:rsid w:val="61EF0A8F"/>
    <w:rsid w:val="6268653A"/>
    <w:rsid w:val="632403F4"/>
    <w:rsid w:val="632444DE"/>
    <w:rsid w:val="633463E3"/>
    <w:rsid w:val="64AE4F5E"/>
    <w:rsid w:val="65456B60"/>
    <w:rsid w:val="654E0615"/>
    <w:rsid w:val="65505481"/>
    <w:rsid w:val="667F2EA9"/>
    <w:rsid w:val="68160CCB"/>
    <w:rsid w:val="687E7122"/>
    <w:rsid w:val="69734321"/>
    <w:rsid w:val="69FA0F47"/>
    <w:rsid w:val="6A64649D"/>
    <w:rsid w:val="6B957058"/>
    <w:rsid w:val="6C04448A"/>
    <w:rsid w:val="6C157BA3"/>
    <w:rsid w:val="6C580397"/>
    <w:rsid w:val="6DBC0AA6"/>
    <w:rsid w:val="6DEA5FC2"/>
    <w:rsid w:val="6E92052D"/>
    <w:rsid w:val="6ED53D6E"/>
    <w:rsid w:val="6F274F5E"/>
    <w:rsid w:val="715927CE"/>
    <w:rsid w:val="71866BF9"/>
    <w:rsid w:val="724418E4"/>
    <w:rsid w:val="728B28F0"/>
    <w:rsid w:val="73C55716"/>
    <w:rsid w:val="740B2348"/>
    <w:rsid w:val="74134FA2"/>
    <w:rsid w:val="74D0755D"/>
    <w:rsid w:val="76A403FF"/>
    <w:rsid w:val="76CA18C9"/>
    <w:rsid w:val="76CF44BA"/>
    <w:rsid w:val="770A2A07"/>
    <w:rsid w:val="771C474A"/>
    <w:rsid w:val="77B670A1"/>
    <w:rsid w:val="77F44790"/>
    <w:rsid w:val="795E4A80"/>
    <w:rsid w:val="79D3679C"/>
    <w:rsid w:val="79F0472F"/>
    <w:rsid w:val="7A1C4DDB"/>
    <w:rsid w:val="7A715309"/>
    <w:rsid w:val="7A8A0BF0"/>
    <w:rsid w:val="7AEF6BF7"/>
    <w:rsid w:val="7B09205F"/>
    <w:rsid w:val="7B9B36D7"/>
    <w:rsid w:val="7BFB5041"/>
    <w:rsid w:val="7C800BAD"/>
    <w:rsid w:val="7DDB58B5"/>
    <w:rsid w:val="7EB958EB"/>
    <w:rsid w:val="7F1A4D5C"/>
    <w:rsid w:val="7F5E4215"/>
    <w:rsid w:val="7F9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6">
    <w:name w:val="页眉 字符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72BC6-87EB-4B62-8FE6-1D4E2B304F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1014</Words>
  <Characters>5783</Characters>
  <Lines>48</Lines>
  <Paragraphs>13</Paragraphs>
  <TotalTime>0</TotalTime>
  <ScaleCrop>false</ScaleCrop>
  <LinksUpToDate>false</LinksUpToDate>
  <CharactersWithSpaces>6784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2021-03-16T12:53:00Z</dcterms:created>
  <dc:creator>rossen yu</dc:creator>
  <cp:lastModifiedBy>rossen yu</cp:lastModifiedBy>
  <dcterms:modified xsi:type="dcterms:W3CDTF">2021-03-30T13:27:14Z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4046C1219B8141208BE225A79A207374</vt:lpwstr>
  </property>
</Properties>
</file>