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150C93" w:rsidRDefault="001A798D">
      <w:pPr>
        <w:spacing w:before="1900" w:after="280"/>
        <w:jc w:val="center"/>
        <w:rPr>
          <w:rFonts w:ascii="仿宋" w:eastAsia="仿宋" w:hAnsi="仿宋" w:cs="仿宋"/>
        </w:rPr>
      </w:pPr>
      <w:r>
        <w:rPr>
          <w:rFonts w:ascii="仿宋" w:eastAsia="仿宋" w:hAnsi="仿宋" w:cs="仿宋" w:hint="eastAsia"/>
          <w:b/>
          <w:sz w:val="46"/>
        </w:rPr>
        <w:t>牛尾环九轴行为识别与低标注</w:t>
      </w:r>
    </w:p>
    <w:p w:rsidR="00150C93" w:rsidRDefault="001A798D">
      <w:pPr>
        <w:spacing w:after="720"/>
        <w:jc w:val="center"/>
        <w:rPr>
          <w:rFonts w:ascii="仿宋" w:eastAsia="仿宋" w:hAnsi="仿宋" w:cs="仿宋"/>
        </w:rPr>
      </w:pPr>
      <w:r>
        <w:rPr>
          <w:rFonts w:ascii="仿宋" w:eastAsia="仿宋" w:hAnsi="仿宋" w:cs="仿宋" w:hint="eastAsia"/>
          <w:b/>
          <w:sz w:val="60"/>
        </w:rPr>
        <w:t>算法设计方案</w:t>
      </w:r>
    </w:p>
    <w:p w:rsidR="00150C93" w:rsidRDefault="001A798D">
      <w:pPr>
        <w:spacing w:before="600"/>
        <w:jc w:val="center"/>
        <w:rPr>
          <w:rFonts w:ascii="仿宋" w:eastAsia="仿宋" w:hAnsi="仿宋" w:cs="仿宋"/>
        </w:rPr>
      </w:pPr>
      <w:r>
        <w:rPr>
          <w:rFonts w:ascii="仿宋" w:eastAsia="仿宋" w:hAnsi="仿宋" w:cs="仿宋" w:hint="eastAsia"/>
          <w:sz w:val="24"/>
        </w:rPr>
        <w:t>目标：提高事件预测准确性 · 降低人工标注工作量</w:t>
      </w:r>
    </w:p>
    <w:p w:rsidR="00150C93" w:rsidRDefault="001A798D">
      <w:pPr>
        <w:spacing w:before="1400"/>
        <w:jc w:val="center"/>
        <w:rPr>
          <w:rFonts w:ascii="仿宋" w:eastAsia="仿宋" w:hAnsi="仿宋" w:cs="仿宋"/>
        </w:rPr>
      </w:pPr>
      <w:r>
        <w:rPr>
          <w:rFonts w:ascii="仿宋" w:eastAsia="仿宋" w:hAnsi="仿宋" w:cs="仿宋" w:hint="eastAsia"/>
          <w:sz w:val="21"/>
        </w:rPr>
        <w:t>版本 V1.0</w:t>
      </w:r>
    </w:p>
    <w:p w:rsidR="00150C93" w:rsidRDefault="001A798D">
      <w:pPr>
        <w:jc w:val="center"/>
        <w:rPr>
          <w:rFonts w:ascii="仿宋" w:eastAsia="仿宋" w:hAnsi="仿宋" w:cs="仿宋"/>
        </w:rPr>
      </w:pPr>
      <w:r>
        <w:rPr>
          <w:rFonts w:ascii="仿宋" w:eastAsia="仿宋" w:hAnsi="仿宋" w:cs="仿宋" w:hint="eastAsia"/>
          <w:sz w:val="21"/>
        </w:rPr>
        <w:t>2026年8月</w:t>
      </w:r>
    </w:p>
    <w:p w:rsidR="00150C93" w:rsidRDefault="001A798D">
      <w:pPr>
        <w:jc w:val="both"/>
        <w:rPr>
          <w:rFonts w:ascii="仿宋" w:eastAsia="仿宋" w:hAnsi="仿宋" w:cs="仿宋"/>
        </w:rPr>
      </w:pPr>
      <w:r>
        <w:rPr>
          <w:rFonts w:ascii="仿宋" w:eastAsia="仿宋" w:hAnsi="仿宋" w:cs="仿宋" w:hint="eastAsia"/>
        </w:rPr>
        <w:br w:type="page"/>
      </w:r>
    </w:p>
    <w:p w:rsidR="00150C93" w:rsidRDefault="001A798D">
      <w:pPr>
        <w:pStyle w:val="1"/>
        <w:spacing w:before="220" w:after="100"/>
        <w:rPr>
          <w:rFonts w:ascii="仿宋" w:eastAsia="仿宋" w:hAnsi="仿宋" w:cs="仿宋"/>
        </w:rPr>
      </w:pPr>
      <w:r>
        <w:rPr>
          <w:rFonts w:ascii="仿宋" w:eastAsia="仿宋" w:hAnsi="仿宋" w:cs="仿宋" w:hint="eastAsia"/>
        </w:rPr>
        <w:lastRenderedPageBreak/>
        <w:t>一、当前数据判断与算法目标</w:t>
      </w:r>
    </w:p>
    <w:p w:rsidR="00150C93" w:rsidRDefault="001A798D">
      <w:pPr>
        <w:spacing w:after="80" w:line="324" w:lineRule="auto"/>
        <w:ind w:firstLineChars="200" w:firstLine="400"/>
        <w:jc w:val="both"/>
        <w:rPr>
          <w:rFonts w:ascii="仿宋" w:eastAsia="仿宋" w:hAnsi="仿宋" w:cs="仿宋"/>
        </w:rPr>
      </w:pPr>
      <w:r>
        <w:rPr>
          <w:rFonts w:ascii="仿宋" w:eastAsia="仿宋" w:hAnsi="仿宋" w:cs="仿宋" w:hint="eastAsia"/>
          <w:highlight w:val="yellow"/>
        </w:rPr>
        <w:t>本方案同时解决两个问题：一是按行为的物理机制组织模型，避免把持续状态、状态转移和可重叠事件强行放进同一Softmax；二是用连续扫描和人工复核闭环降低标注成本。当前数据包包含382个连续九轴会话、约380.66小时数据；监督标签共1071个，其中1065个可用于传感器训练。站立、躺卧等常见状态的主要瓶颈已不是窗口数量，而是独立牛只覆盖；起立、卧倒、排尿可立即进入共享深度模型，抬尾、排便和甩尾仍以扩样为主。</w:t>
      </w:r>
    </w:p>
    <w:tbl>
      <w:tblPr>
        <w:tblW w:w="0" w:type="auto"/>
        <w:jc w:val="center"/>
        <w:tblBorders>
          <w:top w:val="single" w:sz="4" w:space="0" w:color="D7E3D4"/>
          <w:left w:val="single" w:sz="4" w:space="0" w:color="D7E3D4"/>
          <w:bottom w:val="single" w:sz="4" w:space="0" w:color="D7E3D4"/>
          <w:right w:val="single" w:sz="4" w:space="0" w:color="D7E3D4"/>
          <w:insideH w:val="single" w:sz="4" w:space="0" w:color="D7E3D4"/>
          <w:insideV w:val="single" w:sz="4" w:space="0" w:color="D7E3D4"/>
        </w:tblBorders>
        <w:tblLook w:val="04A0" w:firstRow="1" w:lastRow="0" w:firstColumn="1" w:lastColumn="0" w:noHBand="0" w:noVBand="1"/>
      </w:tblPr>
      <w:tblGrid>
        <w:gridCol w:w="9859"/>
      </w:tblGrid>
      <w:tr w:rsidR="00150C93">
        <w:trPr>
          <w:cantSplit/>
          <w:tblHeader/>
          <w:jc w:val="center"/>
        </w:trPr>
        <w:tc>
          <w:tcPr>
            <w:tcW w:w="9859" w:type="dxa"/>
            <w:shd w:val="clear" w:color="auto" w:fill="F3F8F1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:rsidR="00150C93" w:rsidRDefault="001A798D">
            <w:pPr>
              <w:spacing w:after="0" w:line="283" w:lineRule="auto"/>
              <w:jc w:val="both"/>
              <w:rPr>
                <w:rFonts w:ascii="仿宋" w:eastAsia="仿宋" w:hAnsi="仿宋" w:cs="仿宋"/>
              </w:rPr>
            </w:pPr>
            <w:r>
              <w:rPr>
                <w:rFonts w:ascii="仿宋" w:eastAsia="仿宋" w:hAnsi="仿宋" w:cs="仿宋" w:hint="eastAsia"/>
                <w:sz w:val="19"/>
              </w:rPr>
              <w:t>算法目标不是一次性完成全部标签分类，而是建立可持续迭代的连续识别系统：时间戳母标签长期保存，训练时按任务动态选择历史尺度；共享编码器学习通用九轴表征，各任务头独立输出；规则和传统机器学习只负责候选与质控，最终模型逐步收敛到深度学习。</w:t>
            </w:r>
          </w:p>
        </w:tc>
      </w:tr>
    </w:tbl>
    <w:p w:rsidR="00150C93" w:rsidRDefault="001A798D">
      <w:pPr>
        <w:pStyle w:val="1"/>
        <w:spacing w:before="220" w:after="100"/>
        <w:rPr>
          <w:rFonts w:ascii="仿宋" w:eastAsia="仿宋" w:hAnsi="仿宋" w:cs="仿宋"/>
        </w:rPr>
      </w:pPr>
      <w:r>
        <w:rPr>
          <w:rFonts w:ascii="仿宋" w:eastAsia="仿宋" w:hAnsi="仿宋" w:cs="仿宋" w:hint="eastAsia"/>
        </w:rPr>
        <w:t>二、标签体系重构</w:t>
      </w:r>
    </w:p>
    <w:tbl>
      <w:tblPr>
        <w:tblW w:w="0" w:type="auto"/>
        <w:jc w:val="center"/>
        <w:tblBorders>
          <w:top w:val="single" w:sz="4" w:space="0" w:color="CED7CF"/>
          <w:left w:val="single" w:sz="4" w:space="0" w:color="CED7CF"/>
          <w:bottom w:val="single" w:sz="4" w:space="0" w:color="CED7CF"/>
          <w:right w:val="single" w:sz="4" w:space="0" w:color="CED7CF"/>
          <w:insideH w:val="single" w:sz="4" w:space="0" w:color="CED7CF"/>
          <w:insideV w:val="single" w:sz="4" w:space="0" w:color="CED7CF"/>
        </w:tblBorders>
        <w:tblLook w:val="04A0" w:firstRow="1" w:lastRow="0" w:firstColumn="1" w:lastColumn="0" w:noHBand="0" w:noVBand="1"/>
      </w:tblPr>
      <w:tblGrid>
        <w:gridCol w:w="2465"/>
        <w:gridCol w:w="2465"/>
        <w:gridCol w:w="2465"/>
        <w:gridCol w:w="2465"/>
      </w:tblGrid>
      <w:tr w:rsidR="00150C93">
        <w:trPr>
          <w:cantSplit/>
          <w:tblHeader/>
          <w:jc w:val="center"/>
        </w:trPr>
        <w:tc>
          <w:tcPr>
            <w:tcW w:w="24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F3E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150C93" w:rsidRDefault="001A798D">
            <w:pPr>
              <w:spacing w:after="0" w:line="283" w:lineRule="auto"/>
              <w:jc w:val="center"/>
              <w:rPr>
                <w:rFonts w:ascii="仿宋" w:eastAsia="仿宋" w:hAnsi="仿宋" w:cs="仿宋"/>
              </w:rPr>
            </w:pPr>
            <w:r>
              <w:rPr>
                <w:rFonts w:ascii="仿宋" w:eastAsia="仿宋" w:hAnsi="仿宋" w:cs="仿宋" w:hint="eastAsia"/>
                <w:b/>
                <w:sz w:val="17"/>
              </w:rPr>
              <w:t>原标签</w:t>
            </w:r>
          </w:p>
        </w:tc>
        <w:tc>
          <w:tcPr>
            <w:tcW w:w="24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F3E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150C93" w:rsidRDefault="001A798D">
            <w:pPr>
              <w:spacing w:after="0" w:line="283" w:lineRule="auto"/>
              <w:jc w:val="center"/>
              <w:rPr>
                <w:rFonts w:ascii="仿宋" w:eastAsia="仿宋" w:hAnsi="仿宋" w:cs="仿宋"/>
              </w:rPr>
            </w:pPr>
            <w:r>
              <w:rPr>
                <w:rFonts w:ascii="仿宋" w:eastAsia="仿宋" w:hAnsi="仿宋" w:cs="仿宋" w:hint="eastAsia"/>
                <w:b/>
                <w:sz w:val="17"/>
              </w:rPr>
              <w:t>处理</w:t>
            </w:r>
          </w:p>
        </w:tc>
        <w:tc>
          <w:tcPr>
            <w:tcW w:w="24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F3E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150C93" w:rsidRDefault="001A798D">
            <w:pPr>
              <w:spacing w:after="0" w:line="283" w:lineRule="auto"/>
              <w:jc w:val="center"/>
              <w:rPr>
                <w:rFonts w:ascii="仿宋" w:eastAsia="仿宋" w:hAnsi="仿宋" w:cs="仿宋"/>
              </w:rPr>
            </w:pPr>
            <w:r>
              <w:rPr>
                <w:rFonts w:ascii="仿宋" w:eastAsia="仿宋" w:hAnsi="仿宋" w:cs="仿宋" w:hint="eastAsia"/>
                <w:b/>
                <w:sz w:val="17"/>
              </w:rPr>
              <w:t>最终定位</w:t>
            </w:r>
          </w:p>
        </w:tc>
        <w:tc>
          <w:tcPr>
            <w:tcW w:w="24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F3E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150C93" w:rsidRDefault="001A798D">
            <w:pPr>
              <w:spacing w:after="0" w:line="283" w:lineRule="auto"/>
              <w:jc w:val="center"/>
              <w:rPr>
                <w:rFonts w:ascii="仿宋" w:eastAsia="仿宋" w:hAnsi="仿宋" w:cs="仿宋"/>
              </w:rPr>
            </w:pPr>
            <w:r>
              <w:rPr>
                <w:rFonts w:ascii="仿宋" w:eastAsia="仿宋" w:hAnsi="仿宋" w:cs="仿宋" w:hint="eastAsia"/>
                <w:b/>
                <w:sz w:val="17"/>
              </w:rPr>
              <w:t>当前策略</w:t>
            </w:r>
          </w:p>
        </w:tc>
      </w:tr>
      <w:tr w:rsidR="00150C93">
        <w:trPr>
          <w:cantSplit/>
          <w:jc w:val="center"/>
        </w:trPr>
        <w:tc>
          <w:tcPr>
            <w:tcW w:w="24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150C93" w:rsidRDefault="001A798D">
            <w:pPr>
              <w:spacing w:after="0" w:line="283" w:lineRule="auto"/>
              <w:jc w:val="center"/>
              <w:rPr>
                <w:rFonts w:ascii="仿宋" w:eastAsia="仿宋" w:hAnsi="仿宋" w:cs="仿宋"/>
              </w:rPr>
            </w:pPr>
            <w:r>
              <w:rPr>
                <w:rFonts w:ascii="仿宋" w:eastAsia="仿宋" w:hAnsi="仿宋" w:cs="仿宋" w:hint="eastAsia"/>
                <w:sz w:val="17"/>
              </w:rPr>
              <w:t>站立</w:t>
            </w:r>
          </w:p>
        </w:tc>
        <w:tc>
          <w:tcPr>
            <w:tcW w:w="24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150C93" w:rsidRDefault="001A798D">
            <w:pPr>
              <w:spacing w:after="0" w:line="283" w:lineRule="auto"/>
              <w:jc w:val="center"/>
              <w:rPr>
                <w:rFonts w:ascii="仿宋" w:eastAsia="仿宋" w:hAnsi="仿宋" w:cs="仿宋"/>
              </w:rPr>
            </w:pPr>
            <w:r>
              <w:rPr>
                <w:rFonts w:ascii="仿宋" w:eastAsia="仿宋" w:hAnsi="仿宋" w:cs="仿宋" w:hint="eastAsia"/>
                <w:sz w:val="17"/>
              </w:rPr>
              <w:t>保留</w:t>
            </w:r>
          </w:p>
        </w:tc>
        <w:tc>
          <w:tcPr>
            <w:tcW w:w="24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150C93" w:rsidRDefault="001A798D">
            <w:pPr>
              <w:spacing w:after="0" w:line="283" w:lineRule="auto"/>
              <w:jc w:val="center"/>
              <w:rPr>
                <w:rFonts w:ascii="仿宋" w:eastAsia="仿宋" w:hAnsi="仿宋" w:cs="仿宋"/>
              </w:rPr>
            </w:pPr>
            <w:r>
              <w:rPr>
                <w:rFonts w:ascii="仿宋" w:eastAsia="仿宋" w:hAnsi="仿宋" w:cs="仿宋" w:hint="eastAsia"/>
                <w:sz w:val="17"/>
              </w:rPr>
              <w:t>姿态状态</w:t>
            </w:r>
          </w:p>
        </w:tc>
        <w:tc>
          <w:tcPr>
            <w:tcW w:w="24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150C93" w:rsidRDefault="001A798D">
            <w:pPr>
              <w:spacing w:after="0" w:line="283" w:lineRule="auto"/>
              <w:jc w:val="center"/>
              <w:rPr>
                <w:rFonts w:ascii="仿宋" w:eastAsia="仿宋" w:hAnsi="仿宋" w:cs="仿宋"/>
              </w:rPr>
            </w:pPr>
            <w:r>
              <w:rPr>
                <w:rFonts w:ascii="仿宋" w:eastAsia="仿宋" w:hAnsi="仿宋" w:cs="仿宋" w:hint="eastAsia"/>
                <w:sz w:val="17"/>
              </w:rPr>
              <w:t>姿态头长历史证据 + 起立/卧倒状态机</w:t>
            </w:r>
          </w:p>
        </w:tc>
      </w:tr>
      <w:tr w:rsidR="00150C93">
        <w:trPr>
          <w:cantSplit/>
          <w:jc w:val="center"/>
        </w:trPr>
        <w:tc>
          <w:tcPr>
            <w:tcW w:w="24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150C93" w:rsidRDefault="001A798D">
            <w:pPr>
              <w:spacing w:after="0" w:line="283" w:lineRule="auto"/>
              <w:jc w:val="center"/>
              <w:rPr>
                <w:rFonts w:ascii="仿宋" w:eastAsia="仿宋" w:hAnsi="仿宋" w:cs="仿宋"/>
              </w:rPr>
            </w:pPr>
            <w:r>
              <w:rPr>
                <w:rFonts w:ascii="仿宋" w:eastAsia="仿宋" w:hAnsi="仿宋" w:cs="仿宋" w:hint="eastAsia"/>
                <w:sz w:val="17"/>
              </w:rPr>
              <w:t>躺卧</w:t>
            </w:r>
          </w:p>
        </w:tc>
        <w:tc>
          <w:tcPr>
            <w:tcW w:w="24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150C93" w:rsidRDefault="001A798D">
            <w:pPr>
              <w:spacing w:after="0" w:line="283" w:lineRule="auto"/>
              <w:jc w:val="center"/>
              <w:rPr>
                <w:rFonts w:ascii="仿宋" w:eastAsia="仿宋" w:hAnsi="仿宋" w:cs="仿宋"/>
              </w:rPr>
            </w:pPr>
            <w:r>
              <w:rPr>
                <w:rFonts w:ascii="仿宋" w:eastAsia="仿宋" w:hAnsi="仿宋" w:cs="仿宋" w:hint="eastAsia"/>
                <w:sz w:val="17"/>
              </w:rPr>
              <w:t>保留</w:t>
            </w:r>
          </w:p>
        </w:tc>
        <w:tc>
          <w:tcPr>
            <w:tcW w:w="24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150C93" w:rsidRDefault="001A798D">
            <w:pPr>
              <w:spacing w:after="0" w:line="283" w:lineRule="auto"/>
              <w:jc w:val="center"/>
              <w:rPr>
                <w:rFonts w:ascii="仿宋" w:eastAsia="仿宋" w:hAnsi="仿宋" w:cs="仿宋"/>
              </w:rPr>
            </w:pPr>
            <w:r>
              <w:rPr>
                <w:rFonts w:ascii="仿宋" w:eastAsia="仿宋" w:hAnsi="仿宋" w:cs="仿宋" w:hint="eastAsia"/>
                <w:sz w:val="17"/>
              </w:rPr>
              <w:t>姿态状态</w:t>
            </w:r>
          </w:p>
        </w:tc>
        <w:tc>
          <w:tcPr>
            <w:tcW w:w="24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150C93" w:rsidRDefault="001A798D">
            <w:pPr>
              <w:spacing w:after="0" w:line="283" w:lineRule="auto"/>
              <w:jc w:val="center"/>
              <w:rPr>
                <w:rFonts w:ascii="仿宋" w:eastAsia="仿宋" w:hAnsi="仿宋" w:cs="仿宋"/>
              </w:rPr>
            </w:pPr>
            <w:r>
              <w:rPr>
                <w:rFonts w:ascii="仿宋" w:eastAsia="仿宋" w:hAnsi="仿宋" w:cs="仿宋" w:hint="eastAsia"/>
                <w:sz w:val="17"/>
              </w:rPr>
              <w:t>同上，连续长区间不重复计作大量独立样本</w:t>
            </w:r>
          </w:p>
        </w:tc>
      </w:tr>
      <w:tr w:rsidR="00150C93">
        <w:trPr>
          <w:cantSplit/>
          <w:jc w:val="center"/>
        </w:trPr>
        <w:tc>
          <w:tcPr>
            <w:tcW w:w="24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150C93" w:rsidRDefault="001A798D">
            <w:pPr>
              <w:spacing w:after="0" w:line="283" w:lineRule="auto"/>
              <w:jc w:val="center"/>
              <w:rPr>
                <w:rFonts w:ascii="仿宋" w:eastAsia="仿宋" w:hAnsi="仿宋" w:cs="仿宋"/>
              </w:rPr>
            </w:pPr>
            <w:r>
              <w:rPr>
                <w:rFonts w:ascii="仿宋" w:eastAsia="仿宋" w:hAnsi="仿宋" w:cs="仿宋" w:hint="eastAsia"/>
                <w:sz w:val="17"/>
              </w:rPr>
              <w:t>行走</w:t>
            </w:r>
          </w:p>
        </w:tc>
        <w:tc>
          <w:tcPr>
            <w:tcW w:w="24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150C93" w:rsidRDefault="001A798D">
            <w:pPr>
              <w:spacing w:after="0" w:line="283" w:lineRule="auto"/>
              <w:jc w:val="center"/>
              <w:rPr>
                <w:rFonts w:ascii="仿宋" w:eastAsia="仿宋" w:hAnsi="仿宋" w:cs="仿宋"/>
              </w:rPr>
            </w:pPr>
            <w:r>
              <w:rPr>
                <w:rFonts w:ascii="仿宋" w:eastAsia="仿宋" w:hAnsi="仿宋" w:cs="仿宋" w:hint="eastAsia"/>
                <w:sz w:val="17"/>
              </w:rPr>
              <w:t>保留</w:t>
            </w:r>
          </w:p>
        </w:tc>
        <w:tc>
          <w:tcPr>
            <w:tcW w:w="24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150C93" w:rsidRDefault="001A798D">
            <w:pPr>
              <w:spacing w:after="0" w:line="283" w:lineRule="auto"/>
              <w:jc w:val="center"/>
              <w:rPr>
                <w:rFonts w:ascii="仿宋" w:eastAsia="仿宋" w:hAnsi="仿宋" w:cs="仿宋"/>
              </w:rPr>
            </w:pPr>
            <w:r>
              <w:rPr>
                <w:rFonts w:ascii="仿宋" w:eastAsia="仿宋" w:hAnsi="仿宋" w:cs="仿宋" w:hint="eastAsia"/>
                <w:sz w:val="17"/>
              </w:rPr>
              <w:t>运动事件/子状态</w:t>
            </w:r>
          </w:p>
        </w:tc>
        <w:tc>
          <w:tcPr>
            <w:tcW w:w="24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150C93" w:rsidRDefault="001A798D">
            <w:pPr>
              <w:spacing w:after="0" w:line="283" w:lineRule="auto"/>
              <w:jc w:val="center"/>
              <w:rPr>
                <w:rFonts w:ascii="仿宋" w:eastAsia="仿宋" w:hAnsi="仿宋" w:cs="仿宋"/>
              </w:rPr>
            </w:pPr>
            <w:r>
              <w:rPr>
                <w:rFonts w:ascii="仿宋" w:eastAsia="仿宋" w:hAnsi="仿宋" w:cs="仿宋" w:hint="eastAsia"/>
                <w:sz w:val="17"/>
              </w:rPr>
              <w:t>独立行走头，不与站立/躺卧互斥</w:t>
            </w:r>
          </w:p>
        </w:tc>
      </w:tr>
      <w:tr w:rsidR="00150C93">
        <w:trPr>
          <w:cantSplit/>
          <w:jc w:val="center"/>
        </w:trPr>
        <w:tc>
          <w:tcPr>
            <w:tcW w:w="24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150C93" w:rsidRDefault="001A798D">
            <w:pPr>
              <w:spacing w:after="0" w:line="283" w:lineRule="auto"/>
              <w:jc w:val="center"/>
              <w:rPr>
                <w:rFonts w:ascii="仿宋" w:eastAsia="仿宋" w:hAnsi="仿宋" w:cs="仿宋"/>
                <w:highlight w:val="yellow"/>
              </w:rPr>
            </w:pPr>
            <w:r>
              <w:rPr>
                <w:rFonts w:ascii="仿宋" w:eastAsia="仿宋" w:hAnsi="仿宋" w:cs="仿宋" w:hint="eastAsia"/>
                <w:sz w:val="17"/>
                <w:highlight w:val="yellow"/>
              </w:rPr>
              <w:t>采食</w:t>
            </w:r>
          </w:p>
        </w:tc>
        <w:tc>
          <w:tcPr>
            <w:tcW w:w="24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150C93" w:rsidRDefault="001A798D">
            <w:pPr>
              <w:spacing w:after="0" w:line="283" w:lineRule="auto"/>
              <w:jc w:val="center"/>
              <w:rPr>
                <w:rFonts w:ascii="仿宋" w:eastAsia="仿宋" w:hAnsi="仿宋" w:cs="仿宋"/>
                <w:highlight w:val="yellow"/>
              </w:rPr>
            </w:pPr>
            <w:r>
              <w:rPr>
                <w:rFonts w:ascii="仿宋" w:eastAsia="仿宋" w:hAnsi="仿宋" w:cs="仿宋" w:hint="eastAsia"/>
                <w:sz w:val="17"/>
                <w:highlight w:val="yellow"/>
              </w:rPr>
              <w:t>删除输出</w:t>
            </w:r>
          </w:p>
        </w:tc>
        <w:tc>
          <w:tcPr>
            <w:tcW w:w="24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150C93" w:rsidRDefault="001A798D">
            <w:pPr>
              <w:spacing w:after="0" w:line="283" w:lineRule="auto"/>
              <w:jc w:val="center"/>
              <w:rPr>
                <w:rFonts w:ascii="仿宋" w:eastAsia="仿宋" w:hAnsi="仿宋" w:cs="仿宋"/>
                <w:highlight w:val="yellow"/>
              </w:rPr>
            </w:pPr>
            <w:r>
              <w:rPr>
                <w:rFonts w:ascii="仿宋" w:eastAsia="仿宋" w:hAnsi="仿宋" w:cs="仿宋" w:hint="eastAsia"/>
                <w:sz w:val="17"/>
                <w:highlight w:val="yellow"/>
              </w:rPr>
              <w:t>历史标注保留</w:t>
            </w:r>
          </w:p>
        </w:tc>
        <w:tc>
          <w:tcPr>
            <w:tcW w:w="24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150C93" w:rsidRDefault="001A798D">
            <w:pPr>
              <w:spacing w:after="0" w:line="283" w:lineRule="auto"/>
              <w:jc w:val="center"/>
              <w:rPr>
                <w:rFonts w:ascii="仿宋" w:eastAsia="仿宋" w:hAnsi="仿宋" w:cs="仿宋"/>
                <w:highlight w:val="yellow"/>
              </w:rPr>
            </w:pPr>
            <w:r>
              <w:rPr>
                <w:rFonts w:ascii="仿宋" w:eastAsia="仿宋" w:hAnsi="仿宋" w:cs="仿宋" w:hint="eastAsia"/>
                <w:sz w:val="17"/>
                <w:highlight w:val="yellow"/>
              </w:rPr>
              <w:t>不训练采食头；历史采食区间映射为直立姿态证据</w:t>
            </w:r>
          </w:p>
        </w:tc>
      </w:tr>
      <w:tr w:rsidR="00150C93">
        <w:trPr>
          <w:cantSplit/>
          <w:jc w:val="center"/>
        </w:trPr>
        <w:tc>
          <w:tcPr>
            <w:tcW w:w="24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150C93" w:rsidRDefault="001A798D">
            <w:pPr>
              <w:spacing w:after="0" w:line="283" w:lineRule="auto"/>
              <w:jc w:val="center"/>
              <w:rPr>
                <w:rFonts w:ascii="仿宋" w:eastAsia="仿宋" w:hAnsi="仿宋" w:cs="仿宋"/>
                <w:highlight w:val="yellow"/>
              </w:rPr>
            </w:pPr>
            <w:r>
              <w:rPr>
                <w:rFonts w:ascii="仿宋" w:eastAsia="仿宋" w:hAnsi="仿宋" w:cs="仿宋" w:hint="eastAsia"/>
                <w:sz w:val="17"/>
                <w:highlight w:val="yellow"/>
              </w:rPr>
              <w:t>其他</w:t>
            </w:r>
          </w:p>
        </w:tc>
        <w:tc>
          <w:tcPr>
            <w:tcW w:w="24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150C93" w:rsidRDefault="001A798D">
            <w:pPr>
              <w:spacing w:after="0" w:line="283" w:lineRule="auto"/>
              <w:jc w:val="center"/>
              <w:rPr>
                <w:rFonts w:ascii="仿宋" w:eastAsia="仿宋" w:hAnsi="仿宋" w:cs="仿宋"/>
                <w:highlight w:val="yellow"/>
              </w:rPr>
            </w:pPr>
            <w:r>
              <w:rPr>
                <w:rFonts w:ascii="仿宋" w:eastAsia="仿宋" w:hAnsi="仿宋" w:cs="仿宋" w:hint="eastAsia"/>
                <w:sz w:val="17"/>
                <w:highlight w:val="yellow"/>
              </w:rPr>
              <w:t>从标签体系删除</w:t>
            </w:r>
          </w:p>
        </w:tc>
        <w:tc>
          <w:tcPr>
            <w:tcW w:w="24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150C93" w:rsidRDefault="001A798D">
            <w:pPr>
              <w:spacing w:after="0" w:line="283" w:lineRule="auto"/>
              <w:jc w:val="center"/>
              <w:rPr>
                <w:rFonts w:ascii="仿宋" w:eastAsia="仿宋" w:hAnsi="仿宋" w:cs="仿宋"/>
                <w:highlight w:val="yellow"/>
              </w:rPr>
            </w:pPr>
            <w:r>
              <w:rPr>
                <w:rFonts w:ascii="仿宋" w:eastAsia="仿宋" w:hAnsi="仿宋" w:cs="仿宋" w:hint="eastAsia"/>
                <w:sz w:val="17"/>
                <w:highlight w:val="yellow"/>
              </w:rPr>
              <w:t>未审核背景</w:t>
            </w:r>
          </w:p>
        </w:tc>
        <w:tc>
          <w:tcPr>
            <w:tcW w:w="24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150C93" w:rsidRDefault="001A798D">
            <w:pPr>
              <w:spacing w:after="0" w:line="283" w:lineRule="auto"/>
              <w:jc w:val="center"/>
              <w:rPr>
                <w:rFonts w:ascii="仿宋" w:eastAsia="仿宋" w:hAnsi="仿宋" w:cs="仿宋"/>
                <w:highlight w:val="yellow"/>
              </w:rPr>
            </w:pPr>
            <w:r>
              <w:rPr>
                <w:rFonts w:ascii="仿宋" w:eastAsia="仿宋" w:hAnsi="仿宋" w:cs="仿宋" w:hint="eastAsia"/>
                <w:sz w:val="17"/>
                <w:highlight w:val="yellow"/>
              </w:rPr>
              <w:t>只有完整视频复核区间才能作为指定事件的可信负样本</w:t>
            </w:r>
          </w:p>
        </w:tc>
      </w:tr>
      <w:tr w:rsidR="00150C93">
        <w:trPr>
          <w:cantSplit/>
          <w:jc w:val="center"/>
        </w:trPr>
        <w:tc>
          <w:tcPr>
            <w:tcW w:w="24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150C93" w:rsidRDefault="001A798D">
            <w:pPr>
              <w:spacing w:after="0" w:line="283" w:lineRule="auto"/>
              <w:jc w:val="center"/>
              <w:rPr>
                <w:rFonts w:ascii="仿宋" w:eastAsia="仿宋" w:hAnsi="仿宋" w:cs="仿宋"/>
              </w:rPr>
            </w:pPr>
            <w:r>
              <w:rPr>
                <w:rFonts w:ascii="仿宋" w:eastAsia="仿宋" w:hAnsi="仿宋" w:cs="仿宋" w:hint="eastAsia"/>
                <w:sz w:val="17"/>
              </w:rPr>
              <w:t>抬尾</w:t>
            </w:r>
          </w:p>
        </w:tc>
        <w:tc>
          <w:tcPr>
            <w:tcW w:w="24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150C93" w:rsidRDefault="001A798D">
            <w:pPr>
              <w:spacing w:after="0" w:line="283" w:lineRule="auto"/>
              <w:jc w:val="center"/>
              <w:rPr>
                <w:rFonts w:ascii="仿宋" w:eastAsia="仿宋" w:hAnsi="仿宋" w:cs="仿宋"/>
              </w:rPr>
            </w:pPr>
            <w:r>
              <w:rPr>
                <w:rFonts w:ascii="仿宋" w:eastAsia="仿宋" w:hAnsi="仿宋" w:cs="仿宋" w:hint="eastAsia"/>
                <w:sz w:val="17"/>
              </w:rPr>
              <w:t>保留研究</w:t>
            </w:r>
          </w:p>
        </w:tc>
        <w:tc>
          <w:tcPr>
            <w:tcW w:w="24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150C93" w:rsidRDefault="001A798D">
            <w:pPr>
              <w:spacing w:after="0" w:line="283" w:lineRule="auto"/>
              <w:jc w:val="center"/>
              <w:rPr>
                <w:rFonts w:ascii="仿宋" w:eastAsia="仿宋" w:hAnsi="仿宋" w:cs="仿宋"/>
              </w:rPr>
            </w:pPr>
            <w:r>
              <w:rPr>
                <w:rFonts w:ascii="仿宋" w:eastAsia="仿宋" w:hAnsi="仿宋" w:cs="仿宋" w:hint="eastAsia"/>
                <w:sz w:val="17"/>
              </w:rPr>
              <w:t>稀有事件</w:t>
            </w:r>
          </w:p>
        </w:tc>
        <w:tc>
          <w:tcPr>
            <w:tcW w:w="24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150C93" w:rsidRDefault="001A798D">
            <w:pPr>
              <w:spacing w:after="0" w:line="283" w:lineRule="auto"/>
              <w:jc w:val="center"/>
              <w:rPr>
                <w:rFonts w:ascii="仿宋" w:eastAsia="仿宋" w:hAnsi="仿宋" w:cs="仿宋"/>
              </w:rPr>
            </w:pPr>
            <w:r>
              <w:rPr>
                <w:rFonts w:ascii="仿宋" w:eastAsia="仿宋" w:hAnsi="仿宋" w:cs="仿宋" w:hint="eastAsia"/>
                <w:sz w:val="17"/>
              </w:rPr>
              <w:t>研究性事件头 + 候选挖掘；当前20次/3牛</w:t>
            </w:r>
          </w:p>
        </w:tc>
      </w:tr>
      <w:tr w:rsidR="00150C93">
        <w:trPr>
          <w:cantSplit/>
          <w:jc w:val="center"/>
        </w:trPr>
        <w:tc>
          <w:tcPr>
            <w:tcW w:w="24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150C93" w:rsidRDefault="001A798D">
            <w:pPr>
              <w:spacing w:after="0" w:line="283" w:lineRule="auto"/>
              <w:jc w:val="center"/>
              <w:rPr>
                <w:rFonts w:ascii="仿宋" w:eastAsia="仿宋" w:hAnsi="仿宋" w:cs="仿宋"/>
              </w:rPr>
            </w:pPr>
            <w:r>
              <w:rPr>
                <w:rFonts w:ascii="仿宋" w:eastAsia="仿宋" w:hAnsi="仿宋" w:cs="仿宋" w:hint="eastAsia"/>
                <w:sz w:val="17"/>
              </w:rPr>
              <w:t>甩尾</w:t>
            </w:r>
          </w:p>
        </w:tc>
        <w:tc>
          <w:tcPr>
            <w:tcW w:w="24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150C93" w:rsidRDefault="001A798D">
            <w:pPr>
              <w:spacing w:after="0" w:line="283" w:lineRule="auto"/>
              <w:jc w:val="center"/>
              <w:rPr>
                <w:rFonts w:ascii="仿宋" w:eastAsia="仿宋" w:hAnsi="仿宋" w:cs="仿宋"/>
              </w:rPr>
            </w:pPr>
            <w:r>
              <w:rPr>
                <w:rFonts w:ascii="仿宋" w:eastAsia="仿宋" w:hAnsi="仿宋" w:cs="仿宋" w:hint="eastAsia"/>
                <w:sz w:val="17"/>
              </w:rPr>
              <w:t>保留研究</w:t>
            </w:r>
          </w:p>
        </w:tc>
        <w:tc>
          <w:tcPr>
            <w:tcW w:w="24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150C93" w:rsidRDefault="001A798D">
            <w:pPr>
              <w:spacing w:after="0" w:line="283" w:lineRule="auto"/>
              <w:jc w:val="center"/>
              <w:rPr>
                <w:rFonts w:ascii="仿宋" w:eastAsia="仿宋" w:hAnsi="仿宋" w:cs="仿宋"/>
              </w:rPr>
            </w:pPr>
            <w:r>
              <w:rPr>
                <w:rFonts w:ascii="仿宋" w:eastAsia="仿宋" w:hAnsi="仿宋" w:cs="仿宋" w:hint="eastAsia"/>
                <w:sz w:val="17"/>
              </w:rPr>
              <w:t>稀有事件</w:t>
            </w:r>
          </w:p>
        </w:tc>
        <w:tc>
          <w:tcPr>
            <w:tcW w:w="24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150C93" w:rsidRDefault="001A798D">
            <w:pPr>
              <w:spacing w:after="0" w:line="283" w:lineRule="auto"/>
              <w:jc w:val="center"/>
              <w:rPr>
                <w:rFonts w:ascii="仿宋" w:eastAsia="仿宋" w:hAnsi="仿宋" w:cs="仿宋"/>
              </w:rPr>
            </w:pPr>
            <w:r>
              <w:rPr>
                <w:rFonts w:ascii="仿宋" w:eastAsia="仿宋" w:hAnsi="仿宋" w:cs="仿宋" w:hint="eastAsia"/>
                <w:sz w:val="17"/>
              </w:rPr>
              <w:t>频域与短时分支优先；当前4次/1牛，只用于扩样</w:t>
            </w:r>
          </w:p>
        </w:tc>
      </w:tr>
      <w:tr w:rsidR="00150C93">
        <w:trPr>
          <w:cantSplit/>
          <w:jc w:val="center"/>
        </w:trPr>
        <w:tc>
          <w:tcPr>
            <w:tcW w:w="24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150C93" w:rsidRDefault="001A798D">
            <w:pPr>
              <w:spacing w:after="0" w:line="283" w:lineRule="auto"/>
              <w:jc w:val="center"/>
              <w:rPr>
                <w:rFonts w:ascii="仿宋" w:eastAsia="仿宋" w:hAnsi="仿宋" w:cs="仿宋"/>
              </w:rPr>
            </w:pPr>
            <w:r>
              <w:rPr>
                <w:rFonts w:ascii="仿宋" w:eastAsia="仿宋" w:hAnsi="仿宋" w:cs="仿宋" w:hint="eastAsia"/>
                <w:sz w:val="17"/>
              </w:rPr>
              <w:t>起立</w:t>
            </w:r>
          </w:p>
        </w:tc>
        <w:tc>
          <w:tcPr>
            <w:tcW w:w="24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150C93" w:rsidRDefault="001A798D">
            <w:pPr>
              <w:spacing w:after="0" w:line="283" w:lineRule="auto"/>
              <w:jc w:val="center"/>
              <w:rPr>
                <w:rFonts w:ascii="仿宋" w:eastAsia="仿宋" w:hAnsi="仿宋" w:cs="仿宋"/>
              </w:rPr>
            </w:pPr>
            <w:r>
              <w:rPr>
                <w:rFonts w:ascii="仿宋" w:eastAsia="仿宋" w:hAnsi="仿宋" w:cs="仿宋" w:hint="eastAsia"/>
                <w:sz w:val="17"/>
              </w:rPr>
              <w:t>保留</w:t>
            </w:r>
          </w:p>
        </w:tc>
        <w:tc>
          <w:tcPr>
            <w:tcW w:w="24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150C93" w:rsidRDefault="001A798D">
            <w:pPr>
              <w:spacing w:after="0" w:line="283" w:lineRule="auto"/>
              <w:jc w:val="center"/>
              <w:rPr>
                <w:rFonts w:ascii="仿宋" w:eastAsia="仿宋" w:hAnsi="仿宋" w:cs="仿宋"/>
              </w:rPr>
            </w:pPr>
            <w:r>
              <w:rPr>
                <w:rFonts w:ascii="仿宋" w:eastAsia="仿宋" w:hAnsi="仿宋" w:cs="仿宋" w:hint="eastAsia"/>
                <w:sz w:val="17"/>
              </w:rPr>
              <w:t>状态转移事件</w:t>
            </w:r>
          </w:p>
        </w:tc>
        <w:tc>
          <w:tcPr>
            <w:tcW w:w="24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150C93" w:rsidRDefault="001A798D">
            <w:pPr>
              <w:spacing w:after="0" w:line="283" w:lineRule="auto"/>
              <w:jc w:val="center"/>
              <w:rPr>
                <w:rFonts w:ascii="仿宋" w:eastAsia="仿宋" w:hAnsi="仿宋" w:cs="仿宋"/>
              </w:rPr>
            </w:pPr>
            <w:r>
              <w:rPr>
                <w:rFonts w:ascii="仿宋" w:eastAsia="仿宋" w:hAnsi="仿宋" w:cs="仿宋" w:hint="eastAsia"/>
                <w:sz w:val="17"/>
              </w:rPr>
              <w:t>共享编码器上的独立Sigmoid头，约4—12秒历史</w:t>
            </w:r>
          </w:p>
        </w:tc>
      </w:tr>
      <w:tr w:rsidR="00150C93">
        <w:trPr>
          <w:cantSplit/>
          <w:jc w:val="center"/>
        </w:trPr>
        <w:tc>
          <w:tcPr>
            <w:tcW w:w="24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150C93" w:rsidRDefault="001A798D">
            <w:pPr>
              <w:spacing w:after="0" w:line="283" w:lineRule="auto"/>
              <w:jc w:val="center"/>
              <w:rPr>
                <w:rFonts w:ascii="仿宋" w:eastAsia="仿宋" w:hAnsi="仿宋" w:cs="仿宋"/>
              </w:rPr>
            </w:pPr>
            <w:r>
              <w:rPr>
                <w:rFonts w:ascii="仿宋" w:eastAsia="仿宋" w:hAnsi="仿宋" w:cs="仿宋" w:hint="eastAsia"/>
                <w:sz w:val="17"/>
              </w:rPr>
              <w:t>卧倒</w:t>
            </w:r>
          </w:p>
        </w:tc>
        <w:tc>
          <w:tcPr>
            <w:tcW w:w="24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150C93" w:rsidRDefault="001A798D">
            <w:pPr>
              <w:spacing w:after="0" w:line="283" w:lineRule="auto"/>
              <w:jc w:val="center"/>
              <w:rPr>
                <w:rFonts w:ascii="仿宋" w:eastAsia="仿宋" w:hAnsi="仿宋" w:cs="仿宋"/>
              </w:rPr>
            </w:pPr>
            <w:r>
              <w:rPr>
                <w:rFonts w:ascii="仿宋" w:eastAsia="仿宋" w:hAnsi="仿宋" w:cs="仿宋" w:hint="eastAsia"/>
                <w:sz w:val="17"/>
              </w:rPr>
              <w:t>保留</w:t>
            </w:r>
          </w:p>
        </w:tc>
        <w:tc>
          <w:tcPr>
            <w:tcW w:w="24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150C93" w:rsidRDefault="001A798D">
            <w:pPr>
              <w:spacing w:after="0" w:line="283" w:lineRule="auto"/>
              <w:jc w:val="center"/>
              <w:rPr>
                <w:rFonts w:ascii="仿宋" w:eastAsia="仿宋" w:hAnsi="仿宋" w:cs="仿宋"/>
              </w:rPr>
            </w:pPr>
            <w:r>
              <w:rPr>
                <w:rFonts w:ascii="仿宋" w:eastAsia="仿宋" w:hAnsi="仿宋" w:cs="仿宋" w:hint="eastAsia"/>
                <w:sz w:val="17"/>
              </w:rPr>
              <w:t>状态转移事件</w:t>
            </w:r>
          </w:p>
        </w:tc>
        <w:tc>
          <w:tcPr>
            <w:tcW w:w="24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150C93" w:rsidRDefault="001A798D">
            <w:pPr>
              <w:spacing w:after="0" w:line="283" w:lineRule="auto"/>
              <w:jc w:val="center"/>
              <w:rPr>
                <w:rFonts w:ascii="仿宋" w:eastAsia="仿宋" w:hAnsi="仿宋" w:cs="仿宋"/>
              </w:rPr>
            </w:pPr>
            <w:r>
              <w:rPr>
                <w:rFonts w:ascii="仿宋" w:eastAsia="仿宋" w:hAnsi="仿宋" w:cs="仿宋" w:hint="eastAsia"/>
                <w:sz w:val="17"/>
              </w:rPr>
              <w:t>共享编码器上的独立Sigmoid头，约4—12秒历史</w:t>
            </w:r>
          </w:p>
        </w:tc>
      </w:tr>
      <w:tr w:rsidR="00150C93">
        <w:trPr>
          <w:cantSplit/>
          <w:jc w:val="center"/>
        </w:trPr>
        <w:tc>
          <w:tcPr>
            <w:tcW w:w="24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150C93" w:rsidRDefault="001A798D">
            <w:pPr>
              <w:spacing w:after="0" w:line="283" w:lineRule="auto"/>
              <w:jc w:val="center"/>
              <w:rPr>
                <w:rFonts w:ascii="仿宋" w:eastAsia="仿宋" w:hAnsi="仿宋" w:cs="仿宋"/>
              </w:rPr>
            </w:pPr>
            <w:r>
              <w:rPr>
                <w:rFonts w:ascii="仿宋" w:eastAsia="仿宋" w:hAnsi="仿宋" w:cs="仿宋" w:hint="eastAsia"/>
                <w:sz w:val="17"/>
              </w:rPr>
              <w:t>排尿</w:t>
            </w:r>
          </w:p>
        </w:tc>
        <w:tc>
          <w:tcPr>
            <w:tcW w:w="24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150C93" w:rsidRDefault="001A798D">
            <w:pPr>
              <w:spacing w:after="0" w:line="283" w:lineRule="auto"/>
              <w:jc w:val="center"/>
              <w:rPr>
                <w:rFonts w:ascii="仿宋" w:eastAsia="仿宋" w:hAnsi="仿宋" w:cs="仿宋"/>
              </w:rPr>
            </w:pPr>
            <w:r>
              <w:rPr>
                <w:rFonts w:ascii="仿宋" w:eastAsia="仿宋" w:hAnsi="仿宋" w:cs="仿宋" w:hint="eastAsia"/>
                <w:sz w:val="17"/>
              </w:rPr>
              <w:t>保留</w:t>
            </w:r>
          </w:p>
        </w:tc>
        <w:tc>
          <w:tcPr>
            <w:tcW w:w="24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150C93" w:rsidRDefault="001A798D">
            <w:pPr>
              <w:spacing w:after="0" w:line="283" w:lineRule="auto"/>
              <w:jc w:val="center"/>
              <w:rPr>
                <w:rFonts w:ascii="仿宋" w:eastAsia="仿宋" w:hAnsi="仿宋" w:cs="仿宋"/>
              </w:rPr>
            </w:pPr>
            <w:r>
              <w:rPr>
                <w:rFonts w:ascii="仿宋" w:eastAsia="仿宋" w:hAnsi="仿宋" w:cs="仿宋" w:hint="eastAsia"/>
                <w:sz w:val="17"/>
              </w:rPr>
              <w:t>明确排泄事件</w:t>
            </w:r>
          </w:p>
        </w:tc>
        <w:tc>
          <w:tcPr>
            <w:tcW w:w="24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150C93" w:rsidRDefault="001A798D">
            <w:pPr>
              <w:spacing w:after="0" w:line="283" w:lineRule="auto"/>
              <w:jc w:val="center"/>
              <w:rPr>
                <w:rFonts w:ascii="仿宋" w:eastAsia="仿宋" w:hAnsi="仿宋" w:cs="仿宋"/>
              </w:rPr>
            </w:pPr>
            <w:r>
              <w:rPr>
                <w:rFonts w:ascii="仿宋" w:eastAsia="仿宋" w:hAnsi="仿宋" w:cs="仿宋" w:hint="eastAsia"/>
                <w:sz w:val="17"/>
              </w:rPr>
              <w:t>约15—40秒历史，输出事件区间</w:t>
            </w:r>
          </w:p>
        </w:tc>
      </w:tr>
      <w:tr w:rsidR="00150C93">
        <w:trPr>
          <w:cantSplit/>
          <w:jc w:val="center"/>
        </w:trPr>
        <w:tc>
          <w:tcPr>
            <w:tcW w:w="24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150C93" w:rsidRDefault="001A798D">
            <w:pPr>
              <w:spacing w:after="0" w:line="283" w:lineRule="auto"/>
              <w:jc w:val="center"/>
              <w:rPr>
                <w:rFonts w:ascii="仿宋" w:eastAsia="仿宋" w:hAnsi="仿宋" w:cs="仿宋"/>
              </w:rPr>
            </w:pPr>
            <w:r>
              <w:rPr>
                <w:rFonts w:ascii="仿宋" w:eastAsia="仿宋" w:hAnsi="仿宋" w:cs="仿宋" w:hint="eastAsia"/>
                <w:sz w:val="17"/>
              </w:rPr>
              <w:t>排便</w:t>
            </w:r>
          </w:p>
        </w:tc>
        <w:tc>
          <w:tcPr>
            <w:tcW w:w="24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150C93" w:rsidRDefault="001A798D">
            <w:pPr>
              <w:spacing w:after="0" w:line="283" w:lineRule="auto"/>
              <w:jc w:val="center"/>
              <w:rPr>
                <w:rFonts w:ascii="仿宋" w:eastAsia="仿宋" w:hAnsi="仿宋" w:cs="仿宋"/>
              </w:rPr>
            </w:pPr>
            <w:r>
              <w:rPr>
                <w:rFonts w:ascii="仿宋" w:eastAsia="仿宋" w:hAnsi="仿宋" w:cs="仿宋" w:hint="eastAsia"/>
                <w:sz w:val="17"/>
              </w:rPr>
              <w:t>保留研究</w:t>
            </w:r>
          </w:p>
        </w:tc>
        <w:tc>
          <w:tcPr>
            <w:tcW w:w="24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150C93" w:rsidRDefault="001A798D">
            <w:pPr>
              <w:spacing w:after="0" w:line="283" w:lineRule="auto"/>
              <w:jc w:val="center"/>
              <w:rPr>
                <w:rFonts w:ascii="仿宋" w:eastAsia="仿宋" w:hAnsi="仿宋" w:cs="仿宋"/>
              </w:rPr>
            </w:pPr>
            <w:r>
              <w:rPr>
                <w:rFonts w:ascii="仿宋" w:eastAsia="仿宋" w:hAnsi="仿宋" w:cs="仿宋" w:hint="eastAsia"/>
                <w:sz w:val="17"/>
              </w:rPr>
              <w:t>稀有事件</w:t>
            </w:r>
          </w:p>
        </w:tc>
        <w:tc>
          <w:tcPr>
            <w:tcW w:w="24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150C93" w:rsidRDefault="001A798D">
            <w:pPr>
              <w:spacing w:after="0" w:line="283" w:lineRule="auto"/>
              <w:jc w:val="center"/>
              <w:rPr>
                <w:rFonts w:ascii="仿宋" w:eastAsia="仿宋" w:hAnsi="仿宋" w:cs="仿宋"/>
              </w:rPr>
            </w:pPr>
            <w:r>
              <w:rPr>
                <w:rFonts w:ascii="仿宋" w:eastAsia="仿宋" w:hAnsi="仿宋" w:cs="仿宋" w:hint="eastAsia"/>
                <w:sz w:val="17"/>
              </w:rPr>
              <w:t>研究性事件头 + 长上下文门控；当前12次/2牛</w:t>
            </w:r>
          </w:p>
        </w:tc>
      </w:tr>
    </w:tbl>
    <w:p w:rsidR="00150C93" w:rsidRDefault="001A798D">
      <w:pPr>
        <w:spacing w:after="80" w:line="324" w:lineRule="auto"/>
        <w:ind w:firstLineChars="200" w:firstLine="400"/>
        <w:jc w:val="both"/>
        <w:rPr>
          <w:rFonts w:ascii="仿宋" w:eastAsia="仿宋" w:hAnsi="仿宋" w:cs="仿宋"/>
        </w:rPr>
      </w:pPr>
      <w:r>
        <w:rPr>
          <w:rFonts w:ascii="仿宋" w:eastAsia="仿宋" w:hAnsi="仿宋" w:cs="仿宋" w:hint="eastAsia"/>
        </w:rPr>
        <w:t>最终输出分两级：当前正式输出站立、躺卧、行走、起立、卧倒和排尿；抬尾、甩尾、排便保留独立事件头和候选队列，待独立事件、牛只、日期及困难负样本覆盖达到要求后再升级。采食不再训练和输出，但历史采食标注可作为直立姿态证据保留。</w:t>
      </w:r>
    </w:p>
    <w:p w:rsidR="00150C93" w:rsidRDefault="001A798D">
      <w:pPr>
        <w:pStyle w:val="1"/>
        <w:spacing w:before="220" w:after="100"/>
        <w:rPr>
          <w:rFonts w:ascii="仿宋" w:eastAsia="仿宋" w:hAnsi="仿宋" w:cs="仿宋"/>
        </w:rPr>
      </w:pPr>
      <w:r>
        <w:rPr>
          <w:rFonts w:ascii="仿宋" w:eastAsia="仿宋" w:hAnsi="仿宋" w:cs="仿宋" w:hint="eastAsia"/>
        </w:rPr>
        <w:lastRenderedPageBreak/>
        <w:t>三、总体算法架构</w:t>
      </w:r>
    </w:p>
    <w:p w:rsidR="00150C93" w:rsidRDefault="001A798D">
      <w:pPr>
        <w:spacing w:after="80" w:line="324" w:lineRule="auto"/>
        <w:ind w:firstLineChars="200" w:firstLine="400"/>
        <w:jc w:val="both"/>
        <w:rPr>
          <w:rFonts w:ascii="仿宋" w:eastAsia="仿宋" w:hAnsi="仿宋" w:cs="仿宋"/>
          <w:highlight w:val="yellow"/>
        </w:rPr>
      </w:pPr>
      <w:r>
        <w:rPr>
          <w:rFonts w:ascii="仿宋" w:eastAsia="仿宋" w:hAnsi="仿宋" w:cs="仿宋" w:hint="eastAsia"/>
          <w:highlight w:val="yellow"/>
        </w:rPr>
        <w:t>总体采用“公开因果TCN共享编码器 + 姿态头 + 行走头 + 独立事件头 + 站卧状态机 + 稀有事件候选器”。编码器直接复用pytorch-tcn的因果卷积和流式缓存，不再维护一套固定中心窗网络；不同任务头使用不同历史尺度，事件之间采用Sigmoid多标签输出。</w:t>
      </w:r>
    </w:p>
    <w:tbl>
      <w:tblPr>
        <w:tblW w:w="0" w:type="auto"/>
        <w:jc w:val="center"/>
        <w:tblBorders>
          <w:top w:val="single" w:sz="4" w:space="0" w:color="CED7CF"/>
          <w:left w:val="single" w:sz="4" w:space="0" w:color="CED7CF"/>
          <w:bottom w:val="single" w:sz="4" w:space="0" w:color="CED7CF"/>
          <w:right w:val="single" w:sz="4" w:space="0" w:color="CED7CF"/>
          <w:insideH w:val="single" w:sz="4" w:space="0" w:color="CED7CF"/>
          <w:insideV w:val="single" w:sz="4" w:space="0" w:color="CED7CF"/>
        </w:tblBorders>
        <w:tblLook w:val="04A0" w:firstRow="1" w:lastRow="0" w:firstColumn="1" w:lastColumn="0" w:noHBand="0" w:noVBand="1"/>
      </w:tblPr>
      <w:tblGrid>
        <w:gridCol w:w="1972"/>
        <w:gridCol w:w="1972"/>
        <w:gridCol w:w="1972"/>
        <w:gridCol w:w="1972"/>
        <w:gridCol w:w="1972"/>
      </w:tblGrid>
      <w:tr w:rsidR="00150C93">
        <w:trPr>
          <w:cantSplit/>
          <w:tblHeader/>
          <w:jc w:val="center"/>
        </w:trPr>
        <w:tc>
          <w:tcPr>
            <w:tcW w:w="19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F3E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150C93" w:rsidRDefault="001A798D">
            <w:pPr>
              <w:spacing w:after="0" w:line="283" w:lineRule="auto"/>
              <w:jc w:val="center"/>
              <w:rPr>
                <w:rFonts w:ascii="仿宋" w:eastAsia="仿宋" w:hAnsi="仿宋" w:cs="仿宋"/>
              </w:rPr>
            </w:pPr>
            <w:r>
              <w:rPr>
                <w:rFonts w:ascii="仿宋" w:eastAsia="仿宋" w:hAnsi="仿宋" w:cs="仿宋" w:hint="eastAsia"/>
                <w:b/>
                <w:sz w:val="16"/>
              </w:rPr>
              <w:t>层级</w:t>
            </w:r>
          </w:p>
        </w:tc>
        <w:tc>
          <w:tcPr>
            <w:tcW w:w="19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F3E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150C93" w:rsidRDefault="001A798D">
            <w:pPr>
              <w:spacing w:after="0" w:line="283" w:lineRule="auto"/>
              <w:jc w:val="center"/>
              <w:rPr>
                <w:rFonts w:ascii="仿宋" w:eastAsia="仿宋" w:hAnsi="仿宋" w:cs="仿宋"/>
              </w:rPr>
            </w:pPr>
            <w:r>
              <w:rPr>
                <w:rFonts w:ascii="仿宋" w:eastAsia="仿宋" w:hAnsi="仿宋" w:cs="仿宋" w:hint="eastAsia"/>
                <w:b/>
                <w:sz w:val="16"/>
              </w:rPr>
              <w:t>模块</w:t>
            </w:r>
          </w:p>
        </w:tc>
        <w:tc>
          <w:tcPr>
            <w:tcW w:w="19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F3E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150C93" w:rsidRDefault="001A798D">
            <w:pPr>
              <w:spacing w:after="0" w:line="283" w:lineRule="auto"/>
              <w:jc w:val="center"/>
              <w:rPr>
                <w:rFonts w:ascii="仿宋" w:eastAsia="仿宋" w:hAnsi="仿宋" w:cs="仿宋"/>
              </w:rPr>
            </w:pPr>
            <w:r>
              <w:rPr>
                <w:rFonts w:ascii="仿宋" w:eastAsia="仿宋" w:hAnsi="仿宋" w:cs="仿宋" w:hint="eastAsia"/>
                <w:b/>
                <w:sz w:val="16"/>
              </w:rPr>
              <w:t>主要输入</w:t>
            </w:r>
          </w:p>
        </w:tc>
        <w:tc>
          <w:tcPr>
            <w:tcW w:w="19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F3E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150C93" w:rsidRDefault="001A798D">
            <w:pPr>
              <w:spacing w:after="0" w:line="283" w:lineRule="auto"/>
              <w:jc w:val="center"/>
              <w:rPr>
                <w:rFonts w:ascii="仿宋" w:eastAsia="仿宋" w:hAnsi="仿宋" w:cs="仿宋"/>
              </w:rPr>
            </w:pPr>
            <w:r>
              <w:rPr>
                <w:rFonts w:ascii="仿宋" w:eastAsia="仿宋" w:hAnsi="仿宋" w:cs="仿宋" w:hint="eastAsia"/>
                <w:b/>
                <w:sz w:val="16"/>
              </w:rPr>
              <w:t>主要输出</w:t>
            </w:r>
          </w:p>
        </w:tc>
        <w:tc>
          <w:tcPr>
            <w:tcW w:w="19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F3E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150C93" w:rsidRDefault="001A798D">
            <w:pPr>
              <w:spacing w:after="0" w:line="283" w:lineRule="auto"/>
              <w:jc w:val="center"/>
              <w:rPr>
                <w:rFonts w:ascii="仿宋" w:eastAsia="仿宋" w:hAnsi="仿宋" w:cs="仿宋"/>
              </w:rPr>
            </w:pPr>
            <w:r>
              <w:rPr>
                <w:rFonts w:ascii="仿宋" w:eastAsia="仿宋" w:hAnsi="仿宋" w:cs="仿宋" w:hint="eastAsia"/>
                <w:b/>
                <w:sz w:val="16"/>
              </w:rPr>
              <w:t>作用</w:t>
            </w:r>
          </w:p>
        </w:tc>
      </w:tr>
      <w:tr w:rsidR="00150C93">
        <w:trPr>
          <w:cantSplit/>
          <w:jc w:val="center"/>
        </w:trPr>
        <w:tc>
          <w:tcPr>
            <w:tcW w:w="19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150C93" w:rsidRDefault="001A798D">
            <w:pPr>
              <w:spacing w:after="0" w:line="283" w:lineRule="auto"/>
              <w:jc w:val="center"/>
              <w:rPr>
                <w:rFonts w:ascii="仿宋" w:eastAsia="仿宋" w:hAnsi="仿宋" w:cs="仿宋"/>
              </w:rPr>
            </w:pPr>
            <w:r>
              <w:rPr>
                <w:rFonts w:ascii="仿宋" w:eastAsia="仿宋" w:hAnsi="仿宋" w:cs="仿宋" w:hint="eastAsia"/>
                <w:sz w:val="16"/>
              </w:rPr>
              <w:t>共享表征层</w:t>
            </w:r>
          </w:p>
        </w:tc>
        <w:tc>
          <w:tcPr>
            <w:tcW w:w="19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150C93" w:rsidRDefault="001A798D">
            <w:pPr>
              <w:spacing w:after="0" w:line="283" w:lineRule="auto"/>
              <w:jc w:val="center"/>
              <w:rPr>
                <w:rFonts w:ascii="仿宋" w:eastAsia="仿宋" w:hAnsi="仿宋" w:cs="仿宋"/>
              </w:rPr>
            </w:pPr>
            <w:r>
              <w:rPr>
                <w:rFonts w:ascii="仿宋" w:eastAsia="仿宋" w:hAnsi="仿宋" w:cs="仿宋" w:hint="eastAsia"/>
                <w:sz w:val="16"/>
              </w:rPr>
              <w:t>pytorch-tcn因果编码器</w:t>
            </w:r>
          </w:p>
        </w:tc>
        <w:tc>
          <w:tcPr>
            <w:tcW w:w="19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150C93" w:rsidRDefault="001A798D">
            <w:pPr>
              <w:spacing w:after="0" w:line="283" w:lineRule="auto"/>
              <w:jc w:val="center"/>
              <w:rPr>
                <w:rFonts w:ascii="仿宋" w:eastAsia="仿宋" w:hAnsi="仿宋" w:cs="仿宋"/>
              </w:rPr>
            </w:pPr>
            <w:r>
              <w:rPr>
                <w:rFonts w:ascii="仿宋" w:eastAsia="仿宋" w:hAnsi="仿宋" w:cs="仿宋" w:hint="eastAsia"/>
                <w:sz w:val="16"/>
              </w:rPr>
              <w:t>50 Hz九轴原始时序</w:t>
            </w:r>
          </w:p>
        </w:tc>
        <w:tc>
          <w:tcPr>
            <w:tcW w:w="19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150C93" w:rsidRDefault="001A798D">
            <w:pPr>
              <w:spacing w:after="0" w:line="283" w:lineRule="auto"/>
              <w:jc w:val="center"/>
              <w:rPr>
                <w:rFonts w:ascii="仿宋" w:eastAsia="仿宋" w:hAnsi="仿宋" w:cs="仿宋"/>
              </w:rPr>
            </w:pPr>
            <w:r>
              <w:rPr>
                <w:rFonts w:ascii="仿宋" w:eastAsia="仿宋" w:hAnsi="仿宋" w:cs="仿宋" w:hint="eastAsia"/>
                <w:sz w:val="16"/>
              </w:rPr>
              <w:t>时间戳级共享特征</w:t>
            </w:r>
          </w:p>
        </w:tc>
        <w:tc>
          <w:tcPr>
            <w:tcW w:w="19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150C93" w:rsidRDefault="001A798D">
            <w:pPr>
              <w:spacing w:after="0" w:line="283" w:lineRule="auto"/>
              <w:jc w:val="center"/>
              <w:rPr>
                <w:rFonts w:ascii="仿宋" w:eastAsia="仿宋" w:hAnsi="仿宋" w:cs="仿宋"/>
              </w:rPr>
            </w:pPr>
            <w:r>
              <w:rPr>
                <w:rFonts w:ascii="仿宋" w:eastAsia="仿宋" w:hAnsi="仿宋" w:cs="仿宋" w:hint="eastAsia"/>
                <w:sz w:val="16"/>
              </w:rPr>
              <w:t>复用公开流式缓冲；只读取历史，支持分块推理</w:t>
            </w:r>
          </w:p>
        </w:tc>
      </w:tr>
      <w:tr w:rsidR="00150C93">
        <w:trPr>
          <w:cantSplit/>
          <w:jc w:val="center"/>
        </w:trPr>
        <w:tc>
          <w:tcPr>
            <w:tcW w:w="19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150C93" w:rsidRDefault="001A798D">
            <w:pPr>
              <w:spacing w:after="0" w:line="283" w:lineRule="auto"/>
              <w:jc w:val="center"/>
              <w:rPr>
                <w:rFonts w:ascii="仿宋" w:eastAsia="仿宋" w:hAnsi="仿宋" w:cs="仿宋"/>
              </w:rPr>
            </w:pPr>
            <w:r>
              <w:rPr>
                <w:rFonts w:ascii="仿宋" w:eastAsia="仿宋" w:hAnsi="仿宋" w:cs="仿宋" w:hint="eastAsia"/>
                <w:sz w:val="16"/>
              </w:rPr>
              <w:t>任务头A</w:t>
            </w:r>
          </w:p>
        </w:tc>
        <w:tc>
          <w:tcPr>
            <w:tcW w:w="19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150C93" w:rsidRDefault="001A798D">
            <w:pPr>
              <w:spacing w:after="0" w:line="283" w:lineRule="auto"/>
              <w:jc w:val="center"/>
              <w:rPr>
                <w:rFonts w:ascii="仿宋" w:eastAsia="仿宋" w:hAnsi="仿宋" w:cs="仿宋"/>
              </w:rPr>
            </w:pPr>
            <w:r>
              <w:rPr>
                <w:rFonts w:ascii="仿宋" w:eastAsia="仿宋" w:hAnsi="仿宋" w:cs="仿宋" w:hint="eastAsia"/>
                <w:sz w:val="16"/>
              </w:rPr>
              <w:t>姿态头</w:t>
            </w:r>
          </w:p>
        </w:tc>
        <w:tc>
          <w:tcPr>
            <w:tcW w:w="19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150C93" w:rsidRDefault="001A798D">
            <w:pPr>
              <w:spacing w:after="0" w:line="283" w:lineRule="auto"/>
              <w:jc w:val="center"/>
              <w:rPr>
                <w:rFonts w:ascii="仿宋" w:eastAsia="仿宋" w:hAnsi="仿宋" w:cs="仿宋"/>
              </w:rPr>
            </w:pPr>
            <w:r>
              <w:rPr>
                <w:rFonts w:ascii="仿宋" w:eastAsia="仿宋" w:hAnsi="仿宋" w:cs="仿宋" w:hint="eastAsia"/>
                <w:sz w:val="16"/>
              </w:rPr>
              <w:t>约20秒历史特征</w:t>
            </w:r>
          </w:p>
        </w:tc>
        <w:tc>
          <w:tcPr>
            <w:tcW w:w="19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150C93" w:rsidRDefault="001A798D">
            <w:pPr>
              <w:spacing w:after="0" w:line="283" w:lineRule="auto"/>
              <w:jc w:val="center"/>
              <w:rPr>
                <w:rFonts w:ascii="仿宋" w:eastAsia="仿宋" w:hAnsi="仿宋" w:cs="仿宋"/>
              </w:rPr>
            </w:pPr>
            <w:r>
              <w:rPr>
                <w:rFonts w:ascii="仿宋" w:eastAsia="仿宋" w:hAnsi="仿宋" w:cs="仿宋" w:hint="eastAsia"/>
                <w:sz w:val="16"/>
              </w:rPr>
              <w:t>upright / lying概率</w:t>
            </w:r>
          </w:p>
        </w:tc>
        <w:tc>
          <w:tcPr>
            <w:tcW w:w="19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150C93" w:rsidRDefault="001A798D">
            <w:pPr>
              <w:spacing w:after="0" w:line="283" w:lineRule="auto"/>
              <w:jc w:val="center"/>
              <w:rPr>
                <w:rFonts w:ascii="仿宋" w:eastAsia="仿宋" w:hAnsi="仿宋" w:cs="仿宋"/>
              </w:rPr>
            </w:pPr>
            <w:r>
              <w:rPr>
                <w:rFonts w:ascii="仿宋" w:eastAsia="仿宋" w:hAnsi="仿宋" w:cs="仿宋" w:hint="eastAsia"/>
                <w:sz w:val="16"/>
              </w:rPr>
              <w:t>静态校准和中断恢复，不独自切碎长状态</w:t>
            </w:r>
          </w:p>
        </w:tc>
      </w:tr>
      <w:tr w:rsidR="00150C93">
        <w:trPr>
          <w:cantSplit/>
          <w:jc w:val="center"/>
        </w:trPr>
        <w:tc>
          <w:tcPr>
            <w:tcW w:w="19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150C93" w:rsidRDefault="001A798D">
            <w:pPr>
              <w:spacing w:after="0" w:line="283" w:lineRule="auto"/>
              <w:jc w:val="center"/>
              <w:rPr>
                <w:rFonts w:ascii="仿宋" w:eastAsia="仿宋" w:hAnsi="仿宋" w:cs="仿宋"/>
              </w:rPr>
            </w:pPr>
            <w:r>
              <w:rPr>
                <w:rFonts w:ascii="仿宋" w:eastAsia="仿宋" w:hAnsi="仿宋" w:cs="仿宋" w:hint="eastAsia"/>
                <w:sz w:val="16"/>
              </w:rPr>
              <w:t>任务头B</w:t>
            </w:r>
          </w:p>
        </w:tc>
        <w:tc>
          <w:tcPr>
            <w:tcW w:w="19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150C93" w:rsidRDefault="001A798D">
            <w:pPr>
              <w:spacing w:after="0" w:line="283" w:lineRule="auto"/>
              <w:jc w:val="center"/>
              <w:rPr>
                <w:rFonts w:ascii="仿宋" w:eastAsia="仿宋" w:hAnsi="仿宋" w:cs="仿宋"/>
              </w:rPr>
            </w:pPr>
            <w:r>
              <w:rPr>
                <w:rFonts w:ascii="仿宋" w:eastAsia="仿宋" w:hAnsi="仿宋" w:cs="仿宋" w:hint="eastAsia"/>
                <w:sz w:val="16"/>
              </w:rPr>
              <w:t>行走头</w:t>
            </w:r>
          </w:p>
        </w:tc>
        <w:tc>
          <w:tcPr>
            <w:tcW w:w="19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150C93" w:rsidRDefault="001A798D">
            <w:pPr>
              <w:spacing w:after="0" w:line="283" w:lineRule="auto"/>
              <w:jc w:val="center"/>
              <w:rPr>
                <w:rFonts w:ascii="仿宋" w:eastAsia="仿宋" w:hAnsi="仿宋" w:cs="仿宋"/>
              </w:rPr>
            </w:pPr>
            <w:r>
              <w:rPr>
                <w:rFonts w:ascii="仿宋" w:eastAsia="仿宋" w:hAnsi="仿宋" w:cs="仿宋" w:hint="eastAsia"/>
                <w:sz w:val="16"/>
              </w:rPr>
              <w:t>约4秒历史特征</w:t>
            </w:r>
          </w:p>
        </w:tc>
        <w:tc>
          <w:tcPr>
            <w:tcW w:w="19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150C93" w:rsidRDefault="001A798D">
            <w:pPr>
              <w:spacing w:after="0" w:line="283" w:lineRule="auto"/>
              <w:jc w:val="center"/>
              <w:rPr>
                <w:rFonts w:ascii="仿宋" w:eastAsia="仿宋" w:hAnsi="仿宋" w:cs="仿宋"/>
              </w:rPr>
            </w:pPr>
            <w:r>
              <w:rPr>
                <w:rFonts w:ascii="仿宋" w:eastAsia="仿宋" w:hAnsi="仿宋" w:cs="仿宋" w:hint="eastAsia"/>
                <w:sz w:val="16"/>
              </w:rPr>
              <w:t>walking概率/区间</w:t>
            </w:r>
          </w:p>
        </w:tc>
        <w:tc>
          <w:tcPr>
            <w:tcW w:w="19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150C93" w:rsidRDefault="001A798D">
            <w:pPr>
              <w:spacing w:after="0" w:line="283" w:lineRule="auto"/>
              <w:jc w:val="center"/>
              <w:rPr>
                <w:rFonts w:ascii="仿宋" w:eastAsia="仿宋" w:hAnsi="仿宋" w:cs="仿宋"/>
              </w:rPr>
            </w:pPr>
            <w:r>
              <w:rPr>
                <w:rFonts w:ascii="仿宋" w:eastAsia="仿宋" w:hAnsi="仿宋" w:cs="仿宋" w:hint="eastAsia"/>
                <w:sz w:val="16"/>
              </w:rPr>
              <w:t>作为直立状态中的运动子状态</w:t>
            </w:r>
          </w:p>
        </w:tc>
      </w:tr>
      <w:tr w:rsidR="00150C93">
        <w:trPr>
          <w:cantSplit/>
          <w:jc w:val="center"/>
        </w:trPr>
        <w:tc>
          <w:tcPr>
            <w:tcW w:w="19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150C93" w:rsidRDefault="001A798D">
            <w:pPr>
              <w:spacing w:after="0" w:line="283" w:lineRule="auto"/>
              <w:jc w:val="center"/>
              <w:rPr>
                <w:rFonts w:ascii="仿宋" w:eastAsia="仿宋" w:hAnsi="仿宋" w:cs="仿宋"/>
              </w:rPr>
            </w:pPr>
            <w:r>
              <w:rPr>
                <w:rFonts w:ascii="仿宋" w:eastAsia="仿宋" w:hAnsi="仿宋" w:cs="仿宋" w:hint="eastAsia"/>
                <w:sz w:val="16"/>
              </w:rPr>
              <w:t>任务头C</w:t>
            </w:r>
          </w:p>
        </w:tc>
        <w:tc>
          <w:tcPr>
            <w:tcW w:w="19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150C93" w:rsidRDefault="001A798D">
            <w:pPr>
              <w:spacing w:after="0" w:line="283" w:lineRule="auto"/>
              <w:jc w:val="center"/>
              <w:rPr>
                <w:rFonts w:ascii="仿宋" w:eastAsia="仿宋" w:hAnsi="仿宋" w:cs="仿宋"/>
              </w:rPr>
            </w:pPr>
            <w:r>
              <w:rPr>
                <w:rFonts w:ascii="仿宋" w:eastAsia="仿宋" w:hAnsi="仿宋" w:cs="仿宋" w:hint="eastAsia"/>
                <w:sz w:val="16"/>
              </w:rPr>
              <w:t>起立/卧倒头</w:t>
            </w:r>
          </w:p>
        </w:tc>
        <w:tc>
          <w:tcPr>
            <w:tcW w:w="19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150C93" w:rsidRDefault="001A798D">
            <w:pPr>
              <w:spacing w:after="0" w:line="283" w:lineRule="auto"/>
              <w:jc w:val="center"/>
              <w:rPr>
                <w:rFonts w:ascii="仿宋" w:eastAsia="仿宋" w:hAnsi="仿宋" w:cs="仿宋"/>
              </w:rPr>
            </w:pPr>
            <w:r>
              <w:rPr>
                <w:rFonts w:ascii="仿宋" w:eastAsia="仿宋" w:hAnsi="仿宋" w:cs="仿宋" w:hint="eastAsia"/>
                <w:sz w:val="16"/>
              </w:rPr>
              <w:t>约8秒历史特征</w:t>
            </w:r>
          </w:p>
        </w:tc>
        <w:tc>
          <w:tcPr>
            <w:tcW w:w="19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150C93" w:rsidRDefault="001A798D">
            <w:pPr>
              <w:spacing w:after="0" w:line="283" w:lineRule="auto"/>
              <w:jc w:val="center"/>
              <w:rPr>
                <w:rFonts w:ascii="仿宋" w:eastAsia="仿宋" w:hAnsi="仿宋" w:cs="仿宋"/>
              </w:rPr>
            </w:pPr>
            <w:r>
              <w:rPr>
                <w:rFonts w:ascii="仿宋" w:eastAsia="仿宋" w:hAnsi="仿宋" w:cs="仿宋" w:hint="eastAsia"/>
                <w:sz w:val="16"/>
              </w:rPr>
              <w:t>两个独立事件概率</w:t>
            </w:r>
          </w:p>
        </w:tc>
        <w:tc>
          <w:tcPr>
            <w:tcW w:w="19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150C93" w:rsidRDefault="001A798D">
            <w:pPr>
              <w:spacing w:after="0" w:line="283" w:lineRule="auto"/>
              <w:jc w:val="center"/>
              <w:rPr>
                <w:rFonts w:ascii="仿宋" w:eastAsia="仿宋" w:hAnsi="仿宋" w:cs="仿宋"/>
              </w:rPr>
            </w:pPr>
            <w:r>
              <w:rPr>
                <w:rFonts w:ascii="仿宋" w:eastAsia="仿宋" w:hAnsi="仿宋" w:cs="仿宋" w:hint="eastAsia"/>
                <w:sz w:val="16"/>
              </w:rPr>
              <w:t>提供站卧状态转换锚点</w:t>
            </w:r>
          </w:p>
        </w:tc>
      </w:tr>
      <w:tr w:rsidR="00150C93">
        <w:trPr>
          <w:cantSplit/>
          <w:jc w:val="center"/>
        </w:trPr>
        <w:tc>
          <w:tcPr>
            <w:tcW w:w="19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150C93" w:rsidRDefault="001A798D">
            <w:pPr>
              <w:spacing w:after="0" w:line="283" w:lineRule="auto"/>
              <w:jc w:val="center"/>
              <w:rPr>
                <w:rFonts w:ascii="仿宋" w:eastAsia="仿宋" w:hAnsi="仿宋" w:cs="仿宋"/>
              </w:rPr>
            </w:pPr>
            <w:r>
              <w:rPr>
                <w:rFonts w:ascii="仿宋" w:eastAsia="仿宋" w:hAnsi="仿宋" w:cs="仿宋" w:hint="eastAsia"/>
                <w:sz w:val="16"/>
              </w:rPr>
              <w:t>状态层</w:t>
            </w:r>
          </w:p>
        </w:tc>
        <w:tc>
          <w:tcPr>
            <w:tcW w:w="19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150C93" w:rsidRDefault="001A798D">
            <w:pPr>
              <w:spacing w:after="0" w:line="283" w:lineRule="auto"/>
              <w:jc w:val="center"/>
              <w:rPr>
                <w:rFonts w:ascii="仿宋" w:eastAsia="仿宋" w:hAnsi="仿宋" w:cs="仿宋"/>
              </w:rPr>
            </w:pPr>
            <w:r>
              <w:rPr>
                <w:rFonts w:ascii="仿宋" w:eastAsia="仿宋" w:hAnsi="仿宋" w:cs="仿宋" w:hint="eastAsia"/>
                <w:sz w:val="16"/>
              </w:rPr>
              <w:t>排尿及稀有事件头</w:t>
            </w:r>
          </w:p>
        </w:tc>
        <w:tc>
          <w:tcPr>
            <w:tcW w:w="19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150C93" w:rsidRDefault="001A798D">
            <w:pPr>
              <w:spacing w:after="0" w:line="283" w:lineRule="auto"/>
              <w:jc w:val="center"/>
              <w:rPr>
                <w:rFonts w:ascii="仿宋" w:eastAsia="仿宋" w:hAnsi="仿宋" w:cs="仿宋"/>
              </w:rPr>
            </w:pPr>
            <w:r>
              <w:rPr>
                <w:rFonts w:ascii="仿宋" w:eastAsia="仿宋" w:hAnsi="仿宋" w:cs="仿宋" w:hint="eastAsia"/>
                <w:sz w:val="16"/>
              </w:rPr>
              <w:t>3—30秒的分类别历史</w:t>
            </w:r>
          </w:p>
        </w:tc>
        <w:tc>
          <w:tcPr>
            <w:tcW w:w="19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150C93" w:rsidRDefault="001A798D">
            <w:pPr>
              <w:spacing w:after="0" w:line="283" w:lineRule="auto"/>
              <w:jc w:val="center"/>
              <w:rPr>
                <w:rFonts w:ascii="仿宋" w:eastAsia="仿宋" w:hAnsi="仿宋" w:cs="仿宋"/>
              </w:rPr>
            </w:pPr>
            <w:r>
              <w:rPr>
                <w:rFonts w:ascii="仿宋" w:eastAsia="仿宋" w:hAnsi="仿宋" w:cs="仿宋" w:hint="eastAsia"/>
                <w:sz w:val="16"/>
              </w:rPr>
              <w:t>独立Sigmoid概率/区间</w:t>
            </w:r>
          </w:p>
        </w:tc>
        <w:tc>
          <w:tcPr>
            <w:tcW w:w="19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150C93" w:rsidRDefault="001A798D">
            <w:pPr>
              <w:spacing w:after="0" w:line="283" w:lineRule="auto"/>
              <w:jc w:val="center"/>
              <w:rPr>
                <w:rFonts w:ascii="仿宋" w:eastAsia="仿宋" w:hAnsi="仿宋" w:cs="仿宋"/>
              </w:rPr>
            </w:pPr>
            <w:r>
              <w:rPr>
                <w:rFonts w:ascii="仿宋" w:eastAsia="仿宋" w:hAnsi="仿宋" w:cs="仿宋" w:hint="eastAsia"/>
                <w:sz w:val="16"/>
              </w:rPr>
              <w:t>允许事件与姿态重叠；每头独立阈值和后处理</w:t>
            </w:r>
          </w:p>
        </w:tc>
      </w:tr>
      <w:tr w:rsidR="00150C93">
        <w:trPr>
          <w:cantSplit/>
          <w:jc w:val="center"/>
        </w:trPr>
        <w:tc>
          <w:tcPr>
            <w:tcW w:w="19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150C93" w:rsidRDefault="001A798D">
            <w:pPr>
              <w:spacing w:after="0" w:line="283" w:lineRule="auto"/>
              <w:jc w:val="center"/>
              <w:rPr>
                <w:rFonts w:ascii="仿宋" w:eastAsia="仿宋" w:hAnsi="仿宋" w:cs="仿宋"/>
              </w:rPr>
            </w:pPr>
            <w:r>
              <w:rPr>
                <w:rFonts w:ascii="仿宋" w:eastAsia="仿宋" w:hAnsi="仿宋" w:cs="仿宋" w:hint="eastAsia"/>
                <w:sz w:val="16"/>
              </w:rPr>
              <w:t>稀有事件层</w:t>
            </w:r>
          </w:p>
        </w:tc>
        <w:tc>
          <w:tcPr>
            <w:tcW w:w="19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150C93" w:rsidRDefault="001A798D">
            <w:pPr>
              <w:spacing w:after="0" w:line="283" w:lineRule="auto"/>
              <w:jc w:val="center"/>
              <w:rPr>
                <w:rFonts w:ascii="仿宋" w:eastAsia="仿宋" w:hAnsi="仿宋" w:cs="仿宋"/>
              </w:rPr>
            </w:pPr>
            <w:r>
              <w:rPr>
                <w:rFonts w:ascii="仿宋" w:eastAsia="仿宋" w:hAnsi="仿宋" w:cs="仿宋" w:hint="eastAsia"/>
                <w:sz w:val="16"/>
              </w:rPr>
              <w:t>站卧状态机</w:t>
            </w:r>
          </w:p>
        </w:tc>
        <w:tc>
          <w:tcPr>
            <w:tcW w:w="19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150C93" w:rsidRDefault="001A798D">
            <w:pPr>
              <w:spacing w:after="0" w:line="283" w:lineRule="auto"/>
              <w:jc w:val="center"/>
              <w:rPr>
                <w:rFonts w:ascii="仿宋" w:eastAsia="仿宋" w:hAnsi="仿宋" w:cs="仿宋"/>
              </w:rPr>
            </w:pPr>
            <w:r>
              <w:rPr>
                <w:rFonts w:ascii="仿宋" w:eastAsia="仿宋" w:hAnsi="仿宋" w:cs="仿宋" w:hint="eastAsia"/>
                <w:sz w:val="16"/>
              </w:rPr>
              <w:t>初始状态 + 姿态概率 + 起卧事件</w:t>
            </w:r>
          </w:p>
        </w:tc>
        <w:tc>
          <w:tcPr>
            <w:tcW w:w="19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150C93" w:rsidRDefault="001A798D">
            <w:pPr>
              <w:spacing w:after="0" w:line="283" w:lineRule="auto"/>
              <w:jc w:val="center"/>
              <w:rPr>
                <w:rFonts w:ascii="仿宋" w:eastAsia="仿宋" w:hAnsi="仿宋" w:cs="仿宋"/>
              </w:rPr>
            </w:pPr>
            <w:r>
              <w:rPr>
                <w:rFonts w:ascii="仿宋" w:eastAsia="仿宋" w:hAnsi="仿宋" w:cs="仿宋" w:hint="eastAsia"/>
                <w:sz w:val="16"/>
              </w:rPr>
              <w:t>连续standing / lying区间</w:t>
            </w:r>
          </w:p>
        </w:tc>
        <w:tc>
          <w:tcPr>
            <w:tcW w:w="19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150C93" w:rsidRDefault="001A798D">
            <w:pPr>
              <w:spacing w:after="0" w:line="283" w:lineRule="auto"/>
              <w:jc w:val="center"/>
              <w:rPr>
                <w:rFonts w:ascii="仿宋" w:eastAsia="仿宋" w:hAnsi="仿宋" w:cs="仿宋"/>
              </w:rPr>
            </w:pPr>
            <w:r>
              <w:rPr>
                <w:rFonts w:ascii="仿宋" w:eastAsia="仿宋" w:hAnsi="仿宋" w:cs="仿宋" w:hint="eastAsia"/>
                <w:sz w:val="16"/>
              </w:rPr>
              <w:t>迟滞、最短驻留和断点恢复</w:t>
            </w:r>
          </w:p>
        </w:tc>
      </w:tr>
      <w:tr w:rsidR="00150C93">
        <w:tblPrEx>
          <w:tblBorders>
            <w:top w:val="single" w:sz="4" w:space="0" w:color="D7E3D4"/>
            <w:left w:val="single" w:sz="4" w:space="0" w:color="D7E3D4"/>
            <w:bottom w:val="single" w:sz="4" w:space="0" w:color="D7E3D4"/>
            <w:right w:val="single" w:sz="4" w:space="0" w:color="D7E3D4"/>
            <w:insideH w:val="single" w:sz="4" w:space="0" w:color="D7E3D4"/>
            <w:insideV w:val="single" w:sz="4" w:space="0" w:color="D7E3D4"/>
          </w:tblBorders>
        </w:tblPrEx>
        <w:trPr>
          <w:cantSplit/>
          <w:tblHeader/>
          <w:jc w:val="center"/>
        </w:trPr>
        <w:tc>
          <w:tcPr>
            <w:tcW w:w="9859" w:type="dxa"/>
            <w:gridSpan w:val="5"/>
            <w:shd w:val="clear" w:color="auto" w:fill="F3F8F1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:rsidR="00150C93" w:rsidRDefault="001A798D">
            <w:pPr>
              <w:spacing w:after="0" w:line="283" w:lineRule="auto"/>
              <w:jc w:val="both"/>
              <w:rPr>
                <w:rFonts w:ascii="仿宋" w:eastAsia="仿宋" w:hAnsi="仿宋" w:cs="仿宋"/>
              </w:rPr>
            </w:pPr>
            <w:r>
              <w:rPr>
                <w:rFonts w:ascii="仿宋" w:eastAsia="仿宋" w:hAnsi="仿宋" w:cs="仿宋" w:hint="eastAsia"/>
                <w:sz w:val="19"/>
              </w:rPr>
              <w:t>模型本质为“持续姿态 + 运动子状态 + 多事件检测”。候选层联合深度模型、TS2Vec/TF-C和aeon基线生成复核队列，只扩充金标准与困难负样本，不直接产生最终真值。</w:t>
            </w:r>
          </w:p>
        </w:tc>
      </w:tr>
    </w:tbl>
    <w:p w:rsidR="00150C93" w:rsidRDefault="001A798D">
      <w:pPr>
        <w:pStyle w:val="1"/>
        <w:spacing w:before="220" w:after="100"/>
        <w:rPr>
          <w:rFonts w:ascii="仿宋" w:eastAsia="仿宋" w:hAnsi="仿宋" w:cs="仿宋"/>
        </w:rPr>
      </w:pPr>
      <w:r>
        <w:rPr>
          <w:rFonts w:ascii="仿宋" w:eastAsia="仿宋" w:hAnsi="仿宋" w:cs="仿宋" w:hint="eastAsia"/>
        </w:rPr>
        <w:t>四、站立/躺卧：利用已知初始状态建立状态机</w:t>
      </w:r>
    </w:p>
    <w:p w:rsidR="00150C93" w:rsidRDefault="001A798D">
      <w:pPr>
        <w:spacing w:after="80" w:line="324" w:lineRule="auto"/>
        <w:ind w:firstLineChars="200" w:firstLine="400"/>
        <w:jc w:val="both"/>
        <w:rPr>
          <w:rFonts w:ascii="仿宋" w:eastAsia="仿宋" w:hAnsi="仿宋" w:cs="仿宋"/>
        </w:rPr>
      </w:pPr>
      <w:r>
        <w:rPr>
          <w:rFonts w:ascii="仿宋" w:eastAsia="仿宋" w:hAnsi="仿宋" w:cs="仿宋" w:hint="eastAsia"/>
        </w:rPr>
        <w:t>尾环佩戴时，牛只均被锁定在采食栏，佩戴过程约5分钟并立即开机，因此每次采集开始时可直接把初始状态设为“站立”。这消除了状态机最难的初始状态不确定问题。</w:t>
      </w:r>
    </w:p>
    <w:tbl>
      <w:tblPr>
        <w:tblW w:w="0" w:type="auto"/>
        <w:jc w:val="center"/>
        <w:tblBorders>
          <w:top w:val="single" w:sz="4" w:space="0" w:color="CED7CF"/>
          <w:left w:val="single" w:sz="4" w:space="0" w:color="CED7CF"/>
          <w:bottom w:val="single" w:sz="4" w:space="0" w:color="CED7CF"/>
          <w:right w:val="single" w:sz="4" w:space="0" w:color="CED7CF"/>
          <w:insideH w:val="single" w:sz="4" w:space="0" w:color="CED7CF"/>
          <w:insideV w:val="single" w:sz="4" w:space="0" w:color="CED7CF"/>
        </w:tblBorders>
        <w:tblLook w:val="04A0" w:firstRow="1" w:lastRow="0" w:firstColumn="1" w:lastColumn="0" w:noHBand="0" w:noVBand="1"/>
      </w:tblPr>
      <w:tblGrid>
        <w:gridCol w:w="2465"/>
        <w:gridCol w:w="2465"/>
        <w:gridCol w:w="2465"/>
        <w:gridCol w:w="2465"/>
      </w:tblGrid>
      <w:tr w:rsidR="00150C93">
        <w:trPr>
          <w:cantSplit/>
          <w:tblHeader/>
          <w:jc w:val="center"/>
        </w:trPr>
        <w:tc>
          <w:tcPr>
            <w:tcW w:w="24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F3E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150C93" w:rsidRDefault="001A798D">
            <w:pPr>
              <w:spacing w:after="0" w:line="283" w:lineRule="auto"/>
              <w:jc w:val="center"/>
              <w:rPr>
                <w:rFonts w:ascii="仿宋" w:eastAsia="仿宋" w:hAnsi="仿宋" w:cs="仿宋"/>
              </w:rPr>
            </w:pPr>
            <w:r>
              <w:rPr>
                <w:rFonts w:ascii="仿宋" w:eastAsia="仿宋" w:hAnsi="仿宋" w:cs="仿宋" w:hint="eastAsia"/>
                <w:b/>
                <w:sz w:val="17"/>
              </w:rPr>
              <w:t>当前状态</w:t>
            </w:r>
          </w:p>
        </w:tc>
        <w:tc>
          <w:tcPr>
            <w:tcW w:w="24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F3E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150C93" w:rsidRDefault="001A798D">
            <w:pPr>
              <w:spacing w:after="0" w:line="283" w:lineRule="auto"/>
              <w:jc w:val="center"/>
              <w:rPr>
                <w:rFonts w:ascii="仿宋" w:eastAsia="仿宋" w:hAnsi="仿宋" w:cs="仿宋"/>
              </w:rPr>
            </w:pPr>
            <w:r>
              <w:rPr>
                <w:rFonts w:ascii="仿宋" w:eastAsia="仿宋" w:hAnsi="仿宋" w:cs="仿宋" w:hint="eastAsia"/>
                <w:b/>
                <w:sz w:val="17"/>
              </w:rPr>
              <w:t>检测事件</w:t>
            </w:r>
          </w:p>
        </w:tc>
        <w:tc>
          <w:tcPr>
            <w:tcW w:w="24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F3E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150C93" w:rsidRDefault="001A798D">
            <w:pPr>
              <w:spacing w:after="0" w:line="283" w:lineRule="auto"/>
              <w:jc w:val="center"/>
              <w:rPr>
                <w:rFonts w:ascii="仿宋" w:eastAsia="仿宋" w:hAnsi="仿宋" w:cs="仿宋"/>
              </w:rPr>
            </w:pPr>
            <w:r>
              <w:rPr>
                <w:rFonts w:ascii="仿宋" w:eastAsia="仿宋" w:hAnsi="仿宋" w:cs="仿宋" w:hint="eastAsia"/>
                <w:b/>
                <w:sz w:val="17"/>
              </w:rPr>
              <w:t>状态更新</w:t>
            </w:r>
          </w:p>
        </w:tc>
        <w:tc>
          <w:tcPr>
            <w:tcW w:w="24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F3E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150C93" w:rsidRDefault="001A798D">
            <w:pPr>
              <w:spacing w:after="0" w:line="283" w:lineRule="auto"/>
              <w:jc w:val="center"/>
              <w:rPr>
                <w:rFonts w:ascii="仿宋" w:eastAsia="仿宋" w:hAnsi="仿宋" w:cs="仿宋"/>
              </w:rPr>
            </w:pPr>
            <w:r>
              <w:rPr>
                <w:rFonts w:ascii="仿宋" w:eastAsia="仿宋" w:hAnsi="仿宋" w:cs="仿宋" w:hint="eastAsia"/>
                <w:b/>
                <w:sz w:val="17"/>
              </w:rPr>
              <w:t>说明</w:t>
            </w:r>
          </w:p>
        </w:tc>
      </w:tr>
      <w:tr w:rsidR="00150C93">
        <w:trPr>
          <w:cantSplit/>
          <w:jc w:val="center"/>
        </w:trPr>
        <w:tc>
          <w:tcPr>
            <w:tcW w:w="24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150C93" w:rsidRDefault="001A798D">
            <w:pPr>
              <w:spacing w:after="0" w:line="283" w:lineRule="auto"/>
              <w:jc w:val="center"/>
              <w:rPr>
                <w:rFonts w:ascii="仿宋" w:eastAsia="仿宋" w:hAnsi="仿宋" w:cs="仿宋"/>
              </w:rPr>
            </w:pPr>
            <w:r>
              <w:rPr>
                <w:rFonts w:ascii="仿宋" w:eastAsia="仿宋" w:hAnsi="仿宋" w:cs="仿宋" w:hint="eastAsia"/>
                <w:sz w:val="17"/>
              </w:rPr>
              <w:t>站立</w:t>
            </w:r>
          </w:p>
        </w:tc>
        <w:tc>
          <w:tcPr>
            <w:tcW w:w="24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150C93" w:rsidRDefault="001A798D">
            <w:pPr>
              <w:spacing w:after="0" w:line="283" w:lineRule="auto"/>
              <w:jc w:val="center"/>
              <w:rPr>
                <w:rFonts w:ascii="仿宋" w:eastAsia="仿宋" w:hAnsi="仿宋" w:cs="仿宋"/>
              </w:rPr>
            </w:pPr>
            <w:r>
              <w:rPr>
                <w:rFonts w:ascii="仿宋" w:eastAsia="仿宋" w:hAnsi="仿宋" w:cs="仿宋" w:hint="eastAsia"/>
                <w:sz w:val="17"/>
              </w:rPr>
              <w:t>卧倒</w:t>
            </w:r>
          </w:p>
        </w:tc>
        <w:tc>
          <w:tcPr>
            <w:tcW w:w="24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150C93" w:rsidRDefault="001A798D">
            <w:pPr>
              <w:spacing w:after="0" w:line="283" w:lineRule="auto"/>
              <w:jc w:val="center"/>
              <w:rPr>
                <w:rFonts w:ascii="仿宋" w:eastAsia="仿宋" w:hAnsi="仿宋" w:cs="仿宋"/>
              </w:rPr>
            </w:pPr>
            <w:r>
              <w:rPr>
                <w:rFonts w:ascii="仿宋" w:eastAsia="仿宋" w:hAnsi="仿宋" w:cs="仿宋" w:hint="eastAsia"/>
                <w:sz w:val="17"/>
              </w:rPr>
              <w:t>切换为躺卧</w:t>
            </w:r>
          </w:p>
        </w:tc>
        <w:tc>
          <w:tcPr>
            <w:tcW w:w="24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150C93" w:rsidRDefault="001A798D">
            <w:pPr>
              <w:spacing w:after="0" w:line="283" w:lineRule="auto"/>
              <w:jc w:val="center"/>
              <w:rPr>
                <w:rFonts w:ascii="仿宋" w:eastAsia="仿宋" w:hAnsi="仿宋" w:cs="仿宋"/>
              </w:rPr>
            </w:pPr>
            <w:r>
              <w:rPr>
                <w:rFonts w:ascii="仿宋" w:eastAsia="仿宋" w:hAnsi="仿宋" w:cs="仿宋" w:hint="eastAsia"/>
                <w:sz w:val="17"/>
              </w:rPr>
              <w:t>卧倒事件为确定性状态转换锚点</w:t>
            </w:r>
          </w:p>
        </w:tc>
      </w:tr>
      <w:tr w:rsidR="00150C93">
        <w:trPr>
          <w:cantSplit/>
          <w:jc w:val="center"/>
        </w:trPr>
        <w:tc>
          <w:tcPr>
            <w:tcW w:w="24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150C93" w:rsidRDefault="001A798D">
            <w:pPr>
              <w:spacing w:after="0" w:line="283" w:lineRule="auto"/>
              <w:jc w:val="center"/>
              <w:rPr>
                <w:rFonts w:ascii="仿宋" w:eastAsia="仿宋" w:hAnsi="仿宋" w:cs="仿宋"/>
              </w:rPr>
            </w:pPr>
            <w:r>
              <w:rPr>
                <w:rFonts w:ascii="仿宋" w:eastAsia="仿宋" w:hAnsi="仿宋" w:cs="仿宋" w:hint="eastAsia"/>
                <w:sz w:val="17"/>
              </w:rPr>
              <w:t>躺卧</w:t>
            </w:r>
          </w:p>
        </w:tc>
        <w:tc>
          <w:tcPr>
            <w:tcW w:w="24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150C93" w:rsidRDefault="001A798D">
            <w:pPr>
              <w:spacing w:after="0" w:line="283" w:lineRule="auto"/>
              <w:jc w:val="center"/>
              <w:rPr>
                <w:rFonts w:ascii="仿宋" w:eastAsia="仿宋" w:hAnsi="仿宋" w:cs="仿宋"/>
              </w:rPr>
            </w:pPr>
            <w:r>
              <w:rPr>
                <w:rFonts w:ascii="仿宋" w:eastAsia="仿宋" w:hAnsi="仿宋" w:cs="仿宋" w:hint="eastAsia"/>
                <w:sz w:val="17"/>
              </w:rPr>
              <w:t>起立</w:t>
            </w:r>
          </w:p>
        </w:tc>
        <w:tc>
          <w:tcPr>
            <w:tcW w:w="24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150C93" w:rsidRDefault="001A798D">
            <w:pPr>
              <w:spacing w:after="0" w:line="283" w:lineRule="auto"/>
              <w:jc w:val="center"/>
              <w:rPr>
                <w:rFonts w:ascii="仿宋" w:eastAsia="仿宋" w:hAnsi="仿宋" w:cs="仿宋"/>
              </w:rPr>
            </w:pPr>
            <w:r>
              <w:rPr>
                <w:rFonts w:ascii="仿宋" w:eastAsia="仿宋" w:hAnsi="仿宋" w:cs="仿宋" w:hint="eastAsia"/>
                <w:sz w:val="17"/>
              </w:rPr>
              <w:t>切换为站立</w:t>
            </w:r>
          </w:p>
        </w:tc>
        <w:tc>
          <w:tcPr>
            <w:tcW w:w="24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150C93" w:rsidRDefault="001A798D">
            <w:pPr>
              <w:spacing w:after="0" w:line="283" w:lineRule="auto"/>
              <w:jc w:val="center"/>
              <w:rPr>
                <w:rFonts w:ascii="仿宋" w:eastAsia="仿宋" w:hAnsi="仿宋" w:cs="仿宋"/>
              </w:rPr>
            </w:pPr>
            <w:r>
              <w:rPr>
                <w:rFonts w:ascii="仿宋" w:eastAsia="仿宋" w:hAnsi="仿宋" w:cs="仿宋" w:hint="eastAsia"/>
                <w:sz w:val="17"/>
              </w:rPr>
              <w:t>起立事件为确定性状态转换锚点</w:t>
            </w:r>
          </w:p>
        </w:tc>
      </w:tr>
      <w:tr w:rsidR="00150C93">
        <w:trPr>
          <w:cantSplit/>
          <w:jc w:val="center"/>
        </w:trPr>
        <w:tc>
          <w:tcPr>
            <w:tcW w:w="24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150C93" w:rsidRDefault="001A798D">
            <w:pPr>
              <w:spacing w:after="0" w:line="283" w:lineRule="auto"/>
              <w:jc w:val="center"/>
              <w:rPr>
                <w:rFonts w:ascii="仿宋" w:eastAsia="仿宋" w:hAnsi="仿宋" w:cs="仿宋"/>
              </w:rPr>
            </w:pPr>
            <w:r>
              <w:rPr>
                <w:rFonts w:ascii="仿宋" w:eastAsia="仿宋" w:hAnsi="仿宋" w:cs="仿宋" w:hint="eastAsia"/>
                <w:sz w:val="17"/>
              </w:rPr>
              <w:t>站立</w:t>
            </w:r>
          </w:p>
        </w:tc>
        <w:tc>
          <w:tcPr>
            <w:tcW w:w="24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150C93" w:rsidRDefault="001A798D">
            <w:pPr>
              <w:spacing w:after="0" w:line="283" w:lineRule="auto"/>
              <w:jc w:val="center"/>
              <w:rPr>
                <w:rFonts w:ascii="仿宋" w:eastAsia="仿宋" w:hAnsi="仿宋" w:cs="仿宋"/>
              </w:rPr>
            </w:pPr>
            <w:r>
              <w:rPr>
                <w:rFonts w:ascii="仿宋" w:eastAsia="仿宋" w:hAnsi="仿宋" w:cs="仿宋" w:hint="eastAsia"/>
                <w:sz w:val="17"/>
              </w:rPr>
              <w:t>行走概率持续超过阈值</w:t>
            </w:r>
          </w:p>
        </w:tc>
        <w:tc>
          <w:tcPr>
            <w:tcW w:w="24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150C93" w:rsidRDefault="001A798D">
            <w:pPr>
              <w:spacing w:after="0" w:line="283" w:lineRule="auto"/>
              <w:jc w:val="center"/>
              <w:rPr>
                <w:rFonts w:ascii="仿宋" w:eastAsia="仿宋" w:hAnsi="仿宋" w:cs="仿宋"/>
              </w:rPr>
            </w:pPr>
            <w:r>
              <w:rPr>
                <w:rFonts w:ascii="仿宋" w:eastAsia="仿宋" w:hAnsi="仿宋" w:cs="仿宋" w:hint="eastAsia"/>
                <w:sz w:val="17"/>
              </w:rPr>
              <w:t>标记为直立状态中的行走区间</w:t>
            </w:r>
          </w:p>
        </w:tc>
        <w:tc>
          <w:tcPr>
            <w:tcW w:w="24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150C93" w:rsidRDefault="001A798D">
            <w:pPr>
              <w:spacing w:after="0" w:line="283" w:lineRule="auto"/>
              <w:jc w:val="center"/>
              <w:rPr>
                <w:rFonts w:ascii="仿宋" w:eastAsia="仿宋" w:hAnsi="仿宋" w:cs="仿宋"/>
              </w:rPr>
            </w:pPr>
            <w:r>
              <w:rPr>
                <w:rFonts w:ascii="仿宋" w:eastAsia="仿宋" w:hAnsi="仿宋" w:cs="仿宋" w:hint="eastAsia"/>
                <w:sz w:val="17"/>
              </w:rPr>
              <w:t>行走视为站立大状态中的运动子状态</w:t>
            </w:r>
          </w:p>
        </w:tc>
      </w:tr>
      <w:tr w:rsidR="00150C93">
        <w:trPr>
          <w:cantSplit/>
          <w:jc w:val="center"/>
        </w:trPr>
        <w:tc>
          <w:tcPr>
            <w:tcW w:w="24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150C93" w:rsidRDefault="001A798D">
            <w:pPr>
              <w:spacing w:after="0" w:line="283" w:lineRule="auto"/>
              <w:jc w:val="center"/>
              <w:rPr>
                <w:rFonts w:ascii="仿宋" w:eastAsia="仿宋" w:hAnsi="仿宋" w:cs="仿宋"/>
              </w:rPr>
            </w:pPr>
            <w:r>
              <w:rPr>
                <w:rFonts w:ascii="仿宋" w:eastAsia="仿宋" w:hAnsi="仿宋" w:cs="仿宋" w:hint="eastAsia"/>
                <w:sz w:val="17"/>
              </w:rPr>
              <w:t>行走</w:t>
            </w:r>
          </w:p>
        </w:tc>
        <w:tc>
          <w:tcPr>
            <w:tcW w:w="24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150C93" w:rsidRDefault="001A798D">
            <w:pPr>
              <w:spacing w:after="0" w:line="283" w:lineRule="auto"/>
              <w:jc w:val="center"/>
              <w:rPr>
                <w:rFonts w:ascii="仿宋" w:eastAsia="仿宋" w:hAnsi="仿宋" w:cs="仿宋"/>
              </w:rPr>
            </w:pPr>
            <w:r>
              <w:rPr>
                <w:rFonts w:ascii="仿宋" w:eastAsia="仿宋" w:hAnsi="仿宋" w:cs="仿宋" w:hint="eastAsia"/>
                <w:sz w:val="17"/>
              </w:rPr>
              <w:t>行走概率回落</w:t>
            </w:r>
          </w:p>
        </w:tc>
        <w:tc>
          <w:tcPr>
            <w:tcW w:w="24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150C93" w:rsidRDefault="001A798D">
            <w:pPr>
              <w:spacing w:after="0" w:line="283" w:lineRule="auto"/>
              <w:jc w:val="center"/>
              <w:rPr>
                <w:rFonts w:ascii="仿宋" w:eastAsia="仿宋" w:hAnsi="仿宋" w:cs="仿宋"/>
              </w:rPr>
            </w:pPr>
            <w:r>
              <w:rPr>
                <w:rFonts w:ascii="仿宋" w:eastAsia="仿宋" w:hAnsi="仿宋" w:cs="仿宋" w:hint="eastAsia"/>
                <w:sz w:val="17"/>
              </w:rPr>
              <w:t>结束行走区间，姿态仍保持直立</w:t>
            </w:r>
          </w:p>
        </w:tc>
        <w:tc>
          <w:tcPr>
            <w:tcW w:w="24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150C93" w:rsidRDefault="001A798D">
            <w:pPr>
              <w:spacing w:after="0" w:line="283" w:lineRule="auto"/>
              <w:jc w:val="center"/>
              <w:rPr>
                <w:rFonts w:ascii="仿宋" w:eastAsia="仿宋" w:hAnsi="仿宋" w:cs="仿宋"/>
              </w:rPr>
            </w:pPr>
            <w:r>
              <w:rPr>
                <w:rFonts w:ascii="仿宋" w:eastAsia="仿宋" w:hAnsi="仿宋" w:cs="仿宋" w:hint="eastAsia"/>
                <w:sz w:val="17"/>
              </w:rPr>
              <w:t>若随后检测到卧倒，则切换为躺卧</w:t>
            </w:r>
          </w:p>
        </w:tc>
      </w:tr>
      <w:tr w:rsidR="00150C93">
        <w:trPr>
          <w:cantSplit/>
          <w:jc w:val="center"/>
        </w:trPr>
        <w:tc>
          <w:tcPr>
            <w:tcW w:w="24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150C93" w:rsidRDefault="001A798D">
            <w:pPr>
              <w:spacing w:after="0" w:line="283" w:lineRule="auto"/>
              <w:jc w:val="center"/>
              <w:rPr>
                <w:rFonts w:ascii="仿宋" w:eastAsia="仿宋" w:hAnsi="仿宋" w:cs="仿宋"/>
              </w:rPr>
            </w:pPr>
            <w:r>
              <w:rPr>
                <w:rFonts w:ascii="仿宋" w:eastAsia="仿宋" w:hAnsi="仿宋" w:cs="仿宋" w:hint="eastAsia"/>
                <w:sz w:val="17"/>
              </w:rPr>
              <w:t>任意状态</w:t>
            </w:r>
          </w:p>
        </w:tc>
        <w:tc>
          <w:tcPr>
            <w:tcW w:w="24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150C93" w:rsidRDefault="001A798D">
            <w:pPr>
              <w:spacing w:after="0" w:line="283" w:lineRule="auto"/>
              <w:jc w:val="center"/>
              <w:rPr>
                <w:rFonts w:ascii="仿宋" w:eastAsia="仿宋" w:hAnsi="仿宋" w:cs="仿宋"/>
              </w:rPr>
            </w:pPr>
            <w:r>
              <w:rPr>
                <w:rFonts w:ascii="仿宋" w:eastAsia="仿宋" w:hAnsi="仿宋" w:cs="仿宋" w:hint="eastAsia"/>
                <w:sz w:val="17"/>
              </w:rPr>
              <w:t>短时模型矛盾</w:t>
            </w:r>
          </w:p>
        </w:tc>
        <w:tc>
          <w:tcPr>
            <w:tcW w:w="24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150C93" w:rsidRDefault="001A798D">
            <w:pPr>
              <w:spacing w:after="0" w:line="283" w:lineRule="auto"/>
              <w:jc w:val="center"/>
              <w:rPr>
                <w:rFonts w:ascii="仿宋" w:eastAsia="仿宋" w:hAnsi="仿宋" w:cs="仿宋"/>
              </w:rPr>
            </w:pPr>
            <w:r>
              <w:rPr>
                <w:rFonts w:ascii="仿宋" w:eastAsia="仿宋" w:hAnsi="仿宋" w:cs="仿宋" w:hint="eastAsia"/>
                <w:sz w:val="17"/>
              </w:rPr>
              <w:t>保持原状态</w:t>
            </w:r>
          </w:p>
        </w:tc>
        <w:tc>
          <w:tcPr>
            <w:tcW w:w="24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150C93" w:rsidRDefault="001A798D">
            <w:pPr>
              <w:spacing w:after="0" w:line="283" w:lineRule="auto"/>
              <w:jc w:val="center"/>
              <w:rPr>
                <w:rFonts w:ascii="仿宋" w:eastAsia="仿宋" w:hAnsi="仿宋" w:cs="仿宋"/>
              </w:rPr>
            </w:pPr>
            <w:r>
              <w:rPr>
                <w:rFonts w:ascii="仿宋" w:eastAsia="仿宋" w:hAnsi="仿宋" w:cs="仿宋" w:hint="eastAsia"/>
                <w:sz w:val="17"/>
              </w:rPr>
              <w:t>避免窗口级抖动造成频繁跳变</w:t>
            </w:r>
          </w:p>
        </w:tc>
      </w:tr>
      <w:tr w:rsidR="00150C93">
        <w:trPr>
          <w:cantSplit/>
          <w:jc w:val="center"/>
        </w:trPr>
        <w:tc>
          <w:tcPr>
            <w:tcW w:w="24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150C93" w:rsidRDefault="001A798D">
            <w:pPr>
              <w:spacing w:after="0" w:line="283" w:lineRule="auto"/>
              <w:jc w:val="center"/>
              <w:rPr>
                <w:rFonts w:ascii="仿宋" w:eastAsia="仿宋" w:hAnsi="仿宋" w:cs="仿宋"/>
              </w:rPr>
            </w:pPr>
            <w:r>
              <w:rPr>
                <w:rFonts w:ascii="仿宋" w:eastAsia="仿宋" w:hAnsi="仿宋" w:cs="仿宋" w:hint="eastAsia"/>
                <w:sz w:val="17"/>
              </w:rPr>
              <w:t>任意状态</w:t>
            </w:r>
          </w:p>
        </w:tc>
        <w:tc>
          <w:tcPr>
            <w:tcW w:w="24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150C93" w:rsidRDefault="001A798D">
            <w:pPr>
              <w:spacing w:after="0" w:line="283" w:lineRule="auto"/>
              <w:jc w:val="center"/>
              <w:rPr>
                <w:rFonts w:ascii="仿宋" w:eastAsia="仿宋" w:hAnsi="仿宋" w:cs="仿宋"/>
              </w:rPr>
            </w:pPr>
            <w:r>
              <w:rPr>
                <w:rFonts w:ascii="仿宋" w:eastAsia="仿宋" w:hAnsi="仿宋" w:cs="仿宋" w:hint="eastAsia"/>
                <w:sz w:val="17"/>
              </w:rPr>
              <w:t>长时间数据中断/异常</w:t>
            </w:r>
          </w:p>
        </w:tc>
        <w:tc>
          <w:tcPr>
            <w:tcW w:w="24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150C93" w:rsidRDefault="001A798D">
            <w:pPr>
              <w:spacing w:after="0" w:line="283" w:lineRule="auto"/>
              <w:jc w:val="center"/>
              <w:rPr>
                <w:rFonts w:ascii="仿宋" w:eastAsia="仿宋" w:hAnsi="仿宋" w:cs="仿宋"/>
              </w:rPr>
            </w:pPr>
            <w:r>
              <w:rPr>
                <w:rFonts w:ascii="仿宋" w:eastAsia="仿宋" w:hAnsi="仿宋" w:cs="仿宋" w:hint="eastAsia"/>
                <w:sz w:val="17"/>
              </w:rPr>
              <w:t>利用姿态长历史头恢复状态；恢复结果保留置信度标记</w:t>
            </w:r>
          </w:p>
        </w:tc>
        <w:tc>
          <w:tcPr>
            <w:tcW w:w="24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150C93" w:rsidRDefault="001A798D">
            <w:pPr>
              <w:spacing w:after="0" w:line="283" w:lineRule="auto"/>
              <w:jc w:val="center"/>
              <w:rPr>
                <w:rFonts w:ascii="仿宋" w:eastAsia="仿宋" w:hAnsi="仿宋" w:cs="仿宋"/>
              </w:rPr>
            </w:pPr>
            <w:r>
              <w:rPr>
                <w:rFonts w:ascii="仿宋" w:eastAsia="仿宋" w:hAnsi="仿宋" w:cs="仿宋" w:hint="eastAsia"/>
                <w:sz w:val="17"/>
              </w:rPr>
              <w:t>仅用于恢复，不作为日常主要判据</w:t>
            </w:r>
          </w:p>
        </w:tc>
      </w:tr>
    </w:tbl>
    <w:p w:rsidR="00150C93" w:rsidRDefault="001A798D">
      <w:pPr>
        <w:spacing w:after="80" w:line="324" w:lineRule="auto"/>
        <w:ind w:firstLineChars="200" w:firstLine="400"/>
        <w:jc w:val="both"/>
        <w:rPr>
          <w:rFonts w:ascii="仿宋" w:eastAsia="仿宋" w:hAnsi="仿宋" w:cs="仿宋"/>
        </w:rPr>
      </w:pPr>
      <w:r>
        <w:rPr>
          <w:rFonts w:ascii="仿宋" w:eastAsia="仿宋" w:hAnsi="仿宋" w:cs="仿宋" w:hint="eastAsia"/>
        </w:rPr>
        <w:t>站立/躺卧不再按统一5秒或10秒中心窗独立硬分类。模型每0.5秒输出一次局部证据，姿态头读取较长历史，起立/卧倒事件触发状态转换，迟滞和最短驻留时间维持长状态。在线模型严格只读取当前及历史数据；若以后增加允许延迟的离线模型，应单独报告。</w:t>
      </w:r>
    </w:p>
    <w:p w:rsidR="00150C93" w:rsidRDefault="001A798D">
      <w:pPr>
        <w:pStyle w:val="1"/>
        <w:spacing w:before="220" w:after="100"/>
        <w:rPr>
          <w:rFonts w:ascii="仿宋" w:eastAsia="仿宋" w:hAnsi="仿宋" w:cs="仿宋"/>
        </w:rPr>
      </w:pPr>
      <w:r>
        <w:rPr>
          <w:rFonts w:ascii="仿宋" w:eastAsia="仿宋" w:hAnsi="仿宋" w:cs="仿宋" w:hint="eastAsia"/>
        </w:rPr>
        <w:t>五、稀有事件：抬尾、甩尾、排便的处理策略</w:t>
      </w:r>
    </w:p>
    <w:p w:rsidR="00150C93" w:rsidRDefault="001A798D">
      <w:pPr>
        <w:spacing w:after="80" w:line="324" w:lineRule="auto"/>
        <w:ind w:firstLineChars="200" w:firstLine="400"/>
        <w:jc w:val="both"/>
        <w:rPr>
          <w:rFonts w:ascii="仿宋" w:eastAsia="仿宋" w:hAnsi="仿宋" w:cs="仿宋"/>
        </w:rPr>
      </w:pPr>
      <w:r>
        <w:rPr>
          <w:rFonts w:ascii="仿宋" w:eastAsia="仿宋" w:hAnsi="仿宋" w:cs="仿宋" w:hint="eastAsia"/>
        </w:rPr>
        <w:t>当前可用独立事件为：抬尾20次/3头牛、排便12次/2头牛、甩尾4次/1头牛。它们可以进入研究性候选头，但不能据此宣称跨牛准确率。重叠滑窗只增加训练点，不增加独立事件；目标“200个样本”应解释为约200个视频确认的独立事件，并尽量覆盖8—10头牛、不同日期和设备。</w:t>
      </w:r>
    </w:p>
    <w:p w:rsidR="00150C93" w:rsidRDefault="001A798D">
      <w:pPr>
        <w:spacing w:after="80" w:line="324" w:lineRule="auto"/>
        <w:jc w:val="both"/>
        <w:rPr>
          <w:rFonts w:ascii="仿宋" w:eastAsia="仿宋" w:hAnsi="仿宋" w:cs="仿宋"/>
        </w:rPr>
      </w:pPr>
      <w:r>
        <w:rPr>
          <w:rFonts w:ascii="仿宋" w:eastAsia="仿宋" w:hAnsi="仿宋" w:cs="仿宋" w:hint="eastAsia"/>
          <w:b/>
        </w:rPr>
        <w:t>稀有事件采用三阶段扩样：</w:t>
      </w:r>
    </w:p>
    <w:p w:rsidR="00150C93" w:rsidRDefault="001A798D">
      <w:pPr>
        <w:spacing w:after="40" w:line="312" w:lineRule="auto"/>
        <w:ind w:leftChars="100" w:left="200" w:firstLineChars="128" w:firstLine="256"/>
        <w:jc w:val="both"/>
        <w:rPr>
          <w:rFonts w:ascii="仿宋" w:eastAsia="仿宋" w:hAnsi="仿宋" w:cs="仿宋"/>
        </w:rPr>
      </w:pPr>
      <w:r>
        <w:rPr>
          <w:rFonts w:ascii="仿宋" w:eastAsia="仿宋" w:hAnsi="仿宋" w:cs="仿宋" w:hint="eastAsia"/>
        </w:rPr>
        <w:t>1. 高召回候选：使用宽松规则、aeon中的MiniRocket/MultiRocket等快速基线和共享模型分数提出候选。手工特征只负责找片段和质量核查，不作为最终产品算法。</w:t>
      </w:r>
    </w:p>
    <w:p w:rsidR="00150C93" w:rsidRDefault="001A798D">
      <w:pPr>
        <w:spacing w:after="40" w:line="312" w:lineRule="auto"/>
        <w:ind w:leftChars="100" w:left="200" w:firstLineChars="128" w:firstLine="256"/>
        <w:jc w:val="both"/>
        <w:rPr>
          <w:rFonts w:ascii="仿宋" w:eastAsia="仿宋" w:hAnsi="仿宋" w:cs="仿宋"/>
        </w:rPr>
      </w:pPr>
      <w:r>
        <w:rPr>
          <w:rFonts w:ascii="仿宋" w:eastAsia="仿宋" w:hAnsi="仿宋" w:cs="仿宋" w:hint="eastAsia"/>
        </w:rPr>
        <w:t>2. 自监督表征：利用训练牛的全部连续九轴数据预训练因果编码器，并以TS2Vec、TF-C或现有VICReg作为对照。严格跨牛评估时，自监督也必须排除测试牛；否则只能标为transductive结果。</w:t>
      </w:r>
    </w:p>
    <w:p w:rsidR="00150C93" w:rsidRDefault="001A798D">
      <w:pPr>
        <w:spacing w:after="40" w:line="312" w:lineRule="auto"/>
        <w:ind w:leftChars="100" w:left="200" w:firstLineChars="128" w:firstLine="256"/>
        <w:jc w:val="both"/>
        <w:rPr>
          <w:rFonts w:ascii="仿宋" w:eastAsia="仿宋" w:hAnsi="仿宋" w:cs="仿宋"/>
        </w:rPr>
      </w:pPr>
      <w:r>
        <w:rPr>
          <w:rFonts w:ascii="仿宋" w:eastAsia="仿宋" w:hAnsi="仿宋" w:cs="仿宋" w:hint="eastAsia"/>
        </w:rPr>
        <w:t>3. 人工视频确认：连续预测导出候选起止时间，人工确认事件、修正边界；确认结果进入金标准，误报进入困难负样本，未审核伪标签不得直接混入金标准。每类事件还需记录完整视频复核区间，只有完整复核区间才能提供可信负样本和误报暴露时间。</w:t>
      </w:r>
    </w:p>
    <w:p w:rsidR="00150C93" w:rsidRDefault="001A798D">
      <w:pPr>
        <w:spacing w:after="80" w:line="324" w:lineRule="auto"/>
        <w:ind w:firstLineChars="200" w:firstLine="400"/>
        <w:jc w:val="both"/>
        <w:rPr>
          <w:rFonts w:ascii="仿宋" w:eastAsia="仿宋" w:hAnsi="仿宋" w:cs="仿宋"/>
        </w:rPr>
      </w:pPr>
      <w:r>
        <w:rPr>
          <w:rFonts w:ascii="仿宋" w:eastAsia="仿宋" w:hAnsi="仿宋" w:cs="仿宋" w:hint="eastAsia"/>
        </w:rPr>
        <w:t>对甩尾和抬尾仍需观察尾环是否改变行为发生率。若佩戴本身抑制或放大目标动作，需把传感器干预效应与模型识别能力分开评价；现阶段不把这两类作为核心产品验收指标。</w:t>
      </w:r>
    </w:p>
    <w:p w:rsidR="00150C93" w:rsidRDefault="001A798D">
      <w:pPr>
        <w:pStyle w:val="1"/>
        <w:spacing w:before="220" w:after="100"/>
        <w:rPr>
          <w:rFonts w:ascii="仿宋" w:eastAsia="仿宋" w:hAnsi="仿宋" w:cs="仿宋"/>
        </w:rPr>
      </w:pPr>
      <w:r>
        <w:rPr>
          <w:rFonts w:ascii="仿宋" w:eastAsia="仿宋" w:hAnsi="仿宋" w:cs="仿宋" w:hint="eastAsia"/>
        </w:rPr>
        <w:t>六、低标注策略：从“全量人工找事件”转为“模型候选+人工确认”</w:t>
      </w:r>
    </w:p>
    <w:tbl>
      <w:tblPr>
        <w:tblW w:w="0" w:type="auto"/>
        <w:jc w:val="center"/>
        <w:tblBorders>
          <w:top w:val="single" w:sz="4" w:space="0" w:color="CED7CF"/>
          <w:left w:val="single" w:sz="4" w:space="0" w:color="CED7CF"/>
          <w:bottom w:val="single" w:sz="4" w:space="0" w:color="CED7CF"/>
          <w:right w:val="single" w:sz="4" w:space="0" w:color="CED7CF"/>
          <w:insideH w:val="single" w:sz="4" w:space="0" w:color="CED7CF"/>
          <w:insideV w:val="single" w:sz="4" w:space="0" w:color="CED7CF"/>
        </w:tblBorders>
        <w:tblLook w:val="04A0" w:firstRow="1" w:lastRow="0" w:firstColumn="1" w:lastColumn="0" w:noHBand="0" w:noVBand="1"/>
      </w:tblPr>
      <w:tblGrid>
        <w:gridCol w:w="2465"/>
        <w:gridCol w:w="2465"/>
        <w:gridCol w:w="2465"/>
        <w:gridCol w:w="2465"/>
      </w:tblGrid>
      <w:tr w:rsidR="00150C93">
        <w:trPr>
          <w:cantSplit/>
          <w:tblHeader/>
          <w:jc w:val="center"/>
        </w:trPr>
        <w:tc>
          <w:tcPr>
            <w:tcW w:w="24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F3E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150C93" w:rsidRDefault="001A798D">
            <w:pPr>
              <w:spacing w:after="0" w:line="283" w:lineRule="auto"/>
              <w:jc w:val="center"/>
              <w:rPr>
                <w:rFonts w:ascii="仿宋" w:eastAsia="仿宋" w:hAnsi="仿宋" w:cs="仿宋"/>
              </w:rPr>
            </w:pPr>
            <w:r>
              <w:rPr>
                <w:rFonts w:ascii="仿宋" w:eastAsia="仿宋" w:hAnsi="仿宋" w:cs="仿宋" w:hint="eastAsia"/>
                <w:b/>
                <w:sz w:val="17"/>
              </w:rPr>
              <w:t>数据类型</w:t>
            </w:r>
          </w:p>
        </w:tc>
        <w:tc>
          <w:tcPr>
            <w:tcW w:w="24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F3E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150C93" w:rsidRDefault="001A798D">
            <w:pPr>
              <w:spacing w:after="0" w:line="283" w:lineRule="auto"/>
              <w:jc w:val="center"/>
              <w:rPr>
                <w:rFonts w:ascii="仿宋" w:eastAsia="仿宋" w:hAnsi="仿宋" w:cs="仿宋"/>
              </w:rPr>
            </w:pPr>
            <w:r>
              <w:rPr>
                <w:rFonts w:ascii="仿宋" w:eastAsia="仿宋" w:hAnsi="仿宋" w:cs="仿宋" w:hint="eastAsia"/>
                <w:b/>
                <w:sz w:val="17"/>
              </w:rPr>
              <w:t>传统标注方式</w:t>
            </w:r>
          </w:p>
        </w:tc>
        <w:tc>
          <w:tcPr>
            <w:tcW w:w="24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F3E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150C93" w:rsidRDefault="001A798D">
            <w:pPr>
              <w:spacing w:after="0" w:line="283" w:lineRule="auto"/>
              <w:jc w:val="center"/>
              <w:rPr>
                <w:rFonts w:ascii="仿宋" w:eastAsia="仿宋" w:hAnsi="仿宋" w:cs="仿宋"/>
              </w:rPr>
            </w:pPr>
            <w:r>
              <w:rPr>
                <w:rFonts w:ascii="仿宋" w:eastAsia="仿宋" w:hAnsi="仿宋" w:cs="仿宋" w:hint="eastAsia"/>
                <w:b/>
                <w:sz w:val="17"/>
              </w:rPr>
              <w:t>建议方式</w:t>
            </w:r>
          </w:p>
        </w:tc>
        <w:tc>
          <w:tcPr>
            <w:tcW w:w="24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F3E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150C93" w:rsidRDefault="001A798D">
            <w:pPr>
              <w:spacing w:after="0" w:line="283" w:lineRule="auto"/>
              <w:jc w:val="center"/>
              <w:rPr>
                <w:rFonts w:ascii="仿宋" w:eastAsia="仿宋" w:hAnsi="仿宋" w:cs="仿宋"/>
              </w:rPr>
            </w:pPr>
            <w:r>
              <w:rPr>
                <w:rFonts w:ascii="仿宋" w:eastAsia="仿宋" w:hAnsi="仿宋" w:cs="仿宋" w:hint="eastAsia"/>
                <w:b/>
                <w:sz w:val="17"/>
              </w:rPr>
              <w:t>人工节省点</w:t>
            </w:r>
          </w:p>
        </w:tc>
      </w:tr>
      <w:tr w:rsidR="00150C93">
        <w:trPr>
          <w:cantSplit/>
          <w:jc w:val="center"/>
        </w:trPr>
        <w:tc>
          <w:tcPr>
            <w:tcW w:w="24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150C93" w:rsidRDefault="001A798D">
            <w:pPr>
              <w:spacing w:after="0" w:line="283" w:lineRule="auto"/>
              <w:jc w:val="center"/>
              <w:rPr>
                <w:rFonts w:ascii="仿宋" w:eastAsia="仿宋" w:hAnsi="仿宋" w:cs="仿宋"/>
              </w:rPr>
            </w:pPr>
            <w:r>
              <w:rPr>
                <w:rFonts w:ascii="仿宋" w:eastAsia="仿宋" w:hAnsi="仿宋" w:cs="仿宋" w:hint="eastAsia"/>
                <w:sz w:val="17"/>
              </w:rPr>
              <w:t>站立/躺卧</w:t>
            </w:r>
          </w:p>
        </w:tc>
        <w:tc>
          <w:tcPr>
            <w:tcW w:w="24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150C93" w:rsidRDefault="001A798D">
            <w:pPr>
              <w:spacing w:after="0" w:line="283" w:lineRule="auto"/>
              <w:jc w:val="center"/>
              <w:rPr>
                <w:rFonts w:ascii="仿宋" w:eastAsia="仿宋" w:hAnsi="仿宋" w:cs="仿宋"/>
              </w:rPr>
            </w:pPr>
            <w:r>
              <w:rPr>
                <w:rFonts w:ascii="仿宋" w:eastAsia="仿宋" w:hAnsi="仿宋" w:cs="仿宋" w:hint="eastAsia"/>
                <w:sz w:val="17"/>
              </w:rPr>
              <w:t>长时间逐段标注</w:t>
            </w:r>
          </w:p>
        </w:tc>
        <w:tc>
          <w:tcPr>
            <w:tcW w:w="24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150C93" w:rsidRDefault="001A798D">
            <w:pPr>
              <w:spacing w:after="0" w:line="283" w:lineRule="auto"/>
              <w:jc w:val="center"/>
              <w:rPr>
                <w:rFonts w:ascii="仿宋" w:eastAsia="仿宋" w:hAnsi="仿宋" w:cs="仿宋"/>
              </w:rPr>
            </w:pPr>
            <w:r>
              <w:rPr>
                <w:rFonts w:ascii="仿宋" w:eastAsia="仿宋" w:hAnsi="仿宋" w:cs="仿宋" w:hint="eastAsia"/>
                <w:sz w:val="17"/>
              </w:rPr>
              <w:t>保留少量完整金标准区间；主体状态由姿态头和状态机连续生成</w:t>
            </w:r>
          </w:p>
        </w:tc>
        <w:tc>
          <w:tcPr>
            <w:tcW w:w="24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150C93" w:rsidRDefault="001A798D">
            <w:pPr>
              <w:spacing w:after="0" w:line="283" w:lineRule="auto"/>
              <w:jc w:val="center"/>
              <w:rPr>
                <w:rFonts w:ascii="仿宋" w:eastAsia="仿宋" w:hAnsi="仿宋" w:cs="仿宋"/>
              </w:rPr>
            </w:pPr>
            <w:r>
              <w:rPr>
                <w:rFonts w:ascii="仿宋" w:eastAsia="仿宋" w:hAnsi="仿宋" w:cs="仿宋" w:hint="eastAsia"/>
                <w:sz w:val="17"/>
              </w:rPr>
              <w:t>减少长持续状态的重复标注</w:t>
            </w:r>
          </w:p>
        </w:tc>
      </w:tr>
      <w:tr w:rsidR="00150C93">
        <w:trPr>
          <w:cantSplit/>
          <w:jc w:val="center"/>
        </w:trPr>
        <w:tc>
          <w:tcPr>
            <w:tcW w:w="24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150C93" w:rsidRDefault="001A798D">
            <w:pPr>
              <w:spacing w:after="0" w:line="283" w:lineRule="auto"/>
              <w:jc w:val="center"/>
              <w:rPr>
                <w:rFonts w:ascii="仿宋" w:eastAsia="仿宋" w:hAnsi="仿宋" w:cs="仿宋"/>
              </w:rPr>
            </w:pPr>
            <w:r>
              <w:rPr>
                <w:rFonts w:ascii="仿宋" w:eastAsia="仿宋" w:hAnsi="仿宋" w:cs="仿宋" w:hint="eastAsia"/>
                <w:sz w:val="17"/>
              </w:rPr>
              <w:t>行走</w:t>
            </w:r>
          </w:p>
        </w:tc>
        <w:tc>
          <w:tcPr>
            <w:tcW w:w="24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150C93" w:rsidRDefault="001A798D">
            <w:pPr>
              <w:spacing w:after="0" w:line="283" w:lineRule="auto"/>
              <w:jc w:val="center"/>
              <w:rPr>
                <w:rFonts w:ascii="仿宋" w:eastAsia="仿宋" w:hAnsi="仿宋" w:cs="仿宋"/>
              </w:rPr>
            </w:pPr>
            <w:r>
              <w:rPr>
                <w:rFonts w:ascii="仿宋" w:eastAsia="仿宋" w:hAnsi="仿宋" w:cs="仿宋" w:hint="eastAsia"/>
                <w:sz w:val="17"/>
              </w:rPr>
              <w:t>人工从全天录像查找</w:t>
            </w:r>
          </w:p>
        </w:tc>
        <w:tc>
          <w:tcPr>
            <w:tcW w:w="24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150C93" w:rsidRDefault="001A798D">
            <w:pPr>
              <w:spacing w:after="0" w:line="283" w:lineRule="auto"/>
              <w:jc w:val="center"/>
              <w:rPr>
                <w:rFonts w:ascii="仿宋" w:eastAsia="仿宋" w:hAnsi="仿宋" w:cs="仿宋"/>
              </w:rPr>
            </w:pPr>
            <w:r>
              <w:rPr>
                <w:rFonts w:ascii="仿宋" w:eastAsia="仿宋" w:hAnsi="仿宋" w:cs="仿宋" w:hint="eastAsia"/>
                <w:sz w:val="17"/>
              </w:rPr>
              <w:t>共享模型扫描后导出候选，人工只确认边界</w:t>
            </w:r>
          </w:p>
        </w:tc>
        <w:tc>
          <w:tcPr>
            <w:tcW w:w="24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150C93" w:rsidRDefault="001A798D">
            <w:pPr>
              <w:spacing w:after="0" w:line="283" w:lineRule="auto"/>
              <w:jc w:val="center"/>
              <w:rPr>
                <w:rFonts w:ascii="仿宋" w:eastAsia="仿宋" w:hAnsi="仿宋" w:cs="仿宋"/>
              </w:rPr>
            </w:pPr>
            <w:r>
              <w:rPr>
                <w:rFonts w:ascii="仿宋" w:eastAsia="仿宋" w:hAnsi="仿宋" w:cs="仿宋" w:hint="eastAsia"/>
                <w:sz w:val="17"/>
              </w:rPr>
              <w:t>直接积累独立事件和困难负样本</w:t>
            </w:r>
          </w:p>
        </w:tc>
      </w:tr>
      <w:tr w:rsidR="00150C93">
        <w:trPr>
          <w:cantSplit/>
          <w:jc w:val="center"/>
        </w:trPr>
        <w:tc>
          <w:tcPr>
            <w:tcW w:w="24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150C93" w:rsidRDefault="001A798D">
            <w:pPr>
              <w:spacing w:after="0" w:line="283" w:lineRule="auto"/>
              <w:jc w:val="center"/>
              <w:rPr>
                <w:rFonts w:ascii="仿宋" w:eastAsia="仿宋" w:hAnsi="仿宋" w:cs="仿宋"/>
              </w:rPr>
            </w:pPr>
            <w:r>
              <w:rPr>
                <w:rFonts w:ascii="仿宋" w:eastAsia="仿宋" w:hAnsi="仿宋" w:cs="仿宋" w:hint="eastAsia"/>
                <w:sz w:val="17"/>
              </w:rPr>
              <w:t>起立/卧倒</w:t>
            </w:r>
          </w:p>
        </w:tc>
        <w:tc>
          <w:tcPr>
            <w:tcW w:w="24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150C93" w:rsidRDefault="001A798D">
            <w:pPr>
              <w:spacing w:after="0" w:line="283" w:lineRule="auto"/>
              <w:jc w:val="center"/>
              <w:rPr>
                <w:rFonts w:ascii="仿宋" w:eastAsia="仿宋" w:hAnsi="仿宋" w:cs="仿宋"/>
              </w:rPr>
            </w:pPr>
            <w:r>
              <w:rPr>
                <w:rFonts w:ascii="仿宋" w:eastAsia="仿宋" w:hAnsi="仿宋" w:cs="仿宋" w:hint="eastAsia"/>
                <w:sz w:val="17"/>
              </w:rPr>
              <w:t>人工寻找全部事件</w:t>
            </w:r>
          </w:p>
        </w:tc>
        <w:tc>
          <w:tcPr>
            <w:tcW w:w="24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150C93" w:rsidRDefault="001A798D">
            <w:pPr>
              <w:spacing w:after="0" w:line="283" w:lineRule="auto"/>
              <w:jc w:val="center"/>
              <w:rPr>
                <w:rFonts w:ascii="仿宋" w:eastAsia="仿宋" w:hAnsi="仿宋" w:cs="仿宋"/>
              </w:rPr>
            </w:pPr>
            <w:r>
              <w:rPr>
                <w:rFonts w:ascii="仿宋" w:eastAsia="仿宋" w:hAnsi="仿宋" w:cs="仿宋" w:hint="eastAsia"/>
                <w:sz w:val="17"/>
              </w:rPr>
              <w:t>高召回模型候选 + 人工修边界</w:t>
            </w:r>
          </w:p>
        </w:tc>
        <w:tc>
          <w:tcPr>
            <w:tcW w:w="24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150C93" w:rsidRDefault="001A798D">
            <w:pPr>
              <w:spacing w:after="0" w:line="283" w:lineRule="auto"/>
              <w:jc w:val="center"/>
              <w:rPr>
                <w:rFonts w:ascii="仿宋" w:eastAsia="仿宋" w:hAnsi="仿宋" w:cs="仿宋"/>
              </w:rPr>
            </w:pPr>
            <w:r>
              <w:rPr>
                <w:rFonts w:ascii="仿宋" w:eastAsia="仿宋" w:hAnsi="仿宋" w:cs="仿宋" w:hint="eastAsia"/>
                <w:sz w:val="17"/>
              </w:rPr>
              <w:t>事件明显，适合快速闭环</w:t>
            </w:r>
          </w:p>
        </w:tc>
      </w:tr>
      <w:tr w:rsidR="00150C93">
        <w:trPr>
          <w:cantSplit/>
          <w:jc w:val="center"/>
        </w:trPr>
        <w:tc>
          <w:tcPr>
            <w:tcW w:w="24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150C93" w:rsidRDefault="001A798D">
            <w:pPr>
              <w:spacing w:after="0" w:line="283" w:lineRule="auto"/>
              <w:jc w:val="center"/>
              <w:rPr>
                <w:rFonts w:ascii="仿宋" w:eastAsia="仿宋" w:hAnsi="仿宋" w:cs="仿宋"/>
              </w:rPr>
            </w:pPr>
            <w:r>
              <w:rPr>
                <w:rFonts w:ascii="仿宋" w:eastAsia="仿宋" w:hAnsi="仿宋" w:cs="仿宋" w:hint="eastAsia"/>
                <w:sz w:val="17"/>
              </w:rPr>
              <w:t>排尿</w:t>
            </w:r>
          </w:p>
        </w:tc>
        <w:tc>
          <w:tcPr>
            <w:tcW w:w="24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150C93" w:rsidRDefault="001A798D">
            <w:pPr>
              <w:spacing w:after="0" w:line="283" w:lineRule="auto"/>
              <w:jc w:val="center"/>
              <w:rPr>
                <w:rFonts w:ascii="仿宋" w:eastAsia="仿宋" w:hAnsi="仿宋" w:cs="仿宋"/>
              </w:rPr>
            </w:pPr>
            <w:r>
              <w:rPr>
                <w:rFonts w:ascii="仿宋" w:eastAsia="仿宋" w:hAnsi="仿宋" w:cs="仿宋" w:hint="eastAsia"/>
                <w:sz w:val="17"/>
              </w:rPr>
              <w:t>人工盲看长视频</w:t>
            </w:r>
          </w:p>
        </w:tc>
        <w:tc>
          <w:tcPr>
            <w:tcW w:w="24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150C93" w:rsidRDefault="001A798D">
            <w:pPr>
              <w:spacing w:after="0" w:line="283" w:lineRule="auto"/>
              <w:jc w:val="center"/>
              <w:rPr>
                <w:rFonts w:ascii="仿宋" w:eastAsia="仿宋" w:hAnsi="仿宋" w:cs="仿宋"/>
              </w:rPr>
            </w:pPr>
            <w:r>
              <w:rPr>
                <w:rFonts w:ascii="仿宋" w:eastAsia="仿宋" w:hAnsi="仿宋" w:cs="仿宋" w:hint="eastAsia"/>
                <w:sz w:val="17"/>
              </w:rPr>
              <w:t>模型按长上下文扫描，人工核对同步视频</w:t>
            </w:r>
          </w:p>
        </w:tc>
        <w:tc>
          <w:tcPr>
            <w:tcW w:w="24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150C93" w:rsidRDefault="001A798D">
            <w:pPr>
              <w:spacing w:after="0" w:line="283" w:lineRule="auto"/>
              <w:jc w:val="center"/>
              <w:rPr>
                <w:rFonts w:ascii="仿宋" w:eastAsia="仿宋" w:hAnsi="仿宋" w:cs="仿宋"/>
              </w:rPr>
            </w:pPr>
            <w:r>
              <w:rPr>
                <w:rFonts w:ascii="仿宋" w:eastAsia="仿宋" w:hAnsi="仿宋" w:cs="仿宋" w:hint="eastAsia"/>
                <w:sz w:val="17"/>
              </w:rPr>
              <w:t>同时收集抬尾未排尿等困难负样本</w:t>
            </w:r>
          </w:p>
        </w:tc>
      </w:tr>
      <w:tr w:rsidR="00150C93">
        <w:trPr>
          <w:cantSplit/>
          <w:jc w:val="center"/>
        </w:trPr>
        <w:tc>
          <w:tcPr>
            <w:tcW w:w="24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150C93" w:rsidRDefault="001A798D">
            <w:pPr>
              <w:spacing w:after="0" w:line="283" w:lineRule="auto"/>
              <w:jc w:val="center"/>
              <w:rPr>
                <w:rFonts w:ascii="仿宋" w:eastAsia="仿宋" w:hAnsi="仿宋" w:cs="仿宋"/>
              </w:rPr>
            </w:pPr>
            <w:r>
              <w:rPr>
                <w:rFonts w:ascii="仿宋" w:eastAsia="仿宋" w:hAnsi="仿宋" w:cs="仿宋" w:hint="eastAsia"/>
                <w:sz w:val="17"/>
              </w:rPr>
              <w:t>抬尾/甩尾/排便</w:t>
            </w:r>
          </w:p>
        </w:tc>
        <w:tc>
          <w:tcPr>
            <w:tcW w:w="24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150C93" w:rsidRDefault="001A798D">
            <w:pPr>
              <w:spacing w:after="0" w:line="283" w:lineRule="auto"/>
              <w:jc w:val="center"/>
              <w:rPr>
                <w:rFonts w:ascii="仿宋" w:eastAsia="仿宋" w:hAnsi="仿宋" w:cs="仿宋"/>
              </w:rPr>
            </w:pPr>
            <w:r>
              <w:rPr>
                <w:rFonts w:ascii="仿宋" w:eastAsia="仿宋" w:hAnsi="仿宋" w:cs="仿宋" w:hint="eastAsia"/>
                <w:sz w:val="17"/>
              </w:rPr>
              <w:t>极难人工盲找</w:t>
            </w:r>
          </w:p>
        </w:tc>
        <w:tc>
          <w:tcPr>
            <w:tcW w:w="24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150C93" w:rsidRDefault="001A798D">
            <w:pPr>
              <w:spacing w:after="0" w:line="283" w:lineRule="auto"/>
              <w:jc w:val="center"/>
              <w:rPr>
                <w:rFonts w:ascii="仿宋" w:eastAsia="仿宋" w:hAnsi="仿宋" w:cs="仿宋"/>
              </w:rPr>
            </w:pPr>
            <w:r>
              <w:rPr>
                <w:rFonts w:ascii="仿宋" w:eastAsia="仿宋" w:hAnsi="仿宋" w:cs="仿宋" w:hint="eastAsia"/>
                <w:sz w:val="17"/>
              </w:rPr>
              <w:t>规则/aeon基线 + 自监督检索 + 深度事件头联合排序</w:t>
            </w:r>
          </w:p>
        </w:tc>
        <w:tc>
          <w:tcPr>
            <w:tcW w:w="24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150C93" w:rsidRDefault="001A798D">
            <w:pPr>
              <w:spacing w:after="0" w:line="283" w:lineRule="auto"/>
              <w:jc w:val="center"/>
              <w:rPr>
                <w:rFonts w:ascii="仿宋" w:eastAsia="仿宋" w:hAnsi="仿宋" w:cs="仿宋"/>
              </w:rPr>
            </w:pPr>
            <w:r>
              <w:rPr>
                <w:rFonts w:ascii="仿宋" w:eastAsia="仿宋" w:hAnsi="仿宋" w:cs="仿宋" w:hint="eastAsia"/>
                <w:sz w:val="17"/>
              </w:rPr>
              <w:t>把盲找转为固定预算候选审核</w:t>
            </w:r>
          </w:p>
        </w:tc>
      </w:tr>
      <w:tr w:rsidR="00150C93">
        <w:trPr>
          <w:cantSplit/>
          <w:jc w:val="center"/>
        </w:trPr>
        <w:tc>
          <w:tcPr>
            <w:tcW w:w="24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150C93" w:rsidRDefault="001A798D">
            <w:pPr>
              <w:spacing w:after="0" w:line="283" w:lineRule="auto"/>
              <w:jc w:val="center"/>
              <w:rPr>
                <w:rFonts w:ascii="仿宋" w:eastAsia="仿宋" w:hAnsi="仿宋" w:cs="仿宋"/>
              </w:rPr>
            </w:pPr>
            <w:r>
              <w:rPr>
                <w:rFonts w:ascii="仿宋" w:eastAsia="仿宋" w:hAnsi="仿宋" w:cs="仿宋" w:hint="eastAsia"/>
                <w:sz w:val="17"/>
              </w:rPr>
              <w:t>其他背景</w:t>
            </w:r>
          </w:p>
        </w:tc>
        <w:tc>
          <w:tcPr>
            <w:tcW w:w="24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150C93" w:rsidRDefault="001A798D">
            <w:pPr>
              <w:spacing w:after="0" w:line="283" w:lineRule="auto"/>
              <w:jc w:val="center"/>
              <w:rPr>
                <w:rFonts w:ascii="仿宋" w:eastAsia="仿宋" w:hAnsi="仿宋" w:cs="仿宋"/>
              </w:rPr>
            </w:pPr>
            <w:r>
              <w:rPr>
                <w:rFonts w:ascii="仿宋" w:eastAsia="仿宋" w:hAnsi="仿宋" w:cs="仿宋" w:hint="eastAsia"/>
                <w:sz w:val="17"/>
              </w:rPr>
              <w:t>完整复核背景</w:t>
            </w:r>
          </w:p>
        </w:tc>
        <w:tc>
          <w:tcPr>
            <w:tcW w:w="24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150C93" w:rsidRDefault="001A798D">
            <w:pPr>
              <w:spacing w:after="0" w:line="283" w:lineRule="auto"/>
              <w:jc w:val="center"/>
              <w:rPr>
                <w:rFonts w:ascii="仿宋" w:eastAsia="仿宋" w:hAnsi="仿宋" w:cs="仿宋"/>
              </w:rPr>
            </w:pPr>
            <w:r>
              <w:rPr>
                <w:rFonts w:ascii="仿宋" w:eastAsia="仿宋" w:hAnsi="仿宋" w:cs="仿宋" w:hint="eastAsia"/>
                <w:sz w:val="17"/>
              </w:rPr>
              <w:t>按事件记录review_coverage，不建立“其他”类别</w:t>
            </w:r>
          </w:p>
        </w:tc>
        <w:tc>
          <w:tcPr>
            <w:tcW w:w="24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150C93" w:rsidRDefault="001A798D">
            <w:pPr>
              <w:spacing w:after="0" w:line="283" w:lineRule="auto"/>
              <w:jc w:val="center"/>
              <w:rPr>
                <w:rFonts w:ascii="仿宋" w:eastAsia="仿宋" w:hAnsi="仿宋" w:cs="仿宋"/>
              </w:rPr>
            </w:pPr>
            <w:r>
              <w:rPr>
                <w:rFonts w:ascii="仿宋" w:eastAsia="仿宋" w:hAnsi="仿宋" w:cs="仿宋" w:hint="eastAsia"/>
                <w:sz w:val="17"/>
              </w:rPr>
              <w:t>负样本边界清楚，可计算可信误报率</w:t>
            </w:r>
          </w:p>
        </w:tc>
      </w:tr>
    </w:tbl>
    <w:p w:rsidR="00150C93" w:rsidRDefault="001A798D">
      <w:pPr>
        <w:pStyle w:val="1"/>
        <w:spacing w:before="220" w:after="100"/>
        <w:rPr>
          <w:rFonts w:ascii="仿宋" w:eastAsia="仿宋" w:hAnsi="仿宋" w:cs="仿宋"/>
        </w:rPr>
      </w:pPr>
      <w:r>
        <w:rPr>
          <w:rFonts w:ascii="仿宋" w:eastAsia="仿宋" w:hAnsi="仿宋" w:cs="仿宋" w:hint="eastAsia"/>
        </w:rPr>
        <w:t>七、主动学习与困难负样本闭环</w:t>
      </w:r>
    </w:p>
    <w:p w:rsidR="00150C93" w:rsidRDefault="001A798D">
      <w:pPr>
        <w:spacing w:after="80" w:line="324" w:lineRule="auto"/>
        <w:ind w:firstLineChars="200" w:firstLine="400"/>
        <w:jc w:val="both"/>
        <w:rPr>
          <w:rFonts w:ascii="仿宋" w:eastAsia="仿宋" w:hAnsi="仿宋" w:cs="仿宋"/>
        </w:rPr>
      </w:pPr>
      <w:r>
        <w:rPr>
          <w:rFonts w:ascii="仿宋" w:eastAsia="仿宋" w:hAnsi="仿宋" w:cs="仿宋" w:hint="eastAsia"/>
        </w:rPr>
        <w:t>每轮候选建议由四部分组成：约50%高分片段、25%不确定或模型分歧片段、25%嵌入空间多样性与随机片段。这样既能快速扩充正样本，又能持续发现困难负样本，避免模型只重复推送同一种典型动作。</w:t>
      </w:r>
    </w:p>
    <w:tbl>
      <w:tblPr>
        <w:tblW w:w="0" w:type="auto"/>
        <w:jc w:val="center"/>
        <w:tblBorders>
          <w:top w:val="single" w:sz="4" w:space="0" w:color="D7E3D4"/>
          <w:left w:val="single" w:sz="4" w:space="0" w:color="D7E3D4"/>
          <w:bottom w:val="single" w:sz="4" w:space="0" w:color="D7E3D4"/>
          <w:right w:val="single" w:sz="4" w:space="0" w:color="D7E3D4"/>
          <w:insideH w:val="single" w:sz="4" w:space="0" w:color="D7E3D4"/>
          <w:insideV w:val="single" w:sz="4" w:space="0" w:color="D7E3D4"/>
        </w:tblBorders>
        <w:tblLook w:val="04A0" w:firstRow="1" w:lastRow="0" w:firstColumn="1" w:lastColumn="0" w:noHBand="0" w:noVBand="1"/>
      </w:tblPr>
      <w:tblGrid>
        <w:gridCol w:w="9859"/>
      </w:tblGrid>
      <w:tr w:rsidR="00150C93">
        <w:trPr>
          <w:cantSplit/>
          <w:tblHeader/>
          <w:jc w:val="center"/>
        </w:trPr>
        <w:tc>
          <w:tcPr>
            <w:tcW w:w="9859" w:type="dxa"/>
            <w:shd w:val="clear" w:color="auto" w:fill="F3F8F1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:rsidR="00150C93" w:rsidRDefault="001A798D">
            <w:pPr>
              <w:spacing w:after="0" w:line="283" w:lineRule="auto"/>
              <w:jc w:val="both"/>
              <w:rPr>
                <w:rFonts w:ascii="仿宋" w:eastAsia="仿宋" w:hAnsi="仿宋" w:cs="仿宋"/>
              </w:rPr>
            </w:pPr>
            <w:r>
              <w:rPr>
                <w:rFonts w:ascii="仿宋" w:eastAsia="仿宋" w:hAnsi="仿宋" w:cs="仿宋" w:hint="eastAsia"/>
                <w:sz w:val="19"/>
              </w:rPr>
              <w:t>推荐闭环：人工种子标签 → 第一版模型 → 连续数据扫描 → 候选排序 → 人工确认/修边界 → 正样本+困难负样本入库 → 重训 → 再扫描。人工工作从“找事件”转变为“审核模型提出的事件”。</w:t>
            </w:r>
          </w:p>
        </w:tc>
      </w:tr>
    </w:tbl>
    <w:p w:rsidR="00150C93" w:rsidRDefault="001A798D">
      <w:pPr>
        <w:pStyle w:val="1"/>
        <w:spacing w:before="220" w:after="100"/>
        <w:rPr>
          <w:rFonts w:ascii="仿宋" w:eastAsia="仿宋" w:hAnsi="仿宋" w:cs="仿宋"/>
        </w:rPr>
      </w:pPr>
      <w:r>
        <w:rPr>
          <w:rFonts w:ascii="仿宋" w:eastAsia="仿宋" w:hAnsi="仿宋" w:cs="仿宋" w:hint="eastAsia"/>
        </w:rPr>
        <w:t>八、模型训练优先级与阶段路线</w:t>
      </w:r>
    </w:p>
    <w:tbl>
      <w:tblPr>
        <w:tblW w:w="0" w:type="auto"/>
        <w:jc w:val="center"/>
        <w:tblBorders>
          <w:top w:val="single" w:sz="4" w:space="0" w:color="CED7CF"/>
          <w:left w:val="single" w:sz="4" w:space="0" w:color="CED7CF"/>
          <w:bottom w:val="single" w:sz="4" w:space="0" w:color="CED7CF"/>
          <w:right w:val="single" w:sz="4" w:space="0" w:color="CED7CF"/>
          <w:insideH w:val="single" w:sz="4" w:space="0" w:color="CED7CF"/>
          <w:insideV w:val="single" w:sz="4" w:space="0" w:color="CED7CF"/>
        </w:tblBorders>
        <w:tblLook w:val="04A0" w:firstRow="1" w:lastRow="0" w:firstColumn="1" w:lastColumn="0" w:noHBand="0" w:noVBand="1"/>
      </w:tblPr>
      <w:tblGrid>
        <w:gridCol w:w="2465"/>
        <w:gridCol w:w="2465"/>
        <w:gridCol w:w="2465"/>
        <w:gridCol w:w="2465"/>
      </w:tblGrid>
      <w:tr w:rsidR="00150C93">
        <w:trPr>
          <w:cantSplit/>
          <w:tblHeader/>
          <w:jc w:val="center"/>
        </w:trPr>
        <w:tc>
          <w:tcPr>
            <w:tcW w:w="24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F3E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150C93" w:rsidRDefault="001A798D">
            <w:pPr>
              <w:spacing w:after="0" w:line="283" w:lineRule="auto"/>
              <w:jc w:val="center"/>
              <w:rPr>
                <w:rFonts w:ascii="仿宋" w:eastAsia="仿宋" w:hAnsi="仿宋" w:cs="仿宋"/>
              </w:rPr>
            </w:pPr>
            <w:r>
              <w:rPr>
                <w:rFonts w:ascii="仿宋" w:eastAsia="仿宋" w:hAnsi="仿宋" w:cs="仿宋" w:hint="eastAsia"/>
                <w:b/>
                <w:sz w:val="17"/>
              </w:rPr>
              <w:t>阶段</w:t>
            </w:r>
          </w:p>
        </w:tc>
        <w:tc>
          <w:tcPr>
            <w:tcW w:w="24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F3E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150C93" w:rsidRDefault="001A798D">
            <w:pPr>
              <w:spacing w:after="0" w:line="283" w:lineRule="auto"/>
              <w:jc w:val="center"/>
              <w:rPr>
                <w:rFonts w:ascii="仿宋" w:eastAsia="仿宋" w:hAnsi="仿宋" w:cs="仿宋"/>
              </w:rPr>
            </w:pPr>
            <w:r>
              <w:rPr>
                <w:rFonts w:ascii="仿宋" w:eastAsia="仿宋" w:hAnsi="仿宋" w:cs="仿宋" w:hint="eastAsia"/>
                <w:b/>
                <w:sz w:val="17"/>
              </w:rPr>
              <w:t>正式建模对象</w:t>
            </w:r>
          </w:p>
        </w:tc>
        <w:tc>
          <w:tcPr>
            <w:tcW w:w="24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F3E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150C93" w:rsidRDefault="001A798D">
            <w:pPr>
              <w:spacing w:after="0" w:line="283" w:lineRule="auto"/>
              <w:jc w:val="center"/>
              <w:rPr>
                <w:rFonts w:ascii="仿宋" w:eastAsia="仿宋" w:hAnsi="仿宋" w:cs="仿宋"/>
              </w:rPr>
            </w:pPr>
            <w:r>
              <w:rPr>
                <w:rFonts w:ascii="仿宋" w:eastAsia="仿宋" w:hAnsi="仿宋" w:cs="仿宋" w:hint="eastAsia"/>
                <w:b/>
                <w:sz w:val="17"/>
              </w:rPr>
              <w:t>暂缓对象</w:t>
            </w:r>
          </w:p>
        </w:tc>
        <w:tc>
          <w:tcPr>
            <w:tcW w:w="24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F3E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150C93" w:rsidRDefault="001A798D">
            <w:pPr>
              <w:spacing w:after="0" w:line="283" w:lineRule="auto"/>
              <w:jc w:val="center"/>
              <w:rPr>
                <w:rFonts w:ascii="仿宋" w:eastAsia="仿宋" w:hAnsi="仿宋" w:cs="仿宋"/>
              </w:rPr>
            </w:pPr>
            <w:r>
              <w:rPr>
                <w:rFonts w:ascii="仿宋" w:eastAsia="仿宋" w:hAnsi="仿宋" w:cs="仿宋" w:hint="eastAsia"/>
                <w:b/>
                <w:sz w:val="17"/>
              </w:rPr>
              <w:t>目标</w:t>
            </w:r>
          </w:p>
        </w:tc>
      </w:tr>
      <w:tr w:rsidR="00150C93">
        <w:trPr>
          <w:cantSplit/>
          <w:jc w:val="center"/>
        </w:trPr>
        <w:tc>
          <w:tcPr>
            <w:tcW w:w="24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150C93" w:rsidRDefault="001A798D">
            <w:pPr>
              <w:spacing w:after="0" w:line="283" w:lineRule="auto"/>
              <w:jc w:val="center"/>
              <w:rPr>
                <w:rFonts w:ascii="仿宋" w:eastAsia="仿宋" w:hAnsi="仿宋" w:cs="仿宋"/>
              </w:rPr>
            </w:pPr>
            <w:r>
              <w:rPr>
                <w:rFonts w:ascii="仿宋" w:eastAsia="仿宋" w:hAnsi="仿宋" w:cs="仿宋" w:hint="eastAsia"/>
                <w:sz w:val="17"/>
              </w:rPr>
              <w:t>阶段1</w:t>
            </w:r>
          </w:p>
        </w:tc>
        <w:tc>
          <w:tcPr>
            <w:tcW w:w="24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150C93" w:rsidRDefault="001A798D">
            <w:pPr>
              <w:spacing w:after="0" w:line="283" w:lineRule="auto"/>
              <w:jc w:val="center"/>
              <w:rPr>
                <w:rFonts w:ascii="仿宋" w:eastAsia="仿宋" w:hAnsi="仿宋" w:cs="仿宋"/>
              </w:rPr>
            </w:pPr>
            <w:r>
              <w:rPr>
                <w:rFonts w:ascii="仿宋" w:eastAsia="仿宋" w:hAnsi="仿宋" w:cs="仿宋" w:hint="eastAsia"/>
                <w:sz w:val="17"/>
              </w:rPr>
              <w:t>CUDA环境、数据预检、development_all共享模型</w:t>
            </w:r>
          </w:p>
        </w:tc>
        <w:tc>
          <w:tcPr>
            <w:tcW w:w="24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150C93" w:rsidRDefault="001A798D">
            <w:pPr>
              <w:spacing w:after="0" w:line="283" w:lineRule="auto"/>
              <w:jc w:val="center"/>
              <w:rPr>
                <w:rFonts w:ascii="仿宋" w:eastAsia="仿宋" w:hAnsi="仿宋" w:cs="仿宋"/>
              </w:rPr>
            </w:pPr>
            <w:r>
              <w:rPr>
                <w:rFonts w:ascii="仿宋" w:eastAsia="仿宋" w:hAnsi="仿宋" w:cs="仿宋" w:hint="eastAsia"/>
                <w:sz w:val="17"/>
              </w:rPr>
              <w:t>最终稀有事件精度</w:t>
            </w:r>
          </w:p>
        </w:tc>
        <w:tc>
          <w:tcPr>
            <w:tcW w:w="24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150C93" w:rsidRDefault="001A798D">
            <w:pPr>
              <w:spacing w:after="0" w:line="283" w:lineRule="auto"/>
              <w:jc w:val="center"/>
              <w:rPr>
                <w:rFonts w:ascii="仿宋" w:eastAsia="仿宋" w:hAnsi="仿宋" w:cs="仿宋"/>
              </w:rPr>
            </w:pPr>
            <w:r>
              <w:rPr>
                <w:rFonts w:ascii="仿宋" w:eastAsia="仿宋" w:hAnsi="仿宋" w:cs="仿宋" w:hint="eastAsia"/>
                <w:sz w:val="17"/>
              </w:rPr>
              <w:t>全部牛参与训练，先获得稳定候选扫描能力</w:t>
            </w:r>
          </w:p>
        </w:tc>
      </w:tr>
      <w:tr w:rsidR="00150C93">
        <w:trPr>
          <w:cantSplit/>
          <w:jc w:val="center"/>
        </w:trPr>
        <w:tc>
          <w:tcPr>
            <w:tcW w:w="24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150C93" w:rsidRDefault="001A798D">
            <w:pPr>
              <w:spacing w:after="0" w:line="283" w:lineRule="auto"/>
              <w:jc w:val="center"/>
              <w:rPr>
                <w:rFonts w:ascii="仿宋" w:eastAsia="仿宋" w:hAnsi="仿宋" w:cs="仿宋"/>
              </w:rPr>
            </w:pPr>
            <w:r>
              <w:rPr>
                <w:rFonts w:ascii="仿宋" w:eastAsia="仿宋" w:hAnsi="仿宋" w:cs="仿宋" w:hint="eastAsia"/>
                <w:sz w:val="17"/>
              </w:rPr>
              <w:t>阶段2</w:t>
            </w:r>
          </w:p>
        </w:tc>
        <w:tc>
          <w:tcPr>
            <w:tcW w:w="24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150C93" w:rsidRDefault="001A798D">
            <w:pPr>
              <w:spacing w:after="0" w:line="283" w:lineRule="auto"/>
              <w:jc w:val="center"/>
              <w:rPr>
                <w:rFonts w:ascii="仿宋" w:eastAsia="仿宋" w:hAnsi="仿宋" w:cs="仿宋"/>
              </w:rPr>
            </w:pPr>
            <w:r>
              <w:rPr>
                <w:rFonts w:ascii="仿宋" w:eastAsia="仿宋" w:hAnsi="仿宋" w:cs="仿宋" w:hint="eastAsia"/>
                <w:sz w:val="17"/>
              </w:rPr>
              <w:t>域内自监督预训练 + 因果多尺度多头</w:t>
            </w:r>
          </w:p>
        </w:tc>
        <w:tc>
          <w:tcPr>
            <w:tcW w:w="24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150C93" w:rsidRDefault="001A798D">
            <w:pPr>
              <w:spacing w:after="0" w:line="283" w:lineRule="auto"/>
              <w:jc w:val="center"/>
              <w:rPr>
                <w:rFonts w:ascii="仿宋" w:eastAsia="仿宋" w:hAnsi="仿宋" w:cs="仿宋"/>
              </w:rPr>
            </w:pPr>
            <w:r>
              <w:rPr>
                <w:rFonts w:ascii="仿宋" w:eastAsia="仿宋" w:hAnsi="仿宋" w:cs="仿宋" w:hint="eastAsia"/>
                <w:sz w:val="17"/>
              </w:rPr>
              <w:t>复杂离线定位模型</w:t>
            </w:r>
          </w:p>
        </w:tc>
        <w:tc>
          <w:tcPr>
            <w:tcW w:w="24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150C93" w:rsidRDefault="001A798D">
            <w:pPr>
              <w:spacing w:after="0" w:line="283" w:lineRule="auto"/>
              <w:jc w:val="center"/>
              <w:rPr>
                <w:rFonts w:ascii="仿宋" w:eastAsia="仿宋" w:hAnsi="仿宋" w:cs="仿宋"/>
              </w:rPr>
            </w:pPr>
            <w:r>
              <w:rPr>
                <w:rFonts w:ascii="仿宋" w:eastAsia="仿宋" w:hAnsi="仿宋" w:cs="仿宋" w:hint="eastAsia"/>
                <w:sz w:val="17"/>
              </w:rPr>
              <w:t>利用约380.66小时连续九轴，减少低标注过拟合</w:t>
            </w:r>
          </w:p>
        </w:tc>
      </w:tr>
      <w:tr w:rsidR="00150C93">
        <w:trPr>
          <w:cantSplit/>
          <w:jc w:val="center"/>
        </w:trPr>
        <w:tc>
          <w:tcPr>
            <w:tcW w:w="24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150C93" w:rsidRDefault="001A798D">
            <w:pPr>
              <w:spacing w:after="0" w:line="283" w:lineRule="auto"/>
              <w:jc w:val="center"/>
              <w:rPr>
                <w:rFonts w:ascii="仿宋" w:eastAsia="仿宋" w:hAnsi="仿宋" w:cs="仿宋"/>
              </w:rPr>
            </w:pPr>
            <w:r>
              <w:rPr>
                <w:rFonts w:ascii="仿宋" w:eastAsia="仿宋" w:hAnsi="仿宋" w:cs="仿宋" w:hint="eastAsia"/>
                <w:sz w:val="17"/>
              </w:rPr>
              <w:t>阶段3</w:t>
            </w:r>
          </w:p>
        </w:tc>
        <w:tc>
          <w:tcPr>
            <w:tcW w:w="24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150C93" w:rsidRDefault="001A798D">
            <w:pPr>
              <w:spacing w:after="0" w:line="283" w:lineRule="auto"/>
              <w:jc w:val="center"/>
              <w:rPr>
                <w:rFonts w:ascii="仿宋" w:eastAsia="仿宋" w:hAnsi="仿宋" w:cs="仿宋"/>
              </w:rPr>
            </w:pPr>
            <w:r>
              <w:rPr>
                <w:rFonts w:ascii="仿宋" w:eastAsia="仿宋" w:hAnsi="仿宋" w:cs="仿宋" w:hint="eastAsia"/>
                <w:sz w:val="17"/>
              </w:rPr>
              <w:t>主动学习、视频复核覆盖、困难负样本</w:t>
            </w:r>
          </w:p>
        </w:tc>
        <w:tc>
          <w:tcPr>
            <w:tcW w:w="24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150C93" w:rsidRDefault="001A798D">
            <w:pPr>
              <w:spacing w:after="0" w:line="283" w:lineRule="auto"/>
              <w:jc w:val="center"/>
              <w:rPr>
                <w:rFonts w:ascii="仿宋" w:eastAsia="仿宋" w:hAnsi="仿宋" w:cs="仿宋"/>
              </w:rPr>
            </w:pPr>
            <w:r>
              <w:rPr>
                <w:rFonts w:ascii="仿宋" w:eastAsia="仿宋" w:hAnsi="仿宋" w:cs="仿宋" w:hint="eastAsia"/>
                <w:sz w:val="17"/>
              </w:rPr>
              <w:t>产品化精度承诺</w:t>
            </w:r>
          </w:p>
        </w:tc>
        <w:tc>
          <w:tcPr>
            <w:tcW w:w="24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150C93" w:rsidRDefault="001A798D">
            <w:pPr>
              <w:spacing w:after="0" w:line="283" w:lineRule="auto"/>
              <w:jc w:val="center"/>
              <w:rPr>
                <w:rFonts w:ascii="仿宋" w:eastAsia="仿宋" w:hAnsi="仿宋" w:cs="仿宋"/>
              </w:rPr>
            </w:pPr>
            <w:r>
              <w:rPr>
                <w:rFonts w:ascii="仿宋" w:eastAsia="仿宋" w:hAnsi="仿宋" w:cs="仿宋" w:hint="eastAsia"/>
                <w:sz w:val="17"/>
              </w:rPr>
              <w:t>按固定人工预算持续扩大独立事件和牛只覆盖</w:t>
            </w:r>
          </w:p>
        </w:tc>
      </w:tr>
      <w:tr w:rsidR="00150C93">
        <w:trPr>
          <w:cantSplit/>
          <w:jc w:val="center"/>
        </w:trPr>
        <w:tc>
          <w:tcPr>
            <w:tcW w:w="24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150C93" w:rsidRDefault="001A798D">
            <w:pPr>
              <w:spacing w:after="0" w:line="283" w:lineRule="auto"/>
              <w:jc w:val="center"/>
              <w:rPr>
                <w:rFonts w:ascii="仿宋" w:eastAsia="仿宋" w:hAnsi="仿宋" w:cs="仿宋"/>
              </w:rPr>
            </w:pPr>
            <w:r>
              <w:rPr>
                <w:rFonts w:ascii="仿宋" w:eastAsia="仿宋" w:hAnsi="仿宋" w:cs="仿宋" w:hint="eastAsia"/>
                <w:sz w:val="17"/>
              </w:rPr>
              <w:t>阶段4</w:t>
            </w:r>
          </w:p>
        </w:tc>
        <w:tc>
          <w:tcPr>
            <w:tcW w:w="24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150C93" w:rsidRDefault="001A798D">
            <w:pPr>
              <w:spacing w:after="0" w:line="283" w:lineRule="auto"/>
              <w:jc w:val="center"/>
              <w:rPr>
                <w:rFonts w:ascii="仿宋" w:eastAsia="仿宋" w:hAnsi="仿宋" w:cs="仿宋"/>
              </w:rPr>
            </w:pPr>
            <w:r>
              <w:rPr>
                <w:rFonts w:ascii="仿宋" w:eastAsia="仿宋" w:hAnsi="仿宋" w:cs="仿宋" w:hint="eastAsia"/>
                <w:sz w:val="17"/>
              </w:rPr>
              <w:t>严格LOCO诊断 + 预冻结整牛测试集</w:t>
            </w:r>
          </w:p>
        </w:tc>
        <w:tc>
          <w:tcPr>
            <w:tcW w:w="24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150C93" w:rsidRDefault="001A798D">
            <w:pPr>
              <w:spacing w:after="0" w:line="283" w:lineRule="auto"/>
              <w:jc w:val="center"/>
              <w:rPr>
                <w:rFonts w:ascii="仿宋" w:eastAsia="仿宋" w:hAnsi="仿宋" w:cs="仿宋"/>
              </w:rPr>
            </w:pPr>
            <w:r>
              <w:rPr>
                <w:rFonts w:ascii="仿宋" w:eastAsia="仿宋" w:hAnsi="仿宋" w:cs="仿宋" w:hint="eastAsia"/>
                <w:sz w:val="17"/>
              </w:rPr>
              <w:t>—</w:t>
            </w:r>
          </w:p>
        </w:tc>
        <w:tc>
          <w:tcPr>
            <w:tcW w:w="24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150C93" w:rsidRDefault="001A798D">
            <w:pPr>
              <w:spacing w:after="0" w:line="283" w:lineRule="auto"/>
              <w:jc w:val="center"/>
              <w:rPr>
                <w:rFonts w:ascii="仿宋" w:eastAsia="仿宋" w:hAnsi="仿宋" w:cs="仿宋"/>
              </w:rPr>
            </w:pPr>
            <w:r>
              <w:rPr>
                <w:rFonts w:ascii="仿宋" w:eastAsia="仿宋" w:hAnsi="仿宋" w:cs="仿宋" w:hint="eastAsia"/>
                <w:sz w:val="17"/>
              </w:rPr>
              <w:t>样本充足后形成跨牛正式结论</w:t>
            </w:r>
          </w:p>
        </w:tc>
      </w:tr>
      <w:tr w:rsidR="00150C93">
        <w:trPr>
          <w:cantSplit/>
          <w:jc w:val="center"/>
        </w:trPr>
        <w:tc>
          <w:tcPr>
            <w:tcW w:w="24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150C93" w:rsidRDefault="001A798D">
            <w:pPr>
              <w:spacing w:after="0" w:line="283" w:lineRule="auto"/>
              <w:jc w:val="center"/>
              <w:rPr>
                <w:rFonts w:ascii="仿宋" w:eastAsia="仿宋" w:hAnsi="仿宋" w:cs="仿宋"/>
              </w:rPr>
            </w:pPr>
            <w:r>
              <w:rPr>
                <w:rFonts w:ascii="仿宋" w:eastAsia="仿宋" w:hAnsi="仿宋" w:cs="仿宋" w:hint="eastAsia"/>
                <w:sz w:val="17"/>
              </w:rPr>
              <w:t>阶段5</w:t>
            </w:r>
          </w:p>
        </w:tc>
        <w:tc>
          <w:tcPr>
            <w:tcW w:w="24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150C93" w:rsidRDefault="001A798D">
            <w:pPr>
              <w:spacing w:after="0" w:line="283" w:lineRule="auto"/>
              <w:jc w:val="center"/>
              <w:rPr>
                <w:rFonts w:ascii="仿宋" w:eastAsia="仿宋" w:hAnsi="仿宋" w:cs="仿宋"/>
              </w:rPr>
            </w:pPr>
            <w:r>
              <w:rPr>
                <w:rFonts w:ascii="仿宋" w:eastAsia="仿宋" w:hAnsi="仿宋" w:cs="仿宋" w:hint="eastAsia"/>
                <w:sz w:val="17"/>
              </w:rPr>
              <w:t>共享流式模型 + 状态机 + 事件后处理</w:t>
            </w:r>
          </w:p>
        </w:tc>
        <w:tc>
          <w:tcPr>
            <w:tcW w:w="24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150C93" w:rsidRDefault="001A798D">
            <w:pPr>
              <w:spacing w:after="0" w:line="283" w:lineRule="auto"/>
              <w:jc w:val="center"/>
              <w:rPr>
                <w:rFonts w:ascii="仿宋" w:eastAsia="仿宋" w:hAnsi="仿宋" w:cs="仿宋"/>
              </w:rPr>
            </w:pPr>
            <w:r>
              <w:rPr>
                <w:rFonts w:ascii="仿宋" w:eastAsia="仿宋" w:hAnsi="仿宋" w:cs="仿宋" w:hint="eastAsia"/>
                <w:sz w:val="17"/>
              </w:rPr>
              <w:t>—</w:t>
            </w:r>
          </w:p>
        </w:tc>
        <w:tc>
          <w:tcPr>
            <w:tcW w:w="24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150C93" w:rsidRDefault="001A798D">
            <w:pPr>
              <w:spacing w:after="0" w:line="283" w:lineRule="auto"/>
              <w:jc w:val="center"/>
              <w:rPr>
                <w:rFonts w:ascii="仿宋" w:eastAsia="仿宋" w:hAnsi="仿宋" w:cs="仿宋"/>
              </w:rPr>
            </w:pPr>
            <w:r>
              <w:rPr>
                <w:rFonts w:ascii="仿宋" w:eastAsia="仿宋" w:hAnsi="仿宋" w:cs="仿宋" w:hint="eastAsia"/>
                <w:sz w:val="17"/>
              </w:rPr>
              <w:t>连续CUDA推理验证后再做端侧压缩和部署</w:t>
            </w:r>
          </w:p>
        </w:tc>
      </w:tr>
    </w:tbl>
    <w:p w:rsidR="00150C93" w:rsidRDefault="001A798D">
      <w:pPr>
        <w:pStyle w:val="1"/>
        <w:spacing w:before="220" w:after="100"/>
        <w:rPr>
          <w:rFonts w:ascii="仿宋" w:eastAsia="仿宋" w:hAnsi="仿宋" w:cs="仿宋"/>
        </w:rPr>
      </w:pPr>
      <w:r>
        <w:rPr>
          <w:rFonts w:ascii="仿宋" w:eastAsia="仿宋" w:hAnsi="仿宋" w:cs="仿宋" w:hint="eastAsia"/>
        </w:rPr>
        <w:t>九、训练数据组织建议</w:t>
      </w:r>
    </w:p>
    <w:p w:rsidR="00150C93" w:rsidRDefault="001A798D">
      <w:pPr>
        <w:spacing w:after="80" w:line="324" w:lineRule="auto"/>
        <w:ind w:firstLineChars="200" w:firstLine="400"/>
        <w:jc w:val="both"/>
        <w:rPr>
          <w:rFonts w:ascii="仿宋" w:eastAsia="仿宋" w:hAnsi="仿宋" w:cs="仿宋"/>
        </w:rPr>
      </w:pPr>
      <w:r>
        <w:rPr>
          <w:rFonts w:ascii="仿宋" w:eastAsia="仿宋" w:hAnsi="仿宋" w:cs="仿宋" w:hint="eastAsia"/>
        </w:rPr>
        <w:t>当前小样本阶段采用双协议。开发扩样模型使用全部5头有标注牛参与训练，按完整session留出验证集，用于生成候选和选择迭代模型；该验证集含已见牛，只能衡量开发进度，不能报告跨牛泛化。与此同时永久保留牛号、设备号、日期和事件ID，并继续运行LOCO作为诊断。待样本量充足后，预先冻结若干整头牛作为最终测试集，测试牛不得参与监督训练、自监督预训练、阈值选择或候选人工复核。</w:t>
      </w:r>
    </w:p>
    <w:p w:rsidR="00150C93" w:rsidRDefault="001A798D">
      <w:pPr>
        <w:pStyle w:val="1"/>
        <w:spacing w:before="220" w:after="100"/>
        <w:rPr>
          <w:rFonts w:ascii="仿宋" w:eastAsia="仿宋" w:hAnsi="仿宋" w:cs="仿宋"/>
        </w:rPr>
      </w:pPr>
      <w:r>
        <w:rPr>
          <w:rFonts w:ascii="仿宋" w:eastAsia="仿宋" w:hAnsi="仿宋" w:cs="仿宋" w:hint="eastAsia"/>
        </w:rPr>
        <w:t>十、评价指标</w:t>
      </w:r>
    </w:p>
    <w:tbl>
      <w:tblPr>
        <w:tblW w:w="0" w:type="auto"/>
        <w:jc w:val="center"/>
        <w:tblBorders>
          <w:top w:val="single" w:sz="4" w:space="0" w:color="CED7CF"/>
          <w:left w:val="single" w:sz="4" w:space="0" w:color="CED7CF"/>
          <w:bottom w:val="single" w:sz="4" w:space="0" w:color="CED7CF"/>
          <w:right w:val="single" w:sz="4" w:space="0" w:color="CED7CF"/>
          <w:insideH w:val="single" w:sz="4" w:space="0" w:color="CED7CF"/>
          <w:insideV w:val="single" w:sz="4" w:space="0" w:color="CED7CF"/>
        </w:tblBorders>
        <w:tblLook w:val="04A0" w:firstRow="1" w:lastRow="0" w:firstColumn="1" w:lastColumn="0" w:noHBand="0" w:noVBand="1"/>
      </w:tblPr>
      <w:tblGrid>
        <w:gridCol w:w="3286"/>
        <w:gridCol w:w="3286"/>
        <w:gridCol w:w="3286"/>
      </w:tblGrid>
      <w:tr w:rsidR="00150C93">
        <w:trPr>
          <w:cantSplit/>
          <w:tblHeader/>
          <w:jc w:val="center"/>
        </w:trPr>
        <w:tc>
          <w:tcPr>
            <w:tcW w:w="32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F3E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150C93" w:rsidRDefault="001A798D">
            <w:pPr>
              <w:spacing w:after="0" w:line="283" w:lineRule="auto"/>
              <w:jc w:val="center"/>
              <w:rPr>
                <w:rFonts w:ascii="仿宋" w:eastAsia="仿宋" w:hAnsi="仿宋" w:cs="仿宋"/>
              </w:rPr>
            </w:pPr>
            <w:r>
              <w:rPr>
                <w:rFonts w:ascii="仿宋" w:eastAsia="仿宋" w:hAnsi="仿宋" w:cs="仿宋" w:hint="eastAsia"/>
                <w:b/>
                <w:sz w:val="17"/>
              </w:rPr>
              <w:t>任务</w:t>
            </w:r>
          </w:p>
        </w:tc>
        <w:tc>
          <w:tcPr>
            <w:tcW w:w="32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F3E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150C93" w:rsidRDefault="001A798D">
            <w:pPr>
              <w:spacing w:after="0" w:line="283" w:lineRule="auto"/>
              <w:jc w:val="center"/>
              <w:rPr>
                <w:rFonts w:ascii="仿宋" w:eastAsia="仿宋" w:hAnsi="仿宋" w:cs="仿宋"/>
              </w:rPr>
            </w:pPr>
            <w:r>
              <w:rPr>
                <w:rFonts w:ascii="仿宋" w:eastAsia="仿宋" w:hAnsi="仿宋" w:cs="仿宋" w:hint="eastAsia"/>
                <w:b/>
                <w:sz w:val="17"/>
              </w:rPr>
              <w:t>核心指标</w:t>
            </w:r>
          </w:p>
        </w:tc>
        <w:tc>
          <w:tcPr>
            <w:tcW w:w="32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F3E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150C93" w:rsidRDefault="001A798D">
            <w:pPr>
              <w:spacing w:after="0" w:line="283" w:lineRule="auto"/>
              <w:jc w:val="center"/>
              <w:rPr>
                <w:rFonts w:ascii="仿宋" w:eastAsia="仿宋" w:hAnsi="仿宋" w:cs="仿宋"/>
              </w:rPr>
            </w:pPr>
            <w:r>
              <w:rPr>
                <w:rFonts w:ascii="仿宋" w:eastAsia="仿宋" w:hAnsi="仿宋" w:cs="仿宋" w:hint="eastAsia"/>
                <w:b/>
                <w:sz w:val="17"/>
              </w:rPr>
              <w:t>不建议单独使用</w:t>
            </w:r>
          </w:p>
        </w:tc>
      </w:tr>
      <w:tr w:rsidR="00150C93">
        <w:trPr>
          <w:cantSplit/>
          <w:jc w:val="center"/>
        </w:trPr>
        <w:tc>
          <w:tcPr>
            <w:tcW w:w="32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150C93" w:rsidRDefault="001A798D">
            <w:pPr>
              <w:spacing w:after="0" w:line="283" w:lineRule="auto"/>
              <w:jc w:val="center"/>
              <w:rPr>
                <w:rFonts w:ascii="仿宋" w:eastAsia="仿宋" w:hAnsi="仿宋" w:cs="仿宋"/>
              </w:rPr>
            </w:pPr>
            <w:r>
              <w:rPr>
                <w:rFonts w:ascii="仿宋" w:eastAsia="仿宋" w:hAnsi="仿宋" w:cs="仿宋" w:hint="eastAsia"/>
                <w:sz w:val="17"/>
              </w:rPr>
              <w:t>行走/站立/躺卧</w:t>
            </w:r>
          </w:p>
        </w:tc>
        <w:tc>
          <w:tcPr>
            <w:tcW w:w="32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150C93" w:rsidRDefault="001A798D">
            <w:pPr>
              <w:spacing w:after="0" w:line="283" w:lineRule="auto"/>
              <w:jc w:val="center"/>
              <w:rPr>
                <w:rFonts w:ascii="仿宋" w:eastAsia="仿宋" w:hAnsi="仿宋" w:cs="仿宋"/>
              </w:rPr>
            </w:pPr>
            <w:r>
              <w:rPr>
                <w:rFonts w:ascii="仿宋" w:eastAsia="仿宋" w:hAnsi="仿宋" w:cs="仿宋" w:hint="eastAsia"/>
                <w:sz w:val="17"/>
              </w:rPr>
              <w:t>时长加权F1、状态段IoU、切换错误/小时、持续时间偏差</w:t>
            </w:r>
          </w:p>
        </w:tc>
        <w:tc>
          <w:tcPr>
            <w:tcW w:w="32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150C93" w:rsidRDefault="001A798D">
            <w:pPr>
              <w:spacing w:after="0" w:line="283" w:lineRule="auto"/>
              <w:jc w:val="center"/>
              <w:rPr>
                <w:rFonts w:ascii="仿宋" w:eastAsia="仿宋" w:hAnsi="仿宋" w:cs="仿宋"/>
              </w:rPr>
            </w:pPr>
            <w:r>
              <w:rPr>
                <w:rFonts w:ascii="仿宋" w:eastAsia="仿宋" w:hAnsi="仿宋" w:cs="仿宋" w:hint="eastAsia"/>
                <w:sz w:val="17"/>
              </w:rPr>
              <w:t>重叠窗口Accuracy</w:t>
            </w:r>
          </w:p>
        </w:tc>
      </w:tr>
      <w:tr w:rsidR="00150C93">
        <w:trPr>
          <w:cantSplit/>
          <w:jc w:val="center"/>
        </w:trPr>
        <w:tc>
          <w:tcPr>
            <w:tcW w:w="32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150C93" w:rsidRDefault="001A798D">
            <w:pPr>
              <w:spacing w:after="0" w:line="283" w:lineRule="auto"/>
              <w:jc w:val="center"/>
              <w:rPr>
                <w:rFonts w:ascii="仿宋" w:eastAsia="仿宋" w:hAnsi="仿宋" w:cs="仿宋"/>
              </w:rPr>
            </w:pPr>
            <w:r>
              <w:rPr>
                <w:rFonts w:ascii="仿宋" w:eastAsia="仿宋" w:hAnsi="仿宋" w:cs="仿宋" w:hint="eastAsia"/>
                <w:sz w:val="17"/>
              </w:rPr>
              <w:t>起立/卧倒/排尿</w:t>
            </w:r>
          </w:p>
        </w:tc>
        <w:tc>
          <w:tcPr>
            <w:tcW w:w="32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150C93" w:rsidRDefault="001A798D">
            <w:pPr>
              <w:spacing w:after="0" w:line="283" w:lineRule="auto"/>
              <w:jc w:val="center"/>
              <w:rPr>
                <w:rFonts w:ascii="仿宋" w:eastAsia="仿宋" w:hAnsi="仿宋" w:cs="仿宋"/>
              </w:rPr>
            </w:pPr>
            <w:r>
              <w:rPr>
                <w:rFonts w:ascii="仿宋" w:eastAsia="仿宋" w:hAnsi="仿宋" w:cs="仿宋" w:hint="eastAsia"/>
                <w:sz w:val="17"/>
              </w:rPr>
              <w:t>事件级Precision/Recall/F1、tIoU、起止误差、误报/牛/24小时</w:t>
            </w:r>
          </w:p>
        </w:tc>
        <w:tc>
          <w:tcPr>
            <w:tcW w:w="32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150C93" w:rsidRDefault="001A798D">
            <w:pPr>
              <w:spacing w:after="0" w:line="283" w:lineRule="auto"/>
              <w:jc w:val="center"/>
              <w:rPr>
                <w:rFonts w:ascii="仿宋" w:eastAsia="仿宋" w:hAnsi="仿宋" w:cs="仿宋"/>
              </w:rPr>
            </w:pPr>
            <w:r>
              <w:rPr>
                <w:rFonts w:ascii="仿宋" w:eastAsia="仿宋" w:hAnsi="仿宋" w:cs="仿宋" w:hint="eastAsia"/>
                <w:sz w:val="17"/>
              </w:rPr>
              <w:t>窗口Accuracy或只有正例的F1</w:t>
            </w:r>
          </w:p>
        </w:tc>
      </w:tr>
      <w:tr w:rsidR="00150C93">
        <w:trPr>
          <w:cantSplit/>
          <w:jc w:val="center"/>
        </w:trPr>
        <w:tc>
          <w:tcPr>
            <w:tcW w:w="32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150C93" w:rsidRDefault="001A798D">
            <w:pPr>
              <w:spacing w:after="0" w:line="283" w:lineRule="auto"/>
              <w:jc w:val="center"/>
              <w:rPr>
                <w:rFonts w:ascii="仿宋" w:eastAsia="仿宋" w:hAnsi="仿宋" w:cs="仿宋"/>
              </w:rPr>
            </w:pPr>
            <w:r>
              <w:rPr>
                <w:rFonts w:ascii="仿宋" w:eastAsia="仿宋" w:hAnsi="仿宋" w:cs="仿宋" w:hint="eastAsia"/>
                <w:sz w:val="17"/>
              </w:rPr>
              <w:t>抬尾/甩尾/排便候选阶段</w:t>
            </w:r>
          </w:p>
        </w:tc>
        <w:tc>
          <w:tcPr>
            <w:tcW w:w="32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150C93" w:rsidRDefault="001A798D">
            <w:pPr>
              <w:spacing w:after="0" w:line="283" w:lineRule="auto"/>
              <w:jc w:val="center"/>
              <w:rPr>
                <w:rFonts w:ascii="仿宋" w:eastAsia="仿宋" w:hAnsi="仿宋" w:cs="仿宋"/>
              </w:rPr>
            </w:pPr>
            <w:r>
              <w:rPr>
                <w:rFonts w:ascii="仿宋" w:eastAsia="仿宋" w:hAnsi="仿宋" w:cs="仿宋" w:hint="eastAsia"/>
                <w:sz w:val="17"/>
              </w:rPr>
              <w:t>候选Recall、每小时候选量、人工确认率、每轮新增独立事件</w:t>
            </w:r>
          </w:p>
        </w:tc>
        <w:tc>
          <w:tcPr>
            <w:tcW w:w="32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150C93" w:rsidRDefault="001A798D">
            <w:pPr>
              <w:spacing w:after="0" w:line="283" w:lineRule="auto"/>
              <w:jc w:val="center"/>
              <w:rPr>
                <w:rFonts w:ascii="仿宋" w:eastAsia="仿宋" w:hAnsi="仿宋" w:cs="仿宋"/>
              </w:rPr>
            </w:pPr>
            <w:r>
              <w:rPr>
                <w:rFonts w:ascii="仿宋" w:eastAsia="仿宋" w:hAnsi="仿宋" w:cs="仿宋" w:hint="eastAsia"/>
                <w:sz w:val="17"/>
              </w:rPr>
              <w:t>把候选模型分数当最终准确率</w:t>
            </w:r>
          </w:p>
        </w:tc>
      </w:tr>
      <w:tr w:rsidR="00150C93">
        <w:trPr>
          <w:cantSplit/>
          <w:jc w:val="center"/>
        </w:trPr>
        <w:tc>
          <w:tcPr>
            <w:tcW w:w="32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150C93" w:rsidRDefault="001A798D">
            <w:pPr>
              <w:spacing w:after="0" w:line="283" w:lineRule="auto"/>
              <w:jc w:val="center"/>
              <w:rPr>
                <w:rFonts w:ascii="仿宋" w:eastAsia="仿宋" w:hAnsi="仿宋" w:cs="仿宋"/>
              </w:rPr>
            </w:pPr>
            <w:r>
              <w:rPr>
                <w:rFonts w:ascii="仿宋" w:eastAsia="仿宋" w:hAnsi="仿宋" w:cs="仿宋" w:hint="eastAsia"/>
                <w:sz w:val="17"/>
              </w:rPr>
              <w:t>整体系统</w:t>
            </w:r>
          </w:p>
        </w:tc>
        <w:tc>
          <w:tcPr>
            <w:tcW w:w="32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150C93" w:rsidRDefault="001A798D">
            <w:pPr>
              <w:spacing w:after="0" w:line="283" w:lineRule="auto"/>
              <w:jc w:val="center"/>
              <w:rPr>
                <w:rFonts w:ascii="仿宋" w:eastAsia="仿宋" w:hAnsi="仿宋" w:cs="仿宋"/>
              </w:rPr>
            </w:pPr>
            <w:r>
              <w:rPr>
                <w:rFonts w:ascii="仿宋" w:eastAsia="仿宋" w:hAnsi="仿宋" w:cs="仿宋" w:hint="eastAsia"/>
                <w:sz w:val="17"/>
              </w:rPr>
              <w:t>按牛、日期、设备分层结果；3个随机种子；完整负样本暴露时间</w:t>
            </w:r>
          </w:p>
        </w:tc>
        <w:tc>
          <w:tcPr>
            <w:tcW w:w="32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150C93" w:rsidRDefault="001A798D">
            <w:pPr>
              <w:spacing w:after="0" w:line="283" w:lineRule="auto"/>
              <w:jc w:val="center"/>
              <w:rPr>
                <w:rFonts w:ascii="仿宋" w:eastAsia="仿宋" w:hAnsi="仿宋" w:cs="仿宋"/>
              </w:rPr>
            </w:pPr>
            <w:r>
              <w:rPr>
                <w:rFonts w:ascii="仿宋" w:eastAsia="仿宋" w:hAnsi="仿宋" w:cs="仿宋" w:hint="eastAsia"/>
                <w:sz w:val="17"/>
              </w:rPr>
              <w:t>同牛随机切窗及回顾性挑测试牛</w:t>
            </w:r>
          </w:p>
        </w:tc>
      </w:tr>
    </w:tbl>
    <w:p w:rsidR="00150C93" w:rsidRDefault="001A798D">
      <w:pPr>
        <w:pStyle w:val="1"/>
        <w:spacing w:before="220" w:after="100"/>
        <w:rPr>
          <w:rFonts w:ascii="仿宋" w:eastAsia="仿宋" w:hAnsi="仿宋" w:cs="仿宋"/>
        </w:rPr>
      </w:pPr>
      <w:r>
        <w:rPr>
          <w:rFonts w:ascii="仿宋" w:eastAsia="仿宋" w:hAnsi="仿宋" w:cs="仿宋" w:hint="eastAsia"/>
        </w:rPr>
        <w:t>十一、最终推荐架构</w:t>
      </w:r>
    </w:p>
    <w:tbl>
      <w:tblPr>
        <w:tblW w:w="0" w:type="auto"/>
        <w:jc w:val="center"/>
        <w:tblBorders>
          <w:top w:val="single" w:sz="4" w:space="0" w:color="D7E3D4"/>
          <w:left w:val="single" w:sz="4" w:space="0" w:color="D7E3D4"/>
          <w:bottom w:val="single" w:sz="4" w:space="0" w:color="D7E3D4"/>
          <w:right w:val="single" w:sz="4" w:space="0" w:color="D7E3D4"/>
          <w:insideH w:val="single" w:sz="4" w:space="0" w:color="D7E3D4"/>
          <w:insideV w:val="single" w:sz="4" w:space="0" w:color="D7E3D4"/>
        </w:tblBorders>
        <w:tblLook w:val="04A0" w:firstRow="1" w:lastRow="0" w:firstColumn="1" w:lastColumn="0" w:noHBand="0" w:noVBand="1"/>
      </w:tblPr>
      <w:tblGrid>
        <w:gridCol w:w="9859"/>
      </w:tblGrid>
      <w:tr w:rsidR="00150C93">
        <w:trPr>
          <w:cantSplit/>
          <w:tblHeader/>
          <w:jc w:val="center"/>
        </w:trPr>
        <w:tc>
          <w:tcPr>
            <w:tcW w:w="9859" w:type="dxa"/>
            <w:shd w:val="clear" w:color="auto" w:fill="F3F8F1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:rsidR="00150C93" w:rsidRDefault="001A798D">
            <w:pPr>
              <w:spacing w:after="0" w:line="283" w:lineRule="auto"/>
              <w:jc w:val="both"/>
              <w:rPr>
                <w:rFonts w:ascii="仿宋" w:eastAsia="仿宋" w:hAnsi="仿宋" w:cs="仿宋"/>
                <w:sz w:val="19"/>
              </w:rPr>
            </w:pPr>
            <w:r>
              <w:rPr>
                <w:rFonts w:ascii="仿宋" w:eastAsia="仿宋" w:hAnsi="仿宋" w:cs="仿宋" w:hint="eastAsia"/>
                <w:sz w:val="19"/>
              </w:rPr>
              <w:t>50 Hz连续九轴 → pytorch-tcn因果共享编码器 → 姿态头（长历史） + 行走头（短历史） + 起立/卧倒头（中历史） + 排尿/排便/抬尾/甩尾独立头（分类别历史） → 状态机与事件后处理 → 连续行为时间轴 → candidate_review_queue.csv → 视频人工确认 → 金标准/困难负样本 → 重训。development_all使用全部牛做扩样；正式结论使用严格LOCO或预冻结整牛测试集。训练仅用CUDA，自动选择BF16或FP16+GradScaler，启动前必须通过环境、缓存和划分核查。</w:t>
            </w:r>
          </w:p>
          <w:p w:rsidR="00150C93" w:rsidRDefault="00150C93">
            <w:pPr>
              <w:spacing w:after="0" w:line="283" w:lineRule="auto"/>
              <w:jc w:val="both"/>
              <w:rPr>
                <w:rFonts w:ascii="仿宋" w:eastAsia="仿宋" w:hAnsi="仿宋" w:cs="仿宋"/>
              </w:rPr>
            </w:pPr>
          </w:p>
        </w:tc>
      </w:tr>
    </w:tbl>
    <w:p w:rsidR="00150C93" w:rsidRDefault="00150C93">
      <w:pPr>
        <w:spacing w:after="80" w:line="324" w:lineRule="auto"/>
        <w:jc w:val="both"/>
        <w:rPr>
          <w:rFonts w:ascii="仿宋" w:eastAsia="仿宋" w:hAnsi="仿宋" w:cs="仿宋"/>
        </w:rPr>
      </w:pPr>
    </w:p>
    <w:sectPr w:rsidR="00150C93">
      <w:headerReference w:type="default" r:id="rId8"/>
      <w:footerReference w:type="default" r:id="rId9"/>
      <w:pgSz w:w="12240" w:h="15840"/>
      <w:pgMar w:top="1134" w:right="1134" w:bottom="1077" w:left="1247" w:header="567" w:footer="567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150C93" w:rsidRDefault="001A798D">
      <w:pPr>
        <w:spacing w:line="240" w:lineRule="auto"/>
      </w:pPr>
      <w:r>
        <w:separator/>
      </w:r>
    </w:p>
  </w:endnote>
  <w:endnote w:type="continuationSeparator" w:id="0">
    <w:p w:rsidR="00150C93" w:rsidRDefault="001A798D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Noto Sans CJK SC">
    <w:altName w:val="Segoe Print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default"/>
    <w:sig w:usb0="00000000" w:usb1="00000000" w:usb2="00000000" w:usb3="00000000" w:csb0="00000001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150C93" w:rsidRDefault="001A798D">
    <w:pPr>
      <w:pStyle w:val="ab"/>
      <w:jc w:val="center"/>
    </w:pPr>
    <w:r>
      <w:rPr>
        <w:sz w:val="17"/>
      </w:rPr>
      <w:fldChar w:fldCharType="begin"/>
    </w:r>
    <w:r>
      <w:rPr>
        <w:sz w:val="17"/>
      </w:rPr>
      <w:instrText xml:space="preserve"> PAGE </w:instrText>
    </w:r>
    <w:r>
      <w:rPr>
        <w:sz w:val="17"/>
      </w:rPr>
      <w:fldChar w:fldCharType="separate"/>
    </w:r>
    <w:r>
      <w:rPr>
        <w:noProof/>
        <w:sz w:val="17"/>
      </w:rPr>
      <w:t>1</w:t>
    </w:r>
    <w:r>
      <w:rPr>
        <w:sz w:val="17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150C93" w:rsidRDefault="001A798D">
      <w:pPr>
        <w:spacing w:after="0"/>
      </w:pPr>
      <w:r>
        <w:separator/>
      </w:r>
    </w:p>
  </w:footnote>
  <w:footnote w:type="continuationSeparator" w:id="0">
    <w:p w:rsidR="00150C93" w:rsidRDefault="001A798D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150C93" w:rsidRDefault="00150C93">
    <w:pPr>
      <w:pStyle w:val="ad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E"/>
    <w:multiLevelType w:val="singleLevel"/>
    <w:tmpl w:val="FFFFFF7E"/>
    <w:lvl w:ilvl="0">
      <w:start w:val="1"/>
      <w:numFmt w:val="decimal"/>
      <w:pStyle w:val="3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 w15:restartNumberingAfterBreak="0">
    <w:nsid w:val="FFFFFF7F"/>
    <w:multiLevelType w:val="singleLevel"/>
    <w:tmpl w:val="FFFFFF7F"/>
    <w:lvl w:ilvl="0">
      <w:start w:val="1"/>
      <w:numFmt w:val="decimal"/>
      <w:pStyle w:val="2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 w15:restartNumberingAfterBreak="0">
    <w:nsid w:val="FFFFFF82"/>
    <w:multiLevelType w:val="singleLevel"/>
    <w:tmpl w:val="FFFFFF82"/>
    <w:lvl w:ilvl="0">
      <w:start w:val="1"/>
      <w:numFmt w:val="bullet"/>
      <w:pStyle w:val="30"/>
      <w:lvlText w:val=""/>
      <w:lvlJc w:val="left"/>
      <w:pPr>
        <w:tabs>
          <w:tab w:val="left" w:pos="1080"/>
        </w:tabs>
        <w:ind w:left="1080" w:hanging="360"/>
      </w:pPr>
      <w:rPr>
        <w:rFonts w:ascii="Symbol" w:hAnsi="Symbol" w:hint="default"/>
      </w:rPr>
    </w:lvl>
  </w:abstractNum>
  <w:abstractNum w:abstractNumId="3" w15:restartNumberingAfterBreak="0">
    <w:nsid w:val="FFFFFF83"/>
    <w:multiLevelType w:val="singleLevel"/>
    <w:tmpl w:val="FFFFFF83"/>
    <w:lvl w:ilvl="0">
      <w:start w:val="1"/>
      <w:numFmt w:val="bullet"/>
      <w:pStyle w:val="20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</w:rPr>
    </w:lvl>
  </w:abstractNum>
  <w:abstractNum w:abstractNumId="4" w15:restartNumberingAfterBreak="0">
    <w:nsid w:val="FFFFFF88"/>
    <w:multiLevelType w:val="singleLevel"/>
    <w:tmpl w:val="FFFFFF88"/>
    <w:lvl w:ilvl="0">
      <w:start w:val="1"/>
      <w:numFmt w:val="decimal"/>
      <w:pStyle w:val="a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 w15:restartNumberingAfterBreak="0">
    <w:nsid w:val="FFFFFF89"/>
    <w:multiLevelType w:val="singleLevel"/>
    <w:tmpl w:val="FFFFFF89"/>
    <w:lvl w:ilvl="0">
      <w:start w:val="1"/>
      <w:numFmt w:val="bullet"/>
      <w:pStyle w:val="a0"/>
      <w:lvlText w:val=""/>
      <w:lvlJc w:val="left"/>
      <w:pPr>
        <w:tabs>
          <w:tab w:val="left" w:pos="360"/>
        </w:tabs>
        <w:ind w:left="360" w:hanging="360"/>
      </w:pPr>
      <w:rPr>
        <w:rFonts w:ascii="Symbol" w:hAnsi="Symbol" w:hint="default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zoom w:percent="140"/>
  <w:bordersDoNotSurroundHeader/>
  <w:bordersDoNotSurroundFooter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50C93"/>
    <w:rsid w:val="001A798D"/>
    <w:rsid w:val="0029639D"/>
    <w:rsid w:val="00326F90"/>
    <w:rsid w:val="00AA1D8D"/>
    <w:rsid w:val="00B47730"/>
    <w:rsid w:val="00CB0664"/>
    <w:rsid w:val="00E2204A"/>
    <w:rsid w:val="00FC693F"/>
    <w:rsid w:val="722537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  <w15:docId w15:val="{92D45E5B-BF44-45B4-805B-1142795B30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unhideWhenUsed="1"/>
    <w:lsdException w:name="toa heading" w:semiHidden="1" w:unhideWhenUsed="1"/>
    <w:lsdException w:name="List" w:unhideWhenUsed="1"/>
    <w:lsdException w:name="List Bullet" w:unhideWhenUsed="1" w:qFormat="1"/>
    <w:lsdException w:name="List Number" w:unhideWhenUsed="1" w:qFormat="1"/>
    <w:lsdException w:name="List 2" w:unhideWhenUsed="1" w:qFormat="1"/>
    <w:lsdException w:name="List 3" w:unhideWhenUsed="1" w:qFormat="1"/>
    <w:lsdException w:name="List 4" w:semiHidden="1" w:unhideWhenUsed="1"/>
    <w:lsdException w:name="List 5" w:semiHidden="1" w:unhideWhenUsed="1"/>
    <w:lsdException w:name="List Bullet 2" w:unhideWhenUsed="1" w:qFormat="1"/>
    <w:lsdException w:name="List Bullet 3" w:unhideWhenUsed="1" w:qFormat="1"/>
    <w:lsdException w:name="List Bullet 4" w:semiHidden="1" w:unhideWhenUsed="1"/>
    <w:lsdException w:name="List Bullet 5" w:semiHidden="1" w:unhideWhenUsed="1"/>
    <w:lsdException w:name="List Number 2" w:unhideWhenUsed="1" w:qFormat="1"/>
    <w:lsdException w:name="List Number 3" w:unhideWhenUsed="1" w:qFormat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unhideWhenUsed="1"/>
    <w:lsdException w:name="Body Text Indent" w:semiHidden="1" w:unhideWhenUsed="1"/>
    <w:lsdException w:name="List Continue" w:unhideWhenUsed="1" w:qFormat="1"/>
    <w:lsdException w:name="List Continue 2" w:unhideWhenUsed="1" w:qFormat="1"/>
    <w:lsdException w:name="List Continue 3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unhideWhenUsed="1"/>
    <w:lsdException w:name="Body Text 3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pPr>
      <w:spacing w:after="200" w:line="276" w:lineRule="auto"/>
    </w:pPr>
    <w:rPr>
      <w:rFonts w:ascii="Arial" w:eastAsia="Noto Sans CJK SC" w:hAnsi="Arial"/>
      <w:szCs w:val="22"/>
      <w:lang w:eastAsia="en-US"/>
    </w:rPr>
  </w:style>
  <w:style w:type="paragraph" w:styleId="1">
    <w:name w:val="heading 1"/>
    <w:basedOn w:val="a1"/>
    <w:next w:val="a1"/>
    <w:link w:val="10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0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4061" w:themeColor="accent1" w:themeShade="80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macro"/>
    <w:link w:val="a6"/>
    <w:uiPriority w:val="99"/>
    <w:unhideWhenUsed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/>
      <w:lang w:eastAsia="en-US"/>
    </w:rPr>
  </w:style>
  <w:style w:type="paragraph" w:styleId="33">
    <w:name w:val="List 3"/>
    <w:basedOn w:val="a1"/>
    <w:uiPriority w:val="99"/>
    <w:unhideWhenUsed/>
    <w:qFormat/>
    <w:pPr>
      <w:ind w:left="1080" w:hanging="360"/>
      <w:contextualSpacing/>
    </w:pPr>
  </w:style>
  <w:style w:type="paragraph" w:styleId="2">
    <w:name w:val="List Number 2"/>
    <w:basedOn w:val="a1"/>
    <w:uiPriority w:val="99"/>
    <w:unhideWhenUsed/>
    <w:qFormat/>
    <w:pPr>
      <w:numPr>
        <w:numId w:val="1"/>
      </w:numPr>
      <w:contextualSpacing/>
    </w:pPr>
  </w:style>
  <w:style w:type="paragraph" w:styleId="a">
    <w:name w:val="List Number"/>
    <w:basedOn w:val="a1"/>
    <w:uiPriority w:val="99"/>
    <w:unhideWhenUsed/>
    <w:qFormat/>
    <w:pPr>
      <w:numPr>
        <w:numId w:val="2"/>
      </w:numPr>
      <w:contextualSpacing/>
    </w:pPr>
  </w:style>
  <w:style w:type="paragraph" w:styleId="a7">
    <w:name w:val="caption"/>
    <w:basedOn w:val="a1"/>
    <w:next w:val="a1"/>
    <w:uiPriority w:val="35"/>
    <w:semiHidden/>
    <w:unhideWhenUsed/>
    <w:qFormat/>
    <w:pPr>
      <w:spacing w:line="240" w:lineRule="auto"/>
    </w:pPr>
    <w:rPr>
      <w:b/>
      <w:bCs/>
      <w:color w:val="4F81BD" w:themeColor="accent1"/>
      <w:sz w:val="18"/>
      <w:szCs w:val="18"/>
    </w:rPr>
  </w:style>
  <w:style w:type="paragraph" w:styleId="a0">
    <w:name w:val="List Bullet"/>
    <w:basedOn w:val="a1"/>
    <w:uiPriority w:val="99"/>
    <w:unhideWhenUsed/>
    <w:qFormat/>
    <w:pPr>
      <w:numPr>
        <w:numId w:val="3"/>
      </w:numPr>
      <w:contextualSpacing/>
    </w:pPr>
  </w:style>
  <w:style w:type="paragraph" w:styleId="34">
    <w:name w:val="Body Text 3"/>
    <w:basedOn w:val="a1"/>
    <w:link w:val="35"/>
    <w:uiPriority w:val="99"/>
    <w:unhideWhenUsed/>
    <w:pPr>
      <w:spacing w:after="120"/>
    </w:pPr>
    <w:rPr>
      <w:sz w:val="16"/>
      <w:szCs w:val="16"/>
    </w:rPr>
  </w:style>
  <w:style w:type="paragraph" w:styleId="30">
    <w:name w:val="List Bullet 3"/>
    <w:basedOn w:val="a1"/>
    <w:uiPriority w:val="99"/>
    <w:unhideWhenUsed/>
    <w:qFormat/>
    <w:pPr>
      <w:numPr>
        <w:numId w:val="4"/>
      </w:numPr>
      <w:contextualSpacing/>
    </w:pPr>
  </w:style>
  <w:style w:type="paragraph" w:styleId="a8">
    <w:name w:val="Body Text"/>
    <w:basedOn w:val="a1"/>
    <w:link w:val="a9"/>
    <w:uiPriority w:val="99"/>
    <w:unhideWhenUsed/>
    <w:pPr>
      <w:spacing w:after="120"/>
    </w:pPr>
  </w:style>
  <w:style w:type="paragraph" w:styleId="3">
    <w:name w:val="List Number 3"/>
    <w:basedOn w:val="a1"/>
    <w:uiPriority w:val="99"/>
    <w:unhideWhenUsed/>
    <w:qFormat/>
    <w:pPr>
      <w:numPr>
        <w:numId w:val="5"/>
      </w:numPr>
      <w:contextualSpacing/>
    </w:pPr>
  </w:style>
  <w:style w:type="paragraph" w:styleId="23">
    <w:name w:val="List 2"/>
    <w:basedOn w:val="a1"/>
    <w:uiPriority w:val="99"/>
    <w:unhideWhenUsed/>
    <w:qFormat/>
    <w:pPr>
      <w:ind w:left="720" w:hanging="360"/>
      <w:contextualSpacing/>
    </w:pPr>
  </w:style>
  <w:style w:type="paragraph" w:styleId="aa">
    <w:name w:val="List Continue"/>
    <w:basedOn w:val="a1"/>
    <w:uiPriority w:val="99"/>
    <w:unhideWhenUsed/>
    <w:qFormat/>
    <w:pPr>
      <w:spacing w:after="120"/>
      <w:ind w:left="360"/>
      <w:contextualSpacing/>
    </w:pPr>
  </w:style>
  <w:style w:type="paragraph" w:styleId="20">
    <w:name w:val="List Bullet 2"/>
    <w:basedOn w:val="a1"/>
    <w:uiPriority w:val="99"/>
    <w:unhideWhenUsed/>
    <w:qFormat/>
    <w:pPr>
      <w:numPr>
        <w:numId w:val="6"/>
      </w:numPr>
      <w:contextualSpacing/>
    </w:pPr>
  </w:style>
  <w:style w:type="paragraph" w:styleId="ab">
    <w:name w:val="footer"/>
    <w:basedOn w:val="a1"/>
    <w:link w:val="ac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paragraph" w:styleId="ad">
    <w:name w:val="header"/>
    <w:basedOn w:val="a1"/>
    <w:link w:val="ae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paragraph" w:styleId="af">
    <w:name w:val="Subtitle"/>
    <w:basedOn w:val="a1"/>
    <w:next w:val="a1"/>
    <w:link w:val="af0"/>
    <w:uiPriority w:val="11"/>
    <w:qFormat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f1">
    <w:name w:val="List"/>
    <w:basedOn w:val="a1"/>
    <w:uiPriority w:val="99"/>
    <w:unhideWhenUsed/>
    <w:pPr>
      <w:ind w:left="360" w:hanging="360"/>
      <w:contextualSpacing/>
    </w:pPr>
  </w:style>
  <w:style w:type="paragraph" w:styleId="24">
    <w:name w:val="Body Text 2"/>
    <w:basedOn w:val="a1"/>
    <w:link w:val="25"/>
    <w:uiPriority w:val="99"/>
    <w:unhideWhenUsed/>
    <w:pPr>
      <w:spacing w:after="120" w:line="480" w:lineRule="auto"/>
    </w:pPr>
  </w:style>
  <w:style w:type="paragraph" w:styleId="26">
    <w:name w:val="List Continue 2"/>
    <w:basedOn w:val="a1"/>
    <w:uiPriority w:val="99"/>
    <w:unhideWhenUsed/>
    <w:qFormat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pPr>
      <w:spacing w:after="120"/>
      <w:ind w:left="1080"/>
      <w:contextualSpacing/>
    </w:pPr>
  </w:style>
  <w:style w:type="paragraph" w:styleId="af2">
    <w:name w:val="Title"/>
    <w:basedOn w:val="a1"/>
    <w:next w:val="a1"/>
    <w:link w:val="af3"/>
    <w:uiPriority w:val="10"/>
    <w:qFormat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table" w:styleId="af4">
    <w:name w:val="Table Grid"/>
    <w:basedOn w:val="a3"/>
    <w:uiPriority w:val="5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5">
    <w:name w:val="Light Shading"/>
    <w:basedOn w:val="a3"/>
    <w:uiPriority w:val="60"/>
    <w:rPr>
      <w:color w:val="000000" w:themeColor="text1" w:themeShade="BF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Pr>
      <w:color w:val="365F91" w:themeColor="accent1" w:themeShade="BF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Pr>
      <w:color w:val="943634" w:themeColor="accent2" w:themeShade="BF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Pr>
      <w:color w:val="76923C" w:themeColor="accent3" w:themeShade="BF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Pr>
      <w:color w:val="5F497A" w:themeColor="accent4" w:themeShade="BF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Pr>
      <w:color w:val="31849B" w:themeColor="accent5" w:themeShade="BF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Pr>
      <w:color w:val="E36C0A" w:themeColor="accent6" w:themeShade="BF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6">
    <w:name w:val="Light List"/>
    <w:basedOn w:val="a3"/>
    <w:uiPriority w:val="61"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7">
    <w:name w:val="Light Grid"/>
    <w:basedOn w:val="a3"/>
    <w:uiPriority w:val="62"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</w:tcPr>
    </w:tblStylePr>
  </w:style>
  <w:style w:type="table" w:styleId="-11">
    <w:name w:val="Light Grid Accent 1"/>
    <w:basedOn w:val="a3"/>
    <w:uiPriority w:val="62"/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</w:tcPr>
    </w:tblStylePr>
  </w:style>
  <w:style w:type="table" w:styleId="-21">
    <w:name w:val="Light Grid Accent 2"/>
    <w:basedOn w:val="a3"/>
    <w:uiPriority w:val="62"/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</w:tcPr>
    </w:tblStylePr>
  </w:style>
  <w:style w:type="table" w:styleId="-31">
    <w:name w:val="Light Grid Accent 3"/>
    <w:basedOn w:val="a3"/>
    <w:uiPriority w:val="62"/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</w:tcPr>
    </w:tblStylePr>
  </w:style>
  <w:style w:type="table" w:styleId="-41">
    <w:name w:val="Light Grid Accent 4"/>
    <w:basedOn w:val="a3"/>
    <w:uiPriority w:val="62"/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</w:tcPr>
    </w:tblStylePr>
  </w:style>
  <w:style w:type="table" w:styleId="-51">
    <w:name w:val="Light Grid Accent 5"/>
    <w:basedOn w:val="a3"/>
    <w:uiPriority w:val="62"/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</w:tcPr>
    </w:tblStylePr>
  </w:style>
  <w:style w:type="table" w:styleId="-61">
    <w:name w:val="Light Grid Accent 6"/>
    <w:basedOn w:val="a3"/>
    <w:uiPriority w:val="62"/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</w:tcPr>
    </w:tblStylePr>
  </w:style>
  <w:style w:type="table" w:styleId="11">
    <w:name w:val="Medium Shading 1"/>
    <w:basedOn w:val="a3"/>
    <w:uiPriority w:val="63"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Pr>
      <w:color w:val="000000" w:themeColor="text1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Pr>
      <w:color w:val="000000" w:themeColor="text1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Pr>
      <w:color w:val="000000" w:themeColor="text1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Pr>
      <w:color w:val="000000" w:themeColor="text1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Pr>
      <w:color w:val="000000" w:themeColor="text1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Pr>
      <w:color w:val="000000" w:themeColor="text1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Pr>
      <w:color w:val="000000" w:themeColor="text1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FBCAA2" w:themeFill="accent6" w:themeFillTint="7F"/>
      </w:tcPr>
    </w:tblStylePr>
  </w:style>
  <w:style w:type="table" w:styleId="af8">
    <w:name w:val="Dark List"/>
    <w:basedOn w:val="a3"/>
    <w:uiPriority w:val="70"/>
    <w:rPr>
      <w:color w:val="FFFFFF" w:themeColor="background1"/>
    </w:rPr>
    <w:tblPr/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Pr>
      <w:color w:val="FFFFFF" w:themeColor="background1"/>
    </w:rPr>
    <w:tblPr/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Pr>
      <w:color w:val="FFFFFF" w:themeColor="background1"/>
    </w:rPr>
    <w:tblPr/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Pr>
      <w:color w:val="FFFFFF" w:themeColor="background1"/>
    </w:rPr>
    <w:tblPr/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Pr>
      <w:color w:val="FFFFFF" w:themeColor="background1"/>
    </w:rPr>
    <w:tblPr/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Pr>
      <w:color w:val="FFFFFF" w:themeColor="background1"/>
    </w:rPr>
    <w:tblPr/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Pr>
      <w:color w:val="FFFFFF" w:themeColor="background1"/>
    </w:rPr>
    <w:tblPr/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9">
    <w:name w:val="Colorful Shading"/>
    <w:basedOn w:val="a3"/>
    <w:uiPriority w:val="71"/>
    <w:rPr>
      <w:color w:val="000000" w:themeColor="text1"/>
    </w:rPr>
    <w:tblPr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Pr>
      <w:color w:val="000000" w:themeColor="text1"/>
    </w:rPr>
    <w:tblPr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Pr>
      <w:color w:val="000000" w:themeColor="text1"/>
    </w:rPr>
    <w:tblPr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Pr>
      <w:color w:val="000000" w:themeColor="text1"/>
    </w:rPr>
    <w:tblPr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Pr>
      <w:color w:val="000000" w:themeColor="text1"/>
    </w:rPr>
    <w:tblPr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Pr>
      <w:color w:val="000000" w:themeColor="text1"/>
    </w:rPr>
    <w:tblPr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Pr>
      <w:color w:val="000000" w:themeColor="text1"/>
    </w:rPr>
    <w:tblPr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a">
    <w:name w:val="Colorful List"/>
    <w:basedOn w:val="a3"/>
    <w:uiPriority w:val="72"/>
    <w:rPr>
      <w:color w:val="000000" w:themeColor="text1"/>
    </w:rPr>
    <w:tblPr/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Pr>
      <w:color w:val="000000" w:themeColor="text1"/>
    </w:rPr>
    <w:tblPr/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Pr>
      <w:color w:val="000000" w:themeColor="text1"/>
    </w:rPr>
    <w:tblPr/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Pr>
      <w:color w:val="000000" w:themeColor="text1"/>
    </w:rPr>
    <w:tblPr/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Pr>
      <w:color w:val="000000" w:themeColor="text1"/>
    </w:rPr>
    <w:tblPr/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Pr>
      <w:color w:val="000000" w:themeColor="text1"/>
    </w:rPr>
    <w:tblPr/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Pr>
      <w:color w:val="000000" w:themeColor="text1"/>
    </w:rPr>
    <w:tblPr/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b">
    <w:name w:val="Colorful Grid"/>
    <w:basedOn w:val="a3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afc">
    <w:name w:val="Strong"/>
    <w:basedOn w:val="a2"/>
    <w:uiPriority w:val="22"/>
    <w:qFormat/>
    <w:rPr>
      <w:b/>
      <w:bCs/>
    </w:rPr>
  </w:style>
  <w:style w:type="character" w:styleId="afd">
    <w:name w:val="Emphasis"/>
    <w:basedOn w:val="a2"/>
    <w:uiPriority w:val="20"/>
    <w:qFormat/>
    <w:rPr>
      <w:i/>
      <w:iCs/>
    </w:rPr>
  </w:style>
  <w:style w:type="character" w:customStyle="1" w:styleId="ae">
    <w:name w:val="页眉 字符"/>
    <w:basedOn w:val="a2"/>
    <w:link w:val="ad"/>
    <w:uiPriority w:val="99"/>
  </w:style>
  <w:style w:type="character" w:customStyle="1" w:styleId="ac">
    <w:name w:val="页脚 字符"/>
    <w:basedOn w:val="a2"/>
    <w:link w:val="ab"/>
    <w:uiPriority w:val="99"/>
  </w:style>
  <w:style w:type="paragraph" w:styleId="afe">
    <w:name w:val="No Spacing"/>
    <w:uiPriority w:val="1"/>
    <w:qFormat/>
    <w:rPr>
      <w:sz w:val="22"/>
      <w:szCs w:val="22"/>
      <w:lang w:eastAsia="en-US"/>
    </w:rPr>
  </w:style>
  <w:style w:type="character" w:customStyle="1" w:styleId="10">
    <w:name w:val="标题 1 字符"/>
    <w:basedOn w:val="a2"/>
    <w:link w:val="1"/>
    <w:uiPriority w:val="9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af3">
    <w:name w:val="标题 字符"/>
    <w:basedOn w:val="a2"/>
    <w:link w:val="af2"/>
    <w:uiPriority w:val="10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f0">
    <w:name w:val="副标题 字符"/>
    <w:basedOn w:val="a2"/>
    <w:link w:val="af"/>
    <w:uiPriority w:val="11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ff">
    <w:name w:val="List Paragraph"/>
    <w:basedOn w:val="a1"/>
    <w:uiPriority w:val="34"/>
    <w:qFormat/>
    <w:pPr>
      <w:ind w:left="720"/>
      <w:contextualSpacing/>
    </w:pPr>
  </w:style>
  <w:style w:type="character" w:customStyle="1" w:styleId="a9">
    <w:name w:val="正文文本 字符"/>
    <w:basedOn w:val="a2"/>
    <w:link w:val="a8"/>
    <w:uiPriority w:val="99"/>
  </w:style>
  <w:style w:type="character" w:customStyle="1" w:styleId="25">
    <w:name w:val="正文文本 2 字符"/>
    <w:basedOn w:val="a2"/>
    <w:link w:val="24"/>
    <w:uiPriority w:val="99"/>
  </w:style>
  <w:style w:type="character" w:customStyle="1" w:styleId="35">
    <w:name w:val="正文文本 3 字符"/>
    <w:basedOn w:val="a2"/>
    <w:link w:val="34"/>
    <w:uiPriority w:val="99"/>
    <w:rPr>
      <w:sz w:val="16"/>
      <w:szCs w:val="16"/>
    </w:rPr>
  </w:style>
  <w:style w:type="character" w:customStyle="1" w:styleId="a6">
    <w:name w:val="宏文本 字符"/>
    <w:basedOn w:val="a2"/>
    <w:link w:val="a5"/>
    <w:uiPriority w:val="99"/>
    <w:rPr>
      <w:rFonts w:ascii="Courier" w:hAnsi="Courier"/>
      <w:sz w:val="20"/>
      <w:szCs w:val="20"/>
    </w:rPr>
  </w:style>
  <w:style w:type="paragraph" w:styleId="aff0">
    <w:name w:val="Quote"/>
    <w:basedOn w:val="a1"/>
    <w:next w:val="a1"/>
    <w:link w:val="aff1"/>
    <w:uiPriority w:val="29"/>
    <w:qFormat/>
    <w:rPr>
      <w:i/>
      <w:iCs/>
      <w:color w:val="000000" w:themeColor="text1"/>
    </w:rPr>
  </w:style>
  <w:style w:type="character" w:customStyle="1" w:styleId="aff1">
    <w:name w:val="引用 字符"/>
    <w:basedOn w:val="a2"/>
    <w:link w:val="aff0"/>
    <w:uiPriority w:val="29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Pr>
      <w:rFonts w:asciiTheme="majorHAnsi" w:eastAsiaTheme="majorEastAsia" w:hAnsiTheme="majorHAnsi" w:cstheme="majorBidi"/>
      <w:color w:val="244061" w:themeColor="accent1" w:themeShade="80"/>
    </w:rPr>
  </w:style>
  <w:style w:type="character" w:customStyle="1" w:styleId="60">
    <w:name w:val="标题 6 字符"/>
    <w:basedOn w:val="a2"/>
    <w:link w:val="6"/>
    <w:uiPriority w:val="9"/>
    <w:semiHidden/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character" w:customStyle="1" w:styleId="70">
    <w:name w:val="标题 7 字符"/>
    <w:basedOn w:val="a2"/>
    <w:link w:val="7"/>
    <w:uiPriority w:val="9"/>
    <w:semiHidden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f2">
    <w:name w:val="Intense Quote"/>
    <w:basedOn w:val="a1"/>
    <w:next w:val="a1"/>
    <w:link w:val="aff3"/>
    <w:uiPriority w:val="30"/>
    <w:qFormat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f3">
    <w:name w:val="明显引用 字符"/>
    <w:basedOn w:val="a2"/>
    <w:link w:val="aff2"/>
    <w:uiPriority w:val="30"/>
    <w:rPr>
      <w:b/>
      <w:bCs/>
      <w:i/>
      <w:iCs/>
      <w:color w:val="4F81BD" w:themeColor="accent1"/>
    </w:rPr>
  </w:style>
  <w:style w:type="character" w:customStyle="1" w:styleId="14">
    <w:name w:val="不明显强调1"/>
    <w:basedOn w:val="a2"/>
    <w:uiPriority w:val="19"/>
    <w:qFormat/>
    <w:rPr>
      <w:i/>
      <w:iCs/>
      <w:color w:val="7F7F7F" w:themeColor="text1" w:themeTint="80"/>
    </w:rPr>
  </w:style>
  <w:style w:type="character" w:customStyle="1" w:styleId="15">
    <w:name w:val="明显强调1"/>
    <w:basedOn w:val="a2"/>
    <w:uiPriority w:val="21"/>
    <w:qFormat/>
    <w:rPr>
      <w:b/>
      <w:bCs/>
      <w:i/>
      <w:iCs/>
      <w:color w:val="4F81BD" w:themeColor="accent1"/>
    </w:rPr>
  </w:style>
  <w:style w:type="character" w:customStyle="1" w:styleId="16">
    <w:name w:val="不明显参考1"/>
    <w:basedOn w:val="a2"/>
    <w:uiPriority w:val="31"/>
    <w:qFormat/>
    <w:rPr>
      <w:smallCaps/>
      <w:color w:val="C0504D" w:themeColor="accent2"/>
      <w:u w:val="single"/>
    </w:rPr>
  </w:style>
  <w:style w:type="character" w:customStyle="1" w:styleId="17">
    <w:name w:val="明显参考1"/>
    <w:basedOn w:val="a2"/>
    <w:uiPriority w:val="32"/>
    <w:qFormat/>
    <w:rPr>
      <w:b/>
      <w:bCs/>
      <w:smallCaps/>
      <w:color w:val="C0504D" w:themeColor="accent2"/>
      <w:spacing w:val="5"/>
      <w:u w:val="single"/>
    </w:rPr>
  </w:style>
  <w:style w:type="character" w:customStyle="1" w:styleId="18">
    <w:name w:val="书籍标题1"/>
    <w:basedOn w:val="a2"/>
    <w:uiPriority w:val="33"/>
    <w:qFormat/>
    <w:rPr>
      <w:b/>
      <w:bCs/>
      <w:smallCaps/>
      <w:spacing w:val="5"/>
    </w:rPr>
  </w:style>
  <w:style w:type="paragraph" w:customStyle="1" w:styleId="TOC1">
    <w:name w:val="TOC 标题1"/>
    <w:basedOn w:val="1"/>
    <w:next w:val="a1"/>
    <w:uiPriority w:val="39"/>
    <w:semiHidden/>
    <w:unhideWhenUsed/>
    <w:qFormat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黑体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宋体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3</Pages>
  <Words>622</Words>
  <Characters>3547</Characters>
  <Application>Microsoft Office Word</Application>
  <DocSecurity>0</DocSecurity>
  <Lines>29</Lines>
  <Paragraphs>8</Paragraphs>
  <ScaleCrop>false</ScaleCrop>
  <Company/>
  <LinksUpToDate>false</LinksUpToDate>
  <CharactersWithSpaces>4161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牛尾环九轴行为识别与低标注算法设计方案</dc:title>
  <dc:subject>站卧状态机、事件检测、稀有事件候选挖掘、自监督表征与主动学习</dc:subject>
  <dc:creator>OpenAI</dc:creator>
  <dc:description>generated by python-docx</dc:description>
  <cp:lastModifiedBy>xiangqing zhang</cp:lastModifiedBy>
  <cp:revision>1</cp:revision>
  <dcterms:created xsi:type="dcterms:W3CDTF">2013-12-23T23:15:00Z</dcterms:created>
  <dcterms:modified xsi:type="dcterms:W3CDTF">2026-08-14T13:24:00Z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2052-12.8.2.20324</vt:lpwstr>
  </property>
  <property fmtid="{D5CDD505-2E9C-101B-9397-08002B2CF9AE}" pid="3" name="ICV">
    <vt:lpwstr>B2B8A8068C2E4DA4926EE0A49741F20E_12</vt:lpwstr>
  </property>
</Properties>
</file>