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Composition analysis and identification of ancient glass products</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陈昊天 Sky 20202505003  Software Engineering Class 1</w:t>
      </w:r>
    </w:p>
    <w:p>
      <w:pPr>
        <w:keepNext w:val="0"/>
        <w:keepLines w:val="0"/>
        <w:widowControl/>
        <w:suppressLineNumbers w:val="0"/>
        <w:jc w:val="center"/>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center"/>
        <w:rPr>
          <w:rFonts w:hint="default" w:ascii="宋体" w:hAnsi="宋体" w:eastAsia="宋体" w:cs="宋体"/>
          <w:b/>
          <w:bCs/>
          <w:color w:val="000000"/>
          <w:kern w:val="0"/>
          <w:sz w:val="24"/>
          <w:szCs w:val="24"/>
          <w:lang w:val="en-US" w:eastAsia="zh-CN" w:bidi="ar"/>
        </w:rPr>
      </w:pPr>
      <w:bookmarkStart w:id="2" w:name="_GoBack"/>
      <w:bookmarkEnd w:id="2"/>
      <w:r>
        <w:rPr>
          <w:rFonts w:hint="eastAsia" w:ascii="宋体" w:hAnsi="宋体" w:eastAsia="宋体" w:cs="宋体"/>
          <w:b/>
          <w:bCs/>
          <w:color w:val="000000"/>
          <w:kern w:val="0"/>
          <w:sz w:val="24"/>
          <w:szCs w:val="24"/>
          <w:lang w:val="en-US" w:eastAsia="zh-CN" w:bidi="ar"/>
        </w:rPr>
        <w:t>Abstract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36" w:firstLineChars="200"/>
        <w:rPr>
          <w:rFonts w:hint="default" w:ascii="Segoe UI" w:hAnsi="Segoe UI" w:eastAsia="Segoe UI" w:cs="Segoe UI"/>
          <w:i w:val="0"/>
          <w:iCs w:val="0"/>
          <w:caps w:val="0"/>
          <w:color w:val="2A2B2E"/>
          <w:spacing w:val="0"/>
          <w:sz w:val="16"/>
          <w:szCs w:val="16"/>
        </w:rPr>
      </w:pPr>
      <w:r>
        <w:rPr>
          <w:rFonts w:hint="default" w:ascii="Segoe UI" w:hAnsi="Segoe UI" w:eastAsia="Segoe UI" w:cs="Segoe UI"/>
          <w:i w:val="0"/>
          <w:iCs w:val="0"/>
          <w:caps w:val="0"/>
          <w:color w:val="2A2B2E"/>
          <w:spacing w:val="0"/>
          <w:sz w:val="16"/>
          <w:szCs w:val="16"/>
          <w:bdr w:val="none" w:color="auto" w:sz="0" w:space="0"/>
          <w:shd w:val="clear" w:fill="FFFFFF"/>
        </w:rPr>
        <w:t>The Silk Road was the channel of cultural exchange between China and the West in ancient times, and the glass is the precious material evidence of early trade. Ancient glass is easily weathered under the influence of burial environment. In the process of weathering, internal elements exchange a lot with environmental elements, leading to the change of its composition ratio, thus affecting the correct judgment of its category. Therefore, it is of great significance to make statistical analysis on the composition of ancient glass products and establish reasonable mathematical model for effective identification of glass.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36" w:firstLineChars="200"/>
      </w:pPr>
      <w:r>
        <w:rPr>
          <w:rFonts w:hint="eastAsia" w:ascii="Segoe UI" w:hAnsi="Segoe UI" w:eastAsia="宋体" w:cs="Segoe UI"/>
          <w:i w:val="0"/>
          <w:iCs w:val="0"/>
          <w:caps w:val="0"/>
          <w:color w:val="2A2B2E"/>
          <w:spacing w:val="0"/>
          <w:sz w:val="16"/>
          <w:szCs w:val="16"/>
          <w:bdr w:val="none" w:color="auto" w:sz="0" w:space="0"/>
          <w:shd w:val="clear" w:fill="FFFFFF"/>
          <w:lang w:val="en-US" w:eastAsia="zh-CN"/>
        </w:rPr>
        <w:t>1.</w:t>
      </w:r>
      <w:r>
        <w:rPr>
          <w:rFonts w:hint="default" w:ascii="Segoe UI" w:hAnsi="Segoe UI" w:eastAsia="Segoe UI" w:cs="Segoe UI"/>
          <w:i w:val="0"/>
          <w:iCs w:val="0"/>
          <w:caps w:val="0"/>
          <w:color w:val="2A2B2E"/>
          <w:spacing w:val="0"/>
          <w:sz w:val="16"/>
          <w:szCs w:val="16"/>
          <w:bdr w:val="none" w:color="auto" w:sz="0" w:space="0"/>
          <w:shd w:val="clear" w:fill="FFFFFF"/>
        </w:rPr>
        <w:t xml:space="preserve">The relationship between the surface weathering of these glass relics and their glass types, patterns and colors is analyzed. Combined with the type of glass, the statistical rule of whether there is weathering chemical composition content on the surface of cultural relic samples is analyzed, and according to the weathering point detection data, </w:t>
      </w:r>
      <w:r>
        <w:rPr>
          <w:rFonts w:hint="eastAsia" w:ascii="Segoe UI" w:hAnsi="Segoe UI" w:eastAsia="宋体" w:cs="Segoe UI"/>
          <w:i w:val="0"/>
          <w:iCs w:val="0"/>
          <w:caps w:val="0"/>
          <w:color w:val="2A2B2E"/>
          <w:spacing w:val="0"/>
          <w:sz w:val="16"/>
          <w:szCs w:val="16"/>
          <w:bdr w:val="none" w:color="auto" w:sz="0" w:space="0"/>
          <w:shd w:val="clear" w:fill="FFFFFF"/>
          <w:lang w:val="en-US" w:eastAsia="zh-CN"/>
        </w:rPr>
        <w:t>t</w:t>
      </w:r>
      <w:r>
        <w:rPr>
          <w:rFonts w:hint="default" w:ascii="Segoe UI" w:hAnsi="Segoe UI" w:eastAsia="Segoe UI" w:cs="Segoe UI"/>
          <w:i w:val="0"/>
          <w:iCs w:val="0"/>
          <w:caps w:val="0"/>
          <w:color w:val="2A2B2E"/>
          <w:spacing w:val="0"/>
          <w:sz w:val="16"/>
          <w:szCs w:val="16"/>
          <w:bdr w:val="none" w:color="auto" w:sz="0" w:space="0"/>
          <w:shd w:val="clear" w:fill="FFFFFF"/>
        </w:rPr>
        <w:t xml:space="preserve">o </w:t>
      </w:r>
      <w:r>
        <w:rPr>
          <w:rFonts w:hint="eastAsia" w:ascii="Segoe UI" w:hAnsi="Segoe UI" w:eastAsia="宋体" w:cs="Segoe UI"/>
          <w:i w:val="0"/>
          <w:iCs w:val="0"/>
          <w:caps w:val="0"/>
          <w:color w:val="2A2B2E"/>
          <w:spacing w:val="0"/>
          <w:sz w:val="16"/>
          <w:szCs w:val="16"/>
          <w:bdr w:val="none" w:color="auto" w:sz="0" w:space="0"/>
          <w:shd w:val="clear" w:fill="FFFFFF"/>
          <w:lang w:val="en-US" w:eastAsia="zh-CN"/>
        </w:rPr>
        <w:t>predict</w:t>
      </w:r>
      <w:r>
        <w:rPr>
          <w:rFonts w:hint="default" w:ascii="Segoe UI" w:hAnsi="Segoe UI" w:eastAsia="Segoe UI" w:cs="Segoe UI"/>
          <w:i w:val="0"/>
          <w:iCs w:val="0"/>
          <w:caps w:val="0"/>
          <w:color w:val="2A2B2E"/>
          <w:spacing w:val="0"/>
          <w:sz w:val="16"/>
          <w:szCs w:val="16"/>
          <w:bdr w:val="none" w:color="auto" w:sz="0" w:space="0"/>
          <w:shd w:val="clear" w:fill="FFFFFF"/>
        </w:rPr>
        <w:t xml:space="preserve"> the chemical composition before weathering.</w:t>
      </w:r>
      <w:r>
        <w:rPr>
          <w:rFonts w:hint="eastAsia" w:ascii="宋体" w:hAnsi="宋体" w:eastAsia="宋体" w:cs="宋体"/>
          <w:color w:val="000000"/>
          <w:kern w:val="0"/>
          <w:sz w:val="24"/>
          <w:szCs w:val="24"/>
          <w:lang w:val="en-US" w:eastAsia="zh-CN" w:bidi="ar"/>
        </w:rPr>
        <w:t>：</w:t>
      </w:r>
      <w:r>
        <w:rPr>
          <w:rFonts w:hint="eastAsia" w:ascii="Segoe UI" w:hAnsi="Segoe UI" w:eastAsia="Segoe UI" w:cs="Segoe UI"/>
          <w:i w:val="0"/>
          <w:iCs w:val="0"/>
          <w:caps w:val="0"/>
          <w:color w:val="2A2B2E"/>
          <w:spacing w:val="0"/>
          <w:sz w:val="16"/>
          <w:szCs w:val="16"/>
          <w:shd w:val="clear" w:fill="FFFFFF"/>
        </w:rPr>
        <w:t>Firstly, the correlation between the surface weathering of glass relics and its glass type, pattern and color was calculated by chi-square test. The Chi-square values of glass type, pattern and color were 3.861, 5.720 and 6.847, respectively, indicating a strong correlation between glass weathering and its type.</w:t>
      </w:r>
      <w:r>
        <w:rPr>
          <w:rFonts w:hint="default" w:ascii="Segoe UI" w:hAnsi="Segoe UI" w:eastAsia="Segoe UI" w:cs="Segoe UI"/>
          <w:i w:val="0"/>
          <w:iCs w:val="0"/>
          <w:caps w:val="0"/>
          <w:color w:val="2A2B2E"/>
          <w:spacing w:val="0"/>
          <w:sz w:val="16"/>
          <w:szCs w:val="16"/>
          <w:shd w:val="clear" w:fill="FFFFFF"/>
        </w:rPr>
        <w:t xml:space="preserve"> Based on the type of glass, the statistical rule of weathering chemical composition on the surface of cultural relics samples was studied by variance analysis. It was found that weathering of lead-barium glass would lead to a decrease in silica content and an increase in lead oxide content. The weathering of high potassium glass will cause the content of silica to increase obviously, while the content of other contents such as potassium oxide and calcium oxide to decrease slightly. Therefore, the change of silica and potassium oxide content has a strong correlation with the weathering of high potassium glass. The content of silica and lead oxide has a strong correlation with the weathering of lead-barium glass. Based on this conclusion, I used the ratio to predict the chemical composition content of weathering point detection data before weathering.</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336" w:firstLineChars="200"/>
        <w:jc w:val="left"/>
      </w:pPr>
      <w:r>
        <w:rPr>
          <w:rFonts w:hint="eastAsia" w:ascii="Segoe UI" w:hAnsi="Segoe UI" w:eastAsia="宋体" w:cs="Segoe UI"/>
          <w:i w:val="0"/>
          <w:iCs w:val="0"/>
          <w:caps w:val="0"/>
          <w:color w:val="2A2B2E"/>
          <w:spacing w:val="0"/>
          <w:sz w:val="16"/>
          <w:szCs w:val="16"/>
          <w:shd w:val="clear" w:fill="FFFFFF"/>
          <w:lang w:val="en-US" w:eastAsia="zh-CN"/>
        </w:rPr>
        <w:t>2.</w:t>
      </w:r>
      <w:r>
        <w:rPr>
          <w:rFonts w:hint="eastAsia" w:ascii="Segoe UI" w:hAnsi="Segoe UI" w:eastAsia="Segoe UI" w:cs="Segoe UI"/>
          <w:i w:val="0"/>
          <w:iCs w:val="0"/>
          <w:caps w:val="0"/>
          <w:color w:val="2A2B2E"/>
          <w:spacing w:val="0"/>
          <w:sz w:val="16"/>
          <w:szCs w:val="16"/>
          <w:shd w:val="clear" w:fill="FFFFFF"/>
        </w:rPr>
        <w:t>The classification rules of high potassium glass and lead barium glass were analyzed according to the given data.</w:t>
      </w:r>
      <w:r>
        <w:rPr>
          <w:rFonts w:hint="default" w:ascii="Segoe UI" w:hAnsi="Segoe UI" w:eastAsia="Segoe UI" w:cs="Segoe UI"/>
          <w:i w:val="0"/>
          <w:iCs w:val="0"/>
          <w:caps w:val="0"/>
          <w:color w:val="2A2B2E"/>
          <w:spacing w:val="0"/>
          <w:sz w:val="16"/>
          <w:szCs w:val="16"/>
          <w:shd w:val="clear" w:fill="FFFFFF"/>
        </w:rPr>
        <w:t xml:space="preserve"> Appropriate chemical components were selected for each category and subcategorized. Specific classification methods and results were given, and the rationality and sensitivity of classification results were analyzed.</w:t>
      </w:r>
      <w:r>
        <w:rPr>
          <w:rFonts w:hint="eastAsia" w:ascii="宋体" w:hAnsi="宋体" w:eastAsia="宋体" w:cs="宋体"/>
          <w:color w:val="000000"/>
          <w:kern w:val="0"/>
          <w:sz w:val="24"/>
          <w:szCs w:val="24"/>
          <w:lang w:val="en-US" w:eastAsia="zh-CN" w:bidi="ar"/>
        </w:rPr>
        <w:t>：</w:t>
      </w:r>
      <w:r>
        <w:rPr>
          <w:rFonts w:hint="eastAsia" w:ascii="Segoe UI" w:hAnsi="Segoe UI" w:eastAsia="Segoe UI" w:cs="Segoe UI"/>
          <w:i w:val="0"/>
          <w:iCs w:val="0"/>
          <w:caps w:val="0"/>
          <w:color w:val="2A2B2E"/>
          <w:spacing w:val="0"/>
          <w:sz w:val="16"/>
          <w:szCs w:val="16"/>
          <w:shd w:val="clear" w:fill="FFFFFF"/>
        </w:rPr>
        <w:t>The principal component analysis method was used to give weight to the content of each component, and combined with the screening of data for classification discussion, finally determined that silica, lead oxide, potassium oxide, barium oxide as the classification basis of high potassium and lead barium glass.</w:t>
      </w:r>
      <w:r>
        <w:rPr>
          <w:rFonts w:hint="default" w:ascii="Segoe UI" w:hAnsi="Segoe UI" w:eastAsia="Segoe UI" w:cs="Segoe UI"/>
          <w:i w:val="0"/>
          <w:iCs w:val="0"/>
          <w:caps w:val="0"/>
          <w:color w:val="2A2B2E"/>
          <w:spacing w:val="0"/>
          <w:sz w:val="16"/>
          <w:szCs w:val="16"/>
          <w:shd w:val="clear" w:fill="FFFFFF"/>
        </w:rPr>
        <w:t xml:space="preserve"> On this basis, K-Means algorithm is used to cluster high-potassium and lead-barium glass by combining with the chemical composition. Finally, high-potassium glass is divided into high-potassium Ⅰ, high-potassium Ⅱ and high-potassium Ⅲ, and lead-barium glass is divided into lead-barium Ⅰ, lead-barium Ⅱ, lead-barium Ⅲ and lead-barium Ⅳ. Finally, the rationality of classification is verified by elbow rule, and the sensitivity of classification results is analyzed by scatter diagram.</w:t>
      </w:r>
    </w:p>
    <w:p>
      <w:pPr>
        <w:keepNext w:val="0"/>
        <w:keepLines w:val="0"/>
        <w:widowControl/>
        <w:suppressLineNumbers w:val="0"/>
        <w:ind w:firstLine="336" w:firstLineChars="200"/>
        <w:jc w:val="left"/>
      </w:pPr>
      <w:r>
        <w:rPr>
          <w:rFonts w:hint="eastAsia" w:ascii="Segoe UI" w:hAnsi="Segoe UI" w:eastAsia="宋体" w:cs="Segoe UI"/>
          <w:i w:val="0"/>
          <w:iCs w:val="0"/>
          <w:caps w:val="0"/>
          <w:color w:val="2A2B2E"/>
          <w:spacing w:val="0"/>
          <w:sz w:val="16"/>
          <w:szCs w:val="16"/>
          <w:shd w:val="clear" w:fill="FFFFFF"/>
          <w:lang w:val="en-US" w:eastAsia="zh-CN"/>
        </w:rPr>
        <w:t>3.</w:t>
      </w:r>
      <w:r>
        <w:rPr>
          <w:rFonts w:hint="eastAsia" w:ascii="Segoe UI" w:hAnsi="Segoe UI" w:eastAsia="Segoe UI" w:cs="Segoe UI"/>
          <w:i w:val="0"/>
          <w:iCs w:val="0"/>
          <w:caps w:val="0"/>
          <w:color w:val="2A2B2E"/>
          <w:spacing w:val="0"/>
          <w:sz w:val="16"/>
          <w:szCs w:val="16"/>
          <w:shd w:val="clear" w:fill="FFFFFF"/>
        </w:rPr>
        <w:t>The chemical composition of glass relics of unknown category in form 3 of the data was analyzed to identify their type, and the sensitivity of the classification results was analyzed.</w:t>
      </w:r>
      <w:r>
        <w:rPr>
          <w:rFonts w:hint="eastAsia" w:ascii="宋体" w:hAnsi="宋体" w:eastAsia="宋体" w:cs="宋体"/>
          <w:color w:val="000000"/>
          <w:kern w:val="0"/>
          <w:sz w:val="24"/>
          <w:szCs w:val="24"/>
          <w:lang w:val="en-US" w:eastAsia="zh-CN" w:bidi="ar"/>
        </w:rPr>
        <w:t>：</w:t>
      </w:r>
      <w:r>
        <w:rPr>
          <w:rFonts w:hint="eastAsia" w:ascii="Segoe UI" w:hAnsi="Segoe UI" w:eastAsia="Segoe UI" w:cs="Segoe UI"/>
          <w:i w:val="0"/>
          <w:iCs w:val="0"/>
          <w:caps w:val="0"/>
          <w:color w:val="2A2B2E"/>
          <w:spacing w:val="0"/>
          <w:sz w:val="16"/>
          <w:szCs w:val="16"/>
          <w:shd w:val="clear" w:fill="FFFFFF"/>
        </w:rPr>
        <w:t>By using SVM support vector machine, dict={' high potassium ': 0,' lead barium ':</w:t>
      </w:r>
      <w:r>
        <w:rPr>
          <w:rFonts w:hint="default" w:ascii="Segoe UI" w:hAnsi="Segoe UI" w:eastAsia="Segoe UI" w:cs="Segoe UI"/>
          <w:i w:val="0"/>
          <w:iCs w:val="0"/>
          <w:caps w:val="0"/>
          <w:color w:val="2A2B2E"/>
          <w:spacing w:val="0"/>
          <w:sz w:val="16"/>
          <w:szCs w:val="16"/>
          <w:shd w:val="clear" w:fill="FFFFFF"/>
        </w:rPr>
        <w:t xml:space="preserve"> 1}, and 80% of the data in attachment form 2 is divided into training set, and 20% of the data in attachment form 2 and the data in attachment form are divided into test set to analyze the chemical composition of unknown category glass relics in attachment Table 3. Through the identification of unknown cultural relic types, the result array = [0, 1, 1, 1, 1, 0, 0, 1] is obtained. Combined with the classification rule in question two, the consistency and rationality of the prediction result and classification rule are verified. Further, sensitivity analysis method was used to compare the training model with the initial learning results after changing the content proportion of a single component, indicating that the model has good rationality and sensitivity.</w:t>
      </w:r>
    </w:p>
    <w:p>
      <w:pPr>
        <w:keepNext w:val="0"/>
        <w:keepLines w:val="0"/>
        <w:widowControl/>
        <w:suppressLineNumbers w:val="0"/>
        <w:ind w:firstLine="336" w:firstLineChars="200"/>
        <w:jc w:val="left"/>
      </w:pPr>
      <w:r>
        <w:rPr>
          <w:rFonts w:hint="eastAsia" w:ascii="Segoe UI" w:hAnsi="Segoe UI" w:eastAsia="宋体" w:cs="Segoe UI"/>
          <w:i w:val="0"/>
          <w:iCs w:val="0"/>
          <w:caps w:val="0"/>
          <w:color w:val="2A2B2E"/>
          <w:spacing w:val="0"/>
          <w:sz w:val="16"/>
          <w:szCs w:val="16"/>
          <w:shd w:val="clear" w:fill="FFFFFF"/>
          <w:lang w:val="en-US" w:eastAsia="zh-CN"/>
        </w:rPr>
        <w:t>4.</w:t>
      </w:r>
      <w:r>
        <w:rPr>
          <w:rFonts w:hint="eastAsia" w:ascii="Segoe UI" w:hAnsi="Segoe UI" w:eastAsia="Segoe UI" w:cs="Segoe UI"/>
          <w:i w:val="0"/>
          <w:iCs w:val="0"/>
          <w:caps w:val="0"/>
          <w:color w:val="2A2B2E"/>
          <w:spacing w:val="0"/>
          <w:sz w:val="16"/>
          <w:szCs w:val="16"/>
          <w:shd w:val="clear" w:fill="FFFFFF"/>
        </w:rPr>
        <w:t>Aiming at different categories of glass cultural relics samples, the correlation between their chemical components was analyzed, and the difference of the correlation between different categories of chemical components was compared.</w:t>
      </w:r>
      <w:r>
        <w:rPr>
          <w:rFonts w:hint="eastAsia" w:ascii="宋体" w:hAnsi="宋体" w:eastAsia="宋体" w:cs="宋体"/>
          <w:color w:val="000000"/>
          <w:kern w:val="0"/>
          <w:sz w:val="24"/>
          <w:szCs w:val="24"/>
          <w:lang w:val="en-US" w:eastAsia="zh-CN" w:bidi="ar"/>
        </w:rPr>
        <w:t>：</w:t>
      </w:r>
      <w:r>
        <w:rPr>
          <w:rFonts w:hint="eastAsia" w:ascii="Segoe UI" w:hAnsi="Segoe UI" w:eastAsia="Segoe UI" w:cs="Segoe UI"/>
          <w:i w:val="0"/>
          <w:iCs w:val="0"/>
          <w:caps w:val="0"/>
          <w:color w:val="2A2B2E"/>
          <w:spacing w:val="0"/>
          <w:sz w:val="16"/>
          <w:szCs w:val="16"/>
          <w:shd w:val="clear" w:fill="FFFFFF"/>
        </w:rPr>
        <w:t>The correlation between the chemical components of different types of glass cultural relics was analyzed by grey correlation analysis method, and the correlation coefficients of the parent sequence and different sub-sequences were obtained. The grey correlation degree was calculated by the formula, and the strength of the correlation between the parent sequence and sub-sequence was obtained by the size of the grey correlation, that is, the strength of the chemical component correlation.</w:t>
      </w:r>
    </w:p>
    <w:p/>
    <w:p/>
    <w:p>
      <w:pPr>
        <w:pStyle w:val="3"/>
        <w:numPr>
          <w:numId w:val="0"/>
        </w:numPr>
        <w:spacing w:after="156"/>
        <w:rPr>
          <w:rFonts w:ascii="Times New Roman" w:hAnsi="Times New Roman" w:eastAsia="宋体" w:cs="Times New Roman"/>
        </w:rPr>
      </w:pPr>
      <w:r>
        <w:rPr>
          <w:rFonts w:hint="eastAsia" w:ascii="Times New Roman" w:hAnsi="Times New Roman" w:eastAsia="宋体" w:cs="Times New Roman"/>
          <w:lang w:val="en-US" w:eastAsia="zh-CN"/>
        </w:rPr>
        <w:t>一、</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"javascript:;" </w:instrText>
      </w:r>
      <w:r>
        <w:rPr>
          <w:rFonts w:hint="eastAsia" w:ascii="Times New Roman" w:hAnsi="Times New Roman" w:eastAsia="宋体" w:cs="Times New Roman"/>
        </w:rPr>
        <w:fldChar w:fldCharType="separate"/>
      </w:r>
      <w:r>
        <w:rPr>
          <w:rFonts w:hint="default" w:ascii="Times New Roman" w:hAnsi="Times New Roman" w:eastAsia="宋体" w:cs="Times New Roman"/>
        </w:rPr>
        <w:t>raise a question</w:t>
      </w:r>
      <w:r>
        <w:rPr>
          <w:rFonts w:hint="default" w:ascii="Times New Roman" w:hAnsi="Times New Roman" w:eastAsia="宋体" w:cs="Times New Roman"/>
        </w:rPr>
        <w:fldChar w:fldCharType="end"/>
      </w:r>
    </w:p>
    <w:p>
      <w:pPr>
        <w:pStyle w:val="3"/>
        <w:spacing w:after="156"/>
        <w:rPr>
          <w:rFonts w:ascii="Times New Roman" w:hAnsi="Times New Roman" w:eastAsia="宋体" w:cs="Times New Roman"/>
        </w:rPr>
      </w:pPr>
      <w:r>
        <w:rPr>
          <w:rFonts w:hint="eastAsia" w:ascii="Times New Roman" w:hAnsi="Times New Roman" w:eastAsia="宋体" w:cs="Times New Roman"/>
          <w:lang w:val="en-US" w:eastAsia="zh-CN"/>
        </w:rPr>
        <w:t>Background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36" w:firstLineChars="200"/>
        <w:rPr>
          <w:rFonts w:hint="eastAsia" w:ascii="Segoe UI" w:hAnsi="Segoe UI" w:eastAsia="Segoe UI" w:cs="Segoe UI"/>
          <w:i w:val="0"/>
          <w:iCs w:val="0"/>
          <w:caps w:val="0"/>
          <w:color w:val="2A2B2E"/>
          <w:spacing w:val="0"/>
          <w:sz w:val="16"/>
          <w:szCs w:val="16"/>
        </w:rPr>
      </w:pPr>
      <w:r>
        <w:rPr>
          <w:rFonts w:hint="default" w:ascii="Segoe UI" w:hAnsi="Segoe UI" w:eastAsia="Segoe UI" w:cs="Segoe UI"/>
          <w:i w:val="0"/>
          <w:iCs w:val="0"/>
          <w:caps w:val="0"/>
          <w:color w:val="2A2B2E"/>
          <w:spacing w:val="0"/>
          <w:sz w:val="16"/>
          <w:szCs w:val="16"/>
          <w:bdr w:val="none" w:color="auto" w:sz="0" w:space="0"/>
          <w:shd w:val="clear" w:fill="FFFFFF"/>
        </w:rPr>
        <w:t xml:space="preserve">Early glass was introduced into China as ornaments from West Asia and Egypt along the Silk Road. China fully learned this technology and made finished products very similar to foreign glass products by using local materials. However, due to the difference in materials, the chemical composition of the final glass products was not similar. The main composition of glass is silicon dioxide, because the melting point of pure quartz sand is much higher than the temperature of the fire, so the help of flux and stabilizer is needed, and because of the different types of flux, glass is divided into lead barium glass and potassium glass. Ancient glass is highly susceptible to weathering, resulting in a change in composition ratio that can affect their classification.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36" w:firstLineChars="200"/>
        <w:rPr>
          <w:rFonts w:hint="default" w:ascii="Segoe UI" w:hAnsi="Segoe UI" w:eastAsia="Segoe UI" w:cs="Segoe UI"/>
          <w:i w:val="0"/>
          <w:iCs w:val="0"/>
          <w:caps w:val="0"/>
          <w:color w:val="2A2B2E"/>
          <w:spacing w:val="0"/>
          <w:sz w:val="16"/>
          <w:szCs w:val="16"/>
        </w:rPr>
      </w:pPr>
      <w:r>
        <w:rPr>
          <w:rFonts w:hint="default" w:ascii="Segoe UI" w:hAnsi="Segoe UI" w:eastAsia="Segoe UI" w:cs="Segoe UI"/>
          <w:i w:val="0"/>
          <w:iCs w:val="0"/>
          <w:caps w:val="0"/>
          <w:color w:val="2A2B2E"/>
          <w:spacing w:val="0"/>
          <w:sz w:val="16"/>
          <w:szCs w:val="16"/>
          <w:bdr w:val="none" w:color="auto" w:sz="0" w:space="0"/>
          <w:shd w:val="clear" w:fill="FFFFFF"/>
        </w:rPr>
        <w:t>Therefore, the use of statistical method to analyze the ancient glass products, and establish an effective mathematical model to accurately and efficiently identify the ancient glass products, help promote the development of our archaeology industry.</w:t>
      </w:r>
    </w:p>
    <w:p>
      <w:pPr>
        <w:pStyle w:val="3"/>
        <w:spacing w:after="156"/>
        <w:rPr>
          <w:rFonts w:hint="default" w:ascii="Times New Roman" w:hAnsi="Times New Roman" w:cs="Times New Roman"/>
          <w:sz w:val="21"/>
          <w:szCs w:val="21"/>
        </w:rPr>
      </w:pPr>
      <w:r>
        <w:rPr>
          <w:rFonts w:hint="default" w:ascii="Times New Roman" w:hAnsi="Times New Roman" w:eastAsia="Segoe UI" w:cs="Times New Roman"/>
          <w:i w:val="0"/>
          <w:iCs w:val="0"/>
          <w:caps w:val="0"/>
          <w:color w:val="2A2B2E"/>
          <w:spacing w:val="0"/>
          <w:sz w:val="21"/>
          <w:szCs w:val="21"/>
          <w:shd w:val="clear" w:fill="FFFFFF"/>
        </w:rPr>
        <w:t>Problem restatement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36" w:firstLineChars="200"/>
        <w:rPr>
          <w:rFonts w:hint="eastAsia" w:ascii="Segoe UI" w:hAnsi="Segoe UI" w:eastAsia="Segoe UI" w:cs="Segoe UI"/>
          <w:i w:val="0"/>
          <w:iCs w:val="0"/>
          <w:caps w:val="0"/>
          <w:color w:val="2A2B2E"/>
          <w:spacing w:val="0"/>
          <w:sz w:val="16"/>
          <w:szCs w:val="16"/>
        </w:rPr>
      </w:pPr>
      <w:r>
        <w:rPr>
          <w:rFonts w:hint="eastAsia" w:ascii="Segoe UI" w:hAnsi="Segoe UI" w:eastAsia="宋体" w:cs="Segoe UI"/>
          <w:i w:val="0"/>
          <w:iCs w:val="0"/>
          <w:caps w:val="0"/>
          <w:color w:val="2A2B2E"/>
          <w:spacing w:val="0"/>
          <w:sz w:val="16"/>
          <w:szCs w:val="16"/>
          <w:bdr w:val="none" w:color="auto" w:sz="0" w:space="0"/>
          <w:shd w:val="clear" w:fill="FFFFFF"/>
          <w:lang w:val="en-US" w:eastAsia="zh-CN"/>
        </w:rPr>
        <w:t xml:space="preserve">Problem </w:t>
      </w:r>
      <w:r>
        <w:rPr>
          <w:rFonts w:hint="default" w:ascii="Segoe UI" w:hAnsi="Segoe UI" w:eastAsia="Segoe UI" w:cs="Segoe UI"/>
          <w:i w:val="0"/>
          <w:iCs w:val="0"/>
          <w:caps w:val="0"/>
          <w:color w:val="2A2B2E"/>
          <w:spacing w:val="0"/>
          <w:sz w:val="16"/>
          <w:szCs w:val="16"/>
          <w:bdr w:val="none" w:color="auto" w:sz="0" w:space="0"/>
          <w:shd w:val="clear" w:fill="FFFFFF"/>
        </w:rPr>
        <w:t xml:space="preserve">1: Analyze the relationship between the surface weathering of cultural relics and its type, ornament and color, analyze whether the surface has weathered chemical composition content law through the type of glass, and predict the chemical composition content before weathering according to the data of weathering points.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36" w:firstLineChars="200"/>
        <w:rPr>
          <w:rFonts w:hint="default" w:ascii="Segoe UI" w:hAnsi="Segoe UI" w:eastAsia="Segoe UI" w:cs="Segoe UI"/>
          <w:i w:val="0"/>
          <w:iCs w:val="0"/>
          <w:caps w:val="0"/>
          <w:color w:val="2A2B2E"/>
          <w:spacing w:val="0"/>
          <w:sz w:val="16"/>
          <w:szCs w:val="16"/>
        </w:rPr>
      </w:pPr>
      <w:r>
        <w:rPr>
          <w:rFonts w:hint="default" w:ascii="Segoe UI" w:hAnsi="Segoe UI" w:eastAsia="Segoe UI" w:cs="Segoe UI"/>
          <w:i w:val="0"/>
          <w:iCs w:val="0"/>
          <w:caps w:val="0"/>
          <w:color w:val="2A2B2E"/>
          <w:spacing w:val="0"/>
          <w:sz w:val="16"/>
          <w:szCs w:val="16"/>
          <w:bdr w:val="none" w:color="auto" w:sz="0" w:space="0"/>
          <w:shd w:val="clear" w:fill="FFFFFF"/>
        </w:rPr>
        <w:t xml:space="preserve">Problem 2: Analyze the classification law of high potassium and lead barium glass, divide the subclass according to the chemical composition, give the method and results, and analyze the rationality and sensitivity of the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36" w:firstLineChars="200"/>
        <w:rPr>
          <w:rFonts w:hint="default" w:ascii="Segoe UI" w:hAnsi="Segoe UI" w:eastAsia="Segoe UI" w:cs="Segoe UI"/>
          <w:i w:val="0"/>
          <w:iCs w:val="0"/>
          <w:caps w:val="0"/>
          <w:color w:val="2A2B2E"/>
          <w:spacing w:val="0"/>
          <w:sz w:val="16"/>
          <w:szCs w:val="16"/>
        </w:rPr>
      </w:pPr>
      <w:r>
        <w:rPr>
          <w:rFonts w:hint="default" w:ascii="Segoe UI" w:hAnsi="Segoe UI" w:eastAsia="Segoe UI" w:cs="Segoe UI"/>
          <w:i w:val="0"/>
          <w:iCs w:val="0"/>
          <w:caps w:val="0"/>
          <w:color w:val="2A2B2E"/>
          <w:spacing w:val="0"/>
          <w:sz w:val="16"/>
          <w:szCs w:val="16"/>
          <w:bdr w:val="none" w:color="auto" w:sz="0" w:space="0"/>
          <w:shd w:val="clear" w:fill="FFFFFF"/>
        </w:rPr>
        <w:t xml:space="preserve">Problem 3: Analyze the chemical composition of glass of unknown class, identify its type, and then analyze the sensitivity of the result.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36" w:firstLineChars="200"/>
        <w:rPr>
          <w:rFonts w:hint="default" w:ascii="Segoe UI" w:hAnsi="Segoe UI" w:eastAsia="Segoe UI" w:cs="Segoe UI"/>
          <w:i w:val="0"/>
          <w:iCs w:val="0"/>
          <w:caps w:val="0"/>
          <w:color w:val="2A2B2E"/>
          <w:spacing w:val="0"/>
          <w:sz w:val="16"/>
          <w:szCs w:val="16"/>
        </w:rPr>
      </w:pPr>
      <w:r>
        <w:rPr>
          <w:rFonts w:hint="eastAsia" w:ascii="Segoe UI" w:hAnsi="Segoe UI" w:eastAsia="宋体" w:cs="Segoe UI"/>
          <w:i w:val="0"/>
          <w:iCs w:val="0"/>
          <w:caps w:val="0"/>
          <w:color w:val="2A2B2E"/>
          <w:spacing w:val="0"/>
          <w:sz w:val="16"/>
          <w:szCs w:val="16"/>
          <w:bdr w:val="none" w:color="auto" w:sz="0" w:space="0"/>
          <w:shd w:val="clear" w:fill="FFFFFF"/>
          <w:lang w:val="en-US" w:eastAsia="zh-CN"/>
        </w:rPr>
        <w:t>Problem</w:t>
      </w:r>
      <w:r>
        <w:rPr>
          <w:rFonts w:hint="default" w:ascii="Segoe UI" w:hAnsi="Segoe UI" w:eastAsia="Segoe UI" w:cs="Segoe UI"/>
          <w:i w:val="0"/>
          <w:iCs w:val="0"/>
          <w:caps w:val="0"/>
          <w:color w:val="2A2B2E"/>
          <w:spacing w:val="0"/>
          <w:sz w:val="16"/>
          <w:szCs w:val="16"/>
          <w:bdr w:val="none" w:color="auto" w:sz="0" w:space="0"/>
          <w:shd w:val="clear" w:fill="FFFFFF"/>
        </w:rPr>
        <w:t xml:space="preserve"> 4: Analyze the correlation between chemical components of different categories of glass cultural relics and find out the difference of chemical component correlation.</w:t>
      </w:r>
    </w:p>
    <w:p>
      <w:pPr>
        <w:ind w:firstLine="480"/>
      </w:pPr>
    </w:p>
    <w:p>
      <w:pPr>
        <w:ind w:firstLine="480"/>
        <w:rPr>
          <w:color w:val="FF0000"/>
        </w:rPr>
      </w:pPr>
    </w:p>
    <w:p>
      <w:pPr>
        <w:pStyle w:val="2"/>
      </w:pPr>
      <w:r>
        <w:rPr>
          <w:rFonts w:hint="default" w:ascii="Times New Roman" w:hAnsi="Times New Roman" w:cs="Times New Roman"/>
        </w:rPr>
        <w:fldChar w:fldCharType="begin"/>
      </w:r>
      <w:r>
        <w:rPr>
          <w:rFonts w:hint="default" w:ascii="Times New Roman" w:hAnsi="Times New Roman" w:cs="Times New Roman"/>
        </w:rPr>
        <w:instrText xml:space="preserve"> HYPERLINK "javascript:;" </w:instrText>
      </w:r>
      <w:r>
        <w:rPr>
          <w:rFonts w:hint="default" w:ascii="Times New Roman" w:hAnsi="Times New Roman" w:cs="Times New Roman"/>
        </w:rPr>
        <w:fldChar w:fldCharType="separate"/>
      </w:r>
      <w:r>
        <w:rPr>
          <w:rFonts w:hint="default" w:ascii="Times New Roman" w:hAnsi="Times New Roman" w:cs="Times New Roman"/>
        </w:rPr>
        <w:t>model assumption</w:t>
      </w:r>
      <w:r>
        <w:rPr>
          <w:rFonts w:hint="default" w:ascii="Times New Roman" w:hAnsi="Times New Roman" w:cs="Times New Roman"/>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eastAsia" w:ascii="Segoe UI" w:hAnsi="Segoe UI" w:eastAsia="Segoe UI" w:cs="Segoe UI"/>
          <w:i w:val="0"/>
          <w:iCs w:val="0"/>
          <w:caps w:val="0"/>
          <w:color w:val="2A2B2E"/>
          <w:spacing w:val="0"/>
          <w:sz w:val="16"/>
          <w:szCs w:val="16"/>
        </w:rPr>
      </w:pPr>
      <w:bookmarkStart w:id="0" w:name="_Toc57576282"/>
      <w:r>
        <w:rPr>
          <w:rFonts w:hint="default" w:ascii="Segoe UI" w:hAnsi="Segoe UI" w:eastAsia="Segoe UI" w:cs="Segoe UI"/>
          <w:i w:val="0"/>
          <w:iCs w:val="0"/>
          <w:caps w:val="0"/>
          <w:color w:val="2A2B2E"/>
          <w:spacing w:val="0"/>
          <w:sz w:val="16"/>
          <w:szCs w:val="16"/>
          <w:bdr w:val="none" w:color="auto" w:sz="0" w:space="0"/>
          <w:shd w:val="clear" w:fill="FFFFFF"/>
        </w:rPr>
        <w:t xml:space="preserve">1. The detection data of sampling points are within the reasonable error range.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default" w:ascii="Segoe UI" w:hAnsi="Segoe UI" w:eastAsia="Segoe UI" w:cs="Segoe UI"/>
          <w:i w:val="0"/>
          <w:iCs w:val="0"/>
          <w:caps w:val="0"/>
          <w:color w:val="2A2B2E"/>
          <w:spacing w:val="0"/>
          <w:sz w:val="16"/>
          <w:szCs w:val="16"/>
        </w:rPr>
      </w:pPr>
      <w:r>
        <w:rPr>
          <w:rFonts w:hint="default" w:ascii="Segoe UI" w:hAnsi="Segoe UI" w:eastAsia="Segoe UI" w:cs="Segoe UI"/>
          <w:i w:val="0"/>
          <w:iCs w:val="0"/>
          <w:caps w:val="0"/>
          <w:color w:val="2A2B2E"/>
          <w:spacing w:val="0"/>
          <w:sz w:val="16"/>
          <w:szCs w:val="16"/>
          <w:bdr w:val="none" w:color="auto" w:sz="0" w:space="0"/>
          <w:shd w:val="clear" w:fill="FFFFFF"/>
        </w:rPr>
        <w:t xml:space="preserve">2. Weathered cultural relics are not prone to REDOX reactions.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default" w:ascii="Segoe UI" w:hAnsi="Segoe UI" w:eastAsia="Segoe UI" w:cs="Segoe UI"/>
          <w:i w:val="0"/>
          <w:iCs w:val="0"/>
          <w:caps w:val="0"/>
          <w:color w:val="2A2B2E"/>
          <w:spacing w:val="0"/>
          <w:sz w:val="16"/>
          <w:szCs w:val="16"/>
        </w:rPr>
      </w:pPr>
      <w:r>
        <w:rPr>
          <w:rFonts w:hint="default" w:ascii="Segoe UI" w:hAnsi="Segoe UI" w:eastAsia="Segoe UI" w:cs="Segoe UI"/>
          <w:i w:val="0"/>
          <w:iCs w:val="0"/>
          <w:caps w:val="0"/>
          <w:color w:val="2A2B2E"/>
          <w:spacing w:val="0"/>
          <w:sz w:val="16"/>
          <w:szCs w:val="16"/>
          <w:bdr w:val="none" w:color="auto" w:sz="0" w:space="0"/>
          <w:shd w:val="clear" w:fill="FFFFFF"/>
        </w:rPr>
        <w:t xml:space="preserve">3. The shape of cultural relics is not easy to change.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default" w:ascii="Segoe UI" w:hAnsi="Segoe UI" w:eastAsia="Segoe UI" w:cs="Segoe UI"/>
          <w:i w:val="0"/>
          <w:iCs w:val="0"/>
          <w:caps w:val="0"/>
          <w:color w:val="2A2B2E"/>
          <w:spacing w:val="0"/>
          <w:sz w:val="16"/>
          <w:szCs w:val="16"/>
        </w:rPr>
      </w:pPr>
      <w:r>
        <w:rPr>
          <w:rFonts w:hint="default" w:ascii="Segoe UI" w:hAnsi="Segoe UI" w:eastAsia="Segoe UI" w:cs="Segoe UI"/>
          <w:i w:val="0"/>
          <w:iCs w:val="0"/>
          <w:caps w:val="0"/>
          <w:color w:val="2A2B2E"/>
          <w:spacing w:val="0"/>
          <w:sz w:val="16"/>
          <w:szCs w:val="16"/>
          <w:bdr w:val="none" w:color="auto" w:sz="0" w:space="0"/>
          <w:shd w:val="clear" w:fill="FFFFFF"/>
        </w:rPr>
        <w:t>4. The material and state of the sampling point remain unchanged.</w:t>
      </w:r>
    </w:p>
    <w:bookmarkEnd w:id="0"/>
    <w:p>
      <w:pPr>
        <w:pStyle w:val="2"/>
      </w:pPr>
      <w:r>
        <w:rPr>
          <w:rFonts w:hint="default" w:ascii="Times New Roman" w:hAnsi="Times New Roman" w:cs="Times New Roman"/>
        </w:rPr>
        <w:fldChar w:fldCharType="begin"/>
      </w:r>
      <w:r>
        <w:rPr>
          <w:rFonts w:hint="default" w:ascii="Times New Roman" w:hAnsi="Times New Roman" w:cs="Times New Roman"/>
        </w:rPr>
        <w:instrText xml:space="preserve"> HYPERLINK "javascript:;" </w:instrText>
      </w:r>
      <w:r>
        <w:rPr>
          <w:rFonts w:hint="default" w:ascii="Times New Roman" w:hAnsi="Times New Roman" w:cs="Times New Roman"/>
        </w:rPr>
        <w:fldChar w:fldCharType="separate"/>
      </w:r>
      <w:r>
        <w:rPr>
          <w:rFonts w:hint="default" w:ascii="Times New Roman" w:hAnsi="Times New Roman" w:cs="Times New Roman"/>
        </w:rPr>
        <w:t>symbol description</w:t>
      </w:r>
      <w:r>
        <w:rPr>
          <w:rFonts w:hint="default" w:ascii="Times New Roman" w:hAnsi="Times New Roman" w:cs="Times New Roman"/>
        </w:rPr>
        <w:fldChar w:fldCharType="end"/>
      </w:r>
    </w:p>
    <w:tbl>
      <w:tblPr>
        <w:tblStyle w:val="13"/>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3"/>
        <w:gridCol w:w="6520"/>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tcBorders>
              <w:top w:val="single" w:color="auto" w:sz="12" w:space="0"/>
              <w:left w:val="nil"/>
              <w:bottom w:val="single" w:color="auto" w:sz="6" w:space="0"/>
              <w:right w:val="nil"/>
              <w:insideH w:val="single" w:sz="6" w:space="0"/>
              <w:insideV w:val="nil"/>
              <w:tl2br w:val="nil"/>
              <w:tr2bl w:val="nil"/>
            </w:tcBorders>
            <w:vAlign w:val="center"/>
          </w:tcPr>
          <w:p>
            <w:pPr>
              <w:ind w:firstLine="0" w:firstLineChars="0"/>
              <w:jc w:val="center"/>
              <w:rPr>
                <w:rFonts w:hint="default" w:eastAsiaTheme="minorEastAsia"/>
                <w:b/>
                <w:bCs/>
                <w:lang w:val="en-US" w:eastAsia="zh-CN"/>
              </w:rPr>
            </w:pPr>
            <w:r>
              <w:rPr>
                <w:rFonts w:hint="eastAsia"/>
                <w:b/>
                <w:bCs/>
                <w:lang w:val="en-US" w:eastAsia="zh-CN"/>
              </w:rPr>
              <w:t>symbol</w:t>
            </w:r>
          </w:p>
        </w:tc>
        <w:tc>
          <w:tcPr>
            <w:tcW w:w="6520"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rFonts w:hint="default" w:eastAsiaTheme="minorEastAsia"/>
                <w:b/>
                <w:bCs/>
                <w:lang w:val="en-US" w:eastAsia="zh-CN"/>
              </w:rPr>
            </w:pPr>
            <w:r>
              <w:rPr>
                <w:rFonts w:hint="eastAsia"/>
                <w:b/>
                <w:bCs/>
                <w:lang w:val="en-US" w:eastAsia="zh-CN"/>
              </w:rPr>
              <w:t>description</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w:r>
              <w:rPr>
                <w:position w:val="-12"/>
              </w:rPr>
              <w:object>
                <v:shape id="_x0000_i1025" o:spt="75" type="#_x0000_t75" style="height:18.2pt;width:12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p>
        </w:tc>
        <w:tc>
          <w:tcPr>
            <w:tcW w:w="6520" w:type="dxa"/>
            <w:vAlign w:val="center"/>
          </w:tcPr>
          <w:p>
            <w:pPr>
              <w:adjustRightInd w:val="0"/>
              <w:snapToGrid w:val="0"/>
              <w:ind w:firstLine="0" w:firstLineChars="0"/>
              <w:jc w:val="center"/>
            </w:pPr>
            <w:r>
              <w:rPr>
                <w:rFonts w:hint="eastAsia" w:ascii="Segoe UI" w:hAnsi="Segoe UI" w:eastAsia="Segoe UI" w:cs="Segoe UI"/>
                <w:i w:val="0"/>
                <w:iCs w:val="0"/>
                <w:caps w:val="0"/>
                <w:color w:val="2A2B2E"/>
                <w:spacing w:val="0"/>
                <w:sz w:val="16"/>
                <w:szCs w:val="16"/>
                <w:shd w:val="clear" w:fill="FFFFFF"/>
              </w:rPr>
              <w:t>The content of component i in weathering point to be detected</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w:r>
              <w:rPr>
                <w:position w:val="-12"/>
              </w:rPr>
              <w:object>
                <v:shape id="_x0000_i1026" o:spt="75" type="#_x0000_t75" style="height:18.2pt;width:11.6pt;" o:ole="t" filled="f" o:preferrelative="t" stroked="f" coordsize="21600,21600">
                  <v:path/>
                  <v:fill on="f" focussize="0,0"/>
                  <v:stroke on="f" joinstyle="miter"/>
                  <v:imagedata r:id="rId7" o:title=""/>
                  <o:lock v:ext="edit" aspectratio="t"/>
                  <w10:wrap type="none"/>
                  <w10:anchorlock/>
                </v:shape>
                <o:OLEObject Type="Embed" ProgID="Equation.AxMath" ShapeID="_x0000_i1026" DrawAspect="Content" ObjectID="_1468075726" r:id="rId6">
                  <o:LockedField>false</o:LockedField>
                </o:OLEObject>
              </w:object>
            </w:r>
          </w:p>
        </w:tc>
        <w:tc>
          <w:tcPr>
            <w:tcW w:w="6520" w:type="dxa"/>
            <w:vAlign w:val="center"/>
          </w:tcPr>
          <w:p>
            <w:pPr>
              <w:adjustRightInd w:val="0"/>
              <w:snapToGrid w:val="0"/>
              <w:ind w:firstLine="0" w:firstLineChars="0"/>
              <w:jc w:val="center"/>
            </w:pPr>
            <w:r>
              <w:rPr>
                <w:rFonts w:hint="eastAsia" w:ascii="Segoe UI" w:hAnsi="Segoe UI" w:eastAsia="Segoe UI" w:cs="Segoe UI"/>
                <w:i w:val="0"/>
                <w:iCs w:val="0"/>
                <w:caps w:val="0"/>
                <w:color w:val="2A2B2E"/>
                <w:spacing w:val="0"/>
                <w:sz w:val="16"/>
                <w:szCs w:val="16"/>
                <w:shd w:val="clear" w:fill="FFFFFF"/>
              </w:rPr>
              <w:t>Chemical content before weathering</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w:r>
              <w:rPr>
                <w:position w:val="-12"/>
              </w:rPr>
              <w:object>
                <v:shape id="_x0000_i1027" o:spt="75" type="#_x0000_t75" style="height:18.2pt;width:11.6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p>
        </w:tc>
        <w:tc>
          <w:tcPr>
            <w:tcW w:w="6520" w:type="dxa"/>
            <w:vAlign w:val="center"/>
          </w:tcPr>
          <w:p>
            <w:pPr>
              <w:adjustRightInd w:val="0"/>
              <w:snapToGrid w:val="0"/>
              <w:ind w:firstLine="0" w:firstLineChars="0"/>
              <w:jc w:val="center"/>
            </w:pPr>
            <w:r>
              <w:rPr>
                <w:rFonts w:hint="eastAsia" w:ascii="Segoe UI" w:hAnsi="Segoe UI" w:eastAsia="Segoe UI" w:cs="Segoe UI"/>
                <w:i w:val="0"/>
                <w:iCs w:val="0"/>
                <w:caps w:val="0"/>
                <w:color w:val="2A2B2E"/>
                <w:spacing w:val="0"/>
                <w:sz w:val="16"/>
                <w:szCs w:val="16"/>
                <w:shd w:val="clear" w:fill="FFFFFF"/>
              </w:rPr>
              <w:t>Component i mean before weathering</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w:r>
              <w:rPr>
                <w:position w:val="-12"/>
              </w:rPr>
              <w:object>
                <v:shape id="_x0000_i1028" o:spt="75" type="#_x0000_t75" style="height:18.2pt;width:10.35pt;" o:ole="t" filled="f" o:preferrelative="t" stroked="f" coordsize="21600,21600">
                  <v:path/>
                  <v:fill on="f" focussize="0,0"/>
                  <v:stroke on="f" joinstyle="miter"/>
                  <v:imagedata r:id="rId11" o:title=""/>
                  <o:lock v:ext="edit" aspectratio="t"/>
                  <w10:wrap type="none"/>
                  <w10:anchorlock/>
                </v:shape>
                <o:OLEObject Type="Embed" ProgID="Equation.AxMath" ShapeID="_x0000_i1028" DrawAspect="Content" ObjectID="_1468075728" r:id="rId10">
                  <o:LockedField>false</o:LockedField>
                </o:OLEObject>
              </w:object>
            </w:r>
          </w:p>
        </w:tc>
        <w:tc>
          <w:tcPr>
            <w:tcW w:w="6520" w:type="dxa"/>
            <w:vAlign w:val="center"/>
          </w:tcPr>
          <w:p>
            <w:pPr>
              <w:adjustRightInd w:val="0"/>
              <w:snapToGrid w:val="0"/>
              <w:ind w:firstLine="0" w:firstLineChars="0"/>
              <w:jc w:val="center"/>
            </w:pPr>
            <w:r>
              <w:rPr>
                <w:rFonts w:hint="eastAsia" w:ascii="Segoe UI" w:hAnsi="Segoe UI" w:eastAsia="Segoe UI" w:cs="Segoe UI"/>
                <w:i w:val="0"/>
                <w:iCs w:val="0"/>
                <w:caps w:val="0"/>
                <w:color w:val="2A2B2E"/>
                <w:spacing w:val="0"/>
                <w:sz w:val="16"/>
                <w:szCs w:val="16"/>
                <w:shd w:val="clear" w:fill="FFFFFF"/>
              </w:rPr>
              <w:t>The mean value after weathering is</w:t>
            </w:r>
            <w:r>
              <w:rPr>
                <w:rFonts w:hint="eastAsia" w:ascii="Segoe UI" w:hAnsi="Segoe UI" w:eastAsia="宋体" w:cs="Segoe UI"/>
                <w:i w:val="0"/>
                <w:iCs w:val="0"/>
                <w:caps w:val="0"/>
                <w:color w:val="2A2B2E"/>
                <w:spacing w:val="0"/>
                <w:sz w:val="16"/>
                <w:szCs w:val="16"/>
                <w:shd w:val="clear" w:fill="FFFFFF"/>
                <w:lang w:val="en-US" w:eastAsia="zh-CN"/>
              </w:rPr>
              <w:t xml:space="preserve"> </w:t>
            </w:r>
            <w:r>
              <w:rPr>
                <w:position w:val="-12"/>
              </w:rPr>
              <w:object>
                <v:shape id="_x0000_i1029" o:spt="75" type="#_x0000_t75" style="height:18.2pt;width:9.95pt;" o:ole="t" filled="f" o:preferrelative="t" stroked="f" coordsize="21600,21600">
                  <v:path/>
                  <v:fill on="f" focussize="0,0"/>
                  <v:stroke on="f" joinstyle="miter"/>
                  <v:imagedata r:id="rId11" o:title=""/>
                  <o:lock v:ext="edit" aspectratio="t"/>
                  <w10:wrap type="none"/>
                  <w10:anchorlock/>
                </v:shape>
                <o:OLEObject Type="Embed" ProgID="Equation.AxMath" ShapeID="_x0000_i1029" DrawAspect="Content" ObjectID="_1468075729" r:id="rId12">
                  <o:LockedField>false</o:LockedField>
                </o:OLEObject>
              </w:objec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w:r>
              <w:rPr>
                <w:position w:val="-12"/>
              </w:rPr>
              <w:object>
                <v:shape id="_x0000_i1030" o:spt="75" type="#_x0000_t75" style="height:18.2pt;width:12pt;" o:ole="t" filled="f" o:preferrelative="t" stroked="f" coordsize="21600,21600">
                  <v:path/>
                  <v:fill on="f" focussize="0,0"/>
                  <v:stroke on="f" joinstyle="miter"/>
                  <v:imagedata r:id="rId14" o:title=""/>
                  <o:lock v:ext="edit" aspectratio="t"/>
                  <w10:wrap type="none"/>
                  <w10:anchorlock/>
                </v:shape>
                <o:OLEObject Type="Embed" ProgID="Equation.AxMath" ShapeID="_x0000_i1030" DrawAspect="Content" ObjectID="_1468075730" r:id="rId13">
                  <o:LockedField>false</o:LockedField>
                </o:OLEObject>
              </w:object>
            </w:r>
          </w:p>
        </w:tc>
        <w:tc>
          <w:tcPr>
            <w:tcW w:w="6520" w:type="dxa"/>
            <w:vAlign w:val="center"/>
          </w:tcPr>
          <w:p>
            <w:pPr>
              <w:adjustRightInd w:val="0"/>
              <w:snapToGrid w:val="0"/>
              <w:ind w:firstLine="0" w:firstLineChars="0"/>
              <w:jc w:val="center"/>
            </w:pPr>
            <w:r>
              <w:rPr>
                <w:rFonts w:hint="eastAsia" w:ascii="Segoe UI" w:hAnsi="Segoe UI" w:eastAsia="Segoe UI" w:cs="Segoe UI"/>
                <w:i w:val="0"/>
                <w:iCs w:val="0"/>
                <w:caps w:val="0"/>
                <w:color w:val="2A2B2E"/>
                <w:spacing w:val="0"/>
                <w:sz w:val="16"/>
                <w:szCs w:val="16"/>
                <w:shd w:val="clear" w:fill="FFFFFF"/>
              </w:rPr>
              <w:t>The lower and upper limits of the forecast range</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w:r>
              <w:rPr>
                <w:position w:val="-12"/>
              </w:rPr>
              <w:object>
                <v:shape id="_x0000_i1031" o:spt="75" type="#_x0000_t75" style="height:18.2pt;width:11.15pt;" o:ole="t" filled="f" o:preferrelative="t" stroked="f" coordsize="21600,21600">
                  <v:path/>
                  <v:fill on="f" focussize="0,0"/>
                  <v:stroke on="f" joinstyle="miter"/>
                  <v:imagedata r:id="rId16" o:title=""/>
                  <o:lock v:ext="edit" aspectratio="t"/>
                  <w10:wrap type="none"/>
                  <w10:anchorlock/>
                </v:shape>
                <o:OLEObject Type="Embed" ProgID="Equation.AxMath" ShapeID="_x0000_i1031" DrawAspect="Content" ObjectID="_1468075731" r:id="rId15">
                  <o:LockedField>false</o:LockedField>
                </o:OLEObject>
              </w:object>
            </w:r>
          </w:p>
        </w:tc>
        <w:tc>
          <w:tcPr>
            <w:tcW w:w="6520" w:type="dxa"/>
            <w:vAlign w:val="center"/>
          </w:tcPr>
          <w:p>
            <w:pPr>
              <w:adjustRightInd w:val="0"/>
              <w:snapToGrid w:val="0"/>
              <w:ind w:firstLine="0" w:firstLineChars="0"/>
              <w:jc w:val="center"/>
            </w:pPr>
            <w:r>
              <w:rPr>
                <w:rFonts w:hint="eastAsia" w:ascii="Segoe UI" w:hAnsi="Segoe UI" w:eastAsia="Segoe UI" w:cs="Segoe UI"/>
                <w:i w:val="0"/>
                <w:iCs w:val="0"/>
                <w:caps w:val="0"/>
                <w:color w:val="2A2B2E"/>
                <w:spacing w:val="0"/>
                <w:sz w:val="16"/>
                <w:szCs w:val="16"/>
                <w:shd w:val="clear" w:fill="FFFFFF"/>
              </w:rPr>
              <w:t>The lower limit and upper limit of the interval obtained by descriptive statistics of historical data</w:t>
            </w:r>
          </w:p>
        </w:tc>
      </w:tr>
    </w:tbl>
    <w:p>
      <w:pPr>
        <w:ind w:firstLine="480"/>
      </w:pPr>
    </w:p>
    <w:p>
      <w:pPr>
        <w:ind w:firstLine="0" w:firstLineChars="0"/>
      </w:pPr>
    </w:p>
    <w:p>
      <w:pPr>
        <w:pStyle w:val="2"/>
      </w:pPr>
      <w:r>
        <w:rPr>
          <w:rFonts w:hint="default" w:ascii="Times New Roman" w:hAnsi="Times New Roman" w:cs="Times New Roman"/>
        </w:rPr>
        <w:t>Model building and solving</w:t>
      </w:r>
    </w:p>
    <w:p>
      <w:pPr>
        <w:pStyle w:val="4"/>
        <w:rPr>
          <w:rFonts w:hint="default" w:ascii="Times New Roman" w:hAnsi="Times New Roman" w:cs="Times New Roman"/>
        </w:rPr>
      </w:pPr>
      <w:r>
        <w:rPr>
          <w:rFonts w:hint="default" w:ascii="Times New Roman" w:hAnsi="Times New Roman" w:cs="Times New Roman"/>
        </w:rPr>
        <w:t>Data preprocessing</w:t>
      </w:r>
    </w:p>
    <w:p>
      <w:pPr>
        <w:ind w:firstLine="480"/>
        <w:rPr>
          <w:rFonts w:hint="eastAsia"/>
        </w:rPr>
      </w:pPr>
      <w:r>
        <w:rPr>
          <w:rFonts w:hint="eastAsia" w:ascii="Segoe UI" w:hAnsi="Segoe UI" w:eastAsia="Segoe UI" w:cs="Segoe UI"/>
          <w:i w:val="0"/>
          <w:iCs w:val="0"/>
          <w:caps w:val="0"/>
          <w:color w:val="2A2B2E"/>
          <w:spacing w:val="0"/>
          <w:sz w:val="16"/>
          <w:szCs w:val="16"/>
          <w:shd w:val="clear" w:fill="FFFFFF"/>
        </w:rPr>
        <w:t>Excel was used to combine the data of attached Form 1 and Form 2, and then the sum of components at the sampling point of each numbered relic was calculated.</w:t>
      </w:r>
      <w:r>
        <w:rPr>
          <w:rFonts w:hint="default" w:ascii="Segoe UI" w:hAnsi="Segoe UI" w:eastAsia="Segoe UI" w:cs="Segoe UI"/>
          <w:i w:val="0"/>
          <w:iCs w:val="0"/>
          <w:caps w:val="0"/>
          <w:color w:val="2A2B2E"/>
          <w:spacing w:val="0"/>
          <w:sz w:val="16"/>
          <w:szCs w:val="16"/>
          <w:shd w:val="clear" w:fill="FFFFFF"/>
        </w:rPr>
        <w:t xml:space="preserve"> Cultural relics missing in color in form 1 (No. 58, No. 48, No. 40, No. 19) and cultural relics in form 2 (No. 15, No. 17) that are not between 85% and 105% are excluded. Based on the original data, combined with the meaning of the question and the understanding of the team, the sample size was reduced to 52 cultural relics to improve the quality of the data.</w:t>
      </w:r>
    </w:p>
    <w:tbl>
      <w:tblPr>
        <w:tblStyle w:val="13"/>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2"/>
        <w:gridCol w:w="4270"/>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17" w:type="dxa"/>
            <w:tcBorders>
              <w:top w:val="single" w:color="auto" w:sz="12" w:space="0"/>
              <w:left w:val="nil"/>
              <w:bottom w:val="single" w:color="auto" w:sz="6" w:space="0"/>
              <w:right w:val="nil"/>
              <w:insideH w:val="single" w:sz="6" w:space="0"/>
              <w:insideV w:val="nil"/>
              <w:tl2br w:val="nil"/>
              <w:tr2bl w:val="nil"/>
            </w:tcBorders>
            <w:vAlign w:val="center"/>
          </w:tcPr>
          <w:p>
            <w:pPr>
              <w:ind w:firstLine="0" w:firstLineChars="0"/>
              <w:jc w:val="center"/>
            </w:pPr>
            <w:r>
              <w:rPr>
                <w:rFonts w:hint="eastAsia"/>
              </w:rPr>
              <w:t>Cultural relic number</w:t>
            </w:r>
          </w:p>
        </w:tc>
        <w:tc>
          <w:tcPr>
            <w:tcW w:w="4417"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pPr>
            <w:r>
              <w:rPr>
                <w:rFonts w:hint="eastAsia"/>
              </w:rPr>
              <w:t>Summation of components (%)</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17" w:type="dxa"/>
            <w:vAlign w:val="center"/>
          </w:tcPr>
          <w:p>
            <w:pPr>
              <w:ind w:firstLine="0" w:firstLineChars="0"/>
              <w:jc w:val="center"/>
            </w:pPr>
            <w:r>
              <w:rPr>
                <w:rFonts w:hint="eastAsia"/>
              </w:rPr>
              <w:t>1</w:t>
            </w:r>
            <w:r>
              <w:t>5</w:t>
            </w:r>
          </w:p>
        </w:tc>
        <w:tc>
          <w:tcPr>
            <w:tcW w:w="4417" w:type="dxa"/>
            <w:vAlign w:val="center"/>
          </w:tcPr>
          <w:p>
            <w:pPr>
              <w:ind w:firstLine="0" w:firstLineChars="0"/>
              <w:jc w:val="center"/>
            </w:pPr>
            <w:r>
              <w:rPr>
                <w:rFonts w:hint="eastAsia"/>
              </w:rPr>
              <w:t>7</w:t>
            </w:r>
            <w:r>
              <w:t>9.47</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17" w:type="dxa"/>
            <w:vAlign w:val="center"/>
          </w:tcPr>
          <w:p>
            <w:pPr>
              <w:ind w:firstLine="0" w:firstLineChars="0"/>
              <w:jc w:val="center"/>
            </w:pPr>
            <w:r>
              <w:rPr>
                <w:rFonts w:hint="eastAsia"/>
              </w:rPr>
              <w:t>1</w:t>
            </w:r>
            <w:r>
              <w:t>7</w:t>
            </w:r>
          </w:p>
        </w:tc>
        <w:tc>
          <w:tcPr>
            <w:tcW w:w="4417" w:type="dxa"/>
            <w:vAlign w:val="center"/>
          </w:tcPr>
          <w:p>
            <w:pPr>
              <w:ind w:firstLine="0" w:firstLineChars="0"/>
              <w:jc w:val="center"/>
            </w:pPr>
            <w:r>
              <w:rPr>
                <w:rFonts w:hint="eastAsia"/>
              </w:rPr>
              <w:t>7</w:t>
            </w:r>
            <w:r>
              <w:t>1.89</w:t>
            </w:r>
          </w:p>
        </w:tc>
      </w:tr>
    </w:tbl>
    <w:p>
      <w:pPr>
        <w:pStyle w:val="14"/>
      </w:pPr>
      <w:r>
        <w:rPr>
          <w:rFonts w:hint="eastAsia"/>
          <w:lang w:val="en-US" w:eastAsia="zh-CN"/>
        </w:rPr>
        <w:t xml:space="preserve">Table </w:t>
      </w:r>
      <w:r>
        <w:rPr>
          <w:rFonts w:hint="eastAsia"/>
        </w:rPr>
        <w:t>1：The sum of culled artifacts</w:t>
      </w:r>
    </w:p>
    <w:p>
      <w:pPr>
        <w:pStyle w:val="4"/>
      </w:pPr>
      <w:r>
        <w:rPr>
          <w:rFonts w:hint="eastAsia"/>
        </w:rPr>
        <w:t>correlation analysis</w:t>
      </w:r>
    </w:p>
    <w:p>
      <w:pPr>
        <w:ind w:firstLine="480"/>
      </w:pPr>
      <w:r>
        <w:rPr>
          <w:rFonts w:ascii="Malgun Gothic" w:hAnsi="Malgun Gothic" w:eastAsia="Malgun Gothic" w:cs="Malgun Gothic Semilight"/>
        </w:rPr>
        <w:t>Class1</w:t>
      </w:r>
      <w:r>
        <w:t>:</w:t>
      </w:r>
      <w:r>
        <w:rPr>
          <w:rFonts w:hint="eastAsia"/>
          <w:lang w:val="en-US" w:eastAsia="zh-CN"/>
        </w:rPr>
        <w:t xml:space="preserve"> </w:t>
      </w:r>
      <w:r>
        <w:rPr>
          <w:rFonts w:hint="eastAsia"/>
        </w:rPr>
        <w:t>Spearman coefficient analysis</w:t>
      </w:r>
    </w:p>
    <w:p>
      <w:pPr>
        <w:ind w:firstLine="480"/>
      </w:pPr>
      <w:r>
        <w:rPr>
          <w:rFonts w:hint="eastAsia"/>
        </w:rPr>
        <w:t>Spearman coefficient was calculated to show the correlation between weathering of cultural relics and glass types, ornamentals and colors.</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6"/>
        <w:gridCol w:w="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40"/>
              </w:rPr>
              <w:object>
                <v:shape id="_x0000_i1032" o:spt="75" type="#_x0000_t75" style="height:43.45pt;width:163.45pt;" o:ole="t" filled="f" o:preferrelative="t" stroked="f" coordsize="21600,21600">
                  <v:path/>
                  <v:fill on="f" focussize="0,0"/>
                  <v:stroke on="f" joinstyle="miter"/>
                  <v:imagedata r:id="rId18" o:title=""/>
                  <o:lock v:ext="edit" aspectratio="t"/>
                  <w10:wrap type="none"/>
                  <w10:anchorlock/>
                </v:shape>
                <o:OLEObject Type="Embed" ProgID="Equation.AxMath" ShapeID="_x0000_i1032" DrawAspect="Content" ObjectID="_1468075732" r:id="rId17">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ind w:firstLine="0" w:firstLineChars="0"/>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0"/>
        <w:gridCol w:w="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28"/>
              </w:rPr>
              <w:object>
                <v:shape id="_x0000_i1033" o:spt="75" type="#_x0000_t75" style="height:33.95pt;width:76.55pt;" o:ole="t" filled="f" o:preferrelative="t" stroked="f" coordsize="21600,21600">
                  <v:path/>
                  <v:fill on="f" focussize="0,0"/>
                  <v:stroke on="f" joinstyle="miter"/>
                  <v:imagedata r:id="rId20" o:title=""/>
                  <o:lock v:ext="edit" aspectratio="t"/>
                  <w10:wrap type="none"/>
                  <w10:anchorlock/>
                </v:shape>
                <o:OLEObject Type="Embed" ProgID="Equation.AxMath" ShapeID="_x0000_i1033" DrawAspect="Content" ObjectID="_1468075733" r:id="rId19">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ind w:firstLine="480"/>
        <w:rPr>
          <w:shd w:val="clear" w:color="auto" w:fill="FFFFFF"/>
        </w:rPr>
      </w:pPr>
      <w:r>
        <w:rPr>
          <w:position w:val="-12"/>
        </w:rPr>
        <w:object>
          <v:shape id="_x0000_i1034" o:spt="75" type="#_x0000_t75" style="height:18.2pt;width:66.6pt;" o:ole="t" filled="f" o:preferrelative="t" stroked="f" coordsize="21600,21600">
            <v:path/>
            <v:fill on="f" focussize="0,0"/>
            <v:stroke on="f" joinstyle="miter"/>
            <v:imagedata r:id="rId22" o:title=""/>
            <o:lock v:ext="edit" aspectratio="t"/>
            <w10:wrap type="none"/>
            <w10:anchorlock/>
          </v:shape>
          <o:OLEObject Type="Embed" ProgID="Equation.AxMath" ShapeID="_x0000_i1034" DrawAspect="Content" ObjectID="_1468075734" r:id="rId21">
            <o:LockedField>false</o:LockedField>
          </o:OLEObject>
        </w:object>
      </w:r>
      <w:r>
        <w:rPr>
          <w:rFonts w:hint="eastAsia"/>
          <w:position w:val="-12"/>
        </w:rPr>
        <w:t>Represents the difference between two ranks. If you have the same variables here, then its rank is the average of the positions of the variables sorted from smallest to largest.</w:t>
      </w:r>
    </w:p>
    <w:p>
      <w:pPr>
        <w:ind w:firstLine="480"/>
        <w:rPr>
          <w:rFonts w:hint="eastAsia"/>
        </w:rPr>
      </w:pPr>
      <w:r>
        <w:rPr>
          <w:rFonts w:hint="eastAsia"/>
        </w:rPr>
        <w:t>The following table shows the correlation coefficient matrix between cultural relic weathering and glass type, ornamentation and color respectively:</w:t>
      </w:r>
    </w:p>
    <w:p>
      <w:pPr>
        <w:ind w:firstLine="480"/>
        <w:rPr>
          <w:rFonts w:hint="eastAsia"/>
        </w:rPr>
      </w:pPr>
    </w:p>
    <w:tbl>
      <w:tblPr>
        <w:tblStyle w:val="13"/>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40"/>
        <w:gridCol w:w="1741"/>
        <w:gridCol w:w="1665"/>
        <w:gridCol w:w="1665"/>
        <w:gridCol w:w="1711"/>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6" w:type="dxa"/>
            <w:tcBorders>
              <w:top w:val="single" w:color="auto" w:sz="12" w:space="0"/>
              <w:left w:val="nil"/>
              <w:bottom w:val="single" w:color="auto" w:sz="6" w:space="0"/>
              <w:right w:val="nil"/>
              <w:insideH w:val="single" w:sz="6" w:space="0"/>
              <w:insideV w:val="nil"/>
              <w:tl2br w:val="nil"/>
              <w:tr2bl w:val="nil"/>
            </w:tcBorders>
            <w:vAlign w:val="center"/>
          </w:tcPr>
          <w:p>
            <w:pPr>
              <w:ind w:firstLine="0" w:firstLineChars="0"/>
              <w:jc w:val="center"/>
            </w:pPr>
          </w:p>
        </w:tc>
        <w:tc>
          <w:tcPr>
            <w:tcW w:w="1767"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pPr>
            <w:r>
              <w:rPr>
                <w:rFonts w:hint="eastAsia"/>
              </w:rPr>
              <w:t>ornamentation</w:t>
            </w:r>
          </w:p>
        </w:tc>
        <w:tc>
          <w:tcPr>
            <w:tcW w:w="1767"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rFonts w:hint="default" w:eastAsiaTheme="minorEastAsia"/>
                <w:lang w:val="en-US" w:eastAsia="zh-CN"/>
              </w:rPr>
            </w:pPr>
            <w:r>
              <w:rPr>
                <w:rFonts w:hint="eastAsia"/>
                <w:lang w:val="en-US" w:eastAsia="zh-CN"/>
              </w:rPr>
              <w:t>type</w:t>
            </w:r>
          </w:p>
        </w:tc>
        <w:tc>
          <w:tcPr>
            <w:tcW w:w="1767"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rFonts w:hint="default" w:eastAsiaTheme="minorEastAsia"/>
                <w:lang w:val="en-US" w:eastAsia="zh-CN"/>
              </w:rPr>
            </w:pPr>
            <w:r>
              <w:rPr>
                <w:rFonts w:hint="eastAsia"/>
                <w:lang w:val="en-US" w:eastAsia="zh-CN"/>
              </w:rPr>
              <w:t>color</w:t>
            </w:r>
          </w:p>
        </w:tc>
        <w:tc>
          <w:tcPr>
            <w:tcW w:w="1767"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pPr>
            <w:r>
              <w:rPr>
                <w:rFonts w:hint="eastAsia"/>
              </w:rPr>
              <w:t>weathering</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6" w:type="dxa"/>
            <w:vAlign w:val="center"/>
          </w:tcPr>
          <w:p>
            <w:pPr>
              <w:ind w:firstLine="0" w:firstLineChars="0"/>
              <w:jc w:val="center"/>
            </w:pPr>
            <w:r>
              <w:rPr>
                <w:rFonts w:hint="eastAsia"/>
              </w:rPr>
              <w:t>ornamentation</w:t>
            </w:r>
          </w:p>
        </w:tc>
        <w:tc>
          <w:tcPr>
            <w:tcW w:w="1767" w:type="dxa"/>
            <w:vAlign w:val="center"/>
          </w:tcPr>
          <w:p>
            <w:pPr>
              <w:ind w:firstLine="0" w:firstLineChars="0"/>
              <w:jc w:val="center"/>
            </w:pPr>
            <w:r>
              <w:rPr>
                <w:rFonts w:hint="eastAsia"/>
              </w:rPr>
              <w:t>1</w:t>
            </w:r>
            <w:r>
              <w:t>.00</w:t>
            </w:r>
          </w:p>
        </w:tc>
        <w:tc>
          <w:tcPr>
            <w:tcW w:w="1767" w:type="dxa"/>
            <w:vAlign w:val="center"/>
          </w:tcPr>
          <w:p>
            <w:pPr>
              <w:ind w:firstLine="0" w:firstLineChars="0"/>
              <w:jc w:val="center"/>
            </w:pPr>
            <w:r>
              <w:rPr>
                <w:rFonts w:hint="eastAsia"/>
              </w:rPr>
              <w:t>0</w:t>
            </w:r>
            <w:r>
              <w:t>.19</w:t>
            </w:r>
          </w:p>
        </w:tc>
        <w:tc>
          <w:tcPr>
            <w:tcW w:w="1767" w:type="dxa"/>
            <w:vAlign w:val="center"/>
          </w:tcPr>
          <w:p>
            <w:pPr>
              <w:ind w:firstLine="0" w:firstLineChars="0"/>
              <w:jc w:val="center"/>
            </w:pPr>
            <w:r>
              <w:rPr>
                <w:rFonts w:hint="eastAsia"/>
              </w:rPr>
              <w:t>0</w:t>
            </w:r>
            <w:r>
              <w:t>.23</w:t>
            </w:r>
          </w:p>
        </w:tc>
        <w:tc>
          <w:tcPr>
            <w:tcW w:w="1767" w:type="dxa"/>
            <w:vAlign w:val="center"/>
          </w:tcPr>
          <w:p>
            <w:pPr>
              <w:ind w:firstLine="0" w:firstLineChars="0"/>
              <w:jc w:val="center"/>
            </w:pPr>
            <w:r>
              <w:rPr>
                <w:rFonts w:hint="eastAsia"/>
              </w:rPr>
              <w:t>-</w:t>
            </w:r>
            <w:r>
              <w:t>0.095</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6" w:type="dxa"/>
            <w:vAlign w:val="center"/>
          </w:tcPr>
          <w:p>
            <w:pPr>
              <w:ind w:firstLine="0" w:firstLineChars="0"/>
              <w:jc w:val="center"/>
              <w:rPr>
                <w:rFonts w:hint="default" w:eastAsiaTheme="minorEastAsia"/>
                <w:lang w:val="en-US" w:eastAsia="zh-CN"/>
              </w:rPr>
            </w:pPr>
            <w:r>
              <w:rPr>
                <w:rFonts w:hint="eastAsia"/>
                <w:lang w:val="en-US" w:eastAsia="zh-CN"/>
              </w:rPr>
              <w:t>type</w:t>
            </w:r>
          </w:p>
        </w:tc>
        <w:tc>
          <w:tcPr>
            <w:tcW w:w="1767" w:type="dxa"/>
            <w:vAlign w:val="center"/>
          </w:tcPr>
          <w:p>
            <w:pPr>
              <w:ind w:firstLine="0" w:firstLineChars="0"/>
              <w:jc w:val="center"/>
            </w:pPr>
            <w:r>
              <w:rPr>
                <w:rFonts w:hint="eastAsia"/>
              </w:rPr>
              <w:t>0</w:t>
            </w:r>
            <w:r>
              <w:t>.19</w:t>
            </w:r>
          </w:p>
        </w:tc>
        <w:tc>
          <w:tcPr>
            <w:tcW w:w="1767" w:type="dxa"/>
            <w:vAlign w:val="center"/>
          </w:tcPr>
          <w:p>
            <w:pPr>
              <w:ind w:firstLine="0" w:firstLineChars="0"/>
              <w:jc w:val="center"/>
            </w:pPr>
            <w:r>
              <w:rPr>
                <w:rFonts w:hint="eastAsia"/>
              </w:rPr>
              <w:t>1</w:t>
            </w:r>
            <w:r>
              <w:t>.00</w:t>
            </w:r>
          </w:p>
        </w:tc>
        <w:tc>
          <w:tcPr>
            <w:tcW w:w="1767" w:type="dxa"/>
            <w:vAlign w:val="center"/>
          </w:tcPr>
          <w:p>
            <w:pPr>
              <w:ind w:firstLine="0" w:firstLineChars="0"/>
              <w:jc w:val="center"/>
            </w:pPr>
            <w:r>
              <w:rPr>
                <w:rFonts w:hint="eastAsia"/>
              </w:rPr>
              <w:t>0.</w:t>
            </w:r>
            <w:r>
              <w:t>022</w:t>
            </w:r>
          </w:p>
        </w:tc>
        <w:tc>
          <w:tcPr>
            <w:tcW w:w="1767" w:type="dxa"/>
            <w:vAlign w:val="center"/>
          </w:tcPr>
          <w:p>
            <w:pPr>
              <w:ind w:firstLine="0" w:firstLineChars="0"/>
              <w:jc w:val="center"/>
            </w:pPr>
            <w:r>
              <w:rPr>
                <w:rFonts w:hint="eastAsia"/>
              </w:rPr>
              <w:t>-</w:t>
            </w:r>
            <w:r>
              <w:t>0.27</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6" w:type="dxa"/>
            <w:vAlign w:val="center"/>
          </w:tcPr>
          <w:p>
            <w:pPr>
              <w:ind w:firstLine="0" w:firstLineChars="0"/>
              <w:jc w:val="center"/>
              <w:rPr>
                <w:rFonts w:hint="default" w:eastAsiaTheme="minorEastAsia"/>
                <w:lang w:val="en-US" w:eastAsia="zh-CN"/>
              </w:rPr>
            </w:pPr>
            <w:r>
              <w:rPr>
                <w:rFonts w:hint="eastAsia"/>
                <w:lang w:val="en-US" w:eastAsia="zh-CN"/>
              </w:rPr>
              <w:t>color</w:t>
            </w:r>
          </w:p>
        </w:tc>
        <w:tc>
          <w:tcPr>
            <w:tcW w:w="1767" w:type="dxa"/>
            <w:vAlign w:val="center"/>
          </w:tcPr>
          <w:p>
            <w:pPr>
              <w:ind w:firstLine="0" w:firstLineChars="0"/>
              <w:jc w:val="center"/>
            </w:pPr>
            <w:r>
              <w:rPr>
                <w:rFonts w:hint="eastAsia"/>
              </w:rPr>
              <w:t>0</w:t>
            </w:r>
            <w:r>
              <w:t>.23</w:t>
            </w:r>
          </w:p>
        </w:tc>
        <w:tc>
          <w:tcPr>
            <w:tcW w:w="1767" w:type="dxa"/>
            <w:vAlign w:val="center"/>
          </w:tcPr>
          <w:p>
            <w:pPr>
              <w:ind w:firstLine="0" w:firstLineChars="0"/>
              <w:jc w:val="center"/>
            </w:pPr>
            <w:r>
              <w:rPr>
                <w:rFonts w:hint="eastAsia"/>
              </w:rPr>
              <w:t>0</w:t>
            </w:r>
            <w:r>
              <w:t>.022</w:t>
            </w:r>
          </w:p>
        </w:tc>
        <w:tc>
          <w:tcPr>
            <w:tcW w:w="1767" w:type="dxa"/>
            <w:vAlign w:val="center"/>
          </w:tcPr>
          <w:p>
            <w:pPr>
              <w:ind w:firstLine="0" w:firstLineChars="0"/>
              <w:jc w:val="center"/>
            </w:pPr>
            <w:r>
              <w:rPr>
                <w:rFonts w:hint="eastAsia"/>
              </w:rPr>
              <w:t>1</w:t>
            </w:r>
            <w:r>
              <w:t>.00</w:t>
            </w:r>
          </w:p>
        </w:tc>
        <w:tc>
          <w:tcPr>
            <w:tcW w:w="1767" w:type="dxa"/>
            <w:vAlign w:val="center"/>
          </w:tcPr>
          <w:p>
            <w:pPr>
              <w:ind w:firstLine="0" w:firstLineChars="0"/>
              <w:jc w:val="center"/>
            </w:pPr>
            <w:r>
              <w:rPr>
                <w:rFonts w:hint="eastAsia"/>
              </w:rPr>
              <w:t>0</w:t>
            </w:r>
            <w:r>
              <w:t>.18</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6" w:type="dxa"/>
            <w:vAlign w:val="center"/>
          </w:tcPr>
          <w:p>
            <w:pPr>
              <w:ind w:firstLine="0" w:firstLineChars="0"/>
              <w:jc w:val="center"/>
            </w:pPr>
            <w:r>
              <w:rPr>
                <w:rFonts w:hint="eastAsia"/>
              </w:rPr>
              <w:t>weathering</w:t>
            </w:r>
          </w:p>
        </w:tc>
        <w:tc>
          <w:tcPr>
            <w:tcW w:w="1767" w:type="dxa"/>
            <w:vAlign w:val="center"/>
          </w:tcPr>
          <w:p>
            <w:pPr>
              <w:ind w:firstLine="0" w:firstLineChars="0"/>
              <w:jc w:val="center"/>
            </w:pPr>
            <w:r>
              <w:rPr>
                <w:rFonts w:hint="eastAsia"/>
              </w:rPr>
              <w:t>-</w:t>
            </w:r>
            <w:r>
              <w:t>0.095</w:t>
            </w:r>
          </w:p>
        </w:tc>
        <w:tc>
          <w:tcPr>
            <w:tcW w:w="1767" w:type="dxa"/>
            <w:vAlign w:val="center"/>
          </w:tcPr>
          <w:p>
            <w:pPr>
              <w:ind w:firstLine="0" w:firstLineChars="0"/>
              <w:jc w:val="center"/>
            </w:pPr>
            <w:r>
              <w:rPr>
                <w:rFonts w:hint="eastAsia"/>
              </w:rPr>
              <w:t>-</w:t>
            </w:r>
            <w:r>
              <w:t>0.27</w:t>
            </w:r>
          </w:p>
        </w:tc>
        <w:tc>
          <w:tcPr>
            <w:tcW w:w="1767" w:type="dxa"/>
            <w:vAlign w:val="center"/>
          </w:tcPr>
          <w:p>
            <w:pPr>
              <w:ind w:firstLine="0" w:firstLineChars="0"/>
              <w:jc w:val="center"/>
            </w:pPr>
            <w:r>
              <w:rPr>
                <w:rFonts w:hint="eastAsia"/>
              </w:rPr>
              <w:t>0</w:t>
            </w:r>
            <w:r>
              <w:t>.18</w:t>
            </w:r>
          </w:p>
        </w:tc>
        <w:tc>
          <w:tcPr>
            <w:tcW w:w="1767" w:type="dxa"/>
            <w:vAlign w:val="center"/>
          </w:tcPr>
          <w:p>
            <w:pPr>
              <w:ind w:firstLine="0" w:firstLineChars="0"/>
              <w:jc w:val="center"/>
            </w:pPr>
            <w:r>
              <w:rPr>
                <w:rFonts w:hint="eastAsia"/>
              </w:rPr>
              <w:t>1</w:t>
            </w:r>
            <w:r>
              <w:t>.00</w:t>
            </w:r>
          </w:p>
        </w:tc>
      </w:tr>
    </w:tbl>
    <w:p>
      <w:pPr>
        <w:ind w:firstLine="2574" w:firstLineChars="1226"/>
        <w:rPr>
          <w:rFonts w:hint="eastAsia"/>
        </w:rPr>
      </w:pPr>
      <w:r>
        <w:rPr>
          <w:rFonts w:hint="eastAsia"/>
          <w:lang w:val="en-US" w:eastAsia="zh-CN"/>
        </w:rPr>
        <w:t xml:space="preserve">Table </w:t>
      </w:r>
      <w:r>
        <w:rPr>
          <w:rFonts w:hint="eastAsia"/>
        </w:rPr>
        <w:t>2：correlation coefficient matrix</w:t>
      </w:r>
    </w:p>
    <w:p>
      <w:pPr>
        <w:ind w:firstLine="480"/>
        <w:jc w:val="center"/>
        <w:rPr>
          <w:rFonts w:hint="eastAsia"/>
        </w:rPr>
      </w:pPr>
      <w:r>
        <w:rPr>
          <w:rFonts w:hint="eastAsia"/>
        </w:rPr>
        <w:t>Visualization analysis of the correlation coefficient matrix is carried out to obtain the correlation coefficient thermal map:</w:t>
      </w:r>
    </w:p>
    <w:p>
      <w:pPr>
        <w:ind w:firstLine="480"/>
        <w:jc w:val="center"/>
      </w:pPr>
      <w:r>
        <w:drawing>
          <wp:inline distT="0" distB="0" distL="0" distR="0">
            <wp:extent cx="281940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4203" cy="2824203"/>
                    </a:xfrm>
                    <a:prstGeom prst="rect">
                      <a:avLst/>
                    </a:prstGeom>
                  </pic:spPr>
                </pic:pic>
              </a:graphicData>
            </a:graphic>
          </wp:inline>
        </w:drawing>
      </w:r>
    </w:p>
    <w:p>
      <w:pPr>
        <w:pStyle w:val="14"/>
      </w:pPr>
      <w:r>
        <w:rPr>
          <w:rFonts w:hint="eastAsia"/>
        </w:rPr>
        <w:t>图1：Correlation coefficient heat map</w:t>
      </w:r>
    </w:p>
    <w:p>
      <w:pPr>
        <w:ind w:firstLine="480"/>
      </w:pPr>
      <w:r>
        <w:rPr>
          <w:rFonts w:hint="eastAsia"/>
        </w:rPr>
        <w:t>It can be seen from the correlation coefficient matrix that surface weathering is negatively correlated with cultural relic ornamentation and type. There is a positive correlation between surface weathering and color of cultural relics. The absolute value of the correlation coefficient is close to 1, the higher the correlation is. It can be concluded that the three factors of ornamentation, glass type and color are weakly correlated with surface weathering. However, compared with ornamentation and color, surface weathering of cultural relics is more closely related to its glass type.</w:t>
      </w:r>
    </w:p>
    <w:p>
      <w:pPr>
        <w:ind w:firstLine="480"/>
      </w:pPr>
      <w:r>
        <w:rPr>
          <w:rFonts w:ascii="Malgun Gothic" w:hAnsi="Malgun Gothic" w:eastAsia="Malgun Gothic" w:cs="Malgun Gothic Semilight"/>
        </w:rPr>
        <w:t>Class2</w:t>
      </w:r>
      <w:r>
        <w:t>:</w:t>
      </w:r>
      <w:r>
        <w:rPr>
          <w:rFonts w:hint="eastAsia"/>
          <w:lang w:val="en-US" w:eastAsia="zh-CN"/>
        </w:rPr>
        <w:t xml:space="preserve"> </w:t>
      </w:r>
      <w:r>
        <w:rPr>
          <w:rFonts w:hint="eastAsia"/>
        </w:rPr>
        <w:t>chi-square test</w:t>
      </w:r>
    </w:p>
    <w:p>
      <w:pPr>
        <w:ind w:firstLine="480"/>
        <w:rPr>
          <w:rFonts w:hint="eastAsia"/>
          <w:shd w:val="clear" w:color="auto" w:fill="FFFFFF"/>
        </w:rPr>
      </w:pPr>
      <w:r>
        <w:rPr>
          <w:rFonts w:hint="eastAsia"/>
          <w:shd w:val="clear" w:color="auto" w:fill="FFFFFF"/>
        </w:rPr>
        <w:t>Principle:</w:t>
      </w:r>
    </w:p>
    <w:p>
      <w:pPr>
        <w:ind w:firstLine="480"/>
        <w:rPr>
          <w:rFonts w:hint="eastAsia"/>
          <w:shd w:val="clear" w:color="auto" w:fill="FFFFFF"/>
        </w:rPr>
      </w:pPr>
      <w:r>
        <w:rPr>
          <w:rFonts w:hint="eastAsia"/>
          <w:shd w:val="clear" w:color="auto" w:fill="FFFFFF"/>
        </w:rPr>
        <w:t>Chi-square test is the degree of deviation between the actual observed value and the theoretical inferred value of the statistical sample. The degree of deviation between the actual observed value and the theoretical inferred value determines the Chi-square value. The larger the chi-square value is, the greater the degree of deviation between the two values is. On the contrary, the smaller the deviation; If the two values are exactly equal, the chi-square value is 0, indicating that the theoretical values are in perfect agreement.</w:t>
      </w:r>
    </w:p>
    <w:p>
      <w:pPr>
        <w:ind w:firstLine="480"/>
        <w:rPr>
          <w:rFonts w:hint="eastAsia"/>
          <w:shd w:val="clear" w:color="auto" w:fill="FFFFFF"/>
        </w:rPr>
      </w:pPr>
      <w:r>
        <w:rPr>
          <w:rFonts w:hint="eastAsia"/>
          <w:shd w:val="clear" w:color="auto" w:fill="FFFFFF"/>
        </w:rPr>
        <w:t>The pre-processed data in the attachment were imported into SPSS to calculate the chi-square test values of cultural relic weathering and glass type, pattern and color respectively. The results are shown below:</w:t>
      </w:r>
    </w:p>
    <w:p>
      <w:pPr>
        <w:ind w:firstLine="480"/>
        <w:rPr>
          <w:rFonts w:hint="eastAsia"/>
          <w:shd w:val="clear" w:color="auto" w:fill="FFFFFF"/>
        </w:rPr>
      </w:pPr>
    </w:p>
    <w:tbl>
      <w:tblPr>
        <w:tblStyle w:val="8"/>
        <w:tblW w:w="8843" w:type="dxa"/>
        <w:jc w:val="center"/>
        <w:tblLayout w:type="autofit"/>
        <w:tblCellMar>
          <w:top w:w="0" w:type="dxa"/>
          <w:left w:w="108" w:type="dxa"/>
          <w:bottom w:w="0" w:type="dxa"/>
          <w:right w:w="108" w:type="dxa"/>
        </w:tblCellMar>
      </w:tblPr>
      <w:tblGrid>
        <w:gridCol w:w="1498"/>
        <w:gridCol w:w="1526"/>
        <w:gridCol w:w="1527"/>
        <w:gridCol w:w="1468"/>
        <w:gridCol w:w="1503"/>
        <w:gridCol w:w="1316"/>
        <w:gridCol w:w="986"/>
      </w:tblGrid>
      <w:tr>
        <w:trPr>
          <w:trHeight w:val="291" w:hRule="atLeast"/>
          <w:jc w:val="center"/>
        </w:trPr>
        <w:tc>
          <w:tcPr>
            <w:tcW w:w="9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eastAsia="Times New Roman" w:cs="宋体"/>
                <w:kern w:val="0"/>
                <w:sz w:val="20"/>
                <w:szCs w:val="24"/>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rPr>
                <w:rFonts w:eastAsia="Times New Roman" w:cs="Times New Roman"/>
                <w:kern w:val="0"/>
                <w:sz w:val="20"/>
                <w:szCs w:val="20"/>
              </w:rPr>
            </w:pP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hint="default" w:ascii="宋体" w:hAnsi="宋体" w:cs="宋体" w:eastAsiaTheme="minorEastAsia"/>
                <w:color w:val="000000"/>
                <w:kern w:val="0"/>
                <w:sz w:val="22"/>
                <w:lang w:val="en-US" w:eastAsia="zh-CN"/>
              </w:rPr>
            </w:pPr>
            <w:r>
              <w:rPr>
                <w:rFonts w:hint="eastAsia" w:ascii="宋体" w:hAnsi="宋体" w:cs="宋体"/>
                <w:color w:val="000000"/>
                <w:kern w:val="0"/>
                <w:sz w:val="22"/>
              </w:rPr>
              <w:t>weathe</w:t>
            </w:r>
            <w:r>
              <w:rPr>
                <w:rFonts w:hint="eastAsia" w:ascii="宋体" w:hAnsi="宋体" w:cs="宋体"/>
                <w:color w:val="000000"/>
                <w:kern w:val="0"/>
                <w:sz w:val="22"/>
                <w:lang w:val="en-US" w:eastAsia="zh-CN"/>
              </w:rPr>
              <w:t>red</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p>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unweathered</w:t>
            </w:r>
          </w:p>
          <w:p>
            <w:pPr>
              <w:widowControl/>
              <w:ind w:firstLine="0" w:firstLineChars="0"/>
              <w:jc w:val="both"/>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hint="default" w:ascii="宋体" w:hAnsi="宋体" w:cs="宋体" w:eastAsiaTheme="minorEastAsia"/>
                <w:color w:val="000000"/>
                <w:kern w:val="0"/>
                <w:sz w:val="22"/>
                <w:lang w:val="en-US" w:eastAsia="zh-CN"/>
              </w:rPr>
            </w:pPr>
            <w:r>
              <w:rPr>
                <w:rFonts w:hint="eastAsia" w:ascii="宋体" w:hAnsi="宋体" w:cs="宋体"/>
                <w:color w:val="000000"/>
                <w:kern w:val="0"/>
                <w:sz w:val="22"/>
                <w:lang w:val="en-US" w:eastAsia="zh-CN"/>
              </w:rPr>
              <w:t>sum</w:t>
            </w:r>
          </w:p>
        </w:tc>
        <w:tc>
          <w:tcPr>
            <w:tcW w:w="9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hint="eastAsia" w:ascii="宋体" w:hAnsi="宋体" w:cs="宋体" w:eastAsiaTheme="minorEastAsia"/>
                <w:color w:val="000000"/>
                <w:kern w:val="0"/>
                <w:sz w:val="22"/>
                <w:lang w:val="en-US" w:eastAsia="zh-CN"/>
              </w:rPr>
            </w:pPr>
            <w:r>
              <w:rPr>
                <w:rFonts w:hint="eastAsia" w:ascii="宋体" w:hAnsi="宋体" w:cs="宋体"/>
                <w:color w:val="000000"/>
                <w:kern w:val="0"/>
                <w:sz w:val="22"/>
              </w:rPr>
              <w:t>chi-square value</w:t>
            </w:r>
          </w:p>
        </w:tc>
        <w:tc>
          <w:tcPr>
            <w:tcW w:w="9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hint="default" w:ascii="宋体" w:hAnsi="宋体" w:cs="宋体" w:eastAsiaTheme="minorEastAsia"/>
                <w:color w:val="000000"/>
                <w:kern w:val="0"/>
                <w:sz w:val="22"/>
                <w:lang w:val="en-US" w:eastAsia="zh-CN"/>
              </w:rPr>
            </w:pPr>
            <w:r>
              <w:rPr>
                <w:rFonts w:hint="eastAsia" w:ascii="宋体" w:hAnsi="宋体" w:cs="宋体"/>
                <w:color w:val="000000"/>
                <w:kern w:val="0"/>
                <w:sz w:val="22"/>
              </w:rPr>
              <w:t>P</w:t>
            </w:r>
            <w:r>
              <w:rPr>
                <w:rFonts w:hint="eastAsia" w:ascii="宋体" w:hAnsi="宋体" w:cs="宋体"/>
                <w:color w:val="000000"/>
                <w:kern w:val="0"/>
                <w:sz w:val="22"/>
                <w:lang w:val="en-US" w:eastAsia="zh-CN"/>
              </w:rPr>
              <w:t>-value</w:t>
            </w:r>
          </w:p>
        </w:tc>
      </w:tr>
      <w:tr>
        <w:tblPrEx>
          <w:tblCellMar>
            <w:top w:w="0" w:type="dxa"/>
            <w:left w:w="108" w:type="dxa"/>
            <w:bottom w:w="0" w:type="dxa"/>
            <w:right w:w="108" w:type="dxa"/>
          </w:tblCellMar>
        </w:tblPrEx>
        <w:trPr>
          <w:trHeight w:val="291" w:hRule="atLeast"/>
          <w:jc w:val="center"/>
        </w:trPr>
        <w:tc>
          <w:tcPr>
            <w:tcW w:w="94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hint="default" w:ascii="宋体" w:hAnsi="宋体" w:cs="宋体" w:eastAsiaTheme="minorEastAsia"/>
                <w:color w:val="000000"/>
                <w:kern w:val="0"/>
                <w:sz w:val="22"/>
                <w:lang w:val="en-US" w:eastAsia="zh-CN"/>
              </w:rPr>
            </w:pPr>
            <w:r>
              <w:rPr>
                <w:rFonts w:hint="default" w:ascii="Calibri" w:hAnsi="Calibri" w:cs="Calibri"/>
                <w:color w:val="000000"/>
                <w:kern w:val="0"/>
                <w:sz w:val="22"/>
                <w:lang w:val="en-US" w:eastAsia="zh-CN"/>
              </w:rPr>
              <w:t>kind</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ascii="宋体" w:hAnsi="宋体" w:cs="宋体"/>
                <w:color w:val="000000"/>
                <w:kern w:val="0"/>
                <w:sz w:val="22"/>
              </w:rPr>
              <w:t>High potassium count</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6</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10</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w:t>
            </w:r>
            <w:r>
              <w:rPr>
                <w:rFonts w:ascii="宋体" w:hAnsi="宋体" w:cs="宋体"/>
                <w:color w:val="000000"/>
                <w:kern w:val="0"/>
                <w:sz w:val="22"/>
              </w:rPr>
              <w:t>6</w:t>
            </w:r>
          </w:p>
        </w:tc>
        <w:tc>
          <w:tcPr>
            <w:tcW w:w="9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3.861</w:t>
            </w:r>
          </w:p>
        </w:tc>
        <w:tc>
          <w:tcPr>
            <w:tcW w:w="9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firstLine="0" w:firstLineChars="0"/>
              <w:rPr>
                <w:rFonts w:ascii="宋体" w:hAnsi="宋体"/>
              </w:rPr>
            </w:pPr>
            <w:r>
              <w:rPr>
                <w:rFonts w:hint="eastAsia" w:ascii="宋体" w:hAnsi="宋体"/>
              </w:rPr>
              <w:t>0</w:t>
            </w:r>
            <w:r>
              <w:rPr>
                <w:rFonts w:ascii="宋体" w:hAnsi="宋体"/>
              </w:rPr>
              <w:t>.049*</w:t>
            </w:r>
          </w:p>
        </w:tc>
      </w:tr>
      <w:tr>
        <w:tblPrEx>
          <w:tblCellMar>
            <w:top w:w="0" w:type="dxa"/>
            <w:left w:w="108" w:type="dxa"/>
            <w:bottom w:w="0" w:type="dxa"/>
            <w:right w:w="108" w:type="dxa"/>
          </w:tblCellMar>
        </w:tblPrEx>
        <w:trPr>
          <w:trHeight w:val="306"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ascii="宋体" w:hAnsi="宋体" w:cs="宋体"/>
                <w:color w:val="000000"/>
                <w:kern w:val="0"/>
                <w:sz w:val="22"/>
              </w:rPr>
              <w:t>Lead barium quantity</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24</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12</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3</w:t>
            </w:r>
            <w:r>
              <w:rPr>
                <w:rFonts w:ascii="宋体" w:hAnsi="宋体" w:cs="宋体"/>
                <w:color w:val="000000"/>
                <w:kern w:val="0"/>
                <w:sz w:val="22"/>
              </w:rPr>
              <w:t>6</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306" w:hRule="atLeast"/>
          <w:jc w:val="center"/>
        </w:trPr>
        <w:tc>
          <w:tcPr>
            <w:tcW w:w="94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bookmarkStart w:id="1" w:name="OLE_LINK1"/>
            <w:r>
              <w:rPr>
                <w:rFonts w:hint="eastAsia"/>
              </w:rPr>
              <w:t>ornamentation</w:t>
            </w:r>
            <w:bookmarkEnd w:id="1"/>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宋体" w:hAnsi="宋体" w:cs="宋体"/>
                <w:color w:val="000000"/>
                <w:kern w:val="0"/>
                <w:sz w:val="22"/>
              </w:rPr>
            </w:pPr>
            <w:r>
              <w:rPr>
                <w:rFonts w:hint="eastAsia"/>
              </w:rPr>
              <w:t>Ornamentation</w:t>
            </w:r>
            <w:r>
              <w:rPr>
                <w:rFonts w:hint="eastAsia"/>
                <w:lang w:val="en-US" w:eastAsia="zh-CN"/>
              </w:rPr>
              <w:t xml:space="preserve"> </w:t>
            </w:r>
            <w:r>
              <w:rPr>
                <w:rFonts w:hint="eastAsia" w:ascii="宋体" w:hAnsi="宋体" w:cs="宋体"/>
                <w:color w:val="000000"/>
                <w:kern w:val="0"/>
                <w:sz w:val="22"/>
              </w:rPr>
              <w:t>A</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9</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11</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22</w:t>
            </w:r>
          </w:p>
        </w:tc>
        <w:tc>
          <w:tcPr>
            <w:tcW w:w="9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5.72</w:t>
            </w:r>
          </w:p>
        </w:tc>
        <w:tc>
          <w:tcPr>
            <w:tcW w:w="9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0</w:t>
            </w:r>
            <w:r>
              <w:rPr>
                <w:rFonts w:ascii="宋体" w:hAnsi="宋体" w:cs="宋体"/>
                <w:color w:val="000000"/>
                <w:kern w:val="0"/>
                <w:sz w:val="22"/>
              </w:rPr>
              <w:t>.057</w:t>
            </w:r>
          </w:p>
        </w:tc>
      </w:tr>
      <w:tr>
        <w:tblPrEx>
          <w:tblCellMar>
            <w:top w:w="0" w:type="dxa"/>
            <w:left w:w="108" w:type="dxa"/>
            <w:bottom w:w="0" w:type="dxa"/>
            <w:right w:w="108" w:type="dxa"/>
          </w:tblCellMar>
        </w:tblPrEx>
        <w:trPr>
          <w:trHeight w:val="291"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rPr>
              <w:t>Ornamentation</w:t>
            </w:r>
            <w:r>
              <w:rPr>
                <w:rFonts w:hint="eastAsia"/>
                <w:lang w:val="en-US" w:eastAsia="zh-CN"/>
              </w:rPr>
              <w:t xml:space="preserve"> </w:t>
            </w:r>
            <w:r>
              <w:rPr>
                <w:rFonts w:hint="eastAsia" w:ascii="宋体" w:hAnsi="宋体" w:cs="宋体"/>
                <w:color w:val="000000"/>
                <w:kern w:val="0"/>
                <w:sz w:val="22"/>
              </w:rPr>
              <w:t>B</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6</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0</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6</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306"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rPr>
              <w:t>Ornamentation</w:t>
            </w:r>
            <w:r>
              <w:rPr>
                <w:rFonts w:hint="eastAsia"/>
                <w:lang w:val="en-US" w:eastAsia="zh-CN"/>
              </w:rPr>
              <w:t xml:space="preserve"> </w:t>
            </w:r>
            <w:r>
              <w:rPr>
                <w:rFonts w:hint="eastAsia" w:ascii="宋体" w:hAnsi="宋体" w:cs="宋体"/>
                <w:color w:val="000000"/>
                <w:kern w:val="0"/>
                <w:sz w:val="22"/>
              </w:rPr>
              <w:t>C</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15</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11</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30</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306" w:hRule="atLeast"/>
          <w:jc w:val="center"/>
        </w:trPr>
        <w:tc>
          <w:tcPr>
            <w:tcW w:w="94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hint="default" w:ascii="宋体" w:hAnsi="宋体" w:cs="宋体" w:eastAsiaTheme="minorEastAsia"/>
                <w:color w:val="000000"/>
                <w:kern w:val="0"/>
                <w:sz w:val="22"/>
                <w:lang w:val="en-US" w:eastAsia="zh-CN"/>
              </w:rPr>
            </w:pPr>
            <w:r>
              <w:rPr>
                <w:rFonts w:hint="default" w:ascii="Calibri" w:hAnsi="Calibri" w:cs="Calibri"/>
                <w:color w:val="000000"/>
                <w:kern w:val="0"/>
                <w:sz w:val="22"/>
                <w:lang w:val="en-US" w:eastAsia="zh-CN"/>
              </w:rPr>
              <w:t>color</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hint="default" w:ascii="宋体" w:hAnsi="宋体" w:cs="宋体" w:eastAsiaTheme="minorEastAsia"/>
                <w:color w:val="000000"/>
                <w:kern w:val="0"/>
                <w:sz w:val="22"/>
                <w:lang w:val="en-US" w:eastAsia="zh-CN"/>
              </w:rPr>
            </w:pPr>
            <w:r>
              <w:rPr>
                <w:rFonts w:hint="eastAsia" w:ascii="宋体" w:hAnsi="宋体" w:cs="宋体"/>
                <w:color w:val="000000"/>
                <w:kern w:val="0"/>
                <w:sz w:val="22"/>
                <w:lang w:val="en-US" w:eastAsia="zh-CN"/>
              </w:rPr>
              <w:t>Black</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0</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w:t>
            </w:r>
          </w:p>
        </w:tc>
        <w:tc>
          <w:tcPr>
            <w:tcW w:w="9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6.847</w:t>
            </w:r>
          </w:p>
        </w:tc>
        <w:tc>
          <w:tcPr>
            <w:tcW w:w="9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0</w:t>
            </w:r>
            <w:r>
              <w:rPr>
                <w:rFonts w:ascii="宋体" w:hAnsi="宋体" w:cs="宋体"/>
                <w:color w:val="000000"/>
                <w:kern w:val="0"/>
                <w:sz w:val="22"/>
              </w:rPr>
              <w:t>.445</w:t>
            </w:r>
          </w:p>
        </w:tc>
      </w:tr>
      <w:tr>
        <w:tblPrEx>
          <w:tblCellMar>
            <w:top w:w="0" w:type="dxa"/>
            <w:left w:w="108" w:type="dxa"/>
            <w:bottom w:w="0" w:type="dxa"/>
            <w:right w:w="108" w:type="dxa"/>
          </w:tblCellMar>
        </w:tblPrEx>
        <w:trPr>
          <w:trHeight w:val="291"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ascii="宋体" w:hAnsi="宋体" w:cs="宋体"/>
                <w:color w:val="000000"/>
                <w:kern w:val="0"/>
                <w:sz w:val="22"/>
                <w:lang w:val="en-US" w:eastAsia="zh-CN"/>
              </w:rPr>
              <w:t>B</w:t>
            </w:r>
            <w:r>
              <w:rPr>
                <w:rFonts w:hint="eastAsia" w:ascii="宋体" w:hAnsi="宋体" w:cs="宋体"/>
                <w:color w:val="000000"/>
                <w:kern w:val="0"/>
                <w:sz w:val="22"/>
              </w:rPr>
              <w:t>lue-green</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9</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6</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15</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291"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hint="default" w:ascii="宋体" w:hAnsi="宋体" w:cs="宋体" w:eastAsiaTheme="minorEastAsia"/>
                <w:color w:val="000000"/>
                <w:kern w:val="0"/>
                <w:sz w:val="22"/>
                <w:lang w:val="en-US" w:eastAsia="zh-CN"/>
              </w:rPr>
            </w:pPr>
            <w:r>
              <w:rPr>
                <w:rFonts w:hint="eastAsia" w:ascii="宋体" w:hAnsi="宋体" w:cs="宋体"/>
                <w:color w:val="000000"/>
                <w:kern w:val="0"/>
                <w:sz w:val="22"/>
                <w:lang w:val="en-US" w:eastAsia="zh-CN"/>
              </w:rPr>
              <w:t>Green</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0</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291"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ascii="宋体" w:hAnsi="宋体" w:cs="宋体"/>
                <w:color w:val="000000"/>
                <w:kern w:val="0"/>
                <w:sz w:val="22"/>
              </w:rPr>
              <w:t>wathet</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12</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7</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19</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291"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ascii="宋体" w:hAnsi="宋体" w:cs="宋体"/>
                <w:color w:val="000000"/>
                <w:kern w:val="0"/>
                <w:sz w:val="22"/>
              </w:rPr>
              <w:t>aqua</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1</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3</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291"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ascii="宋体" w:hAnsi="宋体" w:cs="宋体"/>
                <w:color w:val="000000"/>
                <w:kern w:val="0"/>
                <w:sz w:val="22"/>
              </w:rPr>
              <w:t>dark blue</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0</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291"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ascii="宋体" w:hAnsi="宋体" w:cs="宋体"/>
                <w:color w:val="000000"/>
                <w:kern w:val="0"/>
                <w:sz w:val="22"/>
              </w:rPr>
              <w:t>bottle green</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4</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6</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291" w:hRule="atLeast"/>
          <w:jc w:val="center"/>
        </w:trPr>
        <w:tc>
          <w:tcPr>
            <w:tcW w:w="948"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rPr>
                <w:rFonts w:ascii="宋体" w:hAnsi="宋体" w:cs="宋体"/>
                <w:color w:val="000000"/>
                <w:kern w:val="0"/>
                <w:sz w:val="22"/>
              </w:rPr>
            </w:pPr>
            <w:r>
              <w:rPr>
                <w:rFonts w:hint="eastAsia" w:ascii="宋体" w:hAnsi="宋体" w:cs="宋体"/>
                <w:color w:val="000000"/>
                <w:kern w:val="0"/>
                <w:sz w:val="22"/>
              </w:rPr>
              <w:t>purple</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w:t>
            </w:r>
          </w:p>
        </w:tc>
        <w:tc>
          <w:tcPr>
            <w:tcW w:w="1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2</w:t>
            </w:r>
          </w:p>
        </w:tc>
        <w:tc>
          <w:tcPr>
            <w:tcW w:w="15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rPr>
                <w:rFonts w:ascii="宋体" w:hAnsi="宋体" w:cs="宋体"/>
                <w:color w:val="000000"/>
                <w:kern w:val="0"/>
                <w:sz w:val="22"/>
              </w:rPr>
            </w:pPr>
            <w:r>
              <w:rPr>
                <w:rFonts w:hint="eastAsia" w:ascii="宋体" w:hAnsi="宋体" w:cs="宋体"/>
                <w:color w:val="000000"/>
                <w:kern w:val="0"/>
                <w:sz w:val="22"/>
              </w:rPr>
              <w:t>4</w:t>
            </w: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c>
          <w:tcPr>
            <w:tcW w:w="947"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cs="宋体"/>
                <w:color w:val="000000"/>
                <w:kern w:val="0"/>
                <w:sz w:val="22"/>
              </w:rPr>
            </w:pPr>
          </w:p>
        </w:tc>
      </w:tr>
      <w:tr>
        <w:tblPrEx>
          <w:tblCellMar>
            <w:top w:w="0" w:type="dxa"/>
            <w:left w:w="108" w:type="dxa"/>
            <w:bottom w:w="0" w:type="dxa"/>
            <w:right w:w="108" w:type="dxa"/>
          </w:tblCellMar>
        </w:tblPrEx>
        <w:trPr>
          <w:trHeight w:val="291" w:hRule="atLeast"/>
          <w:jc w:val="center"/>
        </w:trPr>
        <w:tc>
          <w:tcPr>
            <w:tcW w:w="948" w:type="dxa"/>
            <w:tcBorders>
              <w:top w:val="nil"/>
              <w:left w:val="nil"/>
              <w:bottom w:val="nil"/>
              <w:right w:val="nil"/>
            </w:tcBorders>
            <w:shd w:val="clear" w:color="auto" w:fill="auto"/>
            <w:noWrap/>
            <w:vAlign w:val="center"/>
          </w:tcPr>
          <w:p>
            <w:pPr>
              <w:widowControl/>
              <w:ind w:firstLine="0" w:firstLineChars="0"/>
              <w:jc w:val="left"/>
              <w:rPr>
                <w:rFonts w:cs="Times New Roman"/>
                <w:color w:val="000000"/>
                <w:kern w:val="0"/>
                <w:sz w:val="22"/>
              </w:rPr>
            </w:pPr>
            <w:r>
              <w:rPr>
                <w:rFonts w:cs="Times New Roman"/>
                <w:color w:val="000000"/>
                <w:kern w:val="0"/>
                <w:sz w:val="22"/>
              </w:rPr>
              <w:t>*p&lt;0.05</w:t>
            </w:r>
          </w:p>
        </w:tc>
        <w:tc>
          <w:tcPr>
            <w:tcW w:w="1503" w:type="dxa"/>
            <w:tcBorders>
              <w:top w:val="nil"/>
              <w:left w:val="nil"/>
              <w:bottom w:val="nil"/>
              <w:right w:val="nil"/>
            </w:tcBorders>
            <w:shd w:val="clear" w:color="auto" w:fill="auto"/>
            <w:noWrap/>
            <w:vAlign w:val="center"/>
          </w:tcPr>
          <w:p>
            <w:pPr>
              <w:widowControl/>
              <w:ind w:firstLine="0" w:firstLineChars="0"/>
              <w:jc w:val="left"/>
              <w:rPr>
                <w:rFonts w:cs="Times New Roman"/>
                <w:color w:val="000000"/>
                <w:kern w:val="0"/>
                <w:sz w:val="22"/>
              </w:rPr>
            </w:pPr>
            <w:r>
              <w:rPr>
                <w:rFonts w:cs="Times New Roman"/>
                <w:color w:val="000000"/>
                <w:kern w:val="0"/>
                <w:sz w:val="22"/>
              </w:rPr>
              <w:t>**p&lt;0.01</w:t>
            </w:r>
          </w:p>
        </w:tc>
        <w:tc>
          <w:tcPr>
            <w:tcW w:w="1527" w:type="dxa"/>
            <w:tcBorders>
              <w:top w:val="nil"/>
              <w:left w:val="nil"/>
              <w:bottom w:val="nil"/>
              <w:right w:val="nil"/>
            </w:tcBorders>
            <w:shd w:val="clear" w:color="auto" w:fill="auto"/>
            <w:noWrap/>
            <w:vAlign w:val="center"/>
          </w:tcPr>
          <w:p>
            <w:pPr>
              <w:widowControl/>
              <w:ind w:firstLine="0" w:firstLineChars="0"/>
              <w:jc w:val="left"/>
              <w:rPr>
                <w:rFonts w:cs="Times New Roman"/>
                <w:color w:val="000000"/>
                <w:kern w:val="0"/>
                <w:sz w:val="22"/>
              </w:rPr>
            </w:pPr>
            <w:r>
              <w:rPr>
                <w:rFonts w:cs="Times New Roman"/>
                <w:color w:val="000000"/>
                <w:kern w:val="0"/>
                <w:sz w:val="22"/>
              </w:rPr>
              <w:t>***p&lt;0.005</w:t>
            </w:r>
          </w:p>
        </w:tc>
        <w:tc>
          <w:tcPr>
            <w:tcW w:w="1468" w:type="dxa"/>
            <w:tcBorders>
              <w:top w:val="nil"/>
              <w:left w:val="nil"/>
              <w:bottom w:val="nil"/>
              <w:right w:val="nil"/>
            </w:tcBorders>
            <w:shd w:val="clear" w:color="auto" w:fill="auto"/>
            <w:noWrap/>
            <w:vAlign w:val="center"/>
          </w:tcPr>
          <w:p>
            <w:pPr>
              <w:widowControl/>
              <w:ind w:firstLine="0" w:firstLineChars="0"/>
              <w:jc w:val="left"/>
              <w:rPr>
                <w:rFonts w:cs="Times New Roman"/>
                <w:color w:val="000000"/>
                <w:kern w:val="0"/>
                <w:sz w:val="22"/>
              </w:rPr>
            </w:pPr>
          </w:p>
        </w:tc>
        <w:tc>
          <w:tcPr>
            <w:tcW w:w="1503" w:type="dxa"/>
            <w:tcBorders>
              <w:top w:val="nil"/>
              <w:left w:val="nil"/>
              <w:bottom w:val="nil"/>
              <w:right w:val="nil"/>
            </w:tcBorders>
            <w:shd w:val="clear" w:color="auto" w:fill="auto"/>
            <w:noWrap/>
            <w:vAlign w:val="center"/>
          </w:tcPr>
          <w:p>
            <w:pPr>
              <w:widowControl/>
              <w:ind w:firstLine="0" w:firstLineChars="0"/>
              <w:jc w:val="left"/>
              <w:rPr>
                <w:rFonts w:eastAsia="Times New Roman" w:cs="Times New Roman"/>
                <w:kern w:val="0"/>
                <w:sz w:val="20"/>
                <w:szCs w:val="20"/>
              </w:rPr>
            </w:pPr>
          </w:p>
        </w:tc>
        <w:tc>
          <w:tcPr>
            <w:tcW w:w="947" w:type="dxa"/>
            <w:tcBorders>
              <w:top w:val="nil"/>
              <w:left w:val="nil"/>
              <w:bottom w:val="nil"/>
              <w:right w:val="nil"/>
            </w:tcBorders>
            <w:shd w:val="clear" w:color="auto" w:fill="auto"/>
            <w:noWrap/>
            <w:vAlign w:val="center"/>
          </w:tcPr>
          <w:p>
            <w:pPr>
              <w:widowControl/>
              <w:ind w:firstLine="0" w:firstLineChars="0"/>
              <w:jc w:val="left"/>
              <w:rPr>
                <w:rFonts w:eastAsia="Times New Roman" w:cs="Times New Roman"/>
                <w:kern w:val="0"/>
                <w:sz w:val="20"/>
                <w:szCs w:val="20"/>
              </w:rPr>
            </w:pPr>
          </w:p>
        </w:tc>
        <w:tc>
          <w:tcPr>
            <w:tcW w:w="947" w:type="dxa"/>
            <w:tcBorders>
              <w:top w:val="nil"/>
              <w:left w:val="nil"/>
              <w:bottom w:val="nil"/>
              <w:right w:val="nil"/>
            </w:tcBorders>
            <w:shd w:val="clear" w:color="auto" w:fill="auto"/>
            <w:noWrap/>
            <w:vAlign w:val="center"/>
          </w:tcPr>
          <w:p>
            <w:pPr>
              <w:widowControl/>
              <w:ind w:firstLine="0" w:firstLineChars="0"/>
              <w:jc w:val="left"/>
              <w:rPr>
                <w:rFonts w:eastAsia="Times New Roman" w:cs="Times New Roman"/>
                <w:kern w:val="0"/>
                <w:sz w:val="20"/>
                <w:szCs w:val="20"/>
              </w:rPr>
            </w:pPr>
          </w:p>
        </w:tc>
      </w:tr>
    </w:tbl>
    <w:p>
      <w:pPr>
        <w:pStyle w:val="14"/>
      </w:pPr>
      <w:r>
        <w:rPr>
          <w:rFonts w:hint="eastAsia"/>
          <w:lang w:val="en-US" w:eastAsia="zh-CN"/>
        </w:rPr>
        <w:t xml:space="preserve">Table </w:t>
      </w:r>
      <w:r>
        <w:rPr>
          <w:rFonts w:hint="eastAsia"/>
        </w:rPr>
        <w:t>3：Chi-square test results table</w:t>
      </w:r>
    </w:p>
    <w:p>
      <w:pPr>
        <w:ind w:firstLine="420" w:firstLineChars="0"/>
        <w:rPr>
          <w:rFonts w:hint="eastAsia"/>
        </w:rPr>
      </w:pPr>
      <w:r>
        <w:rPr>
          <w:rFonts w:hint="eastAsia"/>
        </w:rPr>
        <w:t>According to our chi-square test results, the chi-square test result of weathering and type is 3.861a, the Chi-square test result of weathering and pattern is 5.720a, and the Chi-square test result of weathering and color is 6.847a. By comparison, we find that the chi-square value of weathering and glass type is the smallest, followed by weathering and decoration, and the chi-square value of weathering and color is the largest. According to the meaning of Chi-square test, the correlation between glass type and weathering degree is the strongest, followed by ornamentation, and the correlation between color and weathering degree is the weakest. It is consistent with the conclusion obtained by Spearman coefficient above and in line with expectations.</w:t>
      </w:r>
    </w:p>
    <w:p>
      <w:pPr>
        <w:ind w:firstLine="420" w:firstLineChars="0"/>
      </w:pPr>
      <w:r>
        <w:rPr>
          <w:rFonts w:hint="eastAsia"/>
        </w:rPr>
        <w:t>Through the analysis of the upper surface, it can be seen that lead barium glass is easier to weather; Type B ornamentation is easier to weather; Black weathers easily.</w:t>
      </w:r>
    </w:p>
    <w:p>
      <w:pPr>
        <w:ind w:firstLine="420" w:firstLineChars="0"/>
        <w:rPr>
          <w:rFonts w:hint="eastAsia"/>
        </w:rPr>
      </w:pPr>
    </w:p>
    <w:p>
      <w:pPr>
        <w:ind w:firstLine="210" w:firstLineChars="100"/>
        <w:rPr>
          <w:rFonts w:hint="eastAsia"/>
        </w:rPr>
      </w:pPr>
      <w:r>
        <w:rPr>
          <w:rFonts w:hint="eastAsia"/>
        </w:rPr>
        <w:t>After classifying and summarizing, the average values of 14 components of four kinds of glass were calculated respectively, and the characteristics of the variables were analyzed. The following figure shows the statistical analysis of the average contents of 14 components in the four cultural relics types:</w:t>
      </w:r>
    </w:p>
    <w:p>
      <w:pPr>
        <w:ind w:firstLine="210" w:firstLineChars="100"/>
      </w:pPr>
      <w:r>
        <w:rPr>
          <w:rFonts w:hint="eastAsia"/>
        </w:rPr>
        <w:drawing>
          <wp:inline distT="0" distB="0" distL="0" distR="0">
            <wp:extent cx="2519680" cy="1543050"/>
            <wp:effectExtent l="0" t="0" r="10160"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31945" cy="1550561"/>
                    </a:xfrm>
                    <a:prstGeom prst="rect">
                      <a:avLst/>
                    </a:prstGeom>
                  </pic:spPr>
                </pic:pic>
              </a:graphicData>
            </a:graphic>
          </wp:inline>
        </w:drawing>
      </w:r>
      <w:r>
        <w:t xml:space="preserve"> </w:t>
      </w:r>
      <w:r>
        <w:rPr>
          <w:rFonts w:hint="eastAsia"/>
        </w:rPr>
        <w:drawing>
          <wp:inline distT="0" distB="0" distL="0" distR="0">
            <wp:extent cx="2517775" cy="1556385"/>
            <wp:effectExtent l="0" t="0" r="12065"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40129" cy="1570256"/>
                    </a:xfrm>
                    <a:prstGeom prst="rect">
                      <a:avLst/>
                    </a:prstGeom>
                  </pic:spPr>
                </pic:pic>
              </a:graphicData>
            </a:graphic>
          </wp:inline>
        </w:drawing>
      </w:r>
    </w:p>
    <w:p>
      <w:pPr>
        <w:ind w:firstLine="210" w:firstLineChars="100"/>
      </w:pPr>
      <w:r>
        <w:rPr>
          <w:rFonts w:hint="eastAsia"/>
        </w:rPr>
        <w:drawing>
          <wp:inline distT="0" distB="0" distL="0" distR="0">
            <wp:extent cx="2519680" cy="1515110"/>
            <wp:effectExtent l="0" t="0" r="1016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r>
        <w:rPr>
          <w:rFonts w:hint="eastAsia"/>
        </w:rPr>
        <w:t xml:space="preserve"> </w:t>
      </w:r>
      <w:r>
        <w:rPr>
          <w:rFonts w:hint="eastAsia"/>
        </w:rPr>
        <w:drawing>
          <wp:inline distT="0" distB="0" distL="0" distR="0">
            <wp:extent cx="2519680" cy="1515110"/>
            <wp:effectExtent l="0" t="0" r="1016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p>
    <w:p>
      <w:pPr>
        <w:ind w:firstLine="210" w:firstLineChars="100"/>
      </w:pPr>
      <w:r>
        <w:rPr>
          <w:rFonts w:hint="eastAsia"/>
        </w:rPr>
        <w:drawing>
          <wp:inline distT="0" distB="0" distL="0" distR="0">
            <wp:extent cx="2519680" cy="1515110"/>
            <wp:effectExtent l="0" t="0" r="1016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r>
        <w:rPr>
          <w:rFonts w:hint="eastAsia"/>
        </w:rPr>
        <w:t xml:space="preserve"> </w:t>
      </w:r>
      <w:r>
        <w:rPr>
          <w:rFonts w:hint="eastAsia"/>
        </w:rPr>
        <w:drawing>
          <wp:inline distT="0" distB="0" distL="0" distR="0">
            <wp:extent cx="2519680" cy="1515110"/>
            <wp:effectExtent l="0" t="0" r="1016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p>
    <w:p>
      <w:pPr>
        <w:ind w:firstLine="210" w:firstLineChars="100"/>
      </w:pPr>
      <w:r>
        <w:rPr>
          <w:rFonts w:hint="eastAsia"/>
        </w:rPr>
        <w:drawing>
          <wp:inline distT="0" distB="0" distL="0" distR="0">
            <wp:extent cx="2519680" cy="1515110"/>
            <wp:effectExtent l="0" t="0" r="1016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r>
        <w:rPr>
          <w:rFonts w:hint="eastAsia"/>
        </w:rPr>
        <w:t xml:space="preserve"> </w:t>
      </w:r>
      <w:r>
        <w:rPr>
          <w:rFonts w:hint="eastAsia"/>
        </w:rPr>
        <w:drawing>
          <wp:inline distT="0" distB="0" distL="0" distR="0">
            <wp:extent cx="2519680" cy="1515110"/>
            <wp:effectExtent l="0" t="0" r="1016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p>
    <w:p>
      <w:pPr>
        <w:ind w:firstLine="210" w:firstLineChars="100"/>
      </w:pPr>
      <w:r>
        <w:rPr>
          <w:rFonts w:hint="eastAsia"/>
        </w:rPr>
        <w:drawing>
          <wp:inline distT="0" distB="0" distL="0" distR="0">
            <wp:extent cx="2519680" cy="1515110"/>
            <wp:effectExtent l="0" t="0" r="1016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r>
        <w:rPr>
          <w:rFonts w:hint="eastAsia"/>
        </w:rPr>
        <w:t xml:space="preserve"> </w:t>
      </w:r>
      <w:r>
        <w:rPr>
          <w:rFonts w:hint="eastAsia"/>
        </w:rPr>
        <w:drawing>
          <wp:inline distT="0" distB="0" distL="0" distR="0">
            <wp:extent cx="2519680" cy="1515110"/>
            <wp:effectExtent l="0" t="0" r="1016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r>
        <w:t xml:space="preserve"> </w:t>
      </w:r>
    </w:p>
    <w:p>
      <w:pPr>
        <w:pStyle w:val="14"/>
      </w:pPr>
      <w:r>
        <w:rPr>
          <w:rFonts w:hint="eastAsia"/>
          <w:lang w:val="en-US" w:eastAsia="zh-CN"/>
        </w:rPr>
        <w:t xml:space="preserve">  </w:t>
      </w:r>
      <w:r>
        <w:rPr>
          <w:rFonts w:hint="eastAsia"/>
        </w:rPr>
        <w:drawing>
          <wp:inline distT="0" distB="0" distL="0" distR="0">
            <wp:extent cx="2519680" cy="1515110"/>
            <wp:effectExtent l="0" t="0" r="1016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r>
        <w:rPr>
          <w:rFonts w:hint="eastAsia"/>
          <w:lang w:val="en-US" w:eastAsia="zh-CN"/>
        </w:rPr>
        <w:t xml:space="preserve"> </w:t>
      </w:r>
      <w:r>
        <w:rPr>
          <w:rFonts w:hint="eastAsia"/>
        </w:rPr>
        <w:drawing>
          <wp:inline distT="0" distB="0" distL="0" distR="0">
            <wp:extent cx="2519680" cy="1515110"/>
            <wp:effectExtent l="0" t="0" r="1016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p>
    <w:p>
      <w:pPr>
        <w:ind w:firstLine="174" w:firstLineChars="83"/>
      </w:pPr>
      <w:r>
        <w:rPr>
          <w:rFonts w:hint="eastAsia"/>
        </w:rPr>
        <w:drawing>
          <wp:inline distT="0" distB="0" distL="0" distR="0">
            <wp:extent cx="2519680" cy="1515110"/>
            <wp:effectExtent l="0" t="0" r="1016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r>
        <w:rPr>
          <w:rFonts w:hint="eastAsia"/>
        </w:rPr>
        <w:t xml:space="preserve"> </w:t>
      </w:r>
      <w:r>
        <w:rPr>
          <w:rFonts w:hint="eastAsia"/>
        </w:rPr>
        <w:drawing>
          <wp:inline distT="0" distB="0" distL="0" distR="0">
            <wp:extent cx="2519680" cy="1515110"/>
            <wp:effectExtent l="0" t="0" r="1016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520000" cy="1515600"/>
                    </a:xfrm>
                    <a:prstGeom prst="rect">
                      <a:avLst/>
                    </a:prstGeom>
                  </pic:spPr>
                </pic:pic>
              </a:graphicData>
            </a:graphic>
          </wp:inline>
        </w:drawing>
      </w:r>
    </w:p>
    <w:p>
      <w:pPr>
        <w:pStyle w:val="14"/>
      </w:pPr>
      <w:r>
        <w:rPr>
          <w:rFonts w:hint="eastAsia"/>
          <w:lang w:val="en-US" w:eastAsia="zh-CN"/>
        </w:rPr>
        <w:t xml:space="preserve">Figure </w:t>
      </w:r>
      <w:r>
        <w:t>2</w:t>
      </w:r>
      <w:r>
        <w:rPr>
          <w:rFonts w:hint="eastAsia"/>
        </w:rPr>
        <w:t>：</w:t>
      </w:r>
      <w:r>
        <w:rPr>
          <w:rFonts w:hint="eastAsia" w:ascii="Segoe UI" w:hAnsi="Segoe UI" w:eastAsia="Segoe UI" w:cs="Segoe UI"/>
          <w:i w:val="0"/>
          <w:iCs w:val="0"/>
          <w:caps w:val="0"/>
          <w:color w:val="2A2B2E"/>
          <w:spacing w:val="0"/>
          <w:sz w:val="16"/>
          <w:szCs w:val="16"/>
        </w:rPr>
        <w:t>Statistical analysis of the average content of 14 components in four cultural relics typ</w:t>
      </w:r>
    </w:p>
    <w:p>
      <w:pPr>
        <w:ind w:firstLine="420" w:firstLineChars="200"/>
        <w:jc w:val="both"/>
        <w:rPr>
          <w:rFonts w:hint="eastAsia"/>
        </w:rPr>
      </w:pPr>
      <w:r>
        <w:rPr>
          <w:rFonts w:hint="eastAsia"/>
        </w:rPr>
        <w:t>Through the analysis of the contents proportion of the above components, it can be seen that the contents of sulfur dioxide, lead oxide, strontium oxide and barium oxide in lead-barium glass are significantly higher than the average contents in high-potassium glass. The content ratio of the above elements can be used as the classification basis for the preliminary classification of glass types. Secondly, for the two kinds of elements, calcium oxide and potassium oxide, their content proportion distribution is simple. For example, it can be seen from the figure above that the content of calcium oxide in weathered lead barium glass is higher than the other three types; The content of potassium oxide in non-weathered high potassium glass is significantly higher than the other three types. The content of silica in both high potassium glass and lead barium glass occupies a large proportion, but the average content of silica in lead barium glass is lower than that in high potassium glass.</w:t>
      </w:r>
    </w:p>
    <w:p>
      <w:pPr>
        <w:ind w:firstLine="420" w:firstLineChars="200"/>
        <w:jc w:val="both"/>
        <w:rPr>
          <w:rFonts w:hint="eastAsia"/>
        </w:rPr>
      </w:pPr>
      <w:r>
        <w:rPr>
          <w:rFonts w:hint="eastAsia"/>
        </w:rPr>
        <w:t>R language was used to conduct variance analysis on the data in Form 2, and then multivariate analysis of variance was further carried out for quantitative analysis. The analysis results as shown in the figure below are obtained:</w:t>
      </w:r>
    </w:p>
    <w:p>
      <w:pPr>
        <w:ind w:firstLine="0" w:firstLineChars="0"/>
        <w:jc w:val="center"/>
      </w:pPr>
      <w:r>
        <w:rPr>
          <w:rFonts w:hint="eastAsia"/>
        </w:rPr>
        <w:drawing>
          <wp:inline distT="0" distB="0" distL="0" distR="0">
            <wp:extent cx="4319905" cy="3084830"/>
            <wp:effectExtent l="0" t="0" r="8255"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320000" cy="3085200"/>
                    </a:xfrm>
                    <a:prstGeom prst="rect">
                      <a:avLst/>
                    </a:prstGeom>
                  </pic:spPr>
                </pic:pic>
              </a:graphicData>
            </a:graphic>
          </wp:inline>
        </w:drawing>
      </w:r>
    </w:p>
    <w:p>
      <w:pPr>
        <w:ind w:firstLine="482"/>
        <w:rPr>
          <w:rFonts w:hint="eastAsia"/>
        </w:rPr>
      </w:pPr>
      <w:r>
        <w:rPr>
          <w:rFonts w:hint="eastAsia"/>
        </w:rPr>
        <w:t>Statistical law: As can be seen from the boxplot above, weathering will lead to changes in chemical composition content. For lead-barium glass, weathering results in reduced silica content and increased lead oxide content. The content of phosphorus pentoxide increased slightly after weathering compared with before weathering, so the content of silica and lead oxide had a strong correlation with the weathering of lead-barium glass. For high potassium glass, after weathering compared with before weathering, the content of silica increases significantly and the proportion of the content is concentrated in 90%-100%, while the contents of other contents such as potassium oxide and calcium oxide decrease slightly. Therefore, the change of the content of silica and potassium oxide has a strong correlation with the weathering of high potassium glass.</w:t>
      </w:r>
    </w:p>
    <w:p>
      <w:pPr>
        <w:pStyle w:val="4"/>
      </w:pPr>
      <w:r>
        <w:rPr>
          <w:rFonts w:hint="eastAsia"/>
        </w:rPr>
        <w:t>Pre-weathering content prediction</w:t>
      </w:r>
    </w:p>
    <w:p>
      <w:pPr>
        <w:ind w:firstLine="480"/>
        <w:rPr>
          <w:rFonts w:hint="eastAsia"/>
          <w:position w:val="-12"/>
        </w:rPr>
      </w:pPr>
      <w:r>
        <w:rPr>
          <w:rFonts w:hint="eastAsia"/>
          <w:position w:val="-12"/>
        </w:rPr>
        <w:t>According to the above conclusions, the contents of chemical components such as alumina and magnesium oxide will not change significantly before and after weathering. Therefore, for the weathering point detection data, we only need to predict the contents of silicon dioxide, lead oxide and potassium oxide before weathering.</w:t>
      </w:r>
    </w:p>
    <w:p>
      <w:pPr>
        <w:ind w:firstLine="480"/>
        <w:rPr>
          <w:rFonts w:hint="eastAsia"/>
        </w:rPr>
      </w:pPr>
      <w:r>
        <w:rPr>
          <w:rFonts w:hint="eastAsia"/>
          <w:position w:val="-12"/>
        </w:rPr>
        <w:t>We use ratio analysis to predict the mean level of each chemical composition before weathering, and on this basis, give a range of predicted values. The specific analysis process is as follows:Suppose the mean value of component i in the historical data before weathering is</w:t>
      </w:r>
      <w:r>
        <w:rPr>
          <w:position w:val="-12"/>
        </w:rPr>
        <w:object>
          <v:shape id="_x0000_i1035" o:spt="75" type="#_x0000_t75" style="height:18.2pt;width:11.6pt;" o:ole="t" filled="f" o:preferrelative="t" stroked="f" coordsize="21600,21600">
            <v:path/>
            <v:fill on="f" focussize="0,0"/>
            <v:stroke on="f" joinstyle="miter"/>
            <v:imagedata r:id="rId9" o:title=""/>
            <o:lock v:ext="edit" aspectratio="t"/>
            <w10:wrap type="none"/>
            <w10:anchorlock/>
          </v:shape>
          <o:OLEObject Type="Embed" ProgID="Equation.AxMath" ShapeID="_x0000_i1035" DrawAspect="Content" ObjectID="_1468075735" r:id="rId39">
            <o:LockedField>false</o:LockedField>
          </o:OLEObject>
        </w:object>
      </w:r>
      <w:r>
        <w:rPr>
          <w:rFonts w:hint="eastAsia"/>
        </w:rPr>
        <w:t>，The mean value after weathering is</w:t>
      </w:r>
      <w:r>
        <w:rPr>
          <w:position w:val="-12"/>
        </w:rPr>
        <w:object>
          <v:shape id="_x0000_i1036" o:spt="75" type="#_x0000_t75" style="height:18.2pt;width:9.95pt;" o:ole="t" filled="f" o:preferrelative="t" stroked="f" coordsize="21600,21600">
            <v:path/>
            <v:fill on="f" focussize="0,0"/>
            <v:stroke on="f" joinstyle="miter"/>
            <v:imagedata r:id="rId11" o:title=""/>
            <o:lock v:ext="edit" aspectratio="t"/>
            <w10:wrap type="none"/>
            <w10:anchorlock/>
          </v:shape>
          <o:OLEObject Type="Embed" ProgID="Equation.AxMath" ShapeID="_x0000_i1036" DrawAspect="Content" ObjectID="_1468075736" r:id="rId40">
            <o:LockedField>false</o:LockedField>
          </o:OLEObject>
        </w:object>
      </w:r>
      <w:r>
        <w:rPr>
          <w:rFonts w:hint="eastAsia"/>
        </w:rPr>
        <w:t>；</w:t>
      </w:r>
      <w:r>
        <w:rPr>
          <w:position w:val="-12"/>
        </w:rPr>
        <w:object>
          <v:shape id="_x0000_i1037" o:spt="75" type="#_x0000_t75" style="height:18.2pt;width:12pt;" o:ole="t" filled="f" o:preferrelative="t" stroked="f" coordsize="21600,21600">
            <v:path/>
            <v:fill on="f" focussize="0,0"/>
            <v:stroke on="f" joinstyle="miter"/>
            <v:imagedata r:id="rId5" o:title=""/>
            <o:lock v:ext="edit" aspectratio="t"/>
            <w10:wrap type="none"/>
            <w10:anchorlock/>
          </v:shape>
          <o:OLEObject Type="Embed" ProgID="Equation.AxMath" ShapeID="_x0000_i1037" DrawAspect="Content" ObjectID="_1468075737" r:id="rId41">
            <o:LockedField>false</o:LockedField>
          </o:OLEObject>
        </w:object>
      </w:r>
      <w:r>
        <w:rPr>
          <w:rFonts w:hint="eastAsia"/>
          <w:position w:val="-12"/>
          <w:lang w:val="en-US" w:eastAsia="zh-CN"/>
        </w:rPr>
        <w:t xml:space="preserve"> i</w:t>
      </w:r>
      <w:r>
        <w:rPr>
          <w:rFonts w:hint="eastAsia"/>
          <w:position w:val="-12"/>
        </w:rPr>
        <w:t>s the content of component i in weathering point to be detected</w:t>
      </w:r>
      <w:r>
        <w:rPr>
          <w:rFonts w:hint="eastAsia"/>
        </w:rPr>
        <w:t>，</w:t>
      </w:r>
      <w:r>
        <w:rPr>
          <w:position w:val="-12"/>
        </w:rPr>
        <w:object>
          <v:shape id="_x0000_i1038" o:spt="75" type="#_x0000_t75" style="height:18.2pt;width:11.6pt;" o:ole="t" filled="f" o:preferrelative="t" stroked="f" coordsize="21600,21600">
            <v:path/>
            <v:fill on="f" focussize="0,0"/>
            <v:stroke on="f" joinstyle="miter"/>
            <v:imagedata r:id="rId7" o:title=""/>
            <o:lock v:ext="edit" aspectratio="t"/>
            <w10:wrap type="none"/>
            <w10:anchorlock/>
          </v:shape>
          <o:OLEObject Type="Embed" ProgID="Equation.AxMath" ShapeID="_x0000_i1038" DrawAspect="Content" ObjectID="_1468075738" r:id="rId42">
            <o:LockedField>false</o:LockedField>
          </o:OLEObject>
        </w:object>
      </w:r>
      <w:r>
        <w:rPr>
          <w:rFonts w:hint="eastAsia"/>
          <w:position w:val="-12"/>
          <w:lang w:val="en-US" w:eastAsia="zh-CN"/>
        </w:rPr>
        <w:t xml:space="preserve"> i</w:t>
      </w:r>
      <w:r>
        <w:rPr>
          <w:rFonts w:hint="eastAsia"/>
          <w:position w:val="-12"/>
        </w:rPr>
        <w:t>s the chemical composition content before weathering</w:t>
      </w:r>
      <w:r>
        <w:rPr>
          <w:rFonts w:hint="eastAsia"/>
        </w:rPr>
        <w:t>。By ratio</w:t>
      </w:r>
      <w:r>
        <w:rPr>
          <w:position w:val="-26"/>
        </w:rPr>
        <w:object>
          <v:shape id="_x0000_i1039" o:spt="75" type="#_x0000_t75" style="height:33.5pt;width:15.3pt;" o:ole="t" filled="f" o:preferrelative="t" stroked="f" coordsize="21600,21600">
            <v:path/>
            <v:fill on="f" focussize="0,0"/>
            <v:stroke on="f" joinstyle="miter"/>
            <v:imagedata r:id="rId44" o:title=""/>
            <o:lock v:ext="edit" aspectratio="t"/>
            <w10:wrap type="none"/>
            <w10:anchorlock/>
          </v:shape>
          <o:OLEObject Type="Embed" ProgID="Equation.AxMath" ShapeID="_x0000_i1039" DrawAspect="Content" ObjectID="_1468075739" r:id="rId43">
            <o:LockedField>false</o:LockedField>
          </o:OLEObject>
        </w:object>
      </w:r>
      <w:r>
        <w:rPr>
          <w:rFonts w:hint="eastAsia"/>
          <w:position w:val="-26"/>
          <w:lang w:val="en-US" w:eastAsia="zh-CN"/>
        </w:rPr>
        <w:t xml:space="preserve"> a</w:t>
      </w:r>
      <w:r>
        <w:rPr>
          <w:rFonts w:hint="eastAsia"/>
          <w:position w:val="-26"/>
        </w:rPr>
        <w:t>s the prediction standard, the prediction formula of component content before weathering is given</w:t>
      </w:r>
    </w:p>
    <w:p>
      <w:pPr>
        <w:ind w:firstLine="480"/>
        <w:rPr>
          <w:rFonts w:hint="eastAsia"/>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19"/>
        <w:gridCol w:w="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26"/>
              </w:rPr>
              <w:object>
                <v:shape id="_x0000_i1040" o:spt="75" type="#_x0000_t75" style="height:33.5pt;width:44.7pt;" o:ole="t" filled="f" o:preferrelative="t" stroked="f" coordsize="21600,21600">
                  <v:path/>
                  <v:fill on="f" focussize="0,0"/>
                  <v:stroke on="f" joinstyle="miter"/>
                  <v:imagedata r:id="rId46" o:title=""/>
                  <o:lock v:ext="edit" aspectratio="t"/>
                  <w10:wrap type="none"/>
                  <w10:anchorlock/>
                </v:shape>
                <o:OLEObject Type="Embed" ProgID="Equation.AxMath" ShapeID="_x0000_i1040" DrawAspect="Content" ObjectID="_1468075740" r:id="rId45">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rPr>
          <w:rFonts w:hint="eastAsia" w:eastAsiaTheme="minorEastAsia"/>
          <w:lang w:val="en-US" w:eastAsia="zh-CN"/>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0"/>
        <w:gridCol w:w="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17" w:type="dxa"/>
            <w:vAlign w:val="center"/>
          </w:tcPr>
          <w:p>
            <w:pPr>
              <w:adjustRightInd w:val="0"/>
              <w:snapToGrid w:val="0"/>
              <w:ind w:firstLine="0" w:firstLineChars="0"/>
              <w:jc w:val="center"/>
            </w:pPr>
            <w:r>
              <w:rPr>
                <w:position w:val="-26"/>
              </w:rPr>
              <w:object>
                <v:shape id="_x0000_i1041" o:spt="75" type="#_x0000_t75" style="height:33.5pt;width:58.35pt;" o:ole="t" filled="f" o:preferrelative="t" stroked="f" coordsize="21600,21600">
                  <v:path/>
                  <v:fill on="f" focussize="0,0"/>
                  <v:stroke on="f" joinstyle="miter"/>
                  <v:imagedata r:id="rId48" o:title=""/>
                  <o:lock v:ext="edit" aspectratio="t"/>
                  <w10:wrap type="none"/>
                  <w10:anchorlock/>
                </v:shape>
                <o:OLEObject Type="Embed" ProgID="Equation.AxMath" ShapeID="_x0000_i1041" DrawAspect="Content" ObjectID="_1468075741" r:id="rId47">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ind w:firstLine="480"/>
      </w:pPr>
      <w:r>
        <w:rPr>
          <w:rFonts w:hint="eastAsia"/>
          <w:position w:val="-26"/>
        </w:rPr>
        <w:t>Further, we obtained the ratio according to the results of descriptive statistics in the following table</w:t>
      </w:r>
      <w:r>
        <w:rPr>
          <w:rFonts w:hint="eastAsia"/>
          <w:position w:val="-26"/>
          <w:lang w:val="en-US" w:eastAsia="zh-CN"/>
        </w:rPr>
        <w:t xml:space="preserve"> </w:t>
      </w:r>
      <w:r>
        <w:rPr>
          <w:position w:val="-26"/>
        </w:rPr>
        <w:object>
          <v:shape id="_x0000_i1042" o:spt="75" type="#_x0000_t75" style="height:33.5pt;width:15.3pt;" o:ole="t" filled="f" o:preferrelative="t" stroked="f" coordsize="21600,21600">
            <v:path/>
            <v:fill on="f" focussize="0,0"/>
            <v:stroke on="f" joinstyle="miter"/>
            <v:imagedata r:id="rId50" o:title=""/>
            <o:lock v:ext="edit" aspectratio="t"/>
            <w10:wrap type="none"/>
            <w10:anchorlock/>
          </v:shape>
          <o:OLEObject Type="Embed" ProgID="Equation.AxMath" ShapeID="_x0000_i1042" DrawAspect="Content" ObjectID="_1468075742" r:id="rId49">
            <o:LockedField>false</o:LockedField>
          </o:OLEObject>
        </w:object>
      </w:r>
      <w:r>
        <w:rPr>
          <w:rFonts w:hint="eastAsia"/>
          <w:position w:val="-26"/>
          <w:lang w:val="en-US" w:eastAsia="zh-CN"/>
        </w:rPr>
        <w:t xml:space="preserve"> </w:t>
      </w:r>
      <w:r>
        <w:rPr>
          <w:rFonts w:hint="eastAsia"/>
        </w:rPr>
        <w:t>，</w:t>
      </w:r>
      <w:r>
        <w:rPr>
          <w:rFonts w:hint="eastAsia"/>
          <w:lang w:val="en-US" w:eastAsia="zh-CN"/>
        </w:rPr>
        <w:t>and the fluctuation range of the predicted value is given</w:t>
      </w:r>
      <w:r>
        <w:rPr>
          <w:position w:val="-12"/>
        </w:rPr>
        <w:object>
          <v:shape id="_x0000_i1043" o:spt="75" type="#_x0000_t75" style="height:18.6pt;width:46.35pt;" o:ole="t" filled="f" o:preferrelative="t" stroked="f" coordsize="21600,21600">
            <v:path/>
            <v:fill on="f" focussize="0,0"/>
            <v:stroke on="f" joinstyle="miter"/>
            <v:imagedata r:id="rId52" o:title=""/>
            <o:lock v:ext="edit" aspectratio="t"/>
            <w10:wrap type="none"/>
            <w10:anchorlock/>
          </v:shape>
          <o:OLEObject Type="Embed" ProgID="Equation.AxMath" ShapeID="_x0000_i1043" DrawAspect="Content" ObjectID="_1468075743" r:id="rId51">
            <o:LockedField>false</o:LockedField>
          </o:OLEObject>
        </w:object>
      </w:r>
      <w:r>
        <w:rPr>
          <w:rFonts w:hint="eastAsia"/>
        </w:rPr>
        <w:t>。</w:t>
      </w:r>
    </w:p>
    <w:p>
      <w:pPr>
        <w:ind w:firstLine="480"/>
      </w:pPr>
      <w:r>
        <w:rPr>
          <w:position w:val="-12"/>
        </w:rPr>
        <w:object>
          <v:shape id="_x0000_i1044" o:spt="75" type="#_x0000_t75" style="height:18.2pt;width:15.3pt;" o:ole="t" filled="f" o:preferrelative="t" stroked="f" coordsize="21600,21600">
            <v:path/>
            <v:fill on="f" focussize="0,0"/>
            <v:stroke on="f" joinstyle="miter"/>
            <v:imagedata r:id="rId54" o:title=""/>
            <o:lock v:ext="edit" aspectratio="t"/>
            <w10:wrap type="none"/>
            <w10:anchorlock/>
          </v:shape>
          <o:OLEObject Type="Embed" ProgID="Equation.AxMath" ShapeID="_x0000_i1044" DrawAspect="Content" ObjectID="_1468075744" r:id="rId53">
            <o:LockedField>false</o:LockedField>
          </o:OLEObject>
        </w:object>
      </w:r>
      <w:r>
        <w:rPr>
          <w:rFonts w:hint="eastAsia"/>
          <w:position w:val="-12"/>
          <w:lang w:val="en-US" w:eastAsia="zh-CN"/>
        </w:rPr>
        <w:t xml:space="preserve">, </w:t>
      </w:r>
      <w:r>
        <w:rPr>
          <w:position w:val="-12"/>
        </w:rPr>
        <w:object>
          <v:shape id="_x0000_i1045" o:spt="75" type="#_x0000_t75" style="height:18.2pt;width:15.3pt;" o:ole="t" filled="f" o:preferrelative="t" stroked="f" coordsize="21600,21600">
            <v:path/>
            <v:fill on="f" focussize="0,0"/>
            <v:stroke on="f" joinstyle="miter"/>
            <v:imagedata r:id="rId56" o:title=""/>
            <o:lock v:ext="edit" aspectratio="t"/>
            <w10:wrap type="none"/>
            <w10:anchorlock/>
          </v:shape>
          <o:OLEObject Type="Embed" ProgID="Equation.AxMath" ShapeID="_x0000_i1045" DrawAspect="Content" ObjectID="_1468075745" r:id="rId55">
            <o:LockedField>false</o:LockedField>
          </o:OLEObject>
        </w:object>
      </w:r>
      <w:r>
        <w:rPr>
          <w:rFonts w:hint="eastAsia"/>
          <w:position w:val="-12"/>
          <w:lang w:val="en-US" w:eastAsia="zh-CN"/>
        </w:rPr>
        <w:t xml:space="preserve"> </w:t>
      </w:r>
      <w:r>
        <w:rPr>
          <w:rFonts w:hint="eastAsia"/>
          <w:position w:val="-12"/>
        </w:rPr>
        <w:t>determined by the following two formulas</w:t>
      </w:r>
      <w:r>
        <w:rPr>
          <w:rFonts w:hint="eastAsia"/>
        </w:rPr>
        <w:t>：</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2"/>
        <w:gridCol w:w="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62"/>
              </w:rPr>
              <w:object>
                <v:shape id="_x0000_i1046" o:spt="75" type="#_x0000_t75" style="height:68.7pt;width:98.5pt;" o:ole="t" filled="f" o:preferrelative="t" stroked="f" coordsize="21600,21600">
                  <v:path/>
                  <v:fill on="f" focussize="0,0"/>
                  <v:stroke on="f" joinstyle="miter"/>
                  <v:imagedata r:id="rId58" o:title=""/>
                  <o:lock v:ext="edit" aspectratio="t"/>
                  <w10:wrap type="none"/>
                  <w10:anchorlock/>
                </v:shape>
                <o:OLEObject Type="Embed" ProgID="Equation.AxMath" ShapeID="_x0000_i1046" DrawAspect="Content" ObjectID="_1468075746" r:id="rId57">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ind w:firstLine="480"/>
        <w:rPr>
          <w:rFonts w:hint="eastAsia"/>
          <w:position w:val="-12"/>
        </w:rPr>
      </w:pPr>
      <w:r>
        <w:rPr>
          <w:position w:val="-12"/>
        </w:rPr>
        <w:object>
          <v:shape id="_x0000_i1047" o:spt="75" type="#_x0000_t75" style="height:17.8pt;width:43.45pt;" o:ole="t" filled="f" o:preferrelative="t" stroked="f" coordsize="21600,21600">
            <v:path/>
            <v:fill on="f" focussize="0,0"/>
            <v:stroke on="f" joinstyle="miter"/>
            <v:imagedata r:id="rId60" o:title=""/>
            <o:lock v:ext="edit" aspectratio="t"/>
            <w10:wrap type="none"/>
            <w10:anchorlock/>
          </v:shape>
          <o:OLEObject Type="Embed" ProgID="Equation.AxMath" ShapeID="_x0000_i1047" DrawAspect="Content" ObjectID="_1468075747" r:id="rId59">
            <o:LockedField>false</o:LockedField>
          </o:OLEObject>
        </w:object>
      </w:r>
      <w:r>
        <w:rPr>
          <w:rFonts w:hint="eastAsia"/>
          <w:position w:val="-12"/>
        </w:rPr>
        <w:t>Is the lower limit and upper limit of the interval obtained by descriptive statistics of historical data; Is the lower limit and upper limit of the predicted fluctuation range; In formula (5), is the parameter value obtained by formula (4).</w:t>
      </w:r>
    </w:p>
    <w:p>
      <w:pPr>
        <w:ind w:firstLine="420" w:firstLineChars="200"/>
        <w:rPr>
          <w:rFonts w:hint="eastAsia"/>
        </w:rPr>
      </w:pPr>
      <w:r>
        <w:rPr>
          <w:rFonts w:hint="eastAsia"/>
          <w:position w:val="-12"/>
        </w:rPr>
        <w:t>Using the above formula, we predicted the pre-weathering component content data of the test points and sorted them out in Table 5.</w:t>
      </w:r>
    </w:p>
    <w:tbl>
      <w:tblPr>
        <w:tblStyle w:val="8"/>
        <w:tblW w:w="8696" w:type="dxa"/>
        <w:tblInd w:w="0" w:type="dxa"/>
        <w:tblLayout w:type="autofit"/>
        <w:tblCellMar>
          <w:top w:w="0" w:type="dxa"/>
          <w:left w:w="108" w:type="dxa"/>
          <w:bottom w:w="0" w:type="dxa"/>
          <w:right w:w="108" w:type="dxa"/>
        </w:tblCellMar>
      </w:tblPr>
      <w:tblGrid>
        <w:gridCol w:w="1364"/>
        <w:gridCol w:w="1216"/>
        <w:gridCol w:w="1216"/>
        <w:gridCol w:w="222"/>
        <w:gridCol w:w="1216"/>
        <w:gridCol w:w="1216"/>
        <w:gridCol w:w="222"/>
        <w:gridCol w:w="1216"/>
        <w:gridCol w:w="1216"/>
      </w:tblGrid>
      <w:tr>
        <w:tblPrEx>
          <w:tblCellMar>
            <w:top w:w="0" w:type="dxa"/>
            <w:left w:w="108" w:type="dxa"/>
            <w:bottom w:w="0" w:type="dxa"/>
            <w:right w:w="108" w:type="dxa"/>
          </w:tblCellMar>
        </w:tblPrEx>
        <w:trPr>
          <w:trHeight w:val="240" w:hRule="atLeast"/>
        </w:trPr>
        <w:tc>
          <w:tcPr>
            <w:tcW w:w="1364" w:type="dxa"/>
            <w:vMerge w:val="restart"/>
            <w:tcBorders>
              <w:top w:val="single" w:color="000000" w:sz="8" w:space="0"/>
              <w:bottom w:val="single" w:color="000000" w:sz="8" w:space="0"/>
              <w:right w:val="nil"/>
            </w:tcBorders>
            <w:shd w:val="clear" w:color="auto" w:fill="auto"/>
            <w:noWrap/>
            <w:vAlign w:val="center"/>
          </w:tcPr>
          <w:p>
            <w:pPr>
              <w:widowControl/>
              <w:ind w:firstLine="0" w:firstLineChars="0"/>
              <w:jc w:val="center"/>
              <w:rPr>
                <w:rFonts w:hint="default" w:ascii="宋体" w:hAnsi="宋体" w:eastAsia="宋体" w:cs="宋体"/>
                <w:kern w:val="0"/>
                <w:sz w:val="20"/>
                <w:szCs w:val="24"/>
                <w:lang w:val="en-US" w:eastAsia="zh-CN"/>
              </w:rPr>
            </w:pPr>
            <w:r>
              <w:rPr>
                <w:rFonts w:hint="eastAsia" w:ascii="宋体" w:hAnsi="宋体" w:cs="宋体"/>
                <w:kern w:val="0"/>
                <w:sz w:val="20"/>
                <w:szCs w:val="24"/>
              </w:rPr>
              <w:t>sampling site</w:t>
            </w:r>
          </w:p>
        </w:tc>
        <w:tc>
          <w:tcPr>
            <w:tcW w:w="2296" w:type="dxa"/>
            <w:gridSpan w:val="2"/>
            <w:tcBorders>
              <w:top w:val="single" w:color="000000" w:sz="8" w:space="0"/>
              <w:left w:val="nil"/>
              <w:bottom w:val="single" w:color="000000" w:sz="4" w:space="0"/>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r>
              <w:rPr>
                <w:rFonts w:hint="eastAsia" w:ascii="宋体" w:hAnsi="宋体" w:cs="宋体"/>
                <w:color w:val="000000"/>
                <w:kern w:val="0"/>
                <w:sz w:val="20"/>
                <w:szCs w:val="20"/>
              </w:rPr>
              <w:t>silicon dioxide</w:t>
            </w:r>
          </w:p>
        </w:tc>
        <w:tc>
          <w:tcPr>
            <w:tcW w:w="222" w:type="dxa"/>
            <w:tcBorders>
              <w:top w:val="single" w:color="000000" w:sz="8" w:space="0"/>
              <w:left w:val="nil"/>
              <w:bottom w:val="nil"/>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p>
        </w:tc>
        <w:tc>
          <w:tcPr>
            <w:tcW w:w="2296" w:type="dxa"/>
            <w:gridSpan w:val="2"/>
            <w:tcBorders>
              <w:top w:val="single" w:color="000000" w:sz="8" w:space="0"/>
              <w:left w:val="nil"/>
              <w:bottom w:val="single" w:color="000000" w:sz="4" w:space="0"/>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r>
              <w:rPr>
                <w:rFonts w:hint="eastAsia" w:ascii="宋体" w:hAnsi="宋体" w:cs="宋体"/>
                <w:color w:val="000000"/>
                <w:kern w:val="0"/>
                <w:sz w:val="20"/>
                <w:szCs w:val="20"/>
              </w:rPr>
              <w:t>lead oxide</w:t>
            </w:r>
          </w:p>
        </w:tc>
        <w:tc>
          <w:tcPr>
            <w:tcW w:w="222" w:type="dxa"/>
            <w:tcBorders>
              <w:top w:val="single" w:color="000000" w:sz="8" w:space="0"/>
              <w:left w:val="nil"/>
              <w:bottom w:val="nil"/>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p>
        </w:tc>
        <w:tc>
          <w:tcPr>
            <w:tcW w:w="2296" w:type="dxa"/>
            <w:gridSpan w:val="2"/>
            <w:tcBorders>
              <w:top w:val="single" w:color="000000" w:sz="8" w:space="0"/>
              <w:left w:val="nil"/>
              <w:bottom w:val="single" w:color="000000" w:sz="4" w:space="0"/>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r>
              <w:rPr>
                <w:rFonts w:hint="eastAsia" w:ascii="宋体" w:hAnsi="宋体" w:cs="宋体"/>
                <w:color w:val="000000"/>
                <w:kern w:val="0"/>
                <w:sz w:val="20"/>
                <w:szCs w:val="20"/>
              </w:rPr>
              <w:t>potassium oxide</w:t>
            </w:r>
          </w:p>
        </w:tc>
      </w:tr>
      <w:tr>
        <w:tblPrEx>
          <w:tblCellMar>
            <w:top w:w="0" w:type="dxa"/>
            <w:left w:w="108" w:type="dxa"/>
            <w:bottom w:w="0" w:type="dxa"/>
            <w:right w:w="108" w:type="dxa"/>
          </w:tblCellMar>
        </w:tblPrEx>
        <w:trPr>
          <w:trHeight w:val="255" w:hRule="atLeast"/>
        </w:trPr>
        <w:tc>
          <w:tcPr>
            <w:tcW w:w="1364" w:type="dxa"/>
            <w:vMerge w:val="continue"/>
            <w:tcBorders>
              <w:top w:val="single" w:color="000000" w:sz="8" w:space="0"/>
              <w:bottom w:val="single" w:color="000000" w:sz="8" w:space="0"/>
              <w:right w:val="nil"/>
            </w:tcBorders>
            <w:vAlign w:val="center"/>
          </w:tcPr>
          <w:p>
            <w:pPr>
              <w:widowControl/>
              <w:ind w:firstLine="0" w:firstLineChars="0"/>
              <w:jc w:val="left"/>
              <w:rPr>
                <w:rFonts w:ascii="宋体" w:hAnsi="宋体" w:eastAsia="Times New Roman" w:cs="宋体"/>
                <w:kern w:val="0"/>
                <w:sz w:val="20"/>
                <w:szCs w:val="24"/>
              </w:rPr>
            </w:pPr>
          </w:p>
        </w:tc>
        <w:tc>
          <w:tcPr>
            <w:tcW w:w="1148" w:type="dxa"/>
            <w:tcBorders>
              <w:top w:val="single" w:color="000000" w:sz="4" w:space="0"/>
              <w:left w:val="nil"/>
              <w:bottom w:val="nil"/>
              <w:right w:val="nil"/>
            </w:tcBorders>
            <w:shd w:val="clear" w:color="auto" w:fill="auto"/>
            <w:noWrap/>
            <w:vAlign w:val="center"/>
          </w:tcPr>
          <w:p>
            <w:pPr>
              <w:widowControl/>
              <w:ind w:firstLine="200" w:firstLineChars="100"/>
              <w:jc w:val="both"/>
              <w:rPr>
                <w:rFonts w:ascii="宋体" w:hAnsi="宋体" w:cs="宋体"/>
                <w:color w:val="000000"/>
                <w:kern w:val="0"/>
                <w:sz w:val="20"/>
                <w:szCs w:val="20"/>
              </w:rPr>
            </w:pPr>
            <w:r>
              <w:rPr>
                <w:rFonts w:hint="eastAsia" w:ascii="宋体" w:hAnsi="宋体" w:cs="宋体"/>
                <w:color w:val="000000"/>
                <w:kern w:val="0"/>
                <w:sz w:val="20"/>
                <w:szCs w:val="20"/>
                <w:lang w:val="en-US" w:eastAsia="zh-CN"/>
              </w:rPr>
              <w:t>a</w:t>
            </w:r>
            <w:r>
              <w:rPr>
                <w:rFonts w:hint="eastAsia" w:ascii="宋体" w:hAnsi="宋体" w:cs="宋体"/>
                <w:color w:val="000000"/>
                <w:kern w:val="0"/>
                <w:sz w:val="20"/>
                <w:szCs w:val="20"/>
              </w:rPr>
              <w:t>fter weathering</w:t>
            </w:r>
          </w:p>
        </w:tc>
        <w:tc>
          <w:tcPr>
            <w:tcW w:w="1148" w:type="dxa"/>
            <w:tcBorders>
              <w:top w:val="single" w:color="000000" w:sz="4" w:space="0"/>
              <w:left w:val="nil"/>
              <w:bottom w:val="nil"/>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before</w:t>
            </w:r>
            <w:r>
              <w:rPr>
                <w:rFonts w:hint="eastAsia" w:ascii="宋体" w:hAnsi="宋体" w:cs="宋体"/>
                <w:color w:val="000000"/>
                <w:kern w:val="0"/>
                <w:sz w:val="20"/>
                <w:szCs w:val="20"/>
              </w:rPr>
              <w:t xml:space="preserve"> weathering</w:t>
            </w:r>
          </w:p>
        </w:tc>
        <w:tc>
          <w:tcPr>
            <w:tcW w:w="222" w:type="dxa"/>
            <w:tcBorders>
              <w:top w:val="nil"/>
              <w:left w:val="nil"/>
              <w:bottom w:val="nil"/>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p>
        </w:tc>
        <w:tc>
          <w:tcPr>
            <w:tcW w:w="1148" w:type="dxa"/>
            <w:tcBorders>
              <w:top w:val="single" w:color="000000" w:sz="4" w:space="0"/>
              <w:left w:val="nil"/>
              <w:bottom w:val="nil"/>
              <w:right w:val="nil"/>
            </w:tcBorders>
            <w:shd w:val="clear" w:color="auto" w:fill="auto"/>
            <w:noWrap/>
            <w:vAlign w:val="center"/>
          </w:tcPr>
          <w:p>
            <w:pPr>
              <w:widowControl/>
              <w:ind w:firstLine="200" w:firstLineChars="100"/>
              <w:jc w:val="both"/>
              <w:rPr>
                <w:rFonts w:ascii="宋体" w:hAnsi="宋体" w:cs="宋体"/>
                <w:color w:val="000000"/>
                <w:kern w:val="0"/>
                <w:sz w:val="20"/>
                <w:szCs w:val="20"/>
              </w:rPr>
            </w:pPr>
            <w:r>
              <w:rPr>
                <w:rFonts w:hint="eastAsia" w:ascii="宋体" w:hAnsi="宋体" w:cs="宋体"/>
                <w:color w:val="000000"/>
                <w:kern w:val="0"/>
                <w:sz w:val="20"/>
                <w:szCs w:val="20"/>
                <w:lang w:val="en-US" w:eastAsia="zh-CN"/>
              </w:rPr>
              <w:t>a</w:t>
            </w:r>
            <w:r>
              <w:rPr>
                <w:rFonts w:hint="eastAsia" w:ascii="宋体" w:hAnsi="宋体" w:cs="宋体"/>
                <w:color w:val="000000"/>
                <w:kern w:val="0"/>
                <w:sz w:val="20"/>
                <w:szCs w:val="20"/>
              </w:rPr>
              <w:t>fter weathering</w:t>
            </w:r>
          </w:p>
        </w:tc>
        <w:tc>
          <w:tcPr>
            <w:tcW w:w="1148" w:type="dxa"/>
            <w:tcBorders>
              <w:top w:val="single" w:color="000000" w:sz="4" w:space="0"/>
              <w:left w:val="nil"/>
              <w:bottom w:val="nil"/>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before</w:t>
            </w:r>
            <w:r>
              <w:rPr>
                <w:rFonts w:hint="eastAsia" w:ascii="宋体" w:hAnsi="宋体" w:cs="宋体"/>
                <w:color w:val="000000"/>
                <w:kern w:val="0"/>
                <w:sz w:val="20"/>
                <w:szCs w:val="20"/>
              </w:rPr>
              <w:t xml:space="preserve"> weathering</w:t>
            </w:r>
          </w:p>
        </w:tc>
        <w:tc>
          <w:tcPr>
            <w:tcW w:w="222" w:type="dxa"/>
            <w:tcBorders>
              <w:top w:val="nil"/>
              <w:left w:val="nil"/>
              <w:bottom w:val="nil"/>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p>
        </w:tc>
        <w:tc>
          <w:tcPr>
            <w:tcW w:w="1148" w:type="dxa"/>
            <w:tcBorders>
              <w:top w:val="single" w:color="000000" w:sz="4" w:space="0"/>
              <w:left w:val="nil"/>
              <w:bottom w:val="nil"/>
              <w:right w:val="nil"/>
            </w:tcBorders>
            <w:shd w:val="clear" w:color="auto" w:fill="auto"/>
            <w:noWrap/>
            <w:vAlign w:val="center"/>
          </w:tcPr>
          <w:p>
            <w:pPr>
              <w:widowControl/>
              <w:ind w:firstLine="200" w:firstLineChars="100"/>
              <w:jc w:val="both"/>
              <w:rPr>
                <w:rFonts w:ascii="宋体" w:hAnsi="宋体" w:cs="宋体"/>
                <w:color w:val="000000"/>
                <w:kern w:val="0"/>
                <w:sz w:val="20"/>
                <w:szCs w:val="20"/>
              </w:rPr>
            </w:pPr>
            <w:r>
              <w:rPr>
                <w:rFonts w:hint="eastAsia" w:ascii="宋体" w:hAnsi="宋体" w:cs="宋体"/>
                <w:color w:val="000000"/>
                <w:kern w:val="0"/>
                <w:sz w:val="20"/>
                <w:szCs w:val="20"/>
                <w:lang w:val="en-US" w:eastAsia="zh-CN"/>
              </w:rPr>
              <w:t>a</w:t>
            </w:r>
            <w:r>
              <w:rPr>
                <w:rFonts w:hint="eastAsia" w:ascii="宋体" w:hAnsi="宋体" w:cs="宋体"/>
                <w:color w:val="000000"/>
                <w:kern w:val="0"/>
                <w:sz w:val="20"/>
                <w:szCs w:val="20"/>
              </w:rPr>
              <w:t>fter weathering</w:t>
            </w:r>
          </w:p>
        </w:tc>
        <w:tc>
          <w:tcPr>
            <w:tcW w:w="1148" w:type="dxa"/>
            <w:tcBorders>
              <w:top w:val="single" w:color="000000" w:sz="4" w:space="0"/>
              <w:left w:val="nil"/>
              <w:bottom w:val="nil"/>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before</w:t>
            </w:r>
            <w:r>
              <w:rPr>
                <w:rFonts w:hint="eastAsia" w:ascii="宋体" w:hAnsi="宋体" w:cs="宋体"/>
                <w:color w:val="000000"/>
                <w:kern w:val="0"/>
                <w:sz w:val="20"/>
                <w:szCs w:val="20"/>
              </w:rPr>
              <w:t xml:space="preserve"> weathering</w:t>
            </w:r>
          </w:p>
        </w:tc>
      </w:tr>
      <w:tr>
        <w:tblPrEx>
          <w:tblCellMar>
            <w:top w:w="0" w:type="dxa"/>
            <w:left w:w="108" w:type="dxa"/>
            <w:bottom w:w="0" w:type="dxa"/>
            <w:right w:w="108" w:type="dxa"/>
          </w:tblCellMar>
        </w:tblPrEx>
        <w:trPr>
          <w:trHeight w:val="264" w:hRule="atLeast"/>
        </w:trPr>
        <w:tc>
          <w:tcPr>
            <w:tcW w:w="1364" w:type="dxa"/>
            <w:tcBorders>
              <w:top w:val="single" w:color="000000" w:sz="8" w:space="0"/>
              <w:left w:val="nil"/>
              <w:bottom w:val="nil"/>
              <w:right w:val="nil"/>
            </w:tcBorders>
            <w:shd w:val="clear" w:color="auto" w:fill="auto"/>
            <w:noWrap/>
            <w:vAlign w:val="center"/>
          </w:tcPr>
          <w:p>
            <w:pPr>
              <w:widowControl/>
              <w:ind w:firstLine="0" w:firstLineChars="0"/>
              <w:jc w:val="left"/>
              <w:rPr>
                <w:rFonts w:cs="Times New Roman"/>
                <w:color w:val="000000"/>
                <w:kern w:val="0"/>
                <w:sz w:val="20"/>
                <w:szCs w:val="20"/>
              </w:rPr>
            </w:pPr>
            <w:r>
              <w:rPr>
                <w:rFonts w:cs="Times New Roman"/>
                <w:color w:val="000000"/>
                <w:kern w:val="0"/>
                <w:sz w:val="20"/>
                <w:szCs w:val="20"/>
              </w:rPr>
              <w:t>08</w:t>
            </w:r>
            <w:r>
              <w:rPr>
                <w:rFonts w:ascii="宋体" w:hAnsi="宋体" w:cs="Times New Roman"/>
                <w:color w:val="000000"/>
                <w:kern w:val="0"/>
                <w:sz w:val="20"/>
                <w:szCs w:val="20"/>
              </w:rPr>
              <w:t>严重</w:t>
            </w:r>
            <w:r>
              <w:rPr>
                <w:rFonts w:cs="Times New Roman"/>
                <w:color w:val="000000"/>
                <w:kern w:val="0"/>
                <w:sz w:val="20"/>
                <w:szCs w:val="20"/>
              </w:rPr>
              <w:t>1</w:t>
            </w:r>
            <w:r>
              <w:rPr>
                <w:rFonts w:ascii="宋体" w:hAnsi="宋体" w:cs="Times New Roman"/>
                <w:color w:val="000000"/>
                <w:kern w:val="0"/>
                <w:sz w:val="20"/>
                <w:szCs w:val="20"/>
              </w:rPr>
              <w:t>点</w:t>
            </w:r>
          </w:p>
        </w:tc>
        <w:tc>
          <w:tcPr>
            <w:tcW w:w="1148" w:type="dxa"/>
            <w:tcBorders>
              <w:top w:val="single" w:color="000000" w:sz="8" w:space="0"/>
              <w:left w:val="nil"/>
              <w:bottom w:val="nil"/>
              <w:right w:val="nil"/>
            </w:tcBorders>
            <w:shd w:val="clear" w:color="auto" w:fill="auto"/>
            <w:noWrap/>
            <w:vAlign w:val="center"/>
          </w:tcPr>
          <w:p>
            <w:pPr>
              <w:widowControl/>
              <w:ind w:firstLine="0" w:firstLineChars="0"/>
              <w:jc w:val="center"/>
              <w:rPr>
                <w:rFonts w:cs="Times New Roman"/>
                <w:color w:val="000000"/>
                <w:kern w:val="0"/>
                <w:sz w:val="20"/>
                <w:szCs w:val="20"/>
              </w:rPr>
            </w:pPr>
            <w:r>
              <w:rPr>
                <w:rFonts w:hint="eastAsia" w:cs="Times New Roman" w:eastAsiaTheme="minorEastAsia"/>
                <w:kern w:val="0"/>
                <w:sz w:val="20"/>
                <w:szCs w:val="20"/>
              </w:rPr>
              <w:t>4</w:t>
            </w:r>
            <w:r>
              <w:rPr>
                <w:rFonts w:cs="Times New Roman" w:eastAsiaTheme="minorEastAsia"/>
                <w:kern w:val="0"/>
                <w:sz w:val="20"/>
                <w:szCs w:val="20"/>
              </w:rPr>
              <w:t>.61</w:t>
            </w:r>
          </w:p>
        </w:tc>
        <w:tc>
          <w:tcPr>
            <w:tcW w:w="1148" w:type="dxa"/>
            <w:tcBorders>
              <w:top w:val="single" w:color="000000" w:sz="8" w:space="0"/>
              <w:left w:val="nil"/>
              <w:bottom w:val="nil"/>
              <w:right w:val="nil"/>
            </w:tcBorders>
            <w:shd w:val="clear" w:color="auto" w:fill="auto"/>
            <w:noWrap/>
            <w:vAlign w:val="center"/>
          </w:tcPr>
          <w:p>
            <w:pPr>
              <w:widowControl/>
              <w:ind w:firstLine="0" w:firstLineChars="0"/>
              <w:jc w:val="center"/>
              <w:rPr>
                <w:rFonts w:cs="Times New Roman" w:eastAsiaTheme="minorEastAsia"/>
                <w:kern w:val="0"/>
                <w:sz w:val="20"/>
                <w:szCs w:val="20"/>
              </w:rPr>
            </w:pPr>
            <w:r>
              <w:rPr>
                <w:rFonts w:hint="eastAsia" w:cs="Times New Roman"/>
                <w:color w:val="000000"/>
                <w:kern w:val="0"/>
                <w:sz w:val="20"/>
                <w:szCs w:val="20"/>
              </w:rPr>
              <w:t>7</w:t>
            </w:r>
            <w:r>
              <w:rPr>
                <w:rFonts w:cs="Times New Roman"/>
                <w:color w:val="000000"/>
                <w:kern w:val="0"/>
                <w:sz w:val="20"/>
                <w:szCs w:val="20"/>
              </w:rPr>
              <w:t>.30</w:t>
            </w:r>
          </w:p>
        </w:tc>
        <w:tc>
          <w:tcPr>
            <w:tcW w:w="222" w:type="dxa"/>
            <w:tcBorders>
              <w:top w:val="single" w:color="000000" w:sz="8" w:space="0"/>
              <w:left w:val="nil"/>
              <w:bottom w:val="nil"/>
              <w:right w:val="nil"/>
            </w:tcBorders>
            <w:shd w:val="clear" w:color="auto" w:fill="auto"/>
            <w:noWrap/>
            <w:vAlign w:val="center"/>
          </w:tcPr>
          <w:p>
            <w:pPr>
              <w:widowControl/>
              <w:ind w:firstLine="0" w:firstLineChars="0"/>
              <w:jc w:val="center"/>
              <w:rPr>
                <w:rFonts w:eastAsia="Times New Roman" w:cs="Times New Roman"/>
                <w:kern w:val="0"/>
                <w:sz w:val="20"/>
                <w:szCs w:val="20"/>
              </w:rPr>
            </w:pPr>
          </w:p>
        </w:tc>
        <w:tc>
          <w:tcPr>
            <w:tcW w:w="1148" w:type="dxa"/>
            <w:tcBorders>
              <w:top w:val="single" w:color="000000" w:sz="8" w:space="0"/>
              <w:left w:val="nil"/>
              <w:bottom w:val="nil"/>
              <w:right w:val="nil"/>
            </w:tcBorders>
            <w:shd w:val="clear" w:color="auto" w:fill="auto"/>
            <w:noWrap/>
            <w:vAlign w:val="center"/>
          </w:tcPr>
          <w:p>
            <w:pPr>
              <w:widowControl/>
              <w:ind w:firstLine="0" w:firstLineChars="0"/>
              <w:jc w:val="center"/>
              <w:rPr>
                <w:rFonts w:eastAsia="Times New Roman" w:cs="Times New Roman"/>
                <w:kern w:val="0"/>
                <w:sz w:val="20"/>
                <w:szCs w:val="20"/>
              </w:rPr>
            </w:pPr>
            <w:r>
              <w:rPr>
                <w:rFonts w:hint="eastAsia" w:cs="Times New Roman" w:eastAsiaTheme="minorEastAsia"/>
                <w:kern w:val="0"/>
                <w:sz w:val="20"/>
                <w:szCs w:val="20"/>
              </w:rPr>
              <w:t>3</w:t>
            </w:r>
            <w:r>
              <w:rPr>
                <w:rFonts w:cs="Times New Roman" w:eastAsiaTheme="minorEastAsia"/>
                <w:kern w:val="0"/>
                <w:sz w:val="20"/>
                <w:szCs w:val="20"/>
              </w:rPr>
              <w:t>2.45</w:t>
            </w:r>
          </w:p>
        </w:tc>
        <w:tc>
          <w:tcPr>
            <w:tcW w:w="1148" w:type="dxa"/>
            <w:tcBorders>
              <w:top w:val="single" w:color="000000" w:sz="8" w:space="0"/>
              <w:left w:val="nil"/>
              <w:bottom w:val="nil"/>
              <w:right w:val="nil"/>
            </w:tcBorders>
            <w:shd w:val="clear" w:color="auto" w:fill="auto"/>
            <w:noWrap/>
            <w:vAlign w:val="center"/>
          </w:tcPr>
          <w:p>
            <w:pPr>
              <w:widowControl/>
              <w:ind w:firstLine="0" w:firstLineChars="0"/>
              <w:jc w:val="center"/>
              <w:rPr>
                <w:rFonts w:cs="Times New Roman" w:eastAsiaTheme="minorEastAsia"/>
                <w:kern w:val="0"/>
                <w:sz w:val="20"/>
                <w:szCs w:val="20"/>
              </w:rPr>
            </w:pPr>
            <w:r>
              <w:rPr>
                <w:rFonts w:hint="eastAsia" w:cs="Times New Roman" w:eastAsiaTheme="minorEastAsia"/>
                <w:kern w:val="0"/>
                <w:sz w:val="20"/>
                <w:szCs w:val="20"/>
              </w:rPr>
              <w:t>4</w:t>
            </w:r>
            <w:r>
              <w:rPr>
                <w:rFonts w:cs="Times New Roman" w:eastAsiaTheme="minorEastAsia"/>
                <w:kern w:val="0"/>
                <w:sz w:val="20"/>
                <w:szCs w:val="20"/>
              </w:rPr>
              <w:t>9.83</w:t>
            </w:r>
          </w:p>
        </w:tc>
        <w:tc>
          <w:tcPr>
            <w:tcW w:w="222" w:type="dxa"/>
            <w:tcBorders>
              <w:top w:val="single" w:color="000000" w:sz="8" w:space="0"/>
              <w:left w:val="nil"/>
              <w:bottom w:val="nil"/>
              <w:right w:val="nil"/>
            </w:tcBorders>
            <w:shd w:val="clear" w:color="auto" w:fill="auto"/>
            <w:noWrap/>
            <w:vAlign w:val="center"/>
          </w:tcPr>
          <w:p>
            <w:pPr>
              <w:widowControl/>
              <w:ind w:firstLine="0" w:firstLineChars="0"/>
              <w:jc w:val="center"/>
              <w:rPr>
                <w:rFonts w:eastAsia="Times New Roman" w:cs="Times New Roman"/>
                <w:kern w:val="0"/>
                <w:sz w:val="20"/>
                <w:szCs w:val="20"/>
              </w:rPr>
            </w:pPr>
          </w:p>
        </w:tc>
        <w:tc>
          <w:tcPr>
            <w:tcW w:w="1148" w:type="dxa"/>
            <w:tcBorders>
              <w:top w:val="single" w:color="000000" w:sz="8" w:space="0"/>
              <w:left w:val="nil"/>
              <w:bottom w:val="nil"/>
              <w:right w:val="nil"/>
            </w:tcBorders>
            <w:shd w:val="clear" w:color="auto" w:fill="auto"/>
            <w:noWrap/>
            <w:vAlign w:val="center"/>
          </w:tcPr>
          <w:p>
            <w:pPr>
              <w:widowControl/>
              <w:ind w:firstLine="0" w:firstLineChars="0"/>
              <w:jc w:val="center"/>
              <w:rPr>
                <w:rFonts w:eastAsia="Times New Roman" w:cs="Times New Roman"/>
                <w:kern w:val="0"/>
                <w:sz w:val="20"/>
                <w:szCs w:val="20"/>
              </w:rPr>
            </w:pPr>
            <w:r>
              <w:rPr>
                <w:rFonts w:hint="eastAsia" w:cs="Times New Roman" w:eastAsiaTheme="minorEastAsia"/>
                <w:kern w:val="0"/>
                <w:sz w:val="20"/>
                <w:szCs w:val="20"/>
              </w:rPr>
              <w:t>0</w:t>
            </w:r>
          </w:p>
        </w:tc>
        <w:tc>
          <w:tcPr>
            <w:tcW w:w="1148" w:type="dxa"/>
            <w:tcBorders>
              <w:top w:val="single" w:color="000000" w:sz="8" w:space="0"/>
              <w:left w:val="nil"/>
              <w:bottom w:val="nil"/>
              <w:right w:val="nil"/>
            </w:tcBorders>
            <w:shd w:val="clear" w:color="auto" w:fill="auto"/>
            <w:noWrap/>
            <w:vAlign w:val="center"/>
          </w:tcPr>
          <w:p>
            <w:pPr>
              <w:widowControl/>
              <w:ind w:firstLine="0" w:firstLineChars="0"/>
              <w:jc w:val="center"/>
              <w:rPr>
                <w:rFonts w:cs="Times New Roman" w:eastAsiaTheme="minorEastAsia"/>
                <w:kern w:val="0"/>
                <w:sz w:val="20"/>
                <w:szCs w:val="20"/>
              </w:rPr>
            </w:pPr>
            <w:r>
              <w:rPr>
                <w:rFonts w:hint="eastAsia" w:cs="Times New Roman" w:eastAsiaTheme="minorEastAsia"/>
                <w:kern w:val="0"/>
                <w:sz w:val="20"/>
                <w:szCs w:val="20"/>
              </w:rPr>
              <w:t>0</w:t>
            </w:r>
          </w:p>
        </w:tc>
      </w:tr>
      <w:tr>
        <w:tblPrEx>
          <w:tblCellMar>
            <w:top w:w="0" w:type="dxa"/>
            <w:left w:w="108" w:type="dxa"/>
            <w:bottom w:w="0" w:type="dxa"/>
            <w:right w:w="108" w:type="dxa"/>
          </w:tblCellMar>
        </w:tblPrEx>
        <w:trPr>
          <w:trHeight w:val="264" w:hRule="atLeast"/>
        </w:trPr>
        <w:tc>
          <w:tcPr>
            <w:tcW w:w="1364" w:type="dxa"/>
            <w:tcBorders>
              <w:top w:val="nil"/>
              <w:left w:val="nil"/>
              <w:right w:val="nil"/>
            </w:tcBorders>
            <w:shd w:val="clear" w:color="auto" w:fill="auto"/>
            <w:noWrap/>
            <w:vAlign w:val="center"/>
          </w:tcPr>
          <w:p>
            <w:pPr>
              <w:widowControl/>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26严重</w:t>
            </w:r>
            <w:r>
              <w:rPr>
                <w:rFonts w:cs="Times New Roman"/>
                <w:color w:val="000000"/>
                <w:kern w:val="0"/>
                <w:sz w:val="20"/>
                <w:szCs w:val="20"/>
              </w:rPr>
              <w:t>1</w:t>
            </w:r>
            <w:r>
              <w:rPr>
                <w:rFonts w:ascii="宋体" w:hAnsi="宋体" w:cs="宋体"/>
                <w:color w:val="000000"/>
                <w:kern w:val="0"/>
                <w:sz w:val="20"/>
                <w:szCs w:val="20"/>
              </w:rPr>
              <w:t>点</w:t>
            </w:r>
          </w:p>
        </w:tc>
        <w:tc>
          <w:tcPr>
            <w:tcW w:w="1148" w:type="dxa"/>
            <w:tcBorders>
              <w:top w:val="nil"/>
              <w:left w:val="nil"/>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r>
              <w:rPr>
                <w:rFonts w:hint="eastAsia" w:cs="Times New Roman" w:eastAsiaTheme="minorEastAsia"/>
                <w:kern w:val="0"/>
                <w:sz w:val="20"/>
                <w:szCs w:val="20"/>
              </w:rPr>
              <w:t>3</w:t>
            </w:r>
            <w:r>
              <w:rPr>
                <w:rFonts w:cs="Times New Roman" w:eastAsiaTheme="minorEastAsia"/>
                <w:kern w:val="0"/>
                <w:sz w:val="20"/>
                <w:szCs w:val="20"/>
              </w:rPr>
              <w:t>.72</w:t>
            </w:r>
          </w:p>
        </w:tc>
        <w:tc>
          <w:tcPr>
            <w:tcW w:w="1148" w:type="dxa"/>
            <w:tcBorders>
              <w:top w:val="nil"/>
              <w:left w:val="nil"/>
              <w:right w:val="nil"/>
            </w:tcBorders>
            <w:shd w:val="clear" w:color="auto" w:fill="auto"/>
            <w:noWrap/>
            <w:vAlign w:val="center"/>
          </w:tcPr>
          <w:p>
            <w:pPr>
              <w:widowControl/>
              <w:ind w:firstLine="0" w:firstLineChars="0"/>
              <w:jc w:val="center"/>
              <w:rPr>
                <w:rFonts w:cs="Times New Roman" w:eastAsiaTheme="minorEastAsia"/>
                <w:kern w:val="0"/>
                <w:sz w:val="20"/>
                <w:szCs w:val="20"/>
              </w:rPr>
            </w:pPr>
            <w:r>
              <w:rPr>
                <w:rFonts w:hint="eastAsia" w:ascii="宋体" w:hAnsi="宋体" w:cs="宋体"/>
                <w:color w:val="000000"/>
                <w:kern w:val="0"/>
                <w:sz w:val="20"/>
                <w:szCs w:val="20"/>
              </w:rPr>
              <w:t>5</w:t>
            </w:r>
            <w:r>
              <w:rPr>
                <w:rFonts w:ascii="宋体" w:hAnsi="宋体" w:cs="宋体"/>
                <w:color w:val="000000"/>
                <w:kern w:val="0"/>
                <w:sz w:val="20"/>
                <w:szCs w:val="20"/>
              </w:rPr>
              <w:t>.89</w:t>
            </w:r>
          </w:p>
        </w:tc>
        <w:tc>
          <w:tcPr>
            <w:tcW w:w="222" w:type="dxa"/>
            <w:tcBorders>
              <w:top w:val="nil"/>
              <w:left w:val="nil"/>
              <w:right w:val="nil"/>
            </w:tcBorders>
            <w:shd w:val="clear" w:color="auto" w:fill="auto"/>
            <w:noWrap/>
            <w:vAlign w:val="center"/>
          </w:tcPr>
          <w:p>
            <w:pPr>
              <w:widowControl/>
              <w:ind w:firstLine="0" w:firstLineChars="0"/>
              <w:jc w:val="center"/>
              <w:rPr>
                <w:rFonts w:eastAsia="Times New Roman" w:cs="Times New Roman"/>
                <w:kern w:val="0"/>
                <w:sz w:val="20"/>
                <w:szCs w:val="20"/>
              </w:rPr>
            </w:pPr>
          </w:p>
        </w:tc>
        <w:tc>
          <w:tcPr>
            <w:tcW w:w="1148" w:type="dxa"/>
            <w:tcBorders>
              <w:top w:val="nil"/>
              <w:left w:val="nil"/>
              <w:right w:val="nil"/>
            </w:tcBorders>
            <w:shd w:val="clear" w:color="auto" w:fill="auto"/>
            <w:noWrap/>
            <w:vAlign w:val="center"/>
          </w:tcPr>
          <w:p>
            <w:pPr>
              <w:widowControl/>
              <w:ind w:firstLine="0" w:firstLineChars="0"/>
              <w:jc w:val="center"/>
              <w:rPr>
                <w:rFonts w:eastAsia="Times New Roman" w:cs="Times New Roman"/>
                <w:kern w:val="0"/>
                <w:sz w:val="20"/>
                <w:szCs w:val="20"/>
              </w:rPr>
            </w:pPr>
            <w:r>
              <w:rPr>
                <w:rFonts w:hint="eastAsia" w:cs="Times New Roman" w:eastAsiaTheme="minorEastAsia"/>
                <w:kern w:val="0"/>
                <w:sz w:val="20"/>
                <w:szCs w:val="20"/>
              </w:rPr>
              <w:t>2</w:t>
            </w:r>
            <w:r>
              <w:rPr>
                <w:rFonts w:cs="Times New Roman" w:eastAsiaTheme="minorEastAsia"/>
                <w:kern w:val="0"/>
                <w:sz w:val="20"/>
                <w:szCs w:val="20"/>
              </w:rPr>
              <w:t>9.92</w:t>
            </w:r>
          </w:p>
        </w:tc>
        <w:tc>
          <w:tcPr>
            <w:tcW w:w="1148" w:type="dxa"/>
            <w:tcBorders>
              <w:top w:val="nil"/>
              <w:left w:val="nil"/>
              <w:right w:val="nil"/>
            </w:tcBorders>
            <w:shd w:val="clear" w:color="auto" w:fill="auto"/>
            <w:noWrap/>
            <w:vAlign w:val="center"/>
          </w:tcPr>
          <w:p>
            <w:pPr>
              <w:widowControl/>
              <w:ind w:firstLine="0" w:firstLineChars="0"/>
              <w:jc w:val="center"/>
              <w:rPr>
                <w:rFonts w:cs="Times New Roman" w:eastAsiaTheme="minorEastAsia"/>
                <w:kern w:val="0"/>
                <w:sz w:val="20"/>
                <w:szCs w:val="20"/>
              </w:rPr>
            </w:pPr>
            <w:r>
              <w:rPr>
                <w:rFonts w:hint="eastAsia" w:cs="Times New Roman" w:eastAsiaTheme="minorEastAsia"/>
                <w:kern w:val="0"/>
                <w:sz w:val="20"/>
                <w:szCs w:val="20"/>
              </w:rPr>
              <w:t>4</w:t>
            </w:r>
            <w:r>
              <w:rPr>
                <w:rFonts w:cs="Times New Roman" w:eastAsiaTheme="minorEastAsia"/>
                <w:kern w:val="0"/>
                <w:sz w:val="20"/>
                <w:szCs w:val="20"/>
              </w:rPr>
              <w:t>5.94</w:t>
            </w:r>
          </w:p>
        </w:tc>
        <w:tc>
          <w:tcPr>
            <w:tcW w:w="222" w:type="dxa"/>
            <w:tcBorders>
              <w:top w:val="nil"/>
              <w:left w:val="nil"/>
              <w:right w:val="nil"/>
            </w:tcBorders>
            <w:shd w:val="clear" w:color="auto" w:fill="auto"/>
            <w:noWrap/>
            <w:vAlign w:val="center"/>
          </w:tcPr>
          <w:p>
            <w:pPr>
              <w:widowControl/>
              <w:ind w:firstLine="0" w:firstLineChars="0"/>
              <w:jc w:val="center"/>
              <w:rPr>
                <w:rFonts w:eastAsia="Times New Roman" w:cs="Times New Roman"/>
                <w:kern w:val="0"/>
                <w:sz w:val="20"/>
                <w:szCs w:val="20"/>
              </w:rPr>
            </w:pPr>
          </w:p>
        </w:tc>
        <w:tc>
          <w:tcPr>
            <w:tcW w:w="1148" w:type="dxa"/>
            <w:tcBorders>
              <w:top w:val="nil"/>
              <w:left w:val="nil"/>
              <w:right w:val="nil"/>
            </w:tcBorders>
            <w:shd w:val="clear" w:color="auto" w:fill="auto"/>
            <w:noWrap/>
            <w:vAlign w:val="center"/>
          </w:tcPr>
          <w:p>
            <w:pPr>
              <w:widowControl/>
              <w:ind w:firstLine="0" w:firstLineChars="0"/>
              <w:jc w:val="center"/>
              <w:rPr>
                <w:rFonts w:eastAsia="Times New Roman" w:cs="Times New Roman"/>
                <w:kern w:val="0"/>
                <w:sz w:val="20"/>
                <w:szCs w:val="20"/>
              </w:rPr>
            </w:pPr>
            <w:r>
              <w:rPr>
                <w:rFonts w:hint="eastAsia" w:cs="Times New Roman" w:eastAsiaTheme="minorEastAsia"/>
                <w:kern w:val="0"/>
                <w:sz w:val="20"/>
                <w:szCs w:val="20"/>
              </w:rPr>
              <w:t>0</w:t>
            </w:r>
            <w:r>
              <w:rPr>
                <w:rFonts w:cs="Times New Roman" w:eastAsiaTheme="minorEastAsia"/>
                <w:kern w:val="0"/>
                <w:sz w:val="20"/>
                <w:szCs w:val="20"/>
              </w:rPr>
              <w:t>.4</w:t>
            </w:r>
          </w:p>
        </w:tc>
        <w:tc>
          <w:tcPr>
            <w:tcW w:w="1148" w:type="dxa"/>
            <w:tcBorders>
              <w:top w:val="nil"/>
              <w:left w:val="nil"/>
              <w:right w:val="nil"/>
            </w:tcBorders>
            <w:shd w:val="clear" w:color="auto" w:fill="auto"/>
            <w:noWrap/>
            <w:vAlign w:val="center"/>
          </w:tcPr>
          <w:p>
            <w:pPr>
              <w:widowControl/>
              <w:ind w:firstLine="0" w:firstLineChars="0"/>
              <w:jc w:val="center"/>
              <w:rPr>
                <w:rFonts w:cs="Times New Roman" w:eastAsiaTheme="minorEastAsia"/>
                <w:kern w:val="0"/>
                <w:sz w:val="20"/>
                <w:szCs w:val="20"/>
              </w:rPr>
            </w:pPr>
            <w:r>
              <w:rPr>
                <w:rFonts w:hint="eastAsia" w:cs="Times New Roman" w:eastAsiaTheme="minorEastAsia"/>
                <w:kern w:val="0"/>
                <w:sz w:val="20"/>
                <w:szCs w:val="20"/>
              </w:rPr>
              <w:t>0</w:t>
            </w:r>
            <w:r>
              <w:rPr>
                <w:rFonts w:cs="Times New Roman" w:eastAsiaTheme="minorEastAsia"/>
                <w:kern w:val="0"/>
                <w:sz w:val="20"/>
                <w:szCs w:val="20"/>
              </w:rPr>
              <w:t>.22</w:t>
            </w:r>
          </w:p>
        </w:tc>
      </w:tr>
      <w:tr>
        <w:tblPrEx>
          <w:tblCellMar>
            <w:top w:w="0" w:type="dxa"/>
            <w:left w:w="108" w:type="dxa"/>
            <w:bottom w:w="0" w:type="dxa"/>
            <w:right w:w="108" w:type="dxa"/>
          </w:tblCellMar>
        </w:tblPrEx>
        <w:trPr>
          <w:trHeight w:val="264" w:hRule="atLeast"/>
        </w:trPr>
        <w:tc>
          <w:tcPr>
            <w:tcW w:w="1364" w:type="dxa"/>
            <w:tcBorders>
              <w:top w:val="nil"/>
              <w:left w:val="nil"/>
              <w:bottom w:val="single" w:color="auto" w:sz="12" w:space="0"/>
              <w:right w:val="nil"/>
            </w:tcBorders>
            <w:shd w:val="clear" w:color="auto" w:fill="auto"/>
            <w:noWrap/>
            <w:vAlign w:val="center"/>
          </w:tcPr>
          <w:p>
            <w:pPr>
              <w:widowControl/>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54严重1点</w:t>
            </w:r>
          </w:p>
        </w:tc>
        <w:tc>
          <w:tcPr>
            <w:tcW w:w="1148" w:type="dxa"/>
            <w:tcBorders>
              <w:top w:val="nil"/>
              <w:left w:val="nil"/>
              <w:bottom w:val="single" w:color="auto" w:sz="12" w:space="0"/>
              <w:right w:val="nil"/>
            </w:tcBorders>
            <w:shd w:val="clear" w:color="auto" w:fill="auto"/>
            <w:noWrap/>
            <w:vAlign w:val="center"/>
          </w:tcPr>
          <w:p>
            <w:pPr>
              <w:widowControl/>
              <w:ind w:firstLine="0" w:firstLineChars="0"/>
              <w:jc w:val="center"/>
              <w:rPr>
                <w:rFonts w:ascii="宋体" w:hAnsi="宋体" w:cs="宋体"/>
                <w:color w:val="000000"/>
                <w:kern w:val="0"/>
                <w:sz w:val="20"/>
                <w:szCs w:val="20"/>
              </w:rPr>
            </w:pPr>
            <w:r>
              <w:rPr>
                <w:rFonts w:hint="eastAsia" w:cs="Times New Roman" w:eastAsiaTheme="minorEastAsia"/>
                <w:kern w:val="0"/>
                <w:sz w:val="20"/>
                <w:szCs w:val="20"/>
              </w:rPr>
              <w:t>1</w:t>
            </w:r>
            <w:r>
              <w:rPr>
                <w:rFonts w:cs="Times New Roman" w:eastAsiaTheme="minorEastAsia"/>
                <w:kern w:val="0"/>
                <w:sz w:val="20"/>
                <w:szCs w:val="20"/>
              </w:rPr>
              <w:t>7.11</w:t>
            </w:r>
          </w:p>
        </w:tc>
        <w:tc>
          <w:tcPr>
            <w:tcW w:w="1148" w:type="dxa"/>
            <w:tcBorders>
              <w:top w:val="nil"/>
              <w:left w:val="nil"/>
              <w:bottom w:val="single" w:color="auto" w:sz="12" w:space="0"/>
              <w:right w:val="nil"/>
            </w:tcBorders>
            <w:shd w:val="clear" w:color="auto" w:fill="auto"/>
            <w:noWrap/>
            <w:vAlign w:val="center"/>
          </w:tcPr>
          <w:p>
            <w:pPr>
              <w:widowControl/>
              <w:ind w:firstLine="0" w:firstLineChars="0"/>
              <w:jc w:val="center"/>
              <w:rPr>
                <w:rFonts w:cs="Times New Roman" w:eastAsiaTheme="minorEastAsia"/>
                <w:kern w:val="0"/>
                <w:sz w:val="20"/>
                <w:szCs w:val="20"/>
              </w:rPr>
            </w:pPr>
            <w:r>
              <w:rPr>
                <w:rFonts w:hint="eastAsia" w:ascii="宋体" w:hAnsi="宋体" w:cs="宋体"/>
                <w:color w:val="000000"/>
                <w:kern w:val="0"/>
                <w:sz w:val="20"/>
                <w:szCs w:val="20"/>
              </w:rPr>
              <w:t>2</w:t>
            </w:r>
            <w:r>
              <w:rPr>
                <w:rFonts w:ascii="宋体" w:hAnsi="宋体" w:cs="宋体"/>
                <w:color w:val="000000"/>
                <w:kern w:val="0"/>
                <w:sz w:val="20"/>
                <w:szCs w:val="20"/>
              </w:rPr>
              <w:t>7.09</w:t>
            </w:r>
          </w:p>
        </w:tc>
        <w:tc>
          <w:tcPr>
            <w:tcW w:w="222" w:type="dxa"/>
            <w:tcBorders>
              <w:top w:val="nil"/>
              <w:left w:val="nil"/>
              <w:bottom w:val="single" w:color="auto" w:sz="12" w:space="0"/>
              <w:right w:val="nil"/>
            </w:tcBorders>
            <w:shd w:val="clear" w:color="auto" w:fill="auto"/>
            <w:noWrap/>
            <w:vAlign w:val="center"/>
          </w:tcPr>
          <w:p>
            <w:pPr>
              <w:widowControl/>
              <w:ind w:firstLine="0" w:firstLineChars="0"/>
              <w:jc w:val="center"/>
              <w:rPr>
                <w:rFonts w:eastAsia="Times New Roman" w:cs="Times New Roman"/>
                <w:kern w:val="0"/>
                <w:sz w:val="20"/>
                <w:szCs w:val="20"/>
              </w:rPr>
            </w:pPr>
          </w:p>
        </w:tc>
        <w:tc>
          <w:tcPr>
            <w:tcW w:w="1148" w:type="dxa"/>
            <w:tcBorders>
              <w:top w:val="nil"/>
              <w:left w:val="nil"/>
              <w:bottom w:val="single" w:color="auto" w:sz="12" w:space="0"/>
              <w:right w:val="nil"/>
            </w:tcBorders>
            <w:shd w:val="clear" w:color="auto" w:fill="auto"/>
            <w:noWrap/>
            <w:vAlign w:val="center"/>
          </w:tcPr>
          <w:p>
            <w:pPr>
              <w:widowControl/>
              <w:ind w:firstLine="0" w:firstLineChars="0"/>
              <w:jc w:val="center"/>
              <w:rPr>
                <w:rFonts w:eastAsia="Times New Roman" w:cs="Times New Roman"/>
                <w:kern w:val="0"/>
                <w:sz w:val="20"/>
                <w:szCs w:val="20"/>
              </w:rPr>
            </w:pPr>
            <w:r>
              <w:rPr>
                <w:rFonts w:hint="eastAsia" w:cs="Times New Roman" w:eastAsiaTheme="minorEastAsia"/>
                <w:kern w:val="0"/>
                <w:sz w:val="20"/>
                <w:szCs w:val="20"/>
              </w:rPr>
              <w:t>5</w:t>
            </w:r>
            <w:r>
              <w:rPr>
                <w:rFonts w:cs="Times New Roman" w:eastAsiaTheme="minorEastAsia"/>
                <w:kern w:val="0"/>
                <w:sz w:val="20"/>
                <w:szCs w:val="20"/>
              </w:rPr>
              <w:t>8.46</w:t>
            </w:r>
          </w:p>
        </w:tc>
        <w:tc>
          <w:tcPr>
            <w:tcW w:w="1148" w:type="dxa"/>
            <w:tcBorders>
              <w:top w:val="nil"/>
              <w:left w:val="nil"/>
              <w:bottom w:val="single" w:color="auto" w:sz="12" w:space="0"/>
              <w:right w:val="nil"/>
            </w:tcBorders>
            <w:shd w:val="clear" w:color="auto" w:fill="auto"/>
            <w:noWrap/>
            <w:vAlign w:val="center"/>
          </w:tcPr>
          <w:p>
            <w:pPr>
              <w:widowControl/>
              <w:ind w:firstLine="0" w:firstLineChars="0"/>
              <w:jc w:val="center"/>
              <w:rPr>
                <w:rFonts w:cs="Times New Roman" w:eastAsiaTheme="minorEastAsia"/>
                <w:kern w:val="0"/>
                <w:sz w:val="20"/>
                <w:szCs w:val="20"/>
              </w:rPr>
            </w:pPr>
            <w:r>
              <w:rPr>
                <w:rFonts w:hint="eastAsia" w:cs="Times New Roman" w:eastAsiaTheme="minorEastAsia"/>
                <w:kern w:val="0"/>
                <w:sz w:val="20"/>
                <w:szCs w:val="20"/>
              </w:rPr>
              <w:t>8</w:t>
            </w:r>
            <w:r>
              <w:rPr>
                <w:rFonts w:cs="Times New Roman" w:eastAsiaTheme="minorEastAsia"/>
                <w:kern w:val="0"/>
                <w:sz w:val="20"/>
                <w:szCs w:val="20"/>
              </w:rPr>
              <w:t>9.76</w:t>
            </w:r>
          </w:p>
        </w:tc>
        <w:tc>
          <w:tcPr>
            <w:tcW w:w="222" w:type="dxa"/>
            <w:tcBorders>
              <w:top w:val="nil"/>
              <w:left w:val="nil"/>
              <w:bottom w:val="single" w:color="auto" w:sz="12" w:space="0"/>
              <w:right w:val="nil"/>
            </w:tcBorders>
            <w:shd w:val="clear" w:color="auto" w:fill="auto"/>
            <w:noWrap/>
            <w:vAlign w:val="center"/>
          </w:tcPr>
          <w:p>
            <w:pPr>
              <w:widowControl/>
              <w:ind w:firstLine="0" w:firstLineChars="0"/>
              <w:jc w:val="center"/>
              <w:rPr>
                <w:rFonts w:eastAsia="Times New Roman" w:cs="Times New Roman"/>
                <w:kern w:val="0"/>
                <w:sz w:val="20"/>
                <w:szCs w:val="20"/>
              </w:rPr>
            </w:pPr>
          </w:p>
        </w:tc>
        <w:tc>
          <w:tcPr>
            <w:tcW w:w="1148" w:type="dxa"/>
            <w:tcBorders>
              <w:top w:val="nil"/>
              <w:left w:val="nil"/>
              <w:bottom w:val="single" w:color="auto" w:sz="12" w:space="0"/>
              <w:right w:val="nil"/>
            </w:tcBorders>
            <w:shd w:val="clear" w:color="auto" w:fill="auto"/>
            <w:noWrap/>
            <w:vAlign w:val="center"/>
          </w:tcPr>
          <w:p>
            <w:pPr>
              <w:widowControl/>
              <w:ind w:firstLine="0" w:firstLineChars="0"/>
              <w:jc w:val="center"/>
              <w:rPr>
                <w:rFonts w:eastAsia="Times New Roman" w:cs="Times New Roman"/>
                <w:kern w:val="0"/>
                <w:sz w:val="20"/>
                <w:szCs w:val="20"/>
              </w:rPr>
            </w:pPr>
            <w:r>
              <w:rPr>
                <w:rFonts w:hint="eastAsia" w:cs="Times New Roman" w:eastAsiaTheme="minorEastAsia"/>
                <w:kern w:val="0"/>
                <w:sz w:val="20"/>
                <w:szCs w:val="20"/>
              </w:rPr>
              <w:t>0</w:t>
            </w:r>
          </w:p>
        </w:tc>
        <w:tc>
          <w:tcPr>
            <w:tcW w:w="1148" w:type="dxa"/>
            <w:tcBorders>
              <w:top w:val="nil"/>
              <w:left w:val="nil"/>
              <w:bottom w:val="single" w:color="auto" w:sz="12" w:space="0"/>
              <w:right w:val="nil"/>
            </w:tcBorders>
            <w:shd w:val="clear" w:color="auto" w:fill="auto"/>
            <w:noWrap/>
            <w:vAlign w:val="center"/>
          </w:tcPr>
          <w:p>
            <w:pPr>
              <w:widowControl/>
              <w:ind w:firstLine="0" w:firstLineChars="0"/>
              <w:jc w:val="center"/>
              <w:rPr>
                <w:rFonts w:cs="Times New Roman" w:eastAsiaTheme="minorEastAsia"/>
                <w:kern w:val="0"/>
                <w:sz w:val="20"/>
                <w:szCs w:val="20"/>
              </w:rPr>
            </w:pPr>
            <w:r>
              <w:rPr>
                <w:rFonts w:hint="eastAsia" w:cs="Times New Roman" w:eastAsiaTheme="minorEastAsia"/>
                <w:kern w:val="0"/>
                <w:sz w:val="20"/>
                <w:szCs w:val="20"/>
              </w:rPr>
              <w:t>0</w:t>
            </w:r>
          </w:p>
        </w:tc>
      </w:tr>
    </w:tbl>
    <w:p>
      <w:pPr>
        <w:pStyle w:val="14"/>
      </w:pPr>
      <w:r>
        <w:rPr>
          <w:rFonts w:hint="eastAsia"/>
          <w:lang w:val="en-US" w:eastAsia="zh-CN"/>
        </w:rPr>
        <w:t xml:space="preserve">Table </w:t>
      </w:r>
      <w:r>
        <w:t>5</w:t>
      </w:r>
      <w:r>
        <w:rPr>
          <w:rFonts w:hint="eastAsia"/>
        </w:rPr>
        <w:t>：Component prediction results table</w:t>
      </w:r>
    </w:p>
    <w:p>
      <w:pPr>
        <w:ind w:firstLine="0" w:firstLineChars="0"/>
      </w:pPr>
    </w:p>
    <w:p>
      <w:pPr>
        <w:pStyle w:val="3"/>
        <w:spacing w:after="156"/>
        <w:rPr>
          <w:rFonts w:ascii="宋体" w:hAnsi="宋体" w:cs="宋体"/>
        </w:rPr>
      </w:pPr>
      <w:r>
        <w:rPr>
          <w:rFonts w:hint="eastAsia"/>
          <w:lang w:val="en-US" w:eastAsia="zh-CN"/>
        </w:rPr>
        <w:t>Problem 2</w:t>
      </w:r>
    </w:p>
    <w:p>
      <w:pPr>
        <w:pStyle w:val="4"/>
      </w:pPr>
      <w:r>
        <w:rPr>
          <w:rFonts w:hint="eastAsia"/>
          <w:lang w:val="en-US" w:eastAsia="zh-CN"/>
        </w:rPr>
        <w:t>PCA</w:t>
      </w:r>
    </w:p>
    <w:p>
      <w:pPr>
        <w:ind w:firstLine="480"/>
        <w:rPr>
          <w:rFonts w:hint="eastAsia"/>
        </w:rPr>
      </w:pPr>
      <w:r>
        <w:rPr>
          <w:rFonts w:hint="eastAsia"/>
        </w:rPr>
        <w:t xml:space="preserve">SPSS V21.0 was used to analyze the data. Firstly, the correlation among indicators was explored, and it was calculated that the coefficient with absolute value greater than 0.3 accounted for more than 60% of the correlation coefficient matrix, indicating that the data was suitable for principal component analysis. The software was used to conduct principal component analysis on the standardized data, and a total of 4 principal component factors with eigenvalues greater than 1 were extracted. The index eigenvalues and index variance contribution rates of each principal component </w:t>
      </w:r>
      <w:r>
        <w:rPr>
          <w:rFonts w:hint="eastAsia"/>
          <w:position w:val="-12"/>
        </w:rPr>
        <w:object>
          <v:shape id="_x0000_i1073" o:spt="75" type="#_x0000_t75" style="height:18.2pt;width:13.65pt;" o:ole="t" filled="f" o:preferrelative="t" stroked="f" coordsize="21600,21600">
            <v:path/>
            <v:fill on="f" focussize="0,0"/>
            <v:stroke on="f" joinstyle="miter"/>
            <v:imagedata r:id="rId62" o:title=""/>
            <o:lock v:ext="edit" aspectratio="t"/>
            <w10:wrap type="none"/>
            <w10:anchorlock/>
          </v:shape>
          <o:OLEObject Type="Embed" ProgID="Equation.DSMT4" ShapeID="_x0000_i1073" DrawAspect="Content" ObjectID="_1468075748" r:id="rId61">
            <o:LockedField>false</o:LockedField>
          </o:OLEObject>
        </w:object>
      </w:r>
      <w:r>
        <w:rPr>
          <w:rFonts w:hint="eastAsia"/>
        </w:rPr>
        <w:t xml:space="preserve"> were shown in Table 5.</w:t>
      </w:r>
    </w:p>
    <w:p>
      <w:pPr>
        <w:ind w:firstLine="480"/>
        <w:rPr>
          <w:rFonts w:hint="eastAsia"/>
        </w:rPr>
      </w:pPr>
      <w:r>
        <w:rPr>
          <w:rFonts w:hint="eastAsia"/>
        </w:rPr>
        <w:t>The following is the principal component analysis process for high potassium glass:</w:t>
      </w:r>
    </w:p>
    <w:p>
      <w:pPr>
        <w:spacing w:line="300" w:lineRule="auto"/>
        <w:ind w:firstLine="480"/>
        <w:jc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drawing>
          <wp:inline distT="0" distB="0" distL="0" distR="0">
            <wp:extent cx="3912870" cy="3239770"/>
            <wp:effectExtent l="0" t="0" r="381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3"/>
                    <a:stretch>
                      <a:fillRect/>
                    </a:stretch>
                  </pic:blipFill>
                  <pic:spPr>
                    <a:xfrm>
                      <a:off x="0" y="0"/>
                      <a:ext cx="3913200" cy="3240000"/>
                    </a:xfrm>
                    <a:prstGeom prst="rect">
                      <a:avLst/>
                    </a:prstGeom>
                  </pic:spPr>
                </pic:pic>
              </a:graphicData>
            </a:graphic>
          </wp:inline>
        </w:drawing>
      </w:r>
    </w:p>
    <w:p>
      <w:pPr>
        <w:pStyle w:val="14"/>
        <w:rPr>
          <w:rFonts w:hint="eastAsia" w:ascii="宋体" w:hAnsi="宋体" w:cs="宋体"/>
          <w:color w:val="000000" w:themeColor="text1"/>
          <w14:textFill>
            <w14:solidFill>
              <w14:schemeClr w14:val="tx1"/>
            </w14:solidFill>
          </w14:textFill>
        </w:rPr>
      </w:pPr>
      <w:r>
        <w:rPr>
          <w:rFonts w:hint="eastAsia"/>
          <w:lang w:val="en-US" w:eastAsia="zh-CN"/>
        </w:rPr>
        <w:t xml:space="preserve">Table </w:t>
      </w:r>
      <w:r>
        <w:t>7</w:t>
      </w:r>
      <w:r>
        <w:rPr>
          <w:rFonts w:hint="eastAsia"/>
        </w:rPr>
        <w:t>：</w:t>
      </w:r>
      <w:r>
        <w:rPr>
          <w:rFonts w:hint="eastAsia" w:ascii="Segoe UI" w:hAnsi="Segoe UI" w:eastAsia="Segoe UI" w:cs="Segoe UI"/>
          <w:i w:val="0"/>
          <w:iCs w:val="0"/>
          <w:caps w:val="0"/>
          <w:color w:val="2A2B2E"/>
          <w:spacing w:val="0"/>
          <w:sz w:val="16"/>
          <w:szCs w:val="16"/>
          <w:shd w:val="clear" w:fill="FFFFFF"/>
        </w:rPr>
        <w:t>Total variance of interpretation</w:t>
      </w:r>
    </w:p>
    <w:p>
      <w:pPr>
        <w:spacing w:line="300" w:lineRule="auto"/>
        <w:ind w:firstLine="420" w:firstLineChars="200"/>
        <w:jc w:val="both"/>
        <w:rPr>
          <w:rFonts w:hint="eastAsia"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It can be seen from Table 5 that the variance contribution rate of the first five principal components is 40.298%, 18.766%, 12.490%, 11.651% and 6.854% respectively, and the cumulative variance contribution rate reaches 90.059%, indicating that the five principal components have covered most of the information of the selected variables, and the information load of the remaining factors can be ignored. According to the five principal components extracted, the component matrix is further calculated as shown in Table 3:</w:t>
      </w:r>
    </w:p>
    <w:p>
      <w:pPr>
        <w:spacing w:line="300" w:lineRule="auto"/>
        <w:ind w:firstLine="480"/>
        <w:jc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drawing>
          <wp:inline distT="0" distB="0" distL="0" distR="0">
            <wp:extent cx="3599815" cy="3329940"/>
            <wp:effectExtent l="0" t="0" r="1206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64"/>
                    <a:stretch>
                      <a:fillRect/>
                    </a:stretch>
                  </pic:blipFill>
                  <pic:spPr>
                    <a:xfrm>
                      <a:off x="0" y="0"/>
                      <a:ext cx="3600000" cy="3330000"/>
                    </a:xfrm>
                    <a:prstGeom prst="rect">
                      <a:avLst/>
                    </a:prstGeom>
                  </pic:spPr>
                </pic:pic>
              </a:graphicData>
            </a:graphic>
          </wp:inline>
        </w:drawing>
      </w:r>
    </w:p>
    <w:p>
      <w:pPr>
        <w:pStyle w:val="14"/>
      </w:pPr>
      <w:r>
        <w:rPr>
          <w:rFonts w:hint="eastAsia"/>
          <w:lang w:val="en-US" w:eastAsia="zh-CN"/>
        </w:rPr>
        <w:t xml:space="preserve">Table </w:t>
      </w:r>
      <w:r>
        <w:t>8</w:t>
      </w:r>
      <w:r>
        <w:rPr>
          <w:rFonts w:hint="eastAsia"/>
        </w:rPr>
        <w:t>：Component matrix</w:t>
      </w:r>
    </w:p>
    <w:p>
      <w:pPr>
        <w:ind w:firstLine="420" w:firstLineChars="200"/>
        <w:jc w:val="both"/>
        <w:rPr>
          <w:rFonts w:hint="eastAsia"/>
        </w:rPr>
      </w:pPr>
      <w:r>
        <w:rPr>
          <w:rFonts w:hint="eastAsia"/>
        </w:rPr>
        <w:t>As can be seen from Table 6, silicon dioxide, alumina and iron oxide can be comprehensively summarized as F1, sodium oxide and calcium oxide as F2, sulfur dioxide and lead oxide as F3, tin oxide as F4, and phosphorus pentoxide as F5.</w:t>
      </w:r>
    </w:p>
    <w:p>
      <w:pPr>
        <w:ind w:firstLine="480"/>
        <w:jc w:val="both"/>
        <w:rPr>
          <w:rFonts w:hint="eastAsia"/>
        </w:rPr>
      </w:pPr>
      <w:r>
        <w:rPr>
          <w:rFonts w:hint="eastAsia"/>
        </w:rPr>
        <w:t>Analysis of lead-barium glass is as follows:</w:t>
      </w:r>
    </w:p>
    <w:p>
      <w:pPr>
        <w:ind w:firstLine="480"/>
        <w:jc w:val="center"/>
      </w:pPr>
      <w:r>
        <w:drawing>
          <wp:inline distT="0" distB="0" distL="0" distR="0">
            <wp:extent cx="3880485" cy="3239770"/>
            <wp:effectExtent l="0" t="0" r="5715"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5"/>
                    <a:stretch>
                      <a:fillRect/>
                    </a:stretch>
                  </pic:blipFill>
                  <pic:spPr>
                    <a:xfrm>
                      <a:off x="0" y="0"/>
                      <a:ext cx="3880800" cy="3240000"/>
                    </a:xfrm>
                    <a:prstGeom prst="rect">
                      <a:avLst/>
                    </a:prstGeom>
                  </pic:spPr>
                </pic:pic>
              </a:graphicData>
            </a:graphic>
          </wp:inline>
        </w:drawing>
      </w:r>
    </w:p>
    <w:p>
      <w:pPr>
        <w:spacing w:line="300" w:lineRule="auto"/>
        <w:ind w:firstLine="480"/>
        <w:jc w:val="both"/>
        <w:rPr>
          <w:rFonts w:hint="eastAsia" w:ascii="宋体" w:hAnsi="宋体" w:cs="宋体"/>
          <w:color w:val="000000" w:themeColor="text1"/>
          <w:szCs w:val="24"/>
          <w14:textFill>
            <w14:solidFill>
              <w14:schemeClr w14:val="tx1"/>
            </w14:solidFill>
          </w14:textFill>
        </w:rPr>
      </w:pPr>
    </w:p>
    <w:p>
      <w:pPr>
        <w:spacing w:line="300" w:lineRule="auto"/>
        <w:ind w:firstLine="480"/>
        <w:jc w:val="both"/>
        <w:rPr>
          <w:rFonts w:hint="eastAsia"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It can be seen from Table 6 that the variance contribution rate of the first eight principal components is 25.183%, 21.795%, 10.867%, 8.363%, 6.691%, 5.072%, 5.106% and 4.202% respectively, and the cumulative variance contribution rate reaches 87.909%, indicating that these eight principal components have covered most of the information of the selected variables. The information load of the remaining factors is negligible. According to the extracted eight principal components, the component matrix table is further calculated:</w:t>
      </w:r>
    </w:p>
    <w:p>
      <w:pPr>
        <w:spacing w:line="300" w:lineRule="auto"/>
        <w:ind w:firstLine="480"/>
        <w:jc w:val="both"/>
        <w:rPr>
          <w:rFonts w:ascii="宋体" w:hAnsi="宋体" w:cs="宋体"/>
          <w:color w:val="000000" w:themeColor="text1"/>
          <w:szCs w:val="24"/>
          <w14:textFill>
            <w14:solidFill>
              <w14:schemeClr w14:val="tx1"/>
            </w14:solidFill>
          </w14:textFill>
        </w:rPr>
      </w:pPr>
      <w:r>
        <w:rPr>
          <w:rFonts w:ascii="宋体" w:hAnsi="宋体" w:cs="宋体"/>
          <w:color w:val="000000" w:themeColor="text1"/>
          <w:szCs w:val="24"/>
          <w14:textFill>
            <w14:solidFill>
              <w14:schemeClr w14:val="tx1"/>
            </w14:solidFill>
          </w14:textFill>
        </w:rPr>
        <w:drawing>
          <wp:inline distT="0" distB="0" distL="0" distR="0">
            <wp:extent cx="5025390" cy="3239770"/>
            <wp:effectExtent l="0" t="0" r="381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66"/>
                    <a:stretch>
                      <a:fillRect/>
                    </a:stretch>
                  </pic:blipFill>
                  <pic:spPr>
                    <a:xfrm>
                      <a:off x="0" y="0"/>
                      <a:ext cx="5025600" cy="3240000"/>
                    </a:xfrm>
                    <a:prstGeom prst="rect">
                      <a:avLst/>
                    </a:prstGeom>
                  </pic:spPr>
                </pic:pic>
              </a:graphicData>
            </a:graphic>
          </wp:inline>
        </w:drawing>
      </w:r>
    </w:p>
    <w:p>
      <w:pPr>
        <w:ind w:firstLine="480"/>
        <w:rPr>
          <w:rFonts w:ascii="宋体" w:hAnsi="宋体" w:cs="宋体"/>
          <w:color w:val="000000" w:themeColor="text1"/>
          <w:szCs w:val="24"/>
          <w14:textFill>
            <w14:solidFill>
              <w14:schemeClr w14:val="tx1"/>
            </w14:solidFill>
          </w14:textFill>
        </w:rPr>
      </w:pPr>
      <w:r>
        <w:rPr>
          <w:rFonts w:hint="eastAsia" w:ascii="宋体" w:hAnsi="宋体" w:cs="宋体"/>
          <w:color w:val="000000" w:themeColor="text1"/>
          <w:szCs w:val="24"/>
          <w14:textFill>
            <w14:solidFill>
              <w14:schemeClr w14:val="tx1"/>
            </w14:solidFill>
          </w14:textFill>
        </w:rPr>
        <w:t>As can be seen from the table, silica can be comprehensively summarized as F1, calcium oxide as F2, potassium oxide as F3, oxidation as F4, sulfur dioxide and strontium oxide as F5.</w:t>
      </w:r>
    </w:p>
    <w:p/>
    <w:p>
      <w:pPr>
        <w:pStyle w:val="4"/>
      </w:pPr>
      <w:r>
        <w:rPr>
          <w:rFonts w:hint="eastAsia"/>
        </w:rPr>
        <w:t>K</w:t>
      </w:r>
      <w:r>
        <w:t>-</w:t>
      </w:r>
      <w:r>
        <w:rPr>
          <w:rFonts w:hint="eastAsia"/>
        </w:rPr>
        <w:t>means</w:t>
      </w:r>
      <w:r>
        <w:rPr>
          <w:rFonts w:hint="eastAsia"/>
          <w:lang w:val="en-US" w:eastAsia="zh-CN"/>
        </w:rPr>
        <w:t xml:space="preserve"> </w:t>
      </w:r>
      <w:r>
        <w:rPr>
          <w:rFonts w:hint="eastAsia"/>
        </w:rPr>
        <w:t>clustering</w:t>
      </w:r>
    </w:p>
    <w:p>
      <w:pPr>
        <w:ind w:firstLine="420" w:firstLineChars="200"/>
        <w:jc w:val="both"/>
        <w:rPr>
          <w:rFonts w:hint="eastAsia"/>
        </w:rPr>
      </w:pPr>
      <w:r>
        <w:rPr>
          <w:rFonts w:hint="eastAsia"/>
        </w:rPr>
        <w:t>K-means clustering algorithm is a kind of iterative solving clustering analysis algorithm. Its step is to randomly select K objects as the initial clustering center, then calculate the distance between each object and each seed clustering center, and assign each object to the nearest clustering center.</w:t>
      </w:r>
    </w:p>
    <w:p>
      <w:pPr>
        <w:ind w:firstLine="480"/>
        <w:jc w:val="center"/>
      </w:pPr>
      <w:r>
        <w:drawing>
          <wp:inline distT="0" distB="0" distL="0" distR="0">
            <wp:extent cx="3060065" cy="2983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7">
                      <a:extLst>
                        <a:ext uri="{28A0092B-C50C-407E-A947-70E740481C1C}">
                          <a14:useLocalDpi xmlns:a14="http://schemas.microsoft.com/office/drawing/2010/main" val="0"/>
                        </a:ext>
                      </a:extLst>
                    </a:blip>
                    <a:stretch>
                      <a:fillRect/>
                    </a:stretch>
                  </pic:blipFill>
                  <pic:spPr>
                    <a:xfrm>
                      <a:off x="0" y="0"/>
                      <a:ext cx="3060317" cy="2984127"/>
                    </a:xfrm>
                    <a:prstGeom prst="rect">
                      <a:avLst/>
                    </a:prstGeom>
                  </pic:spPr>
                </pic:pic>
              </a:graphicData>
            </a:graphic>
          </wp:inline>
        </w:drawing>
      </w:r>
    </w:p>
    <w:p>
      <w:pPr>
        <w:pStyle w:val="14"/>
      </w:pPr>
      <w:r>
        <w:rPr>
          <w:rFonts w:hint="eastAsia"/>
          <w:lang w:val="en-US" w:eastAsia="zh-CN"/>
        </w:rPr>
        <w:t xml:space="preserve">Figure </w:t>
      </w:r>
      <w:r>
        <w:rPr>
          <w:rFonts w:hint="eastAsia"/>
        </w:rPr>
        <w:t>3：Clustering result</w:t>
      </w:r>
    </w:p>
    <w:p>
      <w:pPr>
        <w:pStyle w:val="4"/>
      </w:pPr>
      <w:r>
        <w:rPr>
          <w:rFonts w:hint="eastAsia"/>
        </w:rPr>
        <w:t>Result of subcategory division</w:t>
      </w:r>
    </w:p>
    <w:p>
      <w:pPr>
        <w:ind w:firstLine="480"/>
        <w:rPr>
          <w:rFonts w:hint="eastAsia"/>
        </w:rPr>
      </w:pPr>
      <w:r>
        <w:rPr>
          <w:rFonts w:hint="eastAsia"/>
        </w:rPr>
        <w:t>The K-Means algorithm was used to cluster the high-potassium and lead-barium glass, combined with the chemical composition, and the high-potassium glass was finally divided into class Ⅰ, class Ⅱ and class Ⅲ, while the lead-barium glass was divided into class Ⅰ, class Ⅱ, class Ⅲ and class Ⅳ. Finally, the rationality of classification is verified by elbow rule, and the sensitivity of classification results is analyzed by scatter diagram.</w:t>
      </w:r>
    </w:p>
    <w:p>
      <w:pPr>
        <w:ind w:firstLine="480"/>
      </w:pPr>
      <w:r>
        <w:rPr>
          <w:rFonts w:hint="eastAsia"/>
        </w:rPr>
        <w:drawing>
          <wp:inline distT="0" distB="0" distL="0" distR="0">
            <wp:extent cx="2536190" cy="18288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8">
                      <a:extLst>
                        <a:ext uri="{28A0092B-C50C-407E-A947-70E740481C1C}">
                          <a14:useLocalDpi xmlns:a14="http://schemas.microsoft.com/office/drawing/2010/main" val="0"/>
                        </a:ext>
                      </a:extLst>
                    </a:blip>
                    <a:stretch>
                      <a:fillRect/>
                    </a:stretch>
                  </pic:blipFill>
                  <pic:spPr>
                    <a:xfrm>
                      <a:off x="0" y="0"/>
                      <a:ext cx="2543245" cy="1833665"/>
                    </a:xfrm>
                    <a:prstGeom prst="rect">
                      <a:avLst/>
                    </a:prstGeom>
                  </pic:spPr>
                </pic:pic>
              </a:graphicData>
            </a:graphic>
          </wp:inline>
        </w:drawing>
      </w:r>
      <w:r>
        <w:rPr>
          <w:rFonts w:hint="eastAsia"/>
        </w:rPr>
        <w:t xml:space="preserve"> </w:t>
      </w:r>
      <w:r>
        <w:t xml:space="preserve">  </w:t>
      </w:r>
      <w:r>
        <w:rPr>
          <w:rFonts w:hint="eastAsia"/>
        </w:rPr>
        <w:drawing>
          <wp:inline distT="0" distB="0" distL="0" distR="0">
            <wp:extent cx="2199640" cy="169037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2207611" cy="1696363"/>
                    </a:xfrm>
                    <a:prstGeom prst="rect">
                      <a:avLst/>
                    </a:prstGeom>
                  </pic:spPr>
                </pic:pic>
              </a:graphicData>
            </a:graphic>
          </wp:inline>
        </w:drawing>
      </w:r>
    </w:p>
    <w:p>
      <w:pPr>
        <w:ind w:firstLine="480"/>
        <w:jc w:val="center"/>
      </w:pPr>
      <w:r>
        <w:rPr>
          <w:rFonts w:hint="eastAsia"/>
        </w:rPr>
        <w:drawing>
          <wp:inline distT="0" distB="0" distL="0" distR="0">
            <wp:extent cx="2343150" cy="173355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354345" cy="1741380"/>
                    </a:xfrm>
                    <a:prstGeom prst="rect">
                      <a:avLst/>
                    </a:prstGeom>
                  </pic:spPr>
                </pic:pic>
              </a:graphicData>
            </a:graphic>
          </wp:inline>
        </w:drawing>
      </w:r>
    </w:p>
    <w:p>
      <w:pPr>
        <w:ind w:firstLine="2784" w:firstLineChars="1326"/>
      </w:pPr>
      <w:r>
        <w:rPr>
          <w:rFonts w:hint="eastAsia"/>
        </w:rPr>
        <w:t>Classification of lead and barium</w:t>
      </w:r>
    </w:p>
    <w:p>
      <w:pPr>
        <w:ind w:firstLine="480"/>
      </w:pPr>
      <w:r>
        <w:rPr>
          <w:rFonts w:hint="eastAsia"/>
        </w:rPr>
        <w:drawing>
          <wp:inline distT="0" distB="0" distL="0" distR="0">
            <wp:extent cx="2350135" cy="1784350"/>
            <wp:effectExtent l="0" t="0" r="12065" b="139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0" y="0"/>
                      <a:ext cx="2353929" cy="1786976"/>
                    </a:xfrm>
                    <a:prstGeom prst="rect">
                      <a:avLst/>
                    </a:prstGeom>
                  </pic:spPr>
                </pic:pic>
              </a:graphicData>
            </a:graphic>
          </wp:inline>
        </w:drawing>
      </w:r>
      <w:r>
        <w:rPr>
          <w:rFonts w:hint="eastAsia"/>
        </w:rPr>
        <w:t xml:space="preserve"> </w:t>
      </w:r>
      <w:r>
        <w:t xml:space="preserve">   </w:t>
      </w:r>
      <w:r>
        <w:rPr>
          <w:rFonts w:hint="eastAsia"/>
        </w:rPr>
        <w:drawing>
          <wp:inline distT="0" distB="0" distL="0" distR="0">
            <wp:extent cx="2311400" cy="1754505"/>
            <wp:effectExtent l="0" t="0" r="5080" b="133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0" y="0"/>
                      <a:ext cx="2319901" cy="1761144"/>
                    </a:xfrm>
                    <a:prstGeom prst="rect">
                      <a:avLst/>
                    </a:prstGeom>
                  </pic:spPr>
                </pic:pic>
              </a:graphicData>
            </a:graphic>
          </wp:inline>
        </w:drawing>
      </w:r>
    </w:p>
    <w:p>
      <w:pPr>
        <w:ind w:firstLine="480"/>
        <w:jc w:val="center"/>
      </w:pPr>
      <w:r>
        <w:rPr>
          <w:rFonts w:hint="eastAsia"/>
        </w:rPr>
        <w:drawing>
          <wp:inline distT="0" distB="0" distL="0" distR="0">
            <wp:extent cx="2187575" cy="1676400"/>
            <wp:effectExtent l="0" t="0" r="698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72">
                      <a:extLst>
                        <a:ext uri="{28A0092B-C50C-407E-A947-70E740481C1C}">
                          <a14:useLocalDpi xmlns:a14="http://schemas.microsoft.com/office/drawing/2010/main" val="0"/>
                        </a:ext>
                      </a:extLst>
                    </a:blip>
                    <a:stretch>
                      <a:fillRect/>
                    </a:stretch>
                  </pic:blipFill>
                  <pic:spPr>
                    <a:xfrm>
                      <a:off x="0" y="0"/>
                      <a:ext cx="2198659" cy="1684510"/>
                    </a:xfrm>
                    <a:prstGeom prst="rect">
                      <a:avLst/>
                    </a:prstGeom>
                  </pic:spPr>
                </pic:pic>
              </a:graphicData>
            </a:graphic>
          </wp:inline>
        </w:drawing>
      </w:r>
    </w:p>
    <w:p>
      <w:pPr>
        <w:pStyle w:val="4"/>
        <w:numPr>
          <w:numId w:val="0"/>
        </w:numPr>
        <w:ind w:firstLine="2940" w:firstLineChars="1400"/>
        <w:rPr>
          <w:rFonts w:hint="eastAsia"/>
        </w:rPr>
      </w:pPr>
      <w:r>
        <w:rPr>
          <w:rFonts w:hint="eastAsia"/>
        </w:rPr>
        <w:t>High potassium classification</w:t>
      </w:r>
    </w:p>
    <w:p>
      <w:pPr>
        <w:pStyle w:val="4"/>
      </w:pPr>
      <w:r>
        <w:rPr>
          <w:rFonts w:hint="eastAsia"/>
        </w:rPr>
        <w:t>Rationality judgment</w:t>
      </w:r>
    </w:p>
    <w:p>
      <w:pPr>
        <w:ind w:firstLine="480"/>
        <w:rPr>
          <w:rFonts w:hint="eastAsia"/>
        </w:rPr>
      </w:pPr>
      <w:r>
        <w:rPr>
          <w:rFonts w:hint="eastAsia"/>
        </w:rPr>
        <w:t>Run K means to determine the number of clusters using the elbow method. SSE = sum of squared errors. After running Kmeans with k clusters, we calculate its SSE for each k cluster. It can be used as a reference to determine the clustering number of K-means by finding the point of the bend (which has the greatest variation in Angle).</w:t>
      </w:r>
    </w:p>
    <w:p>
      <w:pPr>
        <w:ind w:firstLine="480"/>
      </w:pPr>
      <w:r>
        <w:rPr>
          <w:rFonts w:hint="eastAsia"/>
        </w:rPr>
        <w:drawing>
          <wp:inline distT="0" distB="0" distL="0" distR="0">
            <wp:extent cx="2235200" cy="2273300"/>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3">
                      <a:extLst>
                        <a:ext uri="{28A0092B-C50C-407E-A947-70E740481C1C}">
                          <a14:useLocalDpi xmlns:a14="http://schemas.microsoft.com/office/drawing/2010/main" val="0"/>
                        </a:ext>
                      </a:extLst>
                    </a:blip>
                    <a:stretch>
                      <a:fillRect/>
                    </a:stretch>
                  </pic:blipFill>
                  <pic:spPr>
                    <a:xfrm>
                      <a:off x="0" y="0"/>
                      <a:ext cx="2244860" cy="2283168"/>
                    </a:xfrm>
                    <a:prstGeom prst="rect">
                      <a:avLst/>
                    </a:prstGeom>
                  </pic:spPr>
                </pic:pic>
              </a:graphicData>
            </a:graphic>
          </wp:inline>
        </w:drawing>
      </w:r>
      <w:r>
        <w:rPr>
          <w:rFonts w:hint="eastAsia"/>
        </w:rPr>
        <w:t xml:space="preserve"> </w:t>
      </w:r>
      <w:r>
        <w:t xml:space="preserve">   </w:t>
      </w:r>
      <w:r>
        <w:drawing>
          <wp:inline distT="0" distB="0" distL="0" distR="0">
            <wp:extent cx="2178050" cy="2214880"/>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74">
                      <a:extLst>
                        <a:ext uri="{28A0092B-C50C-407E-A947-70E740481C1C}">
                          <a14:useLocalDpi xmlns:a14="http://schemas.microsoft.com/office/drawing/2010/main" val="0"/>
                        </a:ext>
                      </a:extLst>
                    </a:blip>
                    <a:stretch>
                      <a:fillRect/>
                    </a:stretch>
                  </pic:blipFill>
                  <pic:spPr>
                    <a:xfrm>
                      <a:off x="0" y="0"/>
                      <a:ext cx="2191472" cy="2228868"/>
                    </a:xfrm>
                    <a:prstGeom prst="rect">
                      <a:avLst/>
                    </a:prstGeom>
                  </pic:spPr>
                </pic:pic>
              </a:graphicData>
            </a:graphic>
          </wp:inline>
        </w:drawing>
      </w:r>
    </w:p>
    <w:p>
      <w:pPr>
        <w:pStyle w:val="3"/>
        <w:spacing w:after="156"/>
      </w:pPr>
      <w:r>
        <w:rPr>
          <w:rFonts w:hint="eastAsia"/>
          <w:lang w:val="en-US" w:eastAsia="zh-CN"/>
        </w:rPr>
        <w:t>Problem 3</w:t>
      </w:r>
    </w:p>
    <w:p>
      <w:pPr>
        <w:ind w:firstLine="480"/>
      </w:pPr>
      <w:r>
        <w:rPr>
          <w:rFonts w:hint="eastAsia"/>
        </w:rPr>
        <w:t>In this question, the data in attachment form 2 was divided into training set, and the data in attachment form 3 was divided into test set. Support vector machine (SVM) was used to predict the glass type in attachment form 3.</w:t>
      </w:r>
    </w:p>
    <w:p>
      <w:pPr>
        <w:pStyle w:val="4"/>
      </w:pPr>
      <w:r>
        <w:rPr>
          <w:rFonts w:hint="eastAsia"/>
        </w:rPr>
        <w:t>S</w:t>
      </w:r>
      <w:r>
        <w:t>VM</w:t>
      </w:r>
    </w:p>
    <w:p>
      <w:pPr>
        <w:ind w:left="640" w:firstLineChars="0"/>
        <w:jc w:val="both"/>
        <w:rPr>
          <w:rFonts w:hint="eastAsia"/>
        </w:rPr>
      </w:pPr>
      <w:r>
        <w:rPr>
          <w:rFonts w:hint="eastAsia"/>
        </w:rPr>
        <w:t>1) Create a classified dictionary:dict={' high potassium ': 0,' lead barium ': 1}</w:t>
      </w:r>
    </w:p>
    <w:p>
      <w:pPr>
        <w:ind w:left="640" w:firstLineChars="0"/>
        <w:jc w:val="center"/>
        <w:rPr>
          <w:rFonts w:hint="eastAsia"/>
        </w:rPr>
      </w:pPr>
    </w:p>
    <w:p>
      <w:pPr>
        <w:ind w:left="640" w:firstLineChars="0"/>
        <w:jc w:val="both"/>
        <w:rPr>
          <w:rFonts w:hint="eastAsia"/>
        </w:rPr>
      </w:pPr>
      <w:r>
        <w:rPr>
          <w:rFonts w:hint="eastAsia"/>
        </w:rPr>
        <w:t>2) Divide training set and test set</w:t>
      </w:r>
    </w:p>
    <w:p>
      <w:pPr>
        <w:ind w:firstLine="840" w:firstLineChars="400"/>
        <w:jc w:val="both"/>
        <w:rPr>
          <w:rFonts w:hint="eastAsia"/>
        </w:rPr>
      </w:pPr>
      <w:r>
        <w:rPr>
          <w:rFonts w:hint="eastAsia"/>
        </w:rPr>
        <w:t>Take 80% data in the attached form 2 as the training set, sample size N=65*0.8=52, and 20% data in the form 2 as the test set, sample size n=65*0.2=13.</w:t>
      </w:r>
    </w:p>
    <w:p>
      <w:pPr>
        <w:ind w:firstLine="840" w:firstLineChars="400"/>
        <w:jc w:val="both"/>
        <w:rPr>
          <w:rFonts w:hint="eastAsia"/>
        </w:rPr>
      </w:pPr>
      <w:r>
        <w:rPr>
          <w:rFonts w:hint="eastAsia"/>
        </w:rPr>
        <w:t>After training the training set, use the test set to predict the results as shown in the figure below:</w:t>
      </w:r>
    </w:p>
    <w:p>
      <w:pPr>
        <w:ind w:firstLine="840" w:firstLineChars="400"/>
        <w:jc w:val="both"/>
      </w:pPr>
      <w:r>
        <w:rPr>
          <w:rFonts w:hint="eastAsia"/>
          <w:lang w:val="en-US" w:eastAsia="zh-CN"/>
        </w:rPr>
        <w:t xml:space="preserve">                </w:t>
      </w:r>
      <w:r>
        <w:rPr>
          <w:rFonts w:hint="eastAsia"/>
        </w:rPr>
        <w:drawing>
          <wp:inline distT="0" distB="0" distL="0" distR="0">
            <wp:extent cx="2576195" cy="1967865"/>
            <wp:effectExtent l="0" t="0" r="14605" b="133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75">
                      <a:extLst>
                        <a:ext uri="{28A0092B-C50C-407E-A947-70E740481C1C}">
                          <a14:useLocalDpi xmlns:a14="http://schemas.microsoft.com/office/drawing/2010/main" val="0"/>
                        </a:ext>
                      </a:extLst>
                    </a:blip>
                    <a:stretch>
                      <a:fillRect/>
                    </a:stretch>
                  </pic:blipFill>
                  <pic:spPr>
                    <a:xfrm>
                      <a:off x="0" y="0"/>
                      <a:ext cx="2603068" cy="1988122"/>
                    </a:xfrm>
                    <a:prstGeom prst="rect">
                      <a:avLst/>
                    </a:prstGeom>
                  </pic:spPr>
                </pic:pic>
              </a:graphicData>
            </a:graphic>
          </wp:inline>
        </w:drawing>
      </w:r>
    </w:p>
    <w:p>
      <w:pPr>
        <w:pStyle w:val="14"/>
      </w:pPr>
      <w:r>
        <w:rPr>
          <w:rFonts w:hint="eastAsia"/>
          <w:lang w:val="en-US" w:eastAsia="zh-CN"/>
        </w:rPr>
        <w:t xml:space="preserve">Figure </w:t>
      </w:r>
      <w:r>
        <w:rPr>
          <w:rFonts w:hint="eastAsia"/>
        </w:rPr>
        <w:t>4：Test sets predict results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200"/>
        <w:rPr>
          <w:rFonts w:hint="default" w:ascii="Calibri" w:hAnsi="Calibri" w:eastAsia="Segoe UI" w:cs="Calibri"/>
          <w:i w:val="0"/>
          <w:iCs w:val="0"/>
          <w:caps w:val="0"/>
          <w:color w:val="2A2B2E"/>
          <w:spacing w:val="0"/>
          <w:sz w:val="21"/>
          <w:szCs w:val="21"/>
          <w:bdr w:val="none" w:color="auto" w:sz="0" w:space="0"/>
          <w:shd w:val="clear" w:fill="FFFFFF"/>
        </w:rPr>
      </w:pPr>
      <w:r>
        <w:rPr>
          <w:rFonts w:hint="default" w:ascii="Calibri" w:hAnsi="Calibri" w:eastAsia="Segoe UI" w:cs="Calibri"/>
          <w:i w:val="0"/>
          <w:iCs w:val="0"/>
          <w:caps w:val="0"/>
          <w:color w:val="2A2B2E"/>
          <w:spacing w:val="0"/>
          <w:sz w:val="21"/>
          <w:szCs w:val="21"/>
          <w:bdr w:val="none" w:color="auto" w:sz="0" w:space="0"/>
          <w:shd w:val="clear" w:fill="FFFFFF"/>
        </w:rPr>
        <w:t xml:space="preserve">As can be seen from the figure, when the actual type is high potassium, the predicted sample size of high potassium is 3, and the predicted sample size of lead barium is 0. When the actual type is lead barium, the predicted sample size of lead barium is 10, and the predicted sample size of high potassium is 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Pr>
          <w:rFonts w:hint="default" w:ascii="Calibri" w:hAnsi="Calibri" w:eastAsia="Segoe UI" w:cs="Calibri"/>
          <w:i w:val="0"/>
          <w:iCs w:val="0"/>
          <w:caps w:val="0"/>
          <w:color w:val="2A2B2E"/>
          <w:spacing w:val="0"/>
          <w:sz w:val="21"/>
          <w:szCs w:val="21"/>
        </w:rPr>
      </w:pPr>
      <w:r>
        <w:rPr>
          <w:rFonts w:hint="default" w:ascii="Calibri" w:hAnsi="Calibri" w:eastAsia="Segoe UI" w:cs="Calibri"/>
          <w:i w:val="0"/>
          <w:iCs w:val="0"/>
          <w:caps w:val="0"/>
          <w:color w:val="2A2B2E"/>
          <w:spacing w:val="0"/>
          <w:sz w:val="21"/>
          <w:szCs w:val="21"/>
          <w:bdr w:val="none" w:color="auto" w:sz="0" w:space="0"/>
          <w:shd w:val="clear" w:fill="FFFFFF"/>
        </w:rPr>
        <w:t xml:space="preserve">1) Get test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200"/>
        <w:rPr>
          <w:rFonts w:hint="default" w:ascii="Calibri" w:hAnsi="Calibri" w:eastAsia="Segoe UI" w:cs="Calibri"/>
          <w:i w:val="0"/>
          <w:iCs w:val="0"/>
          <w:caps w:val="0"/>
          <w:color w:val="2A2B2E"/>
          <w:spacing w:val="0"/>
          <w:sz w:val="21"/>
          <w:szCs w:val="21"/>
        </w:rPr>
      </w:pPr>
      <w:r>
        <w:rPr>
          <w:rFonts w:hint="default" w:ascii="Calibri" w:hAnsi="Calibri" w:eastAsia="Segoe UI" w:cs="Calibri"/>
          <w:i w:val="0"/>
          <w:iCs w:val="0"/>
          <w:caps w:val="0"/>
          <w:color w:val="2A2B2E"/>
          <w:spacing w:val="0"/>
          <w:sz w:val="21"/>
          <w:szCs w:val="21"/>
          <w:bdr w:val="none" w:color="auto" w:sz="0" w:space="0"/>
          <w:shd w:val="clear" w:fill="FFFFFF"/>
        </w:rPr>
        <w:t>The SVM model is used to train and learn the data in form 3, and the results obtained in sequence are array=[0,1,1,1,1,0,0,1]. Therefore, the prediction results of A1-A8 cultural relics in Form 3 are successively: high potassium, lead barium, lead barium, lead barium, lead barium, lead barium, high potassium, high potassium and lead barium.</w:t>
      </w:r>
    </w:p>
    <w:p>
      <w:pPr>
        <w:pStyle w:val="12"/>
        <w:ind w:left="840" w:firstLine="0" w:firstLineChars="0"/>
        <w:rPr>
          <w:rFonts w:hint="eastAsia"/>
        </w:rPr>
      </w:pPr>
    </w:p>
    <w:p>
      <w:pPr>
        <w:pStyle w:val="3"/>
        <w:spacing w:after="156"/>
      </w:pPr>
      <w:r>
        <w:rPr>
          <w:rFonts w:hint="eastAsia"/>
          <w:lang w:val="en-US" w:eastAsia="zh-CN"/>
        </w:rPr>
        <w:t>Problem 4</w:t>
      </w:r>
    </w:p>
    <w:p>
      <w:pPr>
        <w:pStyle w:val="4"/>
        <w:numPr>
          <w:numId w:val="0"/>
        </w:numPr>
        <w:ind w:leftChars="0" w:firstLine="420" w:firstLineChars="200"/>
        <w:rPr>
          <w:shd w:val="clear" w:color="auto" w:fill="FFFFFF"/>
        </w:rPr>
      </w:pPr>
      <w:r>
        <w:rPr>
          <w:rFonts w:hint="eastAsia"/>
        </w:rPr>
        <w:t>Grey correlation analysis was used to analyze the correlation between the chemical components of different types of glass cultural relics, and the correlation coefficients of the parent sequence and different sub-sequences were obtained. The grey correlation degree was calculated by the formula. The strength of the correlation between the parent sequence and sub-sequence, namely the strength of the chemical component correlation, was obtained by the size of the grey correlation.</w:t>
      </w:r>
    </w:p>
    <w:p>
      <w:pPr>
        <w:pStyle w:val="4"/>
        <w:rPr>
          <w:shd w:val="clear" w:color="auto" w:fill="FFFFFF"/>
        </w:rPr>
      </w:pPr>
      <w:r>
        <w:rPr>
          <w:rFonts w:hint="eastAsia"/>
          <w:shd w:val="clear" w:color="auto" w:fill="FFFFFF"/>
          <w:lang w:val="en-US" w:eastAsia="zh-CN"/>
        </w:rPr>
        <w:t>Grey correlation results</w:t>
      </w:r>
    </w:p>
    <w:p>
      <w:pPr>
        <w:ind w:firstLine="480"/>
      </w:pPr>
      <w:r>
        <w:rPr>
          <w:rFonts w:hint="eastAsia"/>
        </w:rPr>
        <w:t>Import the data into spss, and obtain the correlation degree between each component and silica as follows:</w:t>
      </w:r>
    </w:p>
    <w:p>
      <w:pPr>
        <w:ind w:firstLine="0" w:firstLineChars="0"/>
        <w:rPr>
          <w:shd w:val="clear" w:color="auto" w:fill="FFFFFF"/>
        </w:rPr>
      </w:pPr>
    </w:p>
    <w:tbl>
      <w:tblPr>
        <w:tblStyle w:val="13"/>
        <w:tblpPr w:leftFromText="180" w:rightFromText="180" w:vertAnchor="text" w:horzAnchor="margin" w:tblpXSpec="center" w:tblpY="-2"/>
        <w:tblW w:w="8052" w:type="dxa"/>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74"/>
        <w:gridCol w:w="2423"/>
        <w:gridCol w:w="1655"/>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0" w:type="auto"/>
            <w:gridSpan w:val="3"/>
            <w:tcBorders>
              <w:top w:val="single" w:color="auto" w:sz="12" w:space="0"/>
              <w:left w:val="nil"/>
              <w:bottom w:val="single" w:color="auto" w:sz="6" w:space="0"/>
              <w:right w:val="nil"/>
              <w:insideH w:val="single" w:sz="6" w:space="0"/>
              <w:insideV w:val="nil"/>
              <w:tl2br w:val="nil"/>
              <w:tr2bl w:val="nil"/>
            </w:tcBorders>
            <w:vAlign w:val="center"/>
          </w:tcPr>
          <w:p>
            <w:pPr>
              <w:widowControl/>
              <w:spacing w:line="360" w:lineRule="atLeast"/>
              <w:ind w:firstLine="320"/>
              <w:jc w:val="center"/>
              <w:rPr>
                <w:rFonts w:ascii="Helvetica" w:hAnsi="Helvetica" w:eastAsia="Helvetica" w:cs="Helvetica"/>
                <w:color w:val="000000"/>
                <w:sz w:val="16"/>
                <w:szCs w:val="16"/>
              </w:rPr>
            </w:pPr>
            <w:r>
              <w:rPr>
                <w:rFonts w:hint="eastAsia" w:ascii="宋体" w:hAnsi="宋体" w:cs="宋体"/>
                <w:color w:val="000000"/>
                <w:kern w:val="0"/>
                <w:sz w:val="16"/>
                <w:szCs w:val="16"/>
                <w:lang w:bidi="ar"/>
              </w:rPr>
              <w:t>关联度结果</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spacing w:line="360" w:lineRule="atLeast"/>
              <w:ind w:firstLine="320"/>
              <w:jc w:val="center"/>
              <w:rPr>
                <w:rFonts w:ascii="Helvetica" w:hAnsi="Helvetica" w:eastAsia="Helvetica" w:cs="Helvetica"/>
                <w:color w:val="000000"/>
                <w:sz w:val="16"/>
                <w:szCs w:val="16"/>
              </w:rPr>
            </w:pPr>
            <w:r>
              <w:rPr>
                <w:rFonts w:hint="eastAsia" w:ascii="宋体" w:hAnsi="宋体" w:cs="宋体"/>
                <w:color w:val="000000"/>
                <w:kern w:val="0"/>
                <w:sz w:val="16"/>
                <w:szCs w:val="16"/>
                <w:lang w:bidi="ar"/>
              </w:rPr>
              <w:t>评价项</w:t>
            </w:r>
          </w:p>
        </w:tc>
        <w:tc>
          <w:tcPr>
            <w:tcW w:w="2423" w:type="dxa"/>
            <w:vAlign w:val="center"/>
          </w:tcPr>
          <w:p>
            <w:pPr>
              <w:widowControl/>
              <w:spacing w:line="360" w:lineRule="atLeast"/>
              <w:ind w:firstLine="320"/>
              <w:jc w:val="center"/>
              <w:rPr>
                <w:rFonts w:ascii="Helvetica" w:hAnsi="Helvetica" w:eastAsia="Helvetica" w:cs="Helvetica"/>
                <w:color w:val="000000"/>
                <w:sz w:val="16"/>
                <w:szCs w:val="16"/>
              </w:rPr>
            </w:pPr>
            <w:r>
              <w:rPr>
                <w:rFonts w:hint="eastAsia" w:ascii="宋体" w:hAnsi="宋体" w:cs="宋体"/>
                <w:color w:val="000000"/>
                <w:kern w:val="0"/>
                <w:sz w:val="16"/>
                <w:szCs w:val="16"/>
                <w:lang w:bidi="ar"/>
              </w:rPr>
              <w:t>关联度</w:t>
            </w:r>
          </w:p>
        </w:tc>
        <w:tc>
          <w:tcPr>
            <w:tcW w:w="0" w:type="auto"/>
            <w:vAlign w:val="center"/>
          </w:tcPr>
          <w:p>
            <w:pPr>
              <w:widowControl/>
              <w:spacing w:line="360" w:lineRule="atLeast"/>
              <w:ind w:firstLine="320"/>
              <w:jc w:val="center"/>
              <w:rPr>
                <w:rFonts w:ascii="Helvetica" w:hAnsi="Helvetica" w:eastAsia="Helvetica" w:cs="Helvetica"/>
                <w:color w:val="000000"/>
                <w:sz w:val="16"/>
                <w:szCs w:val="16"/>
              </w:rPr>
            </w:pPr>
            <w:r>
              <w:rPr>
                <w:rFonts w:hint="eastAsia" w:ascii="宋体" w:hAnsi="宋体" w:cs="宋体"/>
                <w:color w:val="000000"/>
                <w:kern w:val="0"/>
                <w:sz w:val="16"/>
                <w:szCs w:val="16"/>
                <w:lang w:bidi="ar"/>
              </w:rPr>
              <w:t>排名</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Q7-</w:t>
            </w:r>
            <w:r>
              <w:rPr>
                <w:rFonts w:hint="eastAsia" w:ascii="宋体" w:hAnsi="宋体" w:cs="宋体"/>
                <w:color w:val="000000"/>
                <w:kern w:val="0"/>
                <w:sz w:val="16"/>
                <w:szCs w:val="16"/>
                <w:lang w:bidi="ar"/>
              </w:rPr>
              <w:t>氧化铝</w:t>
            </w:r>
            <w:r>
              <w:rPr>
                <w:rFonts w:ascii="Helvetica" w:hAnsi="Helvetica" w:eastAsia="Helvetica" w:cs="Helvetica"/>
                <w:color w:val="000000"/>
                <w:kern w:val="0"/>
                <w:sz w:val="16"/>
                <w:szCs w:val="16"/>
                <w:lang w:bidi="ar"/>
              </w:rPr>
              <w:t>(Al2O3)</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0.97</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1</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Q6-</w:t>
            </w:r>
            <w:r>
              <w:rPr>
                <w:rFonts w:hint="eastAsia" w:ascii="宋体" w:hAnsi="宋体" w:cs="宋体"/>
                <w:color w:val="000000"/>
                <w:kern w:val="0"/>
                <w:sz w:val="16"/>
                <w:szCs w:val="16"/>
                <w:lang w:bidi="ar"/>
              </w:rPr>
              <w:t>氧化镁</w:t>
            </w:r>
            <w:r>
              <w:rPr>
                <w:rFonts w:ascii="Helvetica" w:hAnsi="Helvetica" w:eastAsia="Helvetica" w:cs="Helvetica"/>
                <w:color w:val="000000"/>
                <w:kern w:val="0"/>
                <w:sz w:val="16"/>
                <w:szCs w:val="16"/>
                <w:lang w:bidi="ar"/>
              </w:rPr>
              <w:t>(MgO)</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0.956</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2</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Q9-</w:t>
            </w:r>
            <w:r>
              <w:rPr>
                <w:rFonts w:hint="eastAsia" w:ascii="宋体" w:hAnsi="宋体" w:cs="宋体"/>
                <w:color w:val="000000"/>
                <w:kern w:val="0"/>
                <w:sz w:val="16"/>
                <w:szCs w:val="16"/>
                <w:lang w:bidi="ar"/>
              </w:rPr>
              <w:t>氧化铜</w:t>
            </w:r>
            <w:r>
              <w:rPr>
                <w:rFonts w:ascii="Helvetica" w:hAnsi="Helvetica" w:eastAsia="Helvetica" w:cs="Helvetica"/>
                <w:color w:val="000000"/>
                <w:kern w:val="0"/>
                <w:sz w:val="16"/>
                <w:szCs w:val="16"/>
                <w:lang w:bidi="ar"/>
              </w:rPr>
              <w:t>(CuO)</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0.954</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3</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Q5-</w:t>
            </w:r>
            <w:r>
              <w:rPr>
                <w:rFonts w:hint="eastAsia" w:ascii="宋体" w:hAnsi="宋体" w:cs="宋体"/>
                <w:color w:val="000000"/>
                <w:kern w:val="0"/>
                <w:sz w:val="16"/>
                <w:szCs w:val="16"/>
                <w:lang w:bidi="ar"/>
              </w:rPr>
              <w:t>氧化钙</w:t>
            </w:r>
            <w:r>
              <w:rPr>
                <w:rFonts w:ascii="Helvetica" w:hAnsi="Helvetica" w:eastAsia="Helvetica" w:cs="Helvetica"/>
                <w:color w:val="000000"/>
                <w:kern w:val="0"/>
                <w:sz w:val="16"/>
                <w:szCs w:val="16"/>
                <w:lang w:bidi="ar"/>
              </w:rPr>
              <w:t>(CaO)</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0.951</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4</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Q11-</w:t>
            </w:r>
            <w:r>
              <w:rPr>
                <w:rFonts w:hint="eastAsia" w:ascii="宋体" w:hAnsi="宋体" w:cs="宋体"/>
                <w:color w:val="000000"/>
                <w:kern w:val="0"/>
                <w:sz w:val="16"/>
                <w:szCs w:val="16"/>
                <w:lang w:bidi="ar"/>
              </w:rPr>
              <w:t>氧化钡</w:t>
            </w:r>
            <w:r>
              <w:rPr>
                <w:rFonts w:ascii="Helvetica" w:hAnsi="Helvetica" w:eastAsia="Helvetica" w:cs="Helvetica"/>
                <w:color w:val="000000"/>
                <w:kern w:val="0"/>
                <w:sz w:val="16"/>
                <w:szCs w:val="16"/>
                <w:lang w:bidi="ar"/>
              </w:rPr>
              <w:t>(BaO)</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0.945</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5</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Q8-</w:t>
            </w:r>
            <w:r>
              <w:rPr>
                <w:rFonts w:hint="eastAsia" w:ascii="宋体" w:hAnsi="宋体" w:cs="宋体"/>
                <w:color w:val="000000"/>
                <w:kern w:val="0"/>
                <w:sz w:val="16"/>
                <w:szCs w:val="16"/>
                <w:lang w:bidi="ar"/>
              </w:rPr>
              <w:t>氧化铁</w:t>
            </w:r>
            <w:r>
              <w:rPr>
                <w:rFonts w:ascii="Helvetica" w:hAnsi="Helvetica" w:eastAsia="Helvetica" w:cs="Helvetica"/>
                <w:color w:val="000000"/>
                <w:kern w:val="0"/>
                <w:sz w:val="16"/>
                <w:szCs w:val="16"/>
                <w:lang w:bidi="ar"/>
              </w:rPr>
              <w:t>(Fe2O3)</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0.945</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6</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Q10-</w:t>
            </w:r>
            <w:r>
              <w:rPr>
                <w:rFonts w:hint="eastAsia" w:ascii="宋体" w:hAnsi="宋体" w:cs="宋体"/>
                <w:color w:val="000000"/>
                <w:kern w:val="0"/>
                <w:sz w:val="16"/>
                <w:szCs w:val="16"/>
                <w:lang w:bidi="ar"/>
              </w:rPr>
              <w:t>氧化铅</w:t>
            </w:r>
            <w:r>
              <w:rPr>
                <w:rFonts w:ascii="Helvetica" w:hAnsi="Helvetica" w:eastAsia="Helvetica" w:cs="Helvetica"/>
                <w:color w:val="000000"/>
                <w:kern w:val="0"/>
                <w:sz w:val="16"/>
                <w:szCs w:val="16"/>
                <w:lang w:bidi="ar"/>
              </w:rPr>
              <w:t>(PbO)</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0.945</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7</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Q13-</w:t>
            </w:r>
            <w:r>
              <w:rPr>
                <w:rFonts w:hint="eastAsia" w:ascii="宋体" w:hAnsi="宋体" w:cs="宋体"/>
                <w:color w:val="000000"/>
                <w:kern w:val="0"/>
                <w:sz w:val="16"/>
                <w:szCs w:val="16"/>
                <w:lang w:bidi="ar"/>
              </w:rPr>
              <w:t>氧化锶</w:t>
            </w:r>
            <w:r>
              <w:rPr>
                <w:rFonts w:ascii="Helvetica" w:hAnsi="Helvetica" w:eastAsia="Helvetica" w:cs="Helvetica"/>
                <w:color w:val="000000"/>
                <w:kern w:val="0"/>
                <w:sz w:val="16"/>
                <w:szCs w:val="16"/>
                <w:lang w:bidi="ar"/>
              </w:rPr>
              <w:t>(SrO)</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0.942</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8</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Q4-</w:t>
            </w:r>
            <w:r>
              <w:rPr>
                <w:rFonts w:hint="eastAsia" w:ascii="宋体" w:hAnsi="宋体" w:cs="宋体"/>
                <w:color w:val="000000"/>
                <w:kern w:val="0"/>
                <w:sz w:val="16"/>
                <w:szCs w:val="16"/>
                <w:lang w:bidi="ar"/>
              </w:rPr>
              <w:t>氧化钾</w:t>
            </w:r>
            <w:r>
              <w:rPr>
                <w:rFonts w:ascii="Helvetica" w:hAnsi="Helvetica" w:eastAsia="Helvetica" w:cs="Helvetica"/>
                <w:color w:val="000000"/>
                <w:kern w:val="0"/>
                <w:sz w:val="16"/>
                <w:szCs w:val="16"/>
                <w:lang w:bidi="ar"/>
              </w:rPr>
              <w:t>(K2O)</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0.935</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9</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Q12-</w:t>
            </w:r>
            <w:r>
              <w:rPr>
                <w:rFonts w:hint="eastAsia" w:ascii="宋体" w:hAnsi="宋体" w:cs="宋体"/>
                <w:color w:val="000000"/>
                <w:kern w:val="0"/>
                <w:sz w:val="16"/>
                <w:szCs w:val="16"/>
                <w:lang w:bidi="ar"/>
              </w:rPr>
              <w:t>五氧化二磷</w:t>
            </w:r>
            <w:r>
              <w:rPr>
                <w:rFonts w:ascii="Helvetica" w:hAnsi="Helvetica" w:eastAsia="Helvetica" w:cs="Helvetica"/>
                <w:color w:val="000000"/>
                <w:kern w:val="0"/>
                <w:sz w:val="16"/>
                <w:szCs w:val="16"/>
                <w:lang w:bidi="ar"/>
              </w:rPr>
              <w:t>(P2O5)</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0.933</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10</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Q3-</w:t>
            </w:r>
            <w:r>
              <w:rPr>
                <w:rFonts w:hint="eastAsia" w:ascii="宋体" w:hAnsi="宋体" w:cs="宋体"/>
                <w:color w:val="000000"/>
                <w:kern w:val="0"/>
                <w:sz w:val="16"/>
                <w:szCs w:val="16"/>
                <w:lang w:bidi="ar"/>
              </w:rPr>
              <w:t>氧化钠</w:t>
            </w:r>
            <w:r>
              <w:rPr>
                <w:rFonts w:ascii="Helvetica" w:hAnsi="Helvetica" w:eastAsia="Helvetica" w:cs="Helvetica"/>
                <w:color w:val="000000"/>
                <w:kern w:val="0"/>
                <w:sz w:val="16"/>
                <w:szCs w:val="16"/>
                <w:lang w:bidi="ar"/>
              </w:rPr>
              <w:t>(Na2O)</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0.93</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11</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Q14-</w:t>
            </w:r>
            <w:r>
              <w:rPr>
                <w:rFonts w:hint="eastAsia" w:ascii="宋体" w:hAnsi="宋体" w:cs="宋体"/>
                <w:color w:val="000000"/>
                <w:kern w:val="0"/>
                <w:sz w:val="16"/>
                <w:szCs w:val="16"/>
                <w:lang w:bidi="ar"/>
              </w:rPr>
              <w:t>氧化锡</w:t>
            </w:r>
            <w:r>
              <w:rPr>
                <w:rFonts w:ascii="Helvetica" w:hAnsi="Helvetica" w:eastAsia="Helvetica" w:cs="Helvetica"/>
                <w:color w:val="000000"/>
                <w:kern w:val="0"/>
                <w:sz w:val="16"/>
                <w:szCs w:val="16"/>
                <w:lang w:bidi="ar"/>
              </w:rPr>
              <w:t>(SnO2)</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0.928</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12</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3974"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Q15-</w:t>
            </w:r>
            <w:r>
              <w:rPr>
                <w:rFonts w:hint="eastAsia" w:ascii="宋体" w:hAnsi="宋体" w:cs="宋体"/>
                <w:color w:val="000000"/>
                <w:kern w:val="0"/>
                <w:sz w:val="16"/>
                <w:szCs w:val="16"/>
                <w:lang w:bidi="ar"/>
              </w:rPr>
              <w:t>二氧化硫</w:t>
            </w:r>
            <w:r>
              <w:rPr>
                <w:rFonts w:ascii="Helvetica" w:hAnsi="Helvetica" w:eastAsia="Helvetica" w:cs="Helvetica"/>
                <w:color w:val="000000"/>
                <w:kern w:val="0"/>
                <w:sz w:val="16"/>
                <w:szCs w:val="16"/>
                <w:lang w:bidi="ar"/>
              </w:rPr>
              <w:t>(SO2)</w:t>
            </w:r>
          </w:p>
        </w:tc>
        <w:tc>
          <w:tcPr>
            <w:tcW w:w="2423" w:type="dxa"/>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0.926</w:t>
            </w:r>
          </w:p>
        </w:tc>
        <w:tc>
          <w:tcPr>
            <w:tcW w:w="0" w:type="auto"/>
            <w:vAlign w:val="center"/>
          </w:tcPr>
          <w:p>
            <w:pPr>
              <w:widowControl/>
              <w:ind w:firstLine="320"/>
              <w:jc w:val="center"/>
              <w:rPr>
                <w:rFonts w:ascii="Helvetica" w:hAnsi="Helvetica" w:eastAsia="Helvetica" w:cs="Helvetica"/>
                <w:color w:val="000000"/>
                <w:sz w:val="16"/>
                <w:szCs w:val="16"/>
              </w:rPr>
            </w:pPr>
            <w:r>
              <w:rPr>
                <w:rFonts w:ascii="Helvetica" w:hAnsi="Helvetica" w:eastAsia="Helvetica" w:cs="Helvetica"/>
                <w:color w:val="000000"/>
                <w:kern w:val="0"/>
                <w:sz w:val="16"/>
                <w:szCs w:val="16"/>
                <w:lang w:bidi="ar"/>
              </w:rPr>
              <w:t>13</w:t>
            </w:r>
          </w:p>
        </w:tc>
      </w:tr>
    </w:tbl>
    <w:p>
      <w:pPr>
        <w:pStyle w:val="14"/>
        <w:rPr>
          <w:rFonts w:hint="eastAsia"/>
          <w:shd w:val="clear" w:color="auto" w:fill="FFFFFF"/>
        </w:rPr>
      </w:pPr>
      <w:r>
        <w:rPr>
          <w:rFonts w:hint="eastAsia"/>
          <w:shd w:val="clear" w:color="auto" w:fill="FFFFFF"/>
          <w:lang w:val="en-US" w:eastAsia="zh-CN"/>
        </w:rPr>
        <w:t xml:space="preserve">Table </w:t>
      </w:r>
      <w:r>
        <w:rPr>
          <w:rFonts w:hint="eastAsia"/>
          <w:shd w:val="clear" w:color="auto" w:fill="FFFFFF"/>
        </w:rPr>
        <w:t>9：Grey correlation result</w:t>
      </w:r>
    </w:p>
    <w:p>
      <w:pPr>
        <w:pStyle w:val="14"/>
        <w:jc w:val="both"/>
        <w:rPr>
          <w:shd w:val="clear" w:color="auto" w:fill="FFFFFF"/>
        </w:rPr>
      </w:pPr>
    </w:p>
    <w:p>
      <w:pPr>
        <w:ind w:firstLine="480"/>
        <w:rPr>
          <w:bCs/>
        </w:rPr>
      </w:pPr>
      <w:r>
        <w:rPr>
          <w:rFonts w:hint="eastAsia"/>
        </w:rPr>
        <w:t>As can be seen from the above table, through the method of grey correlation analysis, it can be concluded that the chemical components in the parent sequence have stronger correlation with the chemical components in which seed sequence. By analyzing the influencing factors of lead barium glass and high potassium glass, it can be seen that alumina (Al2O3) is the most correlated with silicon dioxide (SiO2), sulfur dioxide (SO2) is the least correlated with silicon dioxide (SiO2), and potassium oxide (K2O) is the most correlated with calcium oxide (CaO). Lead oxide (PbO) is the least correlated with potassium oxide (K2O), strontium oxide (SrO) is the most correlated with lead oxide (PbO), potassium oxide (K2O) is the least correlated with lead oxide (PbO).</w:t>
      </w:r>
    </w:p>
    <w:p>
      <w:pPr>
        <w:widowControl/>
        <w:ind w:firstLine="0" w:firstLineChars="0"/>
        <w:jc w:val="left"/>
        <w:rPr>
          <w:rFonts w:eastAsia="黑体"/>
          <w:bCs/>
          <w:sz w:val="21"/>
          <w:szCs w:val="21"/>
        </w:rPr>
      </w:pPr>
    </w:p>
    <w:p>
      <w:pPr>
        <w:pStyle w:val="2"/>
      </w:pPr>
      <w:r>
        <w:rPr>
          <w:rFonts w:hint="eastAsia"/>
        </w:rPr>
        <w:t xml:space="preserve"> References</w:t>
      </w:r>
    </w:p>
    <w:p>
      <w:pPr>
        <w:ind w:firstLine="0" w:firstLineChars="0"/>
        <w:rPr>
          <w:color w:val="FF0000"/>
        </w:rPr>
      </w:pPr>
    </w:p>
    <w:p>
      <w:pPr>
        <w:pStyle w:val="12"/>
        <w:rPr>
          <w:rFonts w:hint="eastAsia" w:cs="Times New Roman"/>
        </w:rPr>
      </w:pPr>
      <w:r>
        <w:rPr>
          <w:rFonts w:cs="Times New Roman"/>
        </w:rPr>
        <w:t>[1]</w:t>
      </w:r>
      <w:r>
        <w:rPr>
          <w:rFonts w:hint="eastAsia" w:cs="Times New Roman"/>
        </w:rPr>
        <w:t>Application conditions of Chi-square test [J]. Journal of Hepatobiliary Diseases, 2012,38(06):1292. (in Chinese)</w:t>
      </w:r>
    </w:p>
    <w:p>
      <w:pPr>
        <w:pStyle w:val="12"/>
        <w:rPr>
          <w:rFonts w:hint="eastAsia" w:cs="Times New Roman"/>
        </w:rPr>
      </w:pPr>
      <w:r>
        <w:rPr>
          <w:rFonts w:hint="eastAsia" w:cs="Times New Roman"/>
        </w:rPr>
        <w:t>[2] Su Xiaoyu, Gao Tongmei, Zhang Pengyu, Li Feng, Wu Yin, Wang Dongyong, Tian Yuan, Wei Shuangling. Comprehensive evaluation of Heat resistance of sesame at seedling stage based on principal component analysis and membership function method [J/OL]. Crops: 1-10 [2022-09-18]. http://kns.cnki.net/kcms/detail/11.1808.S.20220728.1506.004.html</w:t>
      </w:r>
    </w:p>
    <w:p>
      <w:pPr>
        <w:pStyle w:val="12"/>
        <w:rPr>
          <w:rFonts w:hint="eastAsia" w:cs="Times New Roman"/>
        </w:rPr>
      </w:pPr>
      <w:r>
        <w:rPr>
          <w:rFonts w:hint="eastAsia" w:cs="Times New Roman"/>
        </w:rPr>
        <w:t>[3] Zhu He, Yang Shanshan, Liu Han, Xu Zhenghe. Based on principal component analysis and cluster analysis of agricultural water saving zoning of shandong province [J]. Journal of jinan university (natural science edition), 2022, 4 (4) : 391-396 + 403. DOI: 10.13349 / j.carol carroll nki JDXBN. 20220419.001.</w:t>
      </w:r>
    </w:p>
    <w:p>
      <w:pPr>
        <w:pStyle w:val="12"/>
        <w:rPr>
          <w:rFonts w:hint="eastAsia" w:cs="Times New Roman"/>
        </w:rPr>
      </w:pPr>
      <w:r>
        <w:rPr>
          <w:rFonts w:hint="eastAsia" w:cs="Times New Roman"/>
        </w:rPr>
        <w:t>[4] Chen Jingnian. A Support Vector Machine Acceleration Method for Multiple Classification Problems [J]. Computer Science,2022,49(S1):297-300.</w:t>
      </w:r>
    </w:p>
    <w:p>
      <w:pPr>
        <w:pStyle w:val="12"/>
        <w:rPr>
          <w:rFonts w:hint="eastAsia" w:cs="Times New Roman"/>
        </w:rPr>
      </w:pPr>
      <w:r>
        <w:rPr>
          <w:rFonts w:hint="eastAsia" w:cs="Times New Roman"/>
        </w:rPr>
        <w:t>[5] Li Kai, Li Jie. Structural Fuzzy Multi-Classification Support Vector Machine Algorithm Based on pinball Loss [J]. Journal of Computer Applications, 201,41(11):3104-3112.</w:t>
      </w:r>
    </w:p>
    <w:p>
      <w:pPr>
        <w:pStyle w:val="12"/>
        <w:rPr>
          <w:rFonts w:hint="eastAsia" w:cs="Times New Roman"/>
        </w:rPr>
      </w:pPr>
      <w:r>
        <w:rPr>
          <w:rFonts w:hint="eastAsia" w:cs="Times New Roman"/>
        </w:rPr>
        <w:t>[6] ZHU L. Recognition and application of fruit grade classification based on K-means clustering algorithm [J]. And agricultural mechanization research, 2020 (8) : 46-50. DOI: 10.13427 / j.carol carroll nki njyi. 2020.08.009.</w:t>
      </w:r>
    </w:p>
    <w:p>
      <w:pPr>
        <w:pStyle w:val="12"/>
        <w:rPr>
          <w:rFonts w:hint="eastAsia" w:cs="Times New Roman"/>
        </w:rPr>
      </w:pPr>
      <w:r>
        <w:rPr>
          <w:rFonts w:hint="eastAsia" w:cs="Times New Roman"/>
        </w:rPr>
        <w:t>[7] Luo Biao, Yan Weiwei, Wan Liang. Customer value Classification Model Based on ANP and K-means clustering and its application [J]. Journal of Computer Applications,2013,33(10):2954-2959.</w:t>
      </w:r>
    </w:p>
    <w:p>
      <w:pPr>
        <w:pStyle w:val="12"/>
      </w:pPr>
      <w:r>
        <w:rPr>
          <w:rFonts w:hint="eastAsia" w:cs="Times New Roman"/>
        </w:rPr>
        <w:t>[8] Liu Xiaomin, Wei Zhikun, Wang Xiaoli, Xu Rui, Han Dan, Xu Zicheng. Study on the Relationship between reducing sugar content and leaf Morphological characteristics of Hubei flue-cured Tobacco based on grey correlation analysis [J]. Acta Agriculturae Australis Sinica,202,53(06):1536-1542.</w:t>
      </w:r>
    </w:p>
    <w:p>
      <w:pPr>
        <w:ind w:firstLine="0" w:firstLineChars="0"/>
      </w:pPr>
    </w:p>
    <w:p>
      <w:pPr>
        <w:widowControl/>
        <w:ind w:firstLine="0" w:firstLineChars="0"/>
        <w:jc w:val="left"/>
      </w:pPr>
      <w:r>
        <w:br w:type="page"/>
      </w:r>
    </w:p>
    <w:p>
      <w:pPr>
        <w:pStyle w:val="14"/>
        <w:rPr>
          <w:sz w:val="28"/>
        </w:rPr>
      </w:pPr>
      <w:r>
        <w:rPr>
          <w:rFonts w:hint="eastAsia"/>
          <w:sz w:val="28"/>
          <w:lang w:val="en-US" w:eastAsia="zh-CN"/>
        </w:rPr>
        <w:t>A</w:t>
      </w:r>
      <w:r>
        <w:rPr>
          <w:rFonts w:hint="eastAsia"/>
          <w:sz w:val="28"/>
        </w:rPr>
        <w:t>ppendix</w:t>
      </w:r>
    </w:p>
    <w:p>
      <w:pPr>
        <w:ind w:firstLine="480"/>
      </w:pPr>
      <w:r>
        <w:t>import pandas as pd</w:t>
      </w:r>
    </w:p>
    <w:p>
      <w:pPr>
        <w:ind w:firstLine="480"/>
      </w:pPr>
      <w:r>
        <w:t>import numpy as np</w:t>
      </w:r>
    </w:p>
    <w:p>
      <w:pPr>
        <w:ind w:firstLine="480"/>
      </w:pPr>
      <w:r>
        <w:t>import matplotlib.pyplot as plt</w:t>
      </w:r>
    </w:p>
    <w:p>
      <w:pPr>
        <w:ind w:firstLine="480"/>
      </w:pPr>
      <w:r>
        <w:t>import seaborn as sns</w:t>
      </w:r>
    </w:p>
    <w:p>
      <w:pPr>
        <w:ind w:firstLine="480"/>
      </w:pPr>
      <w:r>
        <w:t>from sklearn import ensemble</w:t>
      </w:r>
    </w:p>
    <w:p>
      <w:pPr>
        <w:ind w:firstLine="480"/>
      </w:pPr>
      <w:r>
        <w:t>from sklearn import metrics</w:t>
      </w:r>
    </w:p>
    <w:p>
      <w:pPr>
        <w:ind w:firstLine="480"/>
      </w:pPr>
      <w:r>
        <w:t>from sklearn.decomposition import PCA, KernelPCA</w:t>
      </w:r>
    </w:p>
    <w:p>
      <w:pPr>
        <w:ind w:firstLine="480"/>
      </w:pPr>
      <w:r>
        <w:t>from sklearn.model_selection import train_test_split</w:t>
      </w:r>
    </w:p>
    <w:p>
      <w:pPr>
        <w:ind w:firstLine="480"/>
      </w:pPr>
      <w:r>
        <w:t>from sklearn.preprocessing import MinMaxScaler</w:t>
      </w:r>
    </w:p>
    <w:p>
      <w:pPr>
        <w:ind w:firstLine="480"/>
      </w:pPr>
      <w:r>
        <w:t>from sklearn.feature_selection import VarianceThreshold, RFE, SelectKBest, chi2</w:t>
      </w:r>
    </w:p>
    <w:p>
      <w:pPr>
        <w:ind w:firstLine="480"/>
      </w:pPr>
      <w:r>
        <w:t>from sklearn.linear_model import LogisticRegression</w:t>
      </w:r>
    </w:p>
    <w:p>
      <w:pPr>
        <w:ind w:firstLine="480"/>
      </w:pPr>
      <w:r>
        <w:t>from sklearn import tree</w:t>
      </w:r>
    </w:p>
    <w:p>
      <w:pPr>
        <w:ind w:firstLine="480"/>
      </w:pPr>
      <w:r>
        <w:t>from sklearn.tree import DecisionTreeClassifier</w:t>
      </w:r>
    </w:p>
    <w:p>
      <w:pPr>
        <w:ind w:firstLine="480"/>
      </w:pPr>
    </w:p>
    <w:p>
      <w:pPr>
        <w:ind w:firstLine="480"/>
      </w:pPr>
      <w:r>
        <w:t>credit = pd.read_excel("D:\\guosai-c\\1.xls")</w:t>
      </w:r>
    </w:p>
    <w:p>
      <w:pPr>
        <w:ind w:firstLine="480"/>
      </w:pPr>
      <w:r>
        <w:t>credit.head(10)</w:t>
      </w:r>
    </w:p>
    <w:p>
      <w:pPr>
        <w:ind w:firstLine="480"/>
      </w:pPr>
    </w:p>
    <w:p>
      <w:pPr>
        <w:ind w:firstLine="480"/>
      </w:pPr>
      <w:r>
        <w:t>credit1 = credit</w:t>
      </w:r>
    </w:p>
    <w:p>
      <w:pPr>
        <w:ind w:firstLine="480"/>
      </w:pPr>
      <w:r>
        <w:t>dic1 = {'A':1,'B':2,'C':3}</w:t>
      </w:r>
    </w:p>
    <w:p>
      <w:pPr>
        <w:ind w:firstLine="480"/>
      </w:pPr>
      <w:r>
        <w:rPr>
          <w:rFonts w:hint="eastAsia"/>
        </w:rPr>
        <w:t>dic2 = {'高钾':1,'铅钡':2}</w:t>
      </w:r>
    </w:p>
    <w:p>
      <w:pPr>
        <w:ind w:firstLine="480"/>
      </w:pPr>
      <w:r>
        <w:rPr>
          <w:rFonts w:hint="eastAsia"/>
        </w:rPr>
        <w:t>dic3 = {'浅蓝':1,'蓝绿':2,'深绿':3,'紫':4,'浅绿':5,'深蓝':6,'黑':7,'绿':8}</w:t>
      </w:r>
    </w:p>
    <w:p>
      <w:pPr>
        <w:ind w:firstLine="480"/>
      </w:pPr>
      <w:r>
        <w:rPr>
          <w:rFonts w:hint="eastAsia"/>
        </w:rPr>
        <w:t>dic4 = {'风化':1,'无风化':2}</w:t>
      </w:r>
    </w:p>
    <w:p>
      <w:pPr>
        <w:ind w:firstLine="480"/>
      </w:pPr>
      <w:r>
        <w:rPr>
          <w:rFonts w:hint="eastAsia"/>
        </w:rPr>
        <w:t>credit1['纹饰'] = credit['纹饰'].map(dic1)</w:t>
      </w:r>
    </w:p>
    <w:p>
      <w:pPr>
        <w:ind w:firstLine="480"/>
      </w:pPr>
      <w:r>
        <w:rPr>
          <w:rFonts w:hint="eastAsia"/>
        </w:rPr>
        <w:t>credit1['类型'] = credit['类型'].map(dic2)</w:t>
      </w:r>
    </w:p>
    <w:p>
      <w:pPr>
        <w:ind w:firstLine="480"/>
      </w:pPr>
      <w:r>
        <w:rPr>
          <w:rFonts w:hint="eastAsia"/>
        </w:rPr>
        <w:t>credit1['颜色'] = credit['颜色'].map(dic3)</w:t>
      </w:r>
    </w:p>
    <w:p>
      <w:pPr>
        <w:ind w:firstLine="480"/>
      </w:pPr>
      <w:r>
        <w:rPr>
          <w:rFonts w:hint="eastAsia"/>
        </w:rPr>
        <w:t>credit1['表面风化'] = credit['表面风化'].map(dic4)</w:t>
      </w:r>
    </w:p>
    <w:p>
      <w:pPr>
        <w:ind w:firstLine="480"/>
      </w:pPr>
      <w:r>
        <w:t>credit1.corr(method = 'spearman')</w:t>
      </w:r>
    </w:p>
    <w:p>
      <w:pPr>
        <w:ind w:firstLine="480"/>
      </w:pPr>
      <w:r>
        <w:rPr>
          <w:rFonts w:hint="eastAsia"/>
        </w:rPr>
        <w:t># 求spearman相关系数</w:t>
      </w:r>
    </w:p>
    <w:p>
      <w:pPr>
        <w:ind w:firstLine="480"/>
      </w:pPr>
      <w:r>
        <w:t>sns.pairplot(credit,kind='reg',diag_kind='hist')</w:t>
      </w:r>
    </w:p>
    <w:p>
      <w:pPr>
        <w:ind w:firstLine="480"/>
      </w:pPr>
      <w:r>
        <w:rPr>
          <w:rFonts w:hint="eastAsia"/>
        </w:rPr>
        <w:t># 观察变量间关系-散点图</w:t>
      </w:r>
    </w:p>
    <w:p>
      <w:pPr>
        <w:ind w:firstLine="480"/>
      </w:pPr>
      <w:r>
        <w:rPr>
          <w:rFonts w:hint="eastAsia"/>
        </w:rPr>
        <w:t>credit1 = credit1.drop(['文物编号'],axis=1)</w:t>
      </w:r>
    </w:p>
    <w:p>
      <w:pPr>
        <w:ind w:firstLine="480"/>
      </w:pPr>
      <w:r>
        <w:rPr>
          <w:rFonts w:hint="eastAsia"/>
        </w:rPr>
        <w:t>plt.rcParams['font.sans-serif'] = ['KaiTi']  # 指定默认字体</w:t>
      </w:r>
    </w:p>
    <w:p>
      <w:pPr>
        <w:ind w:firstLine="480"/>
      </w:pPr>
      <w:r>
        <w:rPr>
          <w:rFonts w:hint="eastAsia"/>
        </w:rPr>
        <w:t>plt.rcParams['axes.unicode_minus'] = False  # 解决保存图像是负号'-'显示为方块的问题</w:t>
      </w:r>
    </w:p>
    <w:p>
      <w:pPr>
        <w:ind w:firstLine="480"/>
      </w:pPr>
      <w:r>
        <w:t xml:space="preserve">plt.rcParams['figure.figsize'] = (4,4) </w:t>
      </w:r>
    </w:p>
    <w:p>
      <w:pPr>
        <w:ind w:firstLine="480"/>
      </w:pPr>
      <w:r>
        <w:t xml:space="preserve">plot = sns.heatmap(credit1.corr(method='spearman'),annot = True, linewidths=.5, cmap="YlGnBu") </w:t>
      </w:r>
    </w:p>
    <w:p>
      <w:pPr>
        <w:ind w:firstLine="480"/>
      </w:pPr>
      <w:r>
        <w:t>plt.tight_layout()</w:t>
      </w:r>
    </w:p>
    <w:p>
      <w:pPr>
        <w:ind w:firstLine="480"/>
      </w:pPr>
      <w:r>
        <w:t>fig = plot.get_figure()</w:t>
      </w:r>
    </w:p>
    <w:p>
      <w:pPr>
        <w:ind w:firstLine="480"/>
      </w:pPr>
      <w:r>
        <w:rPr>
          <w:rFonts w:hint="eastAsia"/>
        </w:rPr>
        <w:t>fig.savefig("rrr.png", dpi=1080) # 提高分辨率</w:t>
      </w:r>
    </w:p>
    <w:p>
      <w:pPr>
        <w:ind w:firstLine="480"/>
      </w:pPr>
    </w:p>
    <w:p>
      <w:pPr>
        <w:ind w:firstLine="480"/>
      </w:pPr>
      <w:r>
        <w:t>creditnb = pd.read_excel("D:\\guosai-c\\7.xls")</w:t>
      </w:r>
    </w:p>
    <w:p>
      <w:pPr>
        <w:ind w:firstLine="480"/>
      </w:pPr>
      <w:r>
        <w:rPr>
          <w:rFonts w:hint="eastAsia"/>
        </w:rPr>
        <w:t>creditnb = creditnb.drop(['表面风化'],axis=1)</w:t>
      </w:r>
    </w:p>
    <w:p>
      <w:pPr>
        <w:ind w:firstLine="480"/>
      </w:pPr>
      <w:r>
        <w:t>y1,x1 = np.split(creditnb, (1,), axis=1)</w:t>
      </w:r>
    </w:p>
    <w:p>
      <w:pPr>
        <w:ind w:firstLine="480"/>
      </w:pPr>
      <w:r>
        <w:t xml:space="preserve">from sklearn.model_selection import train_test_split </w:t>
      </w:r>
    </w:p>
    <w:p>
      <w:pPr>
        <w:ind w:firstLine="480"/>
      </w:pPr>
      <w:r>
        <w:t>from sklearn import svm</w:t>
      </w:r>
    </w:p>
    <w:p>
      <w:pPr>
        <w:ind w:firstLine="480"/>
      </w:pPr>
    </w:p>
    <w:p>
      <w:pPr>
        <w:ind w:firstLine="480"/>
      </w:pPr>
      <w:r>
        <w:t>x_train, x_test, y_train, y_test = train_test_split(x, y, random_state=1, train_size=0.8)</w:t>
      </w:r>
    </w:p>
    <w:p>
      <w:pPr>
        <w:ind w:firstLine="480"/>
      </w:pPr>
      <w:r>
        <w:t>print(y_train.value_counts()/len(y_train))</w:t>
      </w:r>
    </w:p>
    <w:p>
      <w:pPr>
        <w:ind w:firstLine="480"/>
      </w:pPr>
      <w:r>
        <w:t>print(y_test.value_counts()/len(y_test))</w:t>
      </w:r>
    </w:p>
    <w:p>
      <w:pPr>
        <w:ind w:firstLine="480"/>
      </w:pPr>
      <w:r>
        <w:t>clf = svm.SVC() # C=0.8, kernel='rbf', gamma=20, decision_function_shape='ovr'</w:t>
      </w:r>
    </w:p>
    <w:p>
      <w:pPr>
        <w:ind w:firstLine="480"/>
      </w:pPr>
      <w:r>
        <w:t>clf.fit(x_train, y_train.values.ravel())</w:t>
      </w:r>
    </w:p>
    <w:p>
      <w:pPr>
        <w:ind w:firstLine="480"/>
      </w:pPr>
      <w:r>
        <w:rPr>
          <w:rFonts w:hint="eastAsia"/>
        </w:rPr>
        <w:t>print("训练集:",clf.score(x_train, y_train))  # 精度</w:t>
      </w:r>
    </w:p>
    <w:p>
      <w:pPr>
        <w:ind w:firstLine="480"/>
      </w:pPr>
      <w:r>
        <w:t>y_hat = clf.predict(x_train)</w:t>
      </w:r>
    </w:p>
    <w:p>
      <w:pPr>
        <w:ind w:firstLine="480"/>
      </w:pPr>
      <w:r>
        <w:rPr>
          <w:rFonts w:hint="eastAsia"/>
        </w:rPr>
        <w:t>print("测试集:",clf.score(x_test, y_test))</w:t>
      </w:r>
    </w:p>
    <w:p>
      <w:pPr>
        <w:ind w:firstLine="480"/>
      </w:pPr>
      <w:r>
        <w:t>y_hat = clf.predict(x_test)</w:t>
      </w:r>
    </w:p>
    <w:p>
      <w:pPr>
        <w:ind w:firstLine="480"/>
      </w:pPr>
      <w:r>
        <w:t>credit_pred = clf.predict(x_test)</w:t>
      </w:r>
    </w:p>
    <w:p>
      <w:pPr>
        <w:ind w:firstLine="480"/>
      </w:pPr>
      <w:r>
        <w:t>from sklearn import metrics</w:t>
      </w:r>
    </w:p>
    <w:p>
      <w:pPr>
        <w:ind w:firstLine="480"/>
      </w:pPr>
      <w:r>
        <w:t>print(metrics.classification_report(y_test, credit_pred))</w:t>
      </w:r>
    </w:p>
    <w:p>
      <w:pPr>
        <w:ind w:firstLine="480"/>
      </w:pPr>
      <w:r>
        <w:t>print(metrics.confusion_matrix(y_test, credit_pred))</w:t>
      </w:r>
    </w:p>
    <w:p>
      <w:pPr>
        <w:ind w:firstLine="480"/>
      </w:pPr>
      <w:r>
        <w:t>print(metrics.accuracy_score(y_test, credit_pred, normalize=True))</w:t>
      </w:r>
    </w:p>
    <w:p>
      <w:pPr>
        <w:ind w:firstLine="480"/>
      </w:pPr>
      <w:r>
        <w:t>metrics.plot_confusion_matrix(clf, x_test, y_test)</w:t>
      </w:r>
    </w:p>
    <w:p>
      <w:pPr>
        <w:ind w:firstLine="480"/>
      </w:pPr>
      <w:r>
        <w:t>model.predict(x1)</w:t>
      </w:r>
    </w:p>
    <w:p>
      <w:pPr>
        <w:ind w:firstLine="480"/>
      </w:pPr>
      <w:r>
        <w:t>credit_q = pd.read_excel("D:\\guosai-c\\8.xls")</w:t>
      </w:r>
    </w:p>
    <w:p>
      <w:pPr>
        <w:ind w:firstLine="480"/>
      </w:pPr>
      <w:r>
        <w:rPr>
          <w:rFonts w:hint="eastAsia"/>
        </w:rPr>
        <w:t>credit_q = credit_q.drop(['表面风化'],axis=1)</w:t>
      </w:r>
    </w:p>
    <w:p>
      <w:pPr>
        <w:ind w:firstLine="480"/>
      </w:pPr>
      <w:r>
        <w:t>y2,x2 = np.split(credit_q, (1,), axis=1)</w:t>
      </w:r>
    </w:p>
    <w:p>
      <w:pPr>
        <w:ind w:firstLine="480"/>
      </w:pPr>
      <w:r>
        <w:t>clf.predict(x2)</w:t>
      </w:r>
    </w:p>
    <w:p>
      <w:pPr>
        <w:ind w:firstLine="480"/>
      </w:pPr>
    </w:p>
    <w:p>
      <w:pPr>
        <w:ind w:firstLine="480"/>
      </w:pPr>
      <w:r>
        <w:t>credit_gj = pd.read_excel('D://guosai-c//gaojia.xls')</w:t>
      </w:r>
    </w:p>
    <w:p>
      <w:pPr>
        <w:ind w:firstLine="480"/>
      </w:pPr>
      <w:r>
        <w:rPr>
          <w:rFonts w:hint="eastAsia"/>
        </w:rPr>
        <w:t>credit_gj = credit_gj.drop(['表面风化'],axis=1)</w:t>
      </w:r>
    </w:p>
    <w:p>
      <w:pPr>
        <w:ind w:firstLine="480"/>
      </w:pPr>
      <w:r>
        <w:t>from sklearn.cluster import KMeans</w:t>
      </w:r>
    </w:p>
    <w:p>
      <w:pPr>
        <w:ind w:firstLine="480"/>
      </w:pPr>
      <w:r>
        <w:t>data = credit_gj</w:t>
      </w:r>
    </w:p>
    <w:p>
      <w:pPr>
        <w:ind w:firstLine="480"/>
      </w:pPr>
      <w:r>
        <w:t>data_model = KMeans(n_clusters = 3)</w:t>
      </w:r>
    </w:p>
    <w:p>
      <w:pPr>
        <w:ind w:firstLine="480"/>
      </w:pPr>
      <w:r>
        <w:t>from sklearn.preprocessing import StandardScaler</w:t>
      </w:r>
    </w:p>
    <w:p>
      <w:pPr>
        <w:ind w:firstLine="480"/>
      </w:pPr>
      <w:r>
        <w:t>scaler = StandardScaler()</w:t>
      </w:r>
    </w:p>
    <w:p>
      <w:pPr>
        <w:ind w:firstLine="480"/>
      </w:pPr>
      <w:r>
        <w:t>scaler.fit(data)</w:t>
      </w:r>
    </w:p>
    <w:p>
      <w:pPr>
        <w:ind w:firstLine="480"/>
      </w:pPr>
      <w:r>
        <w:t>from sklearn.cluster import KMeans</w:t>
      </w:r>
    </w:p>
    <w:p>
      <w:pPr>
        <w:ind w:firstLine="480"/>
      </w:pPr>
      <w:r>
        <w:t>sse = {}</w:t>
      </w:r>
    </w:p>
    <w:p>
      <w:pPr>
        <w:ind w:firstLine="480"/>
      </w:pPr>
      <w:r>
        <w:t># datamart_normalized.describe()</w:t>
      </w:r>
    </w:p>
    <w:p>
      <w:pPr>
        <w:ind w:firstLine="480"/>
      </w:pPr>
      <w:r>
        <w:t># print(np.isnan(datamart).any())</w:t>
      </w:r>
    </w:p>
    <w:p>
      <w:pPr>
        <w:ind w:firstLine="480"/>
      </w:pPr>
    </w:p>
    <w:p>
      <w:pPr>
        <w:ind w:firstLine="480"/>
      </w:pPr>
      <w:r>
        <w:t># print(np.isfinite(datamart_normalized).all())</w:t>
      </w:r>
    </w:p>
    <w:p>
      <w:pPr>
        <w:ind w:firstLine="480"/>
      </w:pPr>
      <w:r>
        <w:t># k=np.float32(k)</w:t>
      </w:r>
    </w:p>
    <w:p>
      <w:pPr>
        <w:ind w:firstLine="480"/>
      </w:pPr>
      <w:r>
        <w:t>for k in range(2,7):</w:t>
      </w:r>
    </w:p>
    <w:p>
      <w:pPr>
        <w:ind w:firstLine="480"/>
      </w:pPr>
      <w:r>
        <w:t xml:space="preserve">    kmeans = KMeans(n_clusters=k, random_state=1).fit(data)</w:t>
      </w:r>
    </w:p>
    <w:p>
      <w:pPr>
        <w:ind w:firstLine="480"/>
      </w:pPr>
      <w:r>
        <w:t xml:space="preserve">    cluster_labels = kmeans.labels_</w:t>
      </w:r>
    </w:p>
    <w:p>
      <w:pPr>
        <w:ind w:firstLine="480"/>
      </w:pPr>
      <w:r>
        <w:t xml:space="preserve">    sse[k] = kmeans.inertia_</w:t>
      </w:r>
    </w:p>
    <w:p>
      <w:pPr>
        <w:ind w:firstLine="480"/>
      </w:pPr>
      <w:r>
        <w:t xml:space="preserve">    </w:t>
      </w:r>
    </w:p>
    <w:p>
      <w:pPr>
        <w:ind w:firstLine="480"/>
      </w:pPr>
      <w:r>
        <w:t xml:space="preserve">    </w:t>
      </w:r>
    </w:p>
    <w:p>
      <w:pPr>
        <w:ind w:firstLine="480"/>
      </w:pPr>
      <w:r>
        <w:t xml:space="preserve"># plot sse </w:t>
      </w:r>
    </w:p>
    <w:p>
      <w:pPr>
        <w:ind w:firstLine="480"/>
      </w:pPr>
      <w:r>
        <w:t>sns.pointplot(x=list(sse.keys()), y=list(sse.values()))</w:t>
      </w:r>
    </w:p>
    <w:p>
      <w:pPr>
        <w:ind w:firstLine="480"/>
      </w:pPr>
      <w:r>
        <w:rPr>
          <w:rFonts w:hint="eastAsia"/>
        </w:rPr>
        <w:t>plt.title('肘部法则')</w:t>
      </w:r>
    </w:p>
    <w:p>
      <w:pPr>
        <w:ind w:firstLine="480"/>
      </w:pPr>
      <w:r>
        <w:t>plt.xlabel('k')</w:t>
      </w:r>
    </w:p>
    <w:p>
      <w:pPr>
        <w:ind w:firstLine="480"/>
      </w:pPr>
      <w:r>
        <w:t>plt.ylabel('SSE')</w:t>
      </w:r>
    </w:p>
    <w:p>
      <w:pPr>
        <w:ind w:firstLine="480"/>
      </w:pPr>
      <w:r>
        <w:t>plt.show()</w:t>
      </w:r>
    </w:p>
    <w:p>
      <w:pPr>
        <w:ind w:firstLine="480"/>
      </w:pPr>
      <w:r>
        <w:t>data_model.fit(credit_gj)</w:t>
      </w:r>
    </w:p>
    <w:p>
      <w:pPr>
        <w:ind w:firstLine="480"/>
      </w:pPr>
      <w:r>
        <w:t>data_clusters = pd.Series(data_model.labels_)</w:t>
      </w:r>
    </w:p>
    <w:p>
      <w:pPr>
        <w:ind w:firstLine="480"/>
      </w:pPr>
      <w:r>
        <w:t>data_clusters.value_counts().sort_index()</w:t>
      </w:r>
    </w:p>
    <w:p>
      <w:pPr>
        <w:ind w:firstLine="480"/>
      </w:pPr>
      <w:r>
        <w:t>centers = pd.DataFrame(data_model.cluster_centers_, \</w:t>
      </w:r>
    </w:p>
    <w:p>
      <w:pPr>
        <w:ind w:firstLine="480"/>
      </w:pPr>
      <w:r>
        <w:t xml:space="preserve">                       columns = credit_gj.columns)</w:t>
      </w:r>
    </w:p>
    <w:p>
      <w:pPr>
        <w:ind w:firstLine="480"/>
      </w:pPr>
      <w:r>
        <w:t>centers_t = centers.T</w:t>
      </w:r>
    </w:p>
    <w:p>
      <w:pPr>
        <w:ind w:firstLine="480"/>
      </w:pPr>
      <w:r>
        <w:t>centers_t.columns = ["cluster_0","cluster_1","cluster_2"]</w:t>
      </w:r>
    </w:p>
    <w:p>
      <w:pPr>
        <w:ind w:firstLine="480"/>
      </w:pPr>
      <w:r>
        <w:t>centers_t["cluster_0"].sort_values(ascending = False, inplace = False).head(10)</w:t>
      </w:r>
    </w:p>
    <w:p>
      <w:pPr>
        <w:ind w:firstLine="480"/>
      </w:pPr>
      <w:r>
        <w:t>centers_t["cluster_1"].sort_values(ascending = False, inplace = False).head(10)</w:t>
      </w:r>
    </w:p>
    <w:p>
      <w:pPr>
        <w:ind w:firstLine="480"/>
      </w:pPr>
      <w:r>
        <w:t>centers_t["cluster_2"].sort_values(ascending = False, inplace = False).head(10)</w:t>
      </w:r>
    </w:p>
    <w:p>
      <w:pPr>
        <w:ind w:firstLine="480"/>
      </w:pPr>
    </w:p>
    <w:p>
      <w:pPr>
        <w:ind w:firstLine="480"/>
      </w:pPr>
      <w:r>
        <w:t>credit_qb = pd.read_excel('D://guosai-c//qianbei.xls')</w:t>
      </w:r>
    </w:p>
    <w:p>
      <w:pPr>
        <w:ind w:firstLine="480"/>
      </w:pPr>
      <w:r>
        <w:rPr>
          <w:rFonts w:hint="eastAsia"/>
        </w:rPr>
        <w:t>credit_qb = credit_qb.drop(['表面风化'],axis=1)</w:t>
      </w:r>
    </w:p>
    <w:p>
      <w:pPr>
        <w:ind w:firstLine="480"/>
      </w:pPr>
      <w:r>
        <w:t>from sklearn.cluster import KMeans</w:t>
      </w:r>
    </w:p>
    <w:p>
      <w:pPr>
        <w:ind w:firstLine="480"/>
      </w:pPr>
      <w:r>
        <w:t>credit_qb_model = KMeans(n_clusters = 4)</w:t>
      </w:r>
    </w:p>
    <w:p>
      <w:pPr>
        <w:ind w:firstLine="480"/>
      </w:pPr>
      <w:r>
        <w:t>credit_qb_model.fit(credit_qb)</w:t>
      </w:r>
    </w:p>
    <w:p>
      <w:pPr>
        <w:ind w:firstLine="480"/>
      </w:pPr>
      <w:r>
        <w:t>credit_qb_clusters = pd.Series(credit_qb_model.labels_)</w:t>
      </w:r>
    </w:p>
    <w:p>
      <w:pPr>
        <w:ind w:firstLine="480"/>
      </w:pPr>
      <w:r>
        <w:t>credit_qb_clusters.value_counts().sort_index()</w:t>
      </w:r>
    </w:p>
    <w:p>
      <w:pPr>
        <w:ind w:firstLine="480"/>
      </w:pPr>
      <w:r>
        <w:t>from sklearn.preprocessing import StandardScaler</w:t>
      </w:r>
    </w:p>
    <w:p>
      <w:pPr>
        <w:ind w:firstLine="480"/>
      </w:pPr>
      <w:r>
        <w:t>scaler = StandardScaler()</w:t>
      </w:r>
    </w:p>
    <w:p>
      <w:pPr>
        <w:ind w:firstLine="480"/>
      </w:pPr>
      <w:r>
        <w:t>scaler.fit(credit_qb)</w:t>
      </w:r>
    </w:p>
    <w:p>
      <w:pPr>
        <w:ind w:firstLine="480"/>
      </w:pPr>
      <w:r>
        <w:t>from sklearn.cluster import KMeans</w:t>
      </w:r>
    </w:p>
    <w:p>
      <w:pPr>
        <w:ind w:firstLine="480"/>
      </w:pPr>
      <w:r>
        <w:t>sse = {}</w:t>
      </w:r>
    </w:p>
    <w:p>
      <w:pPr>
        <w:ind w:firstLine="480"/>
      </w:pPr>
      <w:r>
        <w:t># datamart_normalized.describe()</w:t>
      </w:r>
    </w:p>
    <w:p>
      <w:pPr>
        <w:ind w:firstLine="480"/>
      </w:pPr>
      <w:r>
        <w:t># print(np.isnan(datamart).any())</w:t>
      </w:r>
    </w:p>
    <w:p>
      <w:pPr>
        <w:ind w:firstLine="480"/>
      </w:pPr>
    </w:p>
    <w:p>
      <w:pPr>
        <w:ind w:firstLine="480"/>
      </w:pPr>
      <w:r>
        <w:t># print(np.isfinite(datamart_normalized).all())</w:t>
      </w:r>
    </w:p>
    <w:p>
      <w:pPr>
        <w:ind w:firstLine="480"/>
      </w:pPr>
      <w:r>
        <w:t># k=np.float32(k)</w:t>
      </w:r>
    </w:p>
    <w:p>
      <w:pPr>
        <w:ind w:firstLine="480"/>
      </w:pPr>
      <w:r>
        <w:t>for k in range(2,10):</w:t>
      </w:r>
    </w:p>
    <w:p>
      <w:pPr>
        <w:ind w:firstLine="480"/>
      </w:pPr>
      <w:r>
        <w:t xml:space="preserve">    kmeans = KMeans(n_clusters=k, random_state=1).fit(data)</w:t>
      </w:r>
    </w:p>
    <w:p>
      <w:pPr>
        <w:ind w:firstLine="480"/>
      </w:pPr>
      <w:r>
        <w:t xml:space="preserve">    cluster_labels = kmeans.labels_</w:t>
      </w:r>
    </w:p>
    <w:p>
      <w:pPr>
        <w:ind w:firstLine="480"/>
      </w:pPr>
      <w:r>
        <w:t xml:space="preserve">    sse[k] = kmeans.inertia_</w:t>
      </w:r>
    </w:p>
    <w:p>
      <w:pPr>
        <w:ind w:firstLine="480"/>
      </w:pPr>
      <w:r>
        <w:t xml:space="preserve">    </w:t>
      </w:r>
    </w:p>
    <w:p>
      <w:pPr>
        <w:ind w:firstLine="480"/>
      </w:pPr>
      <w:r>
        <w:t xml:space="preserve">    </w:t>
      </w:r>
    </w:p>
    <w:p>
      <w:pPr>
        <w:ind w:firstLine="480"/>
      </w:pPr>
      <w:r>
        <w:t xml:space="preserve"># plot sse </w:t>
      </w:r>
    </w:p>
    <w:p>
      <w:pPr>
        <w:ind w:firstLine="480"/>
      </w:pPr>
      <w:r>
        <w:t>sns.pointplot(x=list(sse.keys()), y=list(sse.values()))</w:t>
      </w:r>
    </w:p>
    <w:p>
      <w:pPr>
        <w:ind w:firstLine="480"/>
      </w:pPr>
      <w:r>
        <w:rPr>
          <w:rFonts w:hint="eastAsia"/>
        </w:rPr>
        <w:t>plt.title('肘部法则')</w:t>
      </w:r>
    </w:p>
    <w:p>
      <w:pPr>
        <w:ind w:firstLine="480"/>
      </w:pPr>
      <w:r>
        <w:t>plt.xlabel('k')</w:t>
      </w:r>
    </w:p>
    <w:p>
      <w:pPr>
        <w:ind w:firstLine="480"/>
      </w:pPr>
      <w:r>
        <w:t>plt.ylabel('SSE')</w:t>
      </w:r>
    </w:p>
    <w:p>
      <w:pPr>
        <w:ind w:firstLine="480"/>
      </w:pPr>
      <w:r>
        <w:t>plt.show()</w:t>
      </w:r>
    </w:p>
    <w:p>
      <w:pPr>
        <w:ind w:firstLine="480"/>
      </w:pPr>
      <w:r>
        <w:t>centers1 = pd.DataFrame(credit_qb_model.cluster_centers_, \</w:t>
      </w:r>
    </w:p>
    <w:p>
      <w:pPr>
        <w:ind w:firstLine="480"/>
      </w:pPr>
      <w:r>
        <w:t xml:space="preserve">                       columns = credit_qb.columns)</w:t>
      </w:r>
    </w:p>
    <w:p>
      <w:pPr>
        <w:ind w:firstLine="480"/>
      </w:pPr>
      <w:r>
        <w:t>centers_t1 = centers1.T</w:t>
      </w:r>
    </w:p>
    <w:p>
      <w:pPr>
        <w:ind w:firstLine="480"/>
      </w:pPr>
      <w:r>
        <w:t>centers_t1.columns = ["cluster_0","cluster_1","cluster_2","cluster_3"]</w:t>
      </w:r>
    </w:p>
    <w:p>
      <w:pPr>
        <w:ind w:firstLine="480"/>
      </w:pPr>
      <w:r>
        <w:t>centers_t1["cluster_0"].sort_values(ascending = False, inplace = False).head(10)</w:t>
      </w:r>
    </w:p>
    <w:p>
      <w:pPr>
        <w:ind w:firstLine="480"/>
      </w:pPr>
      <w:r>
        <w:t>centers_t1["cluster_1"].sort_values(ascending = False, inplace = False).head(10)</w:t>
      </w:r>
    </w:p>
    <w:p>
      <w:pPr>
        <w:ind w:firstLine="480"/>
      </w:pPr>
      <w:r>
        <w:t>centers_t1["cluster_2"].sort_values(ascending = False, inplace = False).head(10)</w:t>
      </w:r>
    </w:p>
    <w:p>
      <w:pPr>
        <w:ind w:firstLine="480"/>
      </w:pPr>
      <w:r>
        <w:t>centers_t1["cluster_3"].sort_values(ascending = False, inplace = False).head(10)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algun Gothic">
    <w:panose1 w:val="020B0503020000020004"/>
    <w:charset w:val="81"/>
    <w:family w:val="swiss"/>
    <w:pitch w:val="default"/>
    <w:sig w:usb0="9000002F" w:usb1="29D77CFB" w:usb2="00000012" w:usb3="00000000" w:csb0="00080001" w:csb1="00000000"/>
  </w:font>
  <w:font w:name="Malgun Gothic Semilight">
    <w:panose1 w:val="020B0502040204020203"/>
    <w:charset w:val="86"/>
    <w:family w:val="swiss"/>
    <w:pitch w:val="default"/>
    <w:sig w:usb0="900002AF" w:usb1="01D77CFB" w:usb2="00000012" w:usb3="00000000" w:csb0="203E01BD" w:csb1="D7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Perpetua">
    <w:panose1 w:val="02020502060401020303"/>
    <w:charset w:val="00"/>
    <w:family w:val="auto"/>
    <w:pitch w:val="default"/>
    <w:sig w:usb0="00000003" w:usb1="00000000" w:usb2="00000000" w:usb3="00000000" w:csb0="20000001" w:csb1="00000000"/>
  </w:font>
  <w:font w:name="等线">
    <w:panose1 w:val="02010600030101010101"/>
    <w:charset w:val="86"/>
    <w:family w:val="auto"/>
    <w:pitch w:val="default"/>
    <w:sig w:usb0="A00002BF" w:usb1="38CF7CFA" w:usb2="00000016" w:usb3="00000000" w:csb0="0004000F" w:csb1="00000000"/>
  </w:font>
  <w:font w:name="站酷小薇LOGO体">
    <w:panose1 w:val="02010600010101010101"/>
    <w:charset w:val="86"/>
    <w:family w:val="auto"/>
    <w:pitch w:val="default"/>
    <w:sig w:usb0="A00002BF" w:usb1="184F6CFA" w:usb2="00000012" w:usb3="00000000" w:csb0="0004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CD4293"/>
    <w:multiLevelType w:val="multilevel"/>
    <w:tmpl w:val="73CD4293"/>
    <w:lvl w:ilvl="0" w:tentative="0">
      <w:start w:val="1"/>
      <w:numFmt w:val="chineseCountingThousand"/>
      <w:pStyle w:val="2"/>
      <w:suff w:val="space"/>
      <w:lvlText w:val="%1、"/>
      <w:lvlJc w:val="left"/>
      <w:pPr>
        <w:ind w:left="425" w:hanging="425"/>
      </w:pPr>
      <w:rPr>
        <w:rFonts w:hint="eastAsia" w:ascii="黑体" w:hAnsi="黑体" w:eastAsia="黑体"/>
        <w:b w:val="0"/>
        <w:i w:val="0"/>
        <w:sz w:val="28"/>
        <w:lang w:val="en-US"/>
      </w:rPr>
    </w:lvl>
    <w:lvl w:ilvl="1" w:tentative="0">
      <w:start w:val="1"/>
      <w:numFmt w:val="decimal"/>
      <w:pStyle w:val="3"/>
      <w:isLgl/>
      <w:suff w:val="space"/>
      <w:lvlText w:val="%1.%2"/>
      <w:lvlJc w:val="left"/>
      <w:pPr>
        <w:ind w:left="992" w:hanging="567"/>
      </w:pPr>
      <w:rPr>
        <w:rFonts w:hint="eastAsia" w:ascii="黑体" w:hAnsi="黑体" w:eastAsia="黑体"/>
        <w:b w:val="0"/>
        <w:i w:val="0"/>
        <w:sz w:val="24"/>
      </w:rPr>
    </w:lvl>
    <w:lvl w:ilvl="2" w:tentative="0">
      <w:start w:val="1"/>
      <w:numFmt w:val="decimal"/>
      <w:pStyle w:val="4"/>
      <w:isLgl/>
      <w:suff w:val="space"/>
      <w:lvlText w:val="%1.%2.%3"/>
      <w:lvlJc w:val="left"/>
      <w:pPr>
        <w:ind w:left="1418" w:hanging="567"/>
      </w:pPr>
      <w:rPr>
        <w:rFonts w:hint="eastAsia" w:ascii="黑体" w:hAnsi="黑体" w:eastAsia="黑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yOTIwMDZhN2FlY2E2MDI4ZDc3NzU4ZjUwZDMwYmMifQ=="/>
  </w:docVars>
  <w:rsids>
    <w:rsidRoot w:val="591940B8"/>
    <w:rsid w:val="59194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numPr>
        <w:ilvl w:val="0"/>
        <w:numId w:val="1"/>
      </w:numPr>
      <w:spacing w:before="120" w:after="120"/>
      <w:ind w:left="0" w:firstLine="0" w:firstLineChars="0"/>
      <w:jc w:val="center"/>
      <w:outlineLvl w:val="0"/>
    </w:pPr>
    <w:rPr>
      <w:rFonts w:ascii="黑体" w:hAnsi="黑体" w:eastAsia="黑体"/>
      <w:bCs/>
      <w:kern w:val="44"/>
      <w:sz w:val="28"/>
      <w:szCs w:val="44"/>
    </w:rPr>
  </w:style>
  <w:style w:type="paragraph" w:styleId="3">
    <w:name w:val="heading 2"/>
    <w:basedOn w:val="1"/>
    <w:next w:val="1"/>
    <w:unhideWhenUsed/>
    <w:qFormat/>
    <w:uiPriority w:val="9"/>
    <w:pPr>
      <w:keepNext/>
      <w:keepLines/>
      <w:numPr>
        <w:ilvl w:val="1"/>
        <w:numId w:val="1"/>
      </w:numPr>
      <w:spacing w:after="50" w:afterLines="50"/>
      <w:ind w:left="0" w:firstLine="0" w:firstLineChars="0"/>
      <w:jc w:val="left"/>
      <w:outlineLvl w:val="1"/>
    </w:pPr>
    <w:rPr>
      <w:rFonts w:ascii="黑体" w:hAnsi="黑体" w:eastAsia="黑体" w:cstheme="majorBidi"/>
      <w:bCs/>
      <w:szCs w:val="32"/>
    </w:rPr>
  </w:style>
  <w:style w:type="paragraph" w:styleId="4">
    <w:name w:val="heading 3"/>
    <w:basedOn w:val="1"/>
    <w:next w:val="1"/>
    <w:unhideWhenUsed/>
    <w:qFormat/>
    <w:uiPriority w:val="9"/>
    <w:pPr>
      <w:keepNext/>
      <w:keepLines/>
      <w:numPr>
        <w:ilvl w:val="2"/>
        <w:numId w:val="1"/>
      </w:numPr>
      <w:ind w:left="0" w:firstLine="0" w:firstLineChars="0"/>
      <w:jc w:val="left"/>
      <w:outlineLvl w:val="2"/>
    </w:pPr>
    <w:rPr>
      <w:rFonts w:ascii="黑体" w:hAnsi="黑体" w:eastAsia="黑体"/>
      <w:bCs/>
      <w:szCs w:val="3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paragraph" w:styleId="12">
    <w:name w:val="List Paragraph"/>
    <w:basedOn w:val="1"/>
    <w:qFormat/>
    <w:uiPriority w:val="34"/>
    <w:pPr>
      <w:ind w:firstLine="420"/>
    </w:pPr>
  </w:style>
  <w:style w:type="table" w:customStyle="1" w:styleId="13">
    <w:name w:val="三线表"/>
    <w:basedOn w:val="8"/>
    <w:qFormat/>
    <w:uiPriority w:val="99"/>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14">
    <w:name w:val="图表标题"/>
    <w:basedOn w:val="1"/>
    <w:next w:val="1"/>
    <w:qFormat/>
    <w:uiPriority w:val="0"/>
    <w:pPr>
      <w:ind w:firstLine="0" w:firstLineChars="0"/>
      <w:jc w:val="center"/>
    </w:pPr>
    <w:rPr>
      <w:b/>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image" Target="media/image48.png"/><Relationship Id="rId74" Type="http://schemas.openxmlformats.org/officeDocument/2006/relationships/image" Target="media/image47.png"/><Relationship Id="rId73" Type="http://schemas.openxmlformats.org/officeDocument/2006/relationships/image" Target="media/image46.png"/><Relationship Id="rId72" Type="http://schemas.openxmlformats.org/officeDocument/2006/relationships/image" Target="media/image45.png"/><Relationship Id="rId71" Type="http://schemas.openxmlformats.org/officeDocument/2006/relationships/image" Target="media/image44.png"/><Relationship Id="rId70" Type="http://schemas.openxmlformats.org/officeDocument/2006/relationships/image" Target="media/image43.png"/><Relationship Id="rId7" Type="http://schemas.openxmlformats.org/officeDocument/2006/relationships/image" Target="media/image2.wmf"/><Relationship Id="rId69" Type="http://schemas.openxmlformats.org/officeDocument/2006/relationships/image" Target="media/image42.png"/><Relationship Id="rId68" Type="http://schemas.openxmlformats.org/officeDocument/2006/relationships/image" Target="media/image41.png"/><Relationship Id="rId67" Type="http://schemas.openxmlformats.org/officeDocument/2006/relationships/image" Target="media/image40.png"/><Relationship Id="rId66" Type="http://schemas.openxmlformats.org/officeDocument/2006/relationships/image" Target="media/image39.png"/><Relationship Id="rId65" Type="http://schemas.openxmlformats.org/officeDocument/2006/relationships/image" Target="media/image38.png"/><Relationship Id="rId64" Type="http://schemas.openxmlformats.org/officeDocument/2006/relationships/image" Target="media/image37.png"/><Relationship Id="rId63" Type="http://schemas.openxmlformats.org/officeDocument/2006/relationships/image" Target="media/image36.png"/><Relationship Id="rId62" Type="http://schemas.openxmlformats.org/officeDocument/2006/relationships/image" Target="media/image35.wmf"/><Relationship Id="rId61" Type="http://schemas.openxmlformats.org/officeDocument/2006/relationships/oleObject" Target="embeddings/oleObject24.bin"/><Relationship Id="rId60" Type="http://schemas.openxmlformats.org/officeDocument/2006/relationships/image" Target="media/image34.wmf"/><Relationship Id="rId6" Type="http://schemas.openxmlformats.org/officeDocument/2006/relationships/oleObject" Target="embeddings/oleObject2.bin"/><Relationship Id="rId59" Type="http://schemas.openxmlformats.org/officeDocument/2006/relationships/oleObject" Target="embeddings/oleObject23.bin"/><Relationship Id="rId58" Type="http://schemas.openxmlformats.org/officeDocument/2006/relationships/image" Target="media/image33.wmf"/><Relationship Id="rId57" Type="http://schemas.openxmlformats.org/officeDocument/2006/relationships/oleObject" Target="embeddings/oleObject22.bin"/><Relationship Id="rId56" Type="http://schemas.openxmlformats.org/officeDocument/2006/relationships/image" Target="media/image32.wmf"/><Relationship Id="rId55" Type="http://schemas.openxmlformats.org/officeDocument/2006/relationships/oleObject" Target="embeddings/oleObject21.bin"/><Relationship Id="rId54" Type="http://schemas.openxmlformats.org/officeDocument/2006/relationships/image" Target="media/image31.wmf"/><Relationship Id="rId53" Type="http://schemas.openxmlformats.org/officeDocument/2006/relationships/oleObject" Target="embeddings/oleObject20.bin"/><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image" Target="media/image29.wmf"/><Relationship Id="rId5" Type="http://schemas.openxmlformats.org/officeDocument/2006/relationships/image" Target="media/image1.wmf"/><Relationship Id="rId49" Type="http://schemas.openxmlformats.org/officeDocument/2006/relationships/oleObject" Target="embeddings/oleObject18.bin"/><Relationship Id="rId48" Type="http://schemas.openxmlformats.org/officeDocument/2006/relationships/image" Target="media/image28.wmf"/><Relationship Id="rId47" Type="http://schemas.openxmlformats.org/officeDocument/2006/relationships/oleObject" Target="embeddings/oleObject17.bin"/><Relationship Id="rId46" Type="http://schemas.openxmlformats.org/officeDocument/2006/relationships/image" Target="media/image27.wmf"/><Relationship Id="rId45" Type="http://schemas.openxmlformats.org/officeDocument/2006/relationships/oleObject" Target="embeddings/oleObject16.bin"/><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oleObject" Target="embeddings/oleObject14.bin"/><Relationship Id="rId41" Type="http://schemas.openxmlformats.org/officeDocument/2006/relationships/oleObject" Target="embeddings/oleObject13.bin"/><Relationship Id="rId40" Type="http://schemas.openxmlformats.org/officeDocument/2006/relationships/oleObject" Target="embeddings/oleObject12.bin"/><Relationship Id="rId4" Type="http://schemas.openxmlformats.org/officeDocument/2006/relationships/oleObject" Target="embeddings/oleObject1.bin"/><Relationship Id="rId39" Type="http://schemas.openxmlformats.org/officeDocument/2006/relationships/oleObject" Target="embeddings/oleObject11.bin"/><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4492</Words>
  <Characters>25563</Characters>
  <Lines>0</Lines>
  <Paragraphs>0</Paragraphs>
  <TotalTime>11</TotalTime>
  <ScaleCrop>false</ScaleCrop>
  <LinksUpToDate>false</LinksUpToDate>
  <CharactersWithSpaces>29645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2023-05-22T03:32:00Z</dcterms:created>
  <dc:creator>忘川水</dc:creator>
  <cp:lastModifiedBy>陈昊天</cp:lastModifiedBy>
  <dcterms:modified xsi:type="dcterms:W3CDTF">2023-05-22T14:27:54Z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F9FC88103A244E9EA5E49A817369A770_11</vt:lpwstr>
  </property>
</Properties>
</file>