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30D5C">
      <w:pPr>
        <w:rPr>
          <w:rFonts w:hint="default"/>
          <w:sz w:val="24"/>
          <w:szCs w:val="32"/>
          <w:lang w:val="en-US" w:eastAsia="zh-CN"/>
        </w:rPr>
      </w:pPr>
      <w:r>
        <w:rPr>
          <w:rFonts w:hint="eastAsia"/>
          <w:sz w:val="24"/>
          <w:szCs w:val="32"/>
          <w:lang w:val="en-US" w:eastAsia="zh-CN"/>
        </w:rPr>
        <w:t>设计一款关节电机控制器，该硬件电路板可以适配GIM6010-8电机，实际应用时需要通过CAN进行通讯，控制电机旋转至对应角度，调试阶段，可以根据串口进行关键数据的发送（可以通过VOFA平台或者其他软件平台，可视化看数据波形）</w:t>
      </w:r>
    </w:p>
    <w:p w14:paraId="3AFF149C">
      <w:pPr>
        <w:rPr>
          <w:rFonts w:hint="eastAsia"/>
          <w:sz w:val="24"/>
          <w:szCs w:val="32"/>
          <w:lang w:val="en-US" w:eastAsia="zh-CN"/>
        </w:rPr>
      </w:pPr>
    </w:p>
    <w:p w14:paraId="4BEC2465">
      <w:pPr>
        <w:numPr>
          <w:ilvl w:val="0"/>
          <w:numId w:val="1"/>
        </w:numPr>
        <w:rPr>
          <w:rFonts w:hint="eastAsia"/>
          <w:sz w:val="24"/>
          <w:szCs w:val="32"/>
          <w:lang w:val="en-US" w:eastAsia="zh-CN"/>
        </w:rPr>
      </w:pPr>
      <w:r>
        <w:rPr>
          <w:rFonts w:hint="eastAsia"/>
          <w:sz w:val="24"/>
          <w:szCs w:val="32"/>
          <w:lang w:val="en-US" w:eastAsia="zh-CN"/>
        </w:rPr>
        <w:t>由于可以安装在不同参数型号的电机后面，需要根据不同电机参数进行修改</w:t>
      </w:r>
    </w:p>
    <w:p w14:paraId="777BAE3F">
      <w:pPr>
        <w:numPr>
          <w:ilvl w:val="0"/>
          <w:numId w:val="1"/>
        </w:numPr>
        <w:rPr>
          <w:rFonts w:hint="default"/>
          <w:sz w:val="24"/>
          <w:szCs w:val="32"/>
          <w:lang w:val="en-US" w:eastAsia="zh-CN"/>
        </w:rPr>
      </w:pPr>
      <w:r>
        <w:rPr>
          <w:rFonts w:hint="eastAsia"/>
          <w:sz w:val="24"/>
          <w:szCs w:val="32"/>
          <w:lang w:val="en-US" w:eastAsia="zh-CN"/>
        </w:rPr>
        <w:t>电机相线由于焊接时候，并不会特意按照线序进行焊接，最终程序中在第一次上电的时候，需要确定电机旋转方向与编码器方向是否一致</w:t>
      </w:r>
    </w:p>
    <w:p w14:paraId="41FDDB79">
      <w:pPr>
        <w:numPr>
          <w:ilvl w:val="0"/>
          <w:numId w:val="1"/>
        </w:numPr>
        <w:rPr>
          <w:rFonts w:hint="default"/>
          <w:sz w:val="24"/>
          <w:szCs w:val="32"/>
          <w:lang w:val="en-US" w:eastAsia="zh-CN"/>
        </w:rPr>
      </w:pPr>
      <w:r>
        <w:rPr>
          <w:rFonts w:hint="eastAsia"/>
          <w:sz w:val="24"/>
          <w:szCs w:val="32"/>
          <w:lang w:val="en-US" w:eastAsia="zh-CN"/>
        </w:rPr>
        <w:t>每一个外设电路需要分别设计一个BSP文件，以方便模块化更改，并且需要在关键代码处加必要的注释，在每个文件的开头需要写注释列出该文件的作用，以及如何应用，方便其他平台的移植</w:t>
      </w:r>
    </w:p>
    <w:p w14:paraId="5E94B354">
      <w:pPr>
        <w:numPr>
          <w:ilvl w:val="0"/>
          <w:numId w:val="1"/>
        </w:numPr>
        <w:rPr>
          <w:rFonts w:hint="default"/>
          <w:sz w:val="24"/>
          <w:szCs w:val="32"/>
          <w:lang w:val="en-US" w:eastAsia="zh-CN"/>
        </w:rPr>
      </w:pPr>
      <w:r>
        <w:rPr>
          <w:rFonts w:hint="eastAsia"/>
          <w:sz w:val="24"/>
          <w:szCs w:val="32"/>
          <w:lang w:val="en-US" w:eastAsia="zh-CN"/>
        </w:rPr>
        <w:t>CubeMX的配置已经生成，但是仅仅将引脚配置成什么模式确定了，每个模式下的具体参数还没有进行配置，最终生成一个配置好的CubeMX的ioc文件，并且列出文档，说明每个外设如何配置，每个参数分别什么作用。编写代码的时候，需要注意在生成的代码中的对应位置进行代码放置，防止重新生成代码的时候，将手写代码覆盖。</w:t>
      </w:r>
    </w:p>
    <w:p w14:paraId="1D1F0B4E">
      <w:pPr>
        <w:widowControl w:val="0"/>
        <w:numPr>
          <w:ilvl w:val="0"/>
          <w:numId w:val="1"/>
        </w:numPr>
        <w:ind w:left="0" w:leftChars="0" w:firstLine="0" w:firstLineChars="0"/>
        <w:jc w:val="both"/>
        <w:rPr>
          <w:rFonts w:hint="eastAsia"/>
          <w:sz w:val="24"/>
          <w:szCs w:val="32"/>
          <w:lang w:val="en-US" w:eastAsia="zh-CN"/>
        </w:rPr>
      </w:pPr>
      <w:r>
        <w:rPr>
          <w:rFonts w:hint="eastAsia"/>
          <w:sz w:val="24"/>
          <w:szCs w:val="32"/>
          <w:lang w:val="en-US" w:eastAsia="zh-CN"/>
        </w:rPr>
        <w:t>外设电路：母线电压采样使用两个电阻串联分压后再输出到MCU引脚上；电机温度采样也是两个电阻分压，热敏电阻为电机内部的电阻，需要找资料确定内部电阻阻值与温度的关系，或者参考开源平台上的相应代码；MOS管的温度采样也是使用两个电阻进行串联分压，其中热敏电阻接在MCU引脚和GND之间，使用型号为</w:t>
      </w:r>
      <w:r>
        <w:rPr>
          <w:rFonts w:hint="eastAsia"/>
          <w:sz w:val="24"/>
          <w:szCs w:val="32"/>
          <w:lang w:val="en-US" w:eastAsia="zh-CN"/>
        </w:rPr>
        <w:fldChar w:fldCharType="begin"/>
      </w:r>
      <w:r>
        <w:rPr>
          <w:rFonts w:hint="eastAsia"/>
          <w:sz w:val="24"/>
          <w:szCs w:val="32"/>
          <w:lang w:val="en-US" w:eastAsia="zh-CN"/>
        </w:rPr>
        <w:instrText xml:space="preserve"> HYPERLINK "https://item.szlcsc.com/3124166.html?fromZone=s_s__%22C2892547%22&amp;spm=sc.gbn.xh1.zy.n___sc.hm.hd.ss&amp;lcsc_vid=EVYLVl0AQgJdUlFTEQUKX1xRTgJZA1NfRlUMUgZXElUxVlNeRFZYVFxfRldfXjtW" \t "https://so.szlcsc.com/_blank" </w:instrText>
      </w:r>
      <w:r>
        <w:rPr>
          <w:rFonts w:hint="eastAsia"/>
          <w:sz w:val="24"/>
          <w:szCs w:val="32"/>
          <w:lang w:val="en-US" w:eastAsia="zh-CN"/>
        </w:rPr>
        <w:fldChar w:fldCharType="separate"/>
      </w:r>
      <w:r>
        <w:rPr>
          <w:rFonts w:hint="eastAsia"/>
          <w:sz w:val="24"/>
          <w:szCs w:val="32"/>
          <w:lang w:val="en-US" w:eastAsia="zh-CN"/>
        </w:rPr>
        <w:t>KNTC0603/10KF3950</w:t>
      </w:r>
      <w:r>
        <w:rPr>
          <w:rFonts w:hint="eastAsia"/>
          <w:sz w:val="24"/>
          <w:szCs w:val="32"/>
          <w:lang w:val="en-US" w:eastAsia="zh-CN"/>
        </w:rPr>
        <w:fldChar w:fldCharType="end"/>
      </w:r>
      <w:r>
        <w:rPr>
          <w:rFonts w:hint="eastAsia"/>
          <w:sz w:val="24"/>
          <w:szCs w:val="32"/>
          <w:lang w:val="en-US" w:eastAsia="zh-CN"/>
        </w:rPr>
        <w:t>；RGB灯使用型号为</w:t>
      </w:r>
      <w:r>
        <w:rPr>
          <w:rFonts w:hint="eastAsia"/>
          <w:sz w:val="24"/>
          <w:szCs w:val="32"/>
          <w:lang w:val="en-US" w:eastAsia="zh-CN"/>
        </w:rPr>
        <w:fldChar w:fldCharType="begin"/>
      </w:r>
      <w:r>
        <w:rPr>
          <w:rFonts w:hint="eastAsia"/>
          <w:sz w:val="24"/>
          <w:szCs w:val="32"/>
          <w:lang w:val="en-US" w:eastAsia="zh-CN"/>
        </w:rPr>
        <w:instrText xml:space="preserve"> HYPERLINK "https://item.szlcsc.com/3114290.html?fromZone=s_s__%22C2890364%22&amp;spm=sc.gbn.xh1.zy.n___sc.gbn.hd.ss&amp;lcsc_vid=EVYLVl0AQgJdUlFTEQUKX1xRTgJZA1NfRlUMUgZXElUxVlNeRFZYVFxfRldfXjtW" \t "https://so.szlcsc.com/_blank" </w:instrText>
      </w:r>
      <w:r>
        <w:rPr>
          <w:rFonts w:hint="eastAsia"/>
          <w:sz w:val="24"/>
          <w:szCs w:val="32"/>
          <w:lang w:val="en-US" w:eastAsia="zh-CN"/>
        </w:rPr>
        <w:fldChar w:fldCharType="separate"/>
      </w:r>
      <w:r>
        <w:rPr>
          <w:rFonts w:hint="eastAsia"/>
          <w:sz w:val="24"/>
          <w:szCs w:val="32"/>
          <w:lang w:val="en-US" w:eastAsia="zh-CN"/>
        </w:rPr>
        <w:t>XL-3528RGBW-2812B</w:t>
      </w:r>
      <w:r>
        <w:rPr>
          <w:rFonts w:hint="eastAsia"/>
          <w:sz w:val="24"/>
          <w:szCs w:val="32"/>
          <w:lang w:val="en-US" w:eastAsia="zh-CN"/>
        </w:rPr>
        <w:fldChar w:fldCharType="end"/>
      </w:r>
      <w:r>
        <w:rPr>
          <w:rFonts w:hint="eastAsia"/>
          <w:sz w:val="24"/>
          <w:szCs w:val="32"/>
          <w:lang w:val="en-US" w:eastAsia="zh-CN"/>
        </w:rPr>
        <w:t>；CAN通讯使用的芯片为TJA1051TK/3/1J。</w:t>
      </w:r>
    </w:p>
    <w:p w14:paraId="407EE4EA">
      <w:pPr>
        <w:widowControl w:val="0"/>
        <w:numPr>
          <w:ilvl w:val="0"/>
          <w:numId w:val="1"/>
        </w:numPr>
        <w:ind w:left="0" w:leftChars="0" w:firstLine="0" w:firstLineChars="0"/>
        <w:jc w:val="both"/>
        <w:rPr>
          <w:rFonts w:hint="default"/>
          <w:sz w:val="24"/>
          <w:szCs w:val="32"/>
          <w:lang w:val="en-US" w:eastAsia="zh-CN"/>
        </w:rPr>
      </w:pPr>
      <w:r>
        <w:rPr>
          <w:rFonts w:hint="default"/>
          <w:sz w:val="24"/>
          <w:szCs w:val="32"/>
          <w:lang w:val="en-US" w:eastAsia="zh-CN"/>
        </w:rPr>
        <w:t>RGB三色</w:t>
      </w:r>
      <w:r>
        <w:rPr>
          <w:rFonts w:hint="eastAsia"/>
          <w:sz w:val="24"/>
          <w:szCs w:val="32"/>
          <w:lang w:val="en-US" w:eastAsia="zh-CN"/>
        </w:rPr>
        <w:t>灯在MCU正常运行的时候，不同颜色渐变效果，以方便观察其在正常运行没有跑飞或者损坏，当进入到不同中断的时候，会让这个灯亮不同的颜色，灯的亮度需要可控。</w:t>
      </w:r>
    </w:p>
    <w:p w14:paraId="7BC4BA27">
      <w:pPr>
        <w:widowControl w:val="0"/>
        <w:numPr>
          <w:ilvl w:val="0"/>
          <w:numId w:val="1"/>
        </w:numPr>
        <w:ind w:left="0" w:leftChars="0" w:firstLine="0" w:firstLineChars="0"/>
        <w:jc w:val="both"/>
        <w:rPr>
          <w:rFonts w:hint="eastAsia"/>
          <w:sz w:val="24"/>
          <w:szCs w:val="32"/>
          <w:lang w:val="en-US" w:eastAsia="zh-CN"/>
        </w:rPr>
      </w:pPr>
      <w:r>
        <w:rPr>
          <w:rFonts w:hint="eastAsia"/>
          <w:sz w:val="24"/>
          <w:szCs w:val="32"/>
          <w:lang w:val="en-US" w:eastAsia="zh-CN"/>
        </w:rPr>
        <w:t>编写FOC代码，需要实现电流环、转速环、转矩环、位置环、开环运行、VF强拖等，MT6816</w:t>
      </w:r>
      <w:bookmarkStart w:id="0" w:name="_GoBack"/>
      <w:bookmarkEnd w:id="0"/>
      <w:r>
        <w:rPr>
          <w:rFonts w:hint="eastAsia"/>
          <w:sz w:val="24"/>
          <w:szCs w:val="32"/>
          <w:lang w:val="en-US" w:eastAsia="zh-CN"/>
        </w:rPr>
        <w:t>编码器的数据反馈转子角度信息，电流信息，使用MCU内部的运放配合外围电路进行电流采样，当没有电流的时候，ADC部分采集的电压值应该为1.65V，实际可能有一点偏差，不运行电机时采集对应的值并记录，后续在代码中减去对应的值。</w:t>
      </w:r>
    </w:p>
    <w:p w14:paraId="2263983A">
      <w:pPr>
        <w:widowControl w:val="0"/>
        <w:numPr>
          <w:ilvl w:val="0"/>
          <w:numId w:val="1"/>
        </w:numPr>
        <w:ind w:left="0" w:leftChars="0" w:firstLine="0" w:firstLineChars="0"/>
        <w:jc w:val="both"/>
        <w:rPr>
          <w:rFonts w:hint="eastAsia"/>
          <w:sz w:val="24"/>
          <w:szCs w:val="32"/>
          <w:lang w:val="en-US" w:eastAsia="zh-CN"/>
        </w:rPr>
      </w:pPr>
      <w:r>
        <w:rPr>
          <w:rFonts w:hint="eastAsia"/>
          <w:sz w:val="24"/>
          <w:szCs w:val="32"/>
          <w:lang w:val="en-US" w:eastAsia="zh-CN"/>
        </w:rPr>
        <w:t>代码要求：可以不在CUbeMX上修改就能手动修改PWM波的载波频率，以及死区时间、占空比，可以手动修改电流环、转速环、位置环、转矩换的频率，以上需要经常修改的参数，需要放在一个单独的文件里面方便整体调试，还包括各环的PID</w:t>
      </w:r>
    </w:p>
    <w:p w14:paraId="0A800300">
      <w:pPr>
        <w:widowControl w:val="0"/>
        <w:numPr>
          <w:ilvl w:val="0"/>
          <w:numId w:val="0"/>
        </w:numPr>
        <w:jc w:val="both"/>
        <w:rPr>
          <w:rFonts w:hint="default"/>
          <w:sz w:val="24"/>
          <w:szCs w:val="32"/>
          <w:lang w:val="en-US" w:eastAsia="zh-CN"/>
        </w:rPr>
      </w:pPr>
      <w:r>
        <w:rPr>
          <w:rFonts w:hint="eastAsia"/>
          <w:sz w:val="24"/>
          <w:szCs w:val="32"/>
          <w:lang w:val="en-US" w:eastAsia="zh-CN"/>
        </w:rPr>
        <w:t>9、完成代码编写后，最终需要生成一个操作文档，以方便在硬件电路上运行的时候能更快判断该部分代码或者硬件是否有问题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CB36E"/>
    <w:multiLevelType w:val="singleLevel"/>
    <w:tmpl w:val="BC9CB36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D2627"/>
    <w:rsid w:val="0ECB7D9B"/>
    <w:rsid w:val="14E93DF7"/>
    <w:rsid w:val="1FD64A62"/>
    <w:rsid w:val="32CB2CDC"/>
    <w:rsid w:val="371A575D"/>
    <w:rsid w:val="3FA4757D"/>
    <w:rsid w:val="43665029"/>
    <w:rsid w:val="4C650094"/>
    <w:rsid w:val="54442C85"/>
    <w:rsid w:val="58AB4F64"/>
    <w:rsid w:val="5F8403D9"/>
    <w:rsid w:val="5FA97E40"/>
    <w:rsid w:val="63814D51"/>
    <w:rsid w:val="66862C89"/>
    <w:rsid w:val="6E124ED5"/>
    <w:rsid w:val="701757D9"/>
    <w:rsid w:val="73D01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949</Words>
  <Characters>1062</Characters>
  <Lines>0</Lines>
  <Paragraphs>0</Paragraphs>
  <TotalTime>73</TotalTime>
  <ScaleCrop>false</ScaleCrop>
  <LinksUpToDate>false</LinksUpToDate>
  <CharactersWithSpaces>1062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2026-07-11T09:36:00Z</dcterms:created>
  <dc:creator>Xushengzhu</dc:creator>
  <cp:lastModifiedBy>朱旭升</cp:lastModifiedBy>
  <dcterms:modified xsi:type="dcterms:W3CDTF">2026-07-11T11:04:35Z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eyJoZGlkIjoiNDFmNGFkMzFjMWZjZmIyNGIwNzMwYTdlNWM4ZTk0YjEiLCJ1c2VySWQiOiIxMTYxNzI5MzY2In0=</vt:lpwstr>
  </property>
  <property fmtid="{D5CDD505-2E9C-101B-9397-08002B2CF9AE}" pid="4" name="ICV">
    <vt:lpwstr>E0090AAAAE2F4258941CAA5BD1C1370F_12</vt:lpwstr>
  </property>
</Properties>
</file>