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46BE29">
      <w:pPr>
        <w:outlineLvl w:val="0"/>
        <w:rPr>
          <w:rFonts w:hint="eastAsia" w:ascii="仿宋" w:hAnsi="仿宋" w:eastAsia="仿宋" w:cs="仿宋"/>
          <w:b/>
          <w:bCs/>
          <w:sz w:val="28"/>
          <w:szCs w:val="36"/>
        </w:rPr>
      </w:pPr>
      <w:bookmarkStart w:id="0" w:name="_Toc18793"/>
      <w:bookmarkStart w:id="1" w:name="_Toc26390"/>
      <w:r>
        <w:rPr>
          <w:rFonts w:hint="eastAsia" w:ascii="仿宋" w:hAnsi="仿宋" w:eastAsia="仿宋" w:cs="仿宋"/>
          <w:b/>
          <w:bCs/>
          <w:sz w:val="28"/>
          <w:szCs w:val="36"/>
        </w:rPr>
        <w:t>附件1</w:t>
      </w:r>
      <w:bookmarkEnd w:id="0"/>
      <w:bookmarkEnd w:id="1"/>
    </w:p>
    <w:p w14:paraId="5A954DA1">
      <w:pPr>
        <w:spacing w:line="560" w:lineRule="exact"/>
        <w:jc w:val="center"/>
        <w:outlineLvl w:val="0"/>
        <w:rPr>
          <w:rFonts w:hint="eastAsia" w:ascii="仿宋" w:hAnsi="仿宋" w:eastAsia="仿宋" w:cs="仿宋"/>
          <w:b/>
          <w:bCs/>
          <w:sz w:val="32"/>
          <w:szCs w:val="32"/>
        </w:rPr>
      </w:pPr>
      <w:bookmarkStart w:id="2" w:name="_Toc1331"/>
      <w:bookmarkStart w:id="3" w:name="_Toc29235"/>
      <w:r>
        <w:rPr>
          <w:rFonts w:hint="eastAsia" w:ascii="仿宋" w:hAnsi="仿宋" w:eastAsia="仿宋" w:cs="仿宋"/>
          <w:b/>
          <w:bCs/>
          <w:sz w:val="32"/>
          <w:szCs w:val="32"/>
        </w:rPr>
        <w:t>河北地质大学2025—2026年“挑战杯”</w:t>
      </w:r>
      <w:bookmarkEnd w:id="2"/>
      <w:bookmarkEnd w:id="3"/>
    </w:p>
    <w:p w14:paraId="4F8247FB">
      <w:pPr>
        <w:spacing w:line="560" w:lineRule="exact"/>
        <w:jc w:val="center"/>
        <w:rPr>
          <w:rFonts w:hint="eastAsia" w:ascii="仿宋" w:hAnsi="仿宋" w:eastAsia="仿宋" w:cs="仿宋"/>
          <w:b/>
          <w:bCs/>
          <w:sz w:val="32"/>
          <w:szCs w:val="32"/>
        </w:rPr>
      </w:pPr>
      <w:r>
        <w:rPr>
          <w:rFonts w:hint="eastAsia" w:ascii="仿宋" w:hAnsi="仿宋" w:eastAsia="仿宋" w:cs="仿宋"/>
          <w:b/>
          <w:bCs/>
          <w:sz w:val="32"/>
          <w:szCs w:val="32"/>
        </w:rPr>
        <w:t>大学生创业计划竞赛</w:t>
      </w:r>
    </w:p>
    <w:p w14:paraId="3B1590D0">
      <w:pPr>
        <w:spacing w:line="560" w:lineRule="exact"/>
        <w:rPr>
          <w:rFonts w:hint="eastAsia" w:ascii="仿宋" w:hAnsi="仿宋" w:eastAsia="仿宋" w:cs="仿宋"/>
          <w:b/>
          <w:bCs/>
          <w:sz w:val="32"/>
          <w:szCs w:val="32"/>
        </w:rPr>
      </w:pPr>
    </w:p>
    <w:p w14:paraId="4B04C6B4">
      <w:pPr>
        <w:spacing w:line="560" w:lineRule="exact"/>
        <w:jc w:val="center"/>
        <w:rPr>
          <w:rFonts w:hint="eastAsia" w:ascii="仿宋" w:hAnsi="仿宋" w:eastAsia="仿宋" w:cs="仿宋"/>
          <w:b/>
          <w:bCs/>
          <w:sz w:val="32"/>
          <w:szCs w:val="32"/>
        </w:rPr>
      </w:pPr>
    </w:p>
    <w:p w14:paraId="2612638B">
      <w:pPr>
        <w:spacing w:before="156" w:beforeLines="50" w:after="156" w:afterLines="50"/>
        <w:jc w:val="center"/>
        <w:outlineLvl w:val="0"/>
        <w:rPr>
          <w:rFonts w:hint="eastAsia" w:ascii="仿宋" w:hAnsi="仿宋" w:eastAsia="仿宋" w:cs="仿宋"/>
          <w:b/>
          <w:bCs/>
          <w:spacing w:val="34"/>
          <w:sz w:val="84"/>
          <w:szCs w:val="84"/>
        </w:rPr>
      </w:pPr>
      <w:bookmarkStart w:id="4" w:name="_Toc22243"/>
      <w:bookmarkStart w:id="5" w:name="_Toc1288"/>
      <w:r>
        <w:rPr>
          <w:rFonts w:hint="eastAsia" w:ascii="仿宋" w:hAnsi="仿宋" w:eastAsia="仿宋" w:cs="仿宋"/>
          <w:b/>
          <w:bCs/>
          <w:spacing w:val="34"/>
          <w:sz w:val="84"/>
          <w:szCs w:val="84"/>
        </w:rPr>
        <w:t>商业计划书</w:t>
      </w:r>
      <w:bookmarkEnd w:id="4"/>
      <w:bookmarkEnd w:id="5"/>
    </w:p>
    <w:p w14:paraId="6B5C2DA0"/>
    <w:p w14:paraId="0FC1E312"/>
    <w:p w14:paraId="43E54765"/>
    <w:p w14:paraId="0C547EA8"/>
    <w:tbl>
      <w:tblPr>
        <w:tblStyle w:val="12"/>
        <w:tblpPr w:leftFromText="180" w:rightFromText="180" w:vertAnchor="text" w:horzAnchor="margin" w:tblpXSpec="center" w:tblpY="26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48"/>
        <w:gridCol w:w="3986"/>
      </w:tblGrid>
      <w:tr w14:paraId="3F05E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2748" w:type="dxa"/>
            <w:tcBorders>
              <w:top w:val="nil"/>
              <w:left w:val="nil"/>
              <w:bottom w:val="nil"/>
              <w:right w:val="nil"/>
            </w:tcBorders>
            <w:vAlign w:val="bottom"/>
          </w:tcPr>
          <w:p w14:paraId="112DD820">
            <w:pPr>
              <w:spacing w:line="560" w:lineRule="exact"/>
              <w:jc w:val="left"/>
              <w:rPr>
                <w:rFonts w:ascii="Calibri" w:hAnsi="Calibri" w:eastAsia="仿宋_GB2312"/>
                <w:bCs/>
                <w:sz w:val="32"/>
                <w:szCs w:val="32"/>
              </w:rPr>
            </w:pPr>
            <w:r>
              <w:rPr>
                <w:rFonts w:hint="eastAsia" w:ascii="Calibri" w:hAnsi="Calibri" w:eastAsia="仿宋_GB2312"/>
                <w:sz w:val="32"/>
                <w:szCs w:val="32"/>
              </w:rPr>
              <w:t>推荐学院：</w:t>
            </w:r>
          </w:p>
        </w:tc>
        <w:tc>
          <w:tcPr>
            <w:tcW w:w="3986" w:type="dxa"/>
            <w:tcBorders>
              <w:top w:val="nil"/>
              <w:left w:val="nil"/>
              <w:right w:val="nil"/>
            </w:tcBorders>
          </w:tcPr>
          <w:p w14:paraId="05E96AEA">
            <w:pPr>
              <w:spacing w:line="560" w:lineRule="exact"/>
              <w:jc w:val="center"/>
              <w:rPr>
                <w:rFonts w:ascii="Calibri" w:hAnsi="Calibri" w:eastAsia="仿宋_GB2312"/>
                <w:bCs/>
                <w:sz w:val="32"/>
                <w:szCs w:val="32"/>
              </w:rPr>
            </w:pPr>
            <w:r>
              <w:rPr>
                <w:rFonts w:hint="eastAsia" w:ascii="Calibri" w:hAnsi="Calibri" w:eastAsia="仿宋_GB2312"/>
                <w:bCs/>
                <w:sz w:val="32"/>
                <w:szCs w:val="32"/>
              </w:rPr>
              <w:t>管理学院</w:t>
            </w:r>
          </w:p>
        </w:tc>
      </w:tr>
      <w:tr w14:paraId="09F34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2748" w:type="dxa"/>
            <w:tcBorders>
              <w:top w:val="nil"/>
              <w:left w:val="nil"/>
              <w:bottom w:val="nil"/>
              <w:right w:val="nil"/>
            </w:tcBorders>
            <w:vAlign w:val="bottom"/>
          </w:tcPr>
          <w:p w14:paraId="0A0B280E">
            <w:pPr>
              <w:spacing w:line="560" w:lineRule="exact"/>
              <w:jc w:val="left"/>
              <w:rPr>
                <w:rFonts w:ascii="Calibri" w:hAnsi="Calibri" w:eastAsia="仿宋_GB2312"/>
                <w:bCs/>
                <w:sz w:val="32"/>
                <w:szCs w:val="32"/>
              </w:rPr>
            </w:pPr>
            <w:r>
              <w:rPr>
                <w:rFonts w:hint="eastAsia" w:ascii="Calibri" w:hAnsi="Calibri" w:eastAsia="仿宋_GB2312"/>
                <w:sz w:val="32"/>
                <w:szCs w:val="32"/>
              </w:rPr>
              <w:t>项目名称：</w:t>
            </w:r>
          </w:p>
        </w:tc>
        <w:tc>
          <w:tcPr>
            <w:tcW w:w="3986" w:type="dxa"/>
            <w:tcBorders>
              <w:left w:val="nil"/>
              <w:right w:val="nil"/>
            </w:tcBorders>
          </w:tcPr>
          <w:p w14:paraId="35A97408">
            <w:pPr>
              <w:pStyle w:val="11"/>
              <w:widowControl/>
              <w:spacing w:beforeAutospacing="0" w:afterAutospacing="0"/>
              <w:jc w:val="both"/>
              <w:rPr>
                <w:rFonts w:ascii="Calibri" w:hAnsi="Calibri" w:eastAsia="仿宋_GB2312"/>
                <w:bCs/>
                <w:sz w:val="30"/>
                <w:szCs w:val="30"/>
              </w:rPr>
            </w:pPr>
            <w:r>
              <w:rPr>
                <w:rFonts w:hint="eastAsia" w:ascii="Calibri" w:hAnsi="Calibri" w:eastAsia="仿宋_GB2312" w:cs="宋体"/>
                <w:bCs/>
                <w:kern w:val="2"/>
                <w:sz w:val="32"/>
                <w:szCs w:val="32"/>
              </w:rPr>
              <w:t>“冀遗筑梦”——河北省文化遗产建筑盲盒项目</w:t>
            </w:r>
          </w:p>
        </w:tc>
      </w:tr>
      <w:tr w14:paraId="0753A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2748" w:type="dxa"/>
            <w:tcBorders>
              <w:top w:val="nil"/>
              <w:left w:val="nil"/>
              <w:bottom w:val="nil"/>
              <w:right w:val="nil"/>
            </w:tcBorders>
            <w:vAlign w:val="bottom"/>
          </w:tcPr>
          <w:p w14:paraId="1B19207B">
            <w:pPr>
              <w:spacing w:line="560" w:lineRule="exact"/>
              <w:jc w:val="left"/>
              <w:rPr>
                <w:rFonts w:ascii="Calibri" w:hAnsi="Calibri" w:eastAsia="仿宋_GB2312"/>
                <w:bCs/>
                <w:color w:val="FF0000"/>
                <w:sz w:val="32"/>
                <w:szCs w:val="32"/>
              </w:rPr>
            </w:pPr>
            <w:r>
              <w:rPr>
                <w:rFonts w:hint="eastAsia" w:ascii="Calibri" w:hAnsi="Calibri" w:eastAsia="仿宋_GB2312"/>
                <w:sz w:val="32"/>
                <w:szCs w:val="32"/>
              </w:rPr>
              <w:t>项目组别：</w:t>
            </w:r>
          </w:p>
        </w:tc>
        <w:tc>
          <w:tcPr>
            <w:tcW w:w="3986" w:type="dxa"/>
            <w:tcBorders>
              <w:left w:val="nil"/>
              <w:right w:val="nil"/>
            </w:tcBorders>
          </w:tcPr>
          <w:p w14:paraId="1B6090A9">
            <w:pPr>
              <w:spacing w:line="560" w:lineRule="exact"/>
              <w:rPr>
                <w:rFonts w:ascii="Calibri" w:hAnsi="Calibri" w:eastAsia="仿宋_GB2312"/>
                <w:bCs/>
                <w:color w:val="FF0000"/>
                <w:sz w:val="32"/>
                <w:szCs w:val="32"/>
              </w:rPr>
            </w:pPr>
            <w:r>
              <w:rPr>
                <w:rFonts w:hint="eastAsia" w:ascii="Calibri" w:hAnsi="Calibri" w:eastAsia="仿宋_GB2312"/>
                <w:bCs/>
                <w:color w:val="FF0000"/>
                <w:sz w:val="32"/>
                <w:szCs w:val="32"/>
              </w:rPr>
              <w:t>D：文化创意与区域协调合作</w:t>
            </w:r>
          </w:p>
        </w:tc>
      </w:tr>
      <w:tr w14:paraId="62A98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2748" w:type="dxa"/>
            <w:tcBorders>
              <w:top w:val="nil"/>
              <w:left w:val="nil"/>
              <w:bottom w:val="nil"/>
              <w:right w:val="nil"/>
            </w:tcBorders>
            <w:vAlign w:val="bottom"/>
          </w:tcPr>
          <w:p w14:paraId="43C0D3C6">
            <w:pPr>
              <w:spacing w:line="560" w:lineRule="exact"/>
              <w:jc w:val="left"/>
              <w:rPr>
                <w:rFonts w:ascii="Calibri" w:hAnsi="Calibri" w:eastAsia="仿宋_GB2312"/>
                <w:bCs/>
                <w:sz w:val="32"/>
                <w:szCs w:val="32"/>
              </w:rPr>
            </w:pPr>
            <w:r>
              <w:rPr>
                <w:rFonts w:hint="eastAsia" w:ascii="Calibri" w:hAnsi="Calibri" w:eastAsia="仿宋_GB2312"/>
                <w:sz w:val="32"/>
                <w:szCs w:val="32"/>
              </w:rPr>
              <w:t>项目负责人：</w:t>
            </w:r>
          </w:p>
        </w:tc>
        <w:tc>
          <w:tcPr>
            <w:tcW w:w="3986" w:type="dxa"/>
            <w:tcBorders>
              <w:left w:val="nil"/>
              <w:right w:val="nil"/>
            </w:tcBorders>
          </w:tcPr>
          <w:p w14:paraId="4041BCE4">
            <w:pPr>
              <w:spacing w:line="560" w:lineRule="exact"/>
              <w:jc w:val="center"/>
              <w:rPr>
                <w:rFonts w:ascii="Calibri" w:hAnsi="Calibri" w:eastAsia="仿宋_GB2312"/>
                <w:bCs/>
                <w:sz w:val="32"/>
                <w:szCs w:val="32"/>
              </w:rPr>
            </w:pPr>
            <w:r>
              <w:rPr>
                <w:rFonts w:hint="eastAsia" w:ascii="Calibri" w:hAnsi="Calibri" w:eastAsia="仿宋_GB2312"/>
                <w:bCs/>
                <w:sz w:val="32"/>
                <w:szCs w:val="32"/>
              </w:rPr>
              <w:t>魏子婷</w:t>
            </w:r>
          </w:p>
        </w:tc>
      </w:tr>
      <w:tr w14:paraId="77958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2748" w:type="dxa"/>
            <w:tcBorders>
              <w:top w:val="nil"/>
              <w:left w:val="nil"/>
              <w:bottom w:val="nil"/>
              <w:right w:val="nil"/>
            </w:tcBorders>
            <w:vAlign w:val="bottom"/>
          </w:tcPr>
          <w:p w14:paraId="4752F1E8">
            <w:pPr>
              <w:spacing w:line="560" w:lineRule="exact"/>
              <w:jc w:val="left"/>
              <w:rPr>
                <w:rFonts w:ascii="Calibri" w:hAnsi="Calibri" w:eastAsia="仿宋_GB2312"/>
                <w:sz w:val="32"/>
                <w:szCs w:val="32"/>
              </w:rPr>
            </w:pPr>
            <w:r>
              <w:rPr>
                <w:rFonts w:hint="eastAsia" w:ascii="Calibri" w:hAnsi="Calibri" w:eastAsia="仿宋_GB2312"/>
                <w:sz w:val="32"/>
                <w:szCs w:val="32"/>
              </w:rPr>
              <w:t>联系电话：</w:t>
            </w:r>
          </w:p>
        </w:tc>
        <w:tc>
          <w:tcPr>
            <w:tcW w:w="3986" w:type="dxa"/>
            <w:tcBorders>
              <w:left w:val="nil"/>
              <w:right w:val="nil"/>
            </w:tcBorders>
          </w:tcPr>
          <w:p w14:paraId="5ED6A78C">
            <w:pPr>
              <w:spacing w:line="560" w:lineRule="exact"/>
              <w:jc w:val="center"/>
              <w:rPr>
                <w:rFonts w:ascii="Calibri" w:hAnsi="Calibri" w:eastAsia="仿宋_GB2312"/>
                <w:bCs/>
                <w:sz w:val="32"/>
                <w:szCs w:val="32"/>
              </w:rPr>
            </w:pPr>
            <w:r>
              <w:rPr>
                <w:rFonts w:hint="eastAsia" w:ascii="Calibri" w:hAnsi="Calibri" w:eastAsia="仿宋_GB2312"/>
                <w:bCs/>
                <w:sz w:val="32"/>
                <w:szCs w:val="32"/>
              </w:rPr>
              <w:t>18083033407</w:t>
            </w:r>
          </w:p>
        </w:tc>
      </w:tr>
      <w:tr w14:paraId="51EE4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2748" w:type="dxa"/>
            <w:tcBorders>
              <w:top w:val="nil"/>
              <w:left w:val="nil"/>
              <w:bottom w:val="nil"/>
              <w:right w:val="nil"/>
            </w:tcBorders>
            <w:vAlign w:val="bottom"/>
          </w:tcPr>
          <w:p w14:paraId="5F35D278">
            <w:pPr>
              <w:spacing w:line="560" w:lineRule="exact"/>
              <w:jc w:val="left"/>
              <w:rPr>
                <w:rFonts w:ascii="Calibri" w:hAnsi="Calibri" w:eastAsia="仿宋_GB2312"/>
                <w:sz w:val="32"/>
                <w:szCs w:val="32"/>
              </w:rPr>
            </w:pPr>
            <w:r>
              <w:rPr>
                <w:rFonts w:hint="eastAsia" w:ascii="Calibri" w:hAnsi="Calibri" w:eastAsia="仿宋_GB2312"/>
                <w:sz w:val="32"/>
                <w:szCs w:val="32"/>
              </w:rPr>
              <w:t>指导教师：</w:t>
            </w:r>
          </w:p>
        </w:tc>
        <w:tc>
          <w:tcPr>
            <w:tcW w:w="3986" w:type="dxa"/>
            <w:tcBorders>
              <w:left w:val="nil"/>
              <w:right w:val="nil"/>
            </w:tcBorders>
          </w:tcPr>
          <w:p w14:paraId="22CA9E5B">
            <w:pPr>
              <w:spacing w:line="560" w:lineRule="exact"/>
              <w:jc w:val="center"/>
              <w:rPr>
                <w:rFonts w:hint="eastAsia" w:ascii="仿宋" w:hAnsi="仿宋" w:eastAsia="仿宋" w:cs="仿宋"/>
                <w:bCs/>
                <w:sz w:val="32"/>
                <w:szCs w:val="32"/>
              </w:rPr>
            </w:pPr>
            <w:r>
              <w:rPr>
                <w:rFonts w:hint="eastAsia" w:ascii="仿宋" w:hAnsi="仿宋" w:eastAsia="仿宋" w:cs="仿宋"/>
                <w:bCs/>
                <w:sz w:val="32"/>
                <w:szCs w:val="32"/>
              </w:rPr>
              <w:t>江朝力 杨建朝 索贵彬</w:t>
            </w:r>
          </w:p>
        </w:tc>
      </w:tr>
    </w:tbl>
    <w:p w14:paraId="5205D419"/>
    <w:p w14:paraId="66F34F4B"/>
    <w:p w14:paraId="40088B4B"/>
    <w:p w14:paraId="40A35E1F"/>
    <w:p w14:paraId="1101BCE8"/>
    <w:p w14:paraId="07B1D609"/>
    <w:p w14:paraId="365485CC"/>
    <w:p w14:paraId="6DC553B8"/>
    <w:p w14:paraId="5CDF2B1F"/>
    <w:p w14:paraId="181C36E4"/>
    <w:p w14:paraId="6D24289E"/>
    <w:p w14:paraId="4AF2C163"/>
    <w:p w14:paraId="0F0A8612"/>
    <w:p w14:paraId="0DF06CEA"/>
    <w:p w14:paraId="008441B4"/>
    <w:p w14:paraId="4F23F182"/>
    <w:p w14:paraId="3B517EA3">
      <w:pPr>
        <w:snapToGrid w:val="0"/>
        <w:spacing w:line="560" w:lineRule="exact"/>
        <w:jc w:val="center"/>
        <w:rPr>
          <w:rFonts w:hint="eastAsia" w:ascii="仿宋" w:hAnsi="仿宋" w:eastAsia="仿宋" w:cs="仿宋"/>
          <w:b/>
          <w:bCs/>
          <w:spacing w:val="20"/>
          <w:sz w:val="32"/>
          <w:szCs w:val="32"/>
        </w:rPr>
      </w:pPr>
    </w:p>
    <w:p w14:paraId="2B1CCAF5">
      <w:pPr>
        <w:snapToGrid w:val="0"/>
        <w:spacing w:line="560" w:lineRule="exact"/>
        <w:jc w:val="center"/>
        <w:rPr>
          <w:rFonts w:hint="eastAsia" w:ascii="仿宋" w:hAnsi="仿宋" w:eastAsia="仿宋" w:cs="仿宋"/>
          <w:b/>
          <w:bCs/>
          <w:spacing w:val="20"/>
          <w:sz w:val="32"/>
          <w:szCs w:val="32"/>
        </w:rPr>
      </w:pPr>
    </w:p>
    <w:p w14:paraId="2A1044B0">
      <w:pPr>
        <w:rPr>
          <w:rFonts w:hint="eastAsia" w:ascii="黑体" w:hAnsi="黑体" w:eastAsia="黑体" w:cs="黑体"/>
          <w:sz w:val="32"/>
          <w:szCs w:val="40"/>
        </w:rPr>
      </w:pPr>
    </w:p>
    <w:p w14:paraId="742DE042">
      <w:pPr>
        <w:snapToGrid w:val="0"/>
        <w:spacing w:line="560" w:lineRule="exact"/>
        <w:jc w:val="center"/>
        <w:outlineLvl w:val="0"/>
        <w:rPr>
          <w:rFonts w:hint="eastAsia" w:ascii="仿宋" w:hAnsi="仿宋" w:eastAsia="仿宋" w:cs="仿宋"/>
          <w:b/>
          <w:bCs/>
          <w:spacing w:val="20"/>
          <w:sz w:val="32"/>
          <w:szCs w:val="32"/>
        </w:rPr>
      </w:pPr>
      <w:bookmarkStart w:id="6" w:name="_Toc11438"/>
      <w:bookmarkStart w:id="7" w:name="_Toc28576"/>
      <w:r>
        <w:rPr>
          <w:rFonts w:hint="eastAsia" w:ascii="仿宋" w:hAnsi="仿宋" w:eastAsia="仿宋" w:cs="仿宋"/>
          <w:b/>
          <w:bCs/>
          <w:spacing w:val="20"/>
          <w:sz w:val="32"/>
          <w:szCs w:val="32"/>
        </w:rPr>
        <w:t>共青团河北地质大学委员会制</w:t>
      </w:r>
      <w:bookmarkEnd w:id="6"/>
      <w:bookmarkEnd w:id="7"/>
    </w:p>
    <w:p w14:paraId="4C43841D">
      <w:pPr>
        <w:snapToGrid w:val="0"/>
        <w:spacing w:line="560" w:lineRule="exact"/>
        <w:jc w:val="center"/>
        <w:rPr>
          <w:rFonts w:ascii="Arial" w:hAnsi="Arial" w:eastAsia="黑体"/>
          <w:bCs/>
          <w:sz w:val="28"/>
        </w:rPr>
      </w:pPr>
      <w:r>
        <w:rPr>
          <w:rFonts w:hint="eastAsia" w:ascii="仿宋" w:hAnsi="仿宋" w:eastAsia="仿宋" w:cs="仿宋"/>
          <w:b/>
          <w:bCs/>
          <w:spacing w:val="20"/>
          <w:sz w:val="32"/>
          <w:szCs w:val="32"/>
        </w:rPr>
        <w:t>2025年1月</w:t>
      </w:r>
    </w:p>
    <w:p w14:paraId="152CA58B"/>
    <w:p w14:paraId="4709DD8B">
      <w:pPr>
        <w:keepNext w:val="0"/>
        <w:keepLines w:val="0"/>
        <w:pageBreakBefore w:val="0"/>
        <w:widowControl w:val="0"/>
        <w:kinsoku/>
        <w:wordWrap/>
        <w:overflowPunct/>
        <w:topLinePunct w:val="0"/>
        <w:autoSpaceDE/>
        <w:autoSpaceDN/>
        <w:bidi w:val="0"/>
        <w:adjustRightInd/>
        <w:snapToGrid/>
        <w:spacing w:before="0" w:after="0" w:line="560" w:lineRule="exact"/>
        <w:ind w:left="0" w:leftChars="0" w:right="0" w:rightChars="0" w:firstLine="0" w:firstLineChars="0"/>
        <w:jc w:val="center"/>
        <w:textAlignment w:val="auto"/>
        <w:rPr>
          <w:rFonts w:ascii="宋体" w:hAnsi="宋体" w:eastAsia="宋体" w:cs="宋体"/>
          <w:kern w:val="2"/>
          <w:sz w:val="21"/>
          <w:szCs w:val="24"/>
          <w:lang w:val="en-US" w:eastAsia="zh-CN" w:bidi="ar-SA"/>
        </w:rPr>
        <w:sectPr>
          <w:pgSz w:w="11906" w:h="16838"/>
          <w:pgMar w:top="1440" w:right="1800" w:bottom="1440" w:left="1797" w:header="851" w:footer="992" w:gutter="0"/>
          <w:cols w:space="425" w:num="1"/>
          <w:docGrid w:type="lines" w:linePitch="312" w:charSpace="0"/>
        </w:sectPr>
      </w:pPr>
    </w:p>
    <w:p w14:paraId="4026C503">
      <w:pPr>
        <w:keepNext w:val="0"/>
        <w:keepLines w:val="0"/>
        <w:pageBreakBefore w:val="0"/>
        <w:widowControl w:val="0"/>
        <w:kinsoku/>
        <w:wordWrap/>
        <w:overflowPunct/>
        <w:topLinePunct w:val="0"/>
        <w:autoSpaceDE/>
        <w:autoSpaceDN/>
        <w:bidi w:val="0"/>
        <w:adjustRightInd/>
        <w:snapToGrid/>
        <w:spacing w:before="0" w:after="0" w:line="560" w:lineRule="exact"/>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目录</w:t>
      </w:r>
    </w:p>
    <w:p w14:paraId="275F793A">
      <w:pPr>
        <w:pStyle w:val="9"/>
        <w:tabs>
          <w:tab w:val="right" w:leader="dot" w:pos="8309"/>
        </w:tabs>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TOC \o "1-3" \h \u </w:instrText>
      </w:r>
      <w:r>
        <w:rPr>
          <w:rFonts w:hint="eastAsia" w:ascii="宋体" w:hAnsi="宋体" w:eastAsia="宋体" w:cs="宋体"/>
          <w:kern w:val="2"/>
          <w:sz w:val="24"/>
          <w:szCs w:val="24"/>
          <w:lang w:val="en-US" w:eastAsia="zh-CN" w:bidi="ar-SA"/>
        </w:rPr>
        <w:fldChar w:fldCharType="separate"/>
      </w:r>
    </w:p>
    <w:p w14:paraId="4108D047">
      <w:pPr>
        <w:pStyle w:val="9"/>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_Toc9858 </w:instrText>
      </w:r>
      <w:r>
        <w:rPr>
          <w:rFonts w:hint="eastAsia" w:ascii="宋体" w:hAnsi="宋体" w:eastAsia="宋体" w:cs="宋体"/>
          <w:kern w:val="2"/>
          <w:szCs w:val="24"/>
          <w:lang w:val="en-US" w:eastAsia="zh-CN" w:bidi="ar-SA"/>
        </w:rPr>
        <w:fldChar w:fldCharType="separate"/>
      </w:r>
      <w:r>
        <w:rPr>
          <w:rFonts w:hint="eastAsia" w:ascii="黑体" w:hAnsi="黑体" w:eastAsia="黑体" w:cs="黑体"/>
          <w:szCs w:val="32"/>
        </w:rPr>
        <w:t>第一章 执行概要</w:t>
      </w:r>
      <w:r>
        <w:tab/>
      </w:r>
      <w:r>
        <w:fldChar w:fldCharType="begin"/>
      </w:r>
      <w:r>
        <w:instrText xml:space="preserve"> PAGEREF _Toc9858 \h </w:instrText>
      </w:r>
      <w:r>
        <w:fldChar w:fldCharType="separate"/>
      </w:r>
      <w:r>
        <w:t>4</w:t>
      </w:r>
      <w:r>
        <w:fldChar w:fldCharType="end"/>
      </w:r>
      <w:r>
        <w:rPr>
          <w:rFonts w:hint="eastAsia" w:ascii="宋体" w:hAnsi="宋体" w:eastAsia="宋体" w:cs="宋体"/>
          <w:kern w:val="2"/>
          <w:szCs w:val="24"/>
          <w:lang w:val="en-US" w:eastAsia="zh-CN" w:bidi="ar-SA"/>
        </w:rPr>
        <w:fldChar w:fldCharType="end"/>
      </w:r>
    </w:p>
    <w:p w14:paraId="0D54843A">
      <w:pPr>
        <w:pStyle w:val="10"/>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_Toc15886 </w:instrText>
      </w:r>
      <w:r>
        <w:rPr>
          <w:rFonts w:hint="eastAsia" w:ascii="宋体" w:hAnsi="宋体" w:eastAsia="宋体" w:cs="宋体"/>
          <w:kern w:val="2"/>
          <w:szCs w:val="24"/>
          <w:lang w:val="en-US" w:eastAsia="zh-CN" w:bidi="ar-SA"/>
        </w:rPr>
        <w:fldChar w:fldCharType="separate"/>
      </w:r>
      <w:r>
        <w:rPr>
          <w:rFonts w:hint="eastAsia" w:ascii="黑体" w:hAnsi="黑体" w:eastAsia="黑体" w:cs="黑体"/>
          <w:szCs w:val="28"/>
        </w:rPr>
        <w:t>1.1项目概述</w:t>
      </w:r>
      <w:r>
        <w:tab/>
      </w:r>
      <w:r>
        <w:fldChar w:fldCharType="begin"/>
      </w:r>
      <w:r>
        <w:instrText xml:space="preserve"> PAGEREF _Toc15886 \h </w:instrText>
      </w:r>
      <w:r>
        <w:fldChar w:fldCharType="separate"/>
      </w:r>
      <w:r>
        <w:t>4</w:t>
      </w:r>
      <w:r>
        <w:fldChar w:fldCharType="end"/>
      </w:r>
      <w:r>
        <w:rPr>
          <w:rFonts w:hint="eastAsia" w:ascii="宋体" w:hAnsi="宋体" w:eastAsia="宋体" w:cs="宋体"/>
          <w:kern w:val="2"/>
          <w:szCs w:val="24"/>
          <w:lang w:val="en-US" w:eastAsia="zh-CN" w:bidi="ar-SA"/>
        </w:rPr>
        <w:fldChar w:fldCharType="end"/>
      </w:r>
    </w:p>
    <w:p w14:paraId="751D3C35">
      <w:pPr>
        <w:pStyle w:val="10"/>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_Toc8775 </w:instrText>
      </w:r>
      <w:r>
        <w:rPr>
          <w:rFonts w:hint="eastAsia" w:ascii="宋体" w:hAnsi="宋体" w:eastAsia="宋体" w:cs="宋体"/>
          <w:kern w:val="2"/>
          <w:szCs w:val="24"/>
          <w:lang w:val="en-US" w:eastAsia="zh-CN" w:bidi="ar-SA"/>
        </w:rPr>
        <w:fldChar w:fldCharType="separate"/>
      </w:r>
      <w:r>
        <w:rPr>
          <w:rFonts w:hint="eastAsia" w:ascii="黑体" w:hAnsi="黑体" w:eastAsia="黑体" w:cs="黑体"/>
          <w:szCs w:val="28"/>
        </w:rPr>
        <w:t>1.2背景介绍</w:t>
      </w:r>
      <w:r>
        <w:tab/>
      </w:r>
      <w:r>
        <w:fldChar w:fldCharType="begin"/>
      </w:r>
      <w:r>
        <w:instrText xml:space="preserve"> PAGEREF _Toc8775 \h </w:instrText>
      </w:r>
      <w:r>
        <w:fldChar w:fldCharType="separate"/>
      </w:r>
      <w:r>
        <w:t>5</w:t>
      </w:r>
      <w:r>
        <w:fldChar w:fldCharType="end"/>
      </w:r>
      <w:r>
        <w:rPr>
          <w:rFonts w:hint="eastAsia" w:ascii="宋体" w:hAnsi="宋体" w:eastAsia="宋体" w:cs="宋体"/>
          <w:kern w:val="2"/>
          <w:szCs w:val="24"/>
          <w:lang w:val="en-US" w:eastAsia="zh-CN" w:bidi="ar-SA"/>
        </w:rPr>
        <w:fldChar w:fldCharType="end"/>
      </w:r>
    </w:p>
    <w:p w14:paraId="10935E94">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_Toc5813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1.2.1国家政策背景</w:t>
      </w:r>
      <w:r>
        <w:tab/>
      </w:r>
      <w:r>
        <w:fldChar w:fldCharType="begin"/>
      </w:r>
      <w:r>
        <w:instrText xml:space="preserve"> PAGEREF _Toc5813 \h </w:instrText>
      </w:r>
      <w:r>
        <w:fldChar w:fldCharType="separate"/>
      </w:r>
      <w:r>
        <w:t>5</w:t>
      </w:r>
      <w:r>
        <w:fldChar w:fldCharType="end"/>
      </w:r>
      <w:r>
        <w:rPr>
          <w:rFonts w:hint="eastAsia" w:ascii="宋体" w:hAnsi="宋体" w:eastAsia="宋体" w:cs="宋体"/>
          <w:kern w:val="2"/>
          <w:szCs w:val="24"/>
          <w:lang w:val="en-US" w:eastAsia="zh-CN" w:bidi="ar-SA"/>
        </w:rPr>
        <w:fldChar w:fldCharType="end"/>
      </w:r>
    </w:p>
    <w:p w14:paraId="24CACE1A">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_Toc12556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1.2.2项目行业背景</w:t>
      </w:r>
      <w:r>
        <w:tab/>
      </w:r>
      <w:r>
        <w:fldChar w:fldCharType="begin"/>
      </w:r>
      <w:r>
        <w:instrText xml:space="preserve"> PAGEREF _Toc12556 \h </w:instrText>
      </w:r>
      <w:r>
        <w:fldChar w:fldCharType="separate"/>
      </w:r>
      <w:r>
        <w:t>6</w:t>
      </w:r>
      <w:r>
        <w:fldChar w:fldCharType="end"/>
      </w:r>
      <w:r>
        <w:rPr>
          <w:rFonts w:hint="eastAsia" w:ascii="宋体" w:hAnsi="宋体" w:eastAsia="宋体" w:cs="宋体"/>
          <w:kern w:val="2"/>
          <w:szCs w:val="24"/>
          <w:lang w:val="en-US" w:eastAsia="zh-CN" w:bidi="ar-SA"/>
        </w:rPr>
        <w:fldChar w:fldCharType="end"/>
      </w:r>
    </w:p>
    <w:p w14:paraId="197432EA">
      <w:pPr>
        <w:pStyle w:val="10"/>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_Toc10834 </w:instrText>
      </w:r>
      <w:r>
        <w:rPr>
          <w:rFonts w:hint="eastAsia" w:ascii="宋体" w:hAnsi="宋体" w:eastAsia="宋体" w:cs="宋体"/>
          <w:kern w:val="2"/>
          <w:szCs w:val="24"/>
          <w:lang w:val="en-US" w:eastAsia="zh-CN" w:bidi="ar-SA"/>
        </w:rPr>
        <w:fldChar w:fldCharType="separate"/>
      </w:r>
      <w:r>
        <w:rPr>
          <w:rFonts w:hint="eastAsia" w:ascii="黑体" w:hAnsi="黑体" w:eastAsia="黑体" w:cs="黑体"/>
          <w:szCs w:val="28"/>
        </w:rPr>
        <w:t>1.3市场分析</w:t>
      </w:r>
      <w:r>
        <w:tab/>
      </w:r>
      <w:r>
        <w:fldChar w:fldCharType="begin"/>
      </w:r>
      <w:r>
        <w:instrText xml:space="preserve"> PAGEREF _Toc10834 \h </w:instrText>
      </w:r>
      <w:r>
        <w:fldChar w:fldCharType="separate"/>
      </w:r>
      <w:r>
        <w:t>6</w:t>
      </w:r>
      <w:r>
        <w:fldChar w:fldCharType="end"/>
      </w:r>
      <w:r>
        <w:rPr>
          <w:rFonts w:hint="eastAsia" w:ascii="宋体" w:hAnsi="宋体" w:eastAsia="宋体" w:cs="宋体"/>
          <w:kern w:val="2"/>
          <w:szCs w:val="24"/>
          <w:lang w:val="en-US" w:eastAsia="zh-CN" w:bidi="ar-SA"/>
        </w:rPr>
        <w:fldChar w:fldCharType="end"/>
      </w:r>
    </w:p>
    <w:p w14:paraId="0EA08F32">
      <w:pPr>
        <w:pStyle w:val="10"/>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_Toc6161 </w:instrText>
      </w:r>
      <w:r>
        <w:rPr>
          <w:rFonts w:hint="eastAsia" w:ascii="宋体" w:hAnsi="宋体" w:eastAsia="宋体" w:cs="宋体"/>
          <w:kern w:val="2"/>
          <w:szCs w:val="24"/>
          <w:lang w:val="en-US" w:eastAsia="zh-CN" w:bidi="ar-SA"/>
        </w:rPr>
        <w:fldChar w:fldCharType="separate"/>
      </w:r>
      <w:r>
        <w:rPr>
          <w:rFonts w:hint="eastAsia" w:ascii="黑体" w:hAnsi="黑体" w:eastAsia="黑体" w:cs="黑体"/>
          <w:szCs w:val="28"/>
        </w:rPr>
        <w:t>1.4产品与技术</w:t>
      </w:r>
      <w:r>
        <w:tab/>
      </w:r>
      <w:r>
        <w:fldChar w:fldCharType="begin"/>
      </w:r>
      <w:r>
        <w:instrText xml:space="preserve"> PAGEREF _Toc6161 \h </w:instrText>
      </w:r>
      <w:r>
        <w:fldChar w:fldCharType="separate"/>
      </w:r>
      <w:r>
        <w:t>7</w:t>
      </w:r>
      <w:r>
        <w:fldChar w:fldCharType="end"/>
      </w:r>
      <w:r>
        <w:rPr>
          <w:rFonts w:hint="eastAsia" w:ascii="宋体" w:hAnsi="宋体" w:eastAsia="宋体" w:cs="宋体"/>
          <w:kern w:val="2"/>
          <w:szCs w:val="24"/>
          <w:lang w:val="en-US" w:eastAsia="zh-CN" w:bidi="ar-SA"/>
        </w:rPr>
        <w:fldChar w:fldCharType="end"/>
      </w:r>
    </w:p>
    <w:p w14:paraId="59AC029B">
      <w:pPr>
        <w:pStyle w:val="10"/>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_Toc27341 </w:instrText>
      </w:r>
      <w:r>
        <w:rPr>
          <w:rFonts w:hint="eastAsia" w:ascii="宋体" w:hAnsi="宋体" w:eastAsia="宋体" w:cs="宋体"/>
          <w:kern w:val="2"/>
          <w:szCs w:val="24"/>
          <w:lang w:val="en-US" w:eastAsia="zh-CN" w:bidi="ar-SA"/>
        </w:rPr>
        <w:fldChar w:fldCharType="separate"/>
      </w:r>
      <w:r>
        <w:rPr>
          <w:rFonts w:hint="eastAsia" w:ascii="黑体" w:hAnsi="黑体" w:eastAsia="黑体" w:cs="黑体"/>
          <w:szCs w:val="28"/>
        </w:rPr>
        <w:t>1.5商业模式</w:t>
      </w:r>
      <w:r>
        <w:tab/>
      </w:r>
      <w:r>
        <w:fldChar w:fldCharType="begin"/>
      </w:r>
      <w:r>
        <w:instrText xml:space="preserve"> PAGEREF _Toc27341 \h </w:instrText>
      </w:r>
      <w:r>
        <w:fldChar w:fldCharType="separate"/>
      </w:r>
      <w:r>
        <w:t>8</w:t>
      </w:r>
      <w:r>
        <w:fldChar w:fldCharType="end"/>
      </w:r>
      <w:r>
        <w:rPr>
          <w:rFonts w:hint="eastAsia" w:ascii="宋体" w:hAnsi="宋体" w:eastAsia="宋体" w:cs="宋体"/>
          <w:kern w:val="2"/>
          <w:szCs w:val="24"/>
          <w:lang w:val="en-US" w:eastAsia="zh-CN" w:bidi="ar-SA"/>
        </w:rPr>
        <w:fldChar w:fldCharType="end"/>
      </w:r>
    </w:p>
    <w:p w14:paraId="73F50616">
      <w:pPr>
        <w:pStyle w:val="10"/>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_Toc25758 </w:instrText>
      </w:r>
      <w:r>
        <w:rPr>
          <w:rFonts w:hint="eastAsia" w:ascii="宋体" w:hAnsi="宋体" w:eastAsia="宋体" w:cs="宋体"/>
          <w:kern w:val="2"/>
          <w:szCs w:val="24"/>
          <w:lang w:val="en-US" w:eastAsia="zh-CN" w:bidi="ar-SA"/>
        </w:rPr>
        <w:fldChar w:fldCharType="separate"/>
      </w:r>
      <w:r>
        <w:rPr>
          <w:rFonts w:hint="eastAsia" w:ascii="黑体" w:hAnsi="黑体" w:eastAsia="黑体" w:cs="黑体"/>
          <w:szCs w:val="28"/>
        </w:rPr>
        <w:t>1.6意义与价值</w:t>
      </w:r>
      <w:r>
        <w:tab/>
      </w:r>
      <w:r>
        <w:fldChar w:fldCharType="begin"/>
      </w:r>
      <w:r>
        <w:instrText xml:space="preserve"> PAGEREF _Toc25758 \h </w:instrText>
      </w:r>
      <w:r>
        <w:fldChar w:fldCharType="separate"/>
      </w:r>
      <w:r>
        <w:t>9</w:t>
      </w:r>
      <w:r>
        <w:fldChar w:fldCharType="end"/>
      </w:r>
      <w:r>
        <w:rPr>
          <w:rFonts w:hint="eastAsia" w:ascii="宋体" w:hAnsi="宋体" w:eastAsia="宋体" w:cs="宋体"/>
          <w:kern w:val="2"/>
          <w:szCs w:val="24"/>
          <w:lang w:val="en-US" w:eastAsia="zh-CN" w:bidi="ar-SA"/>
        </w:rPr>
        <w:fldChar w:fldCharType="end"/>
      </w:r>
    </w:p>
    <w:p w14:paraId="1E0B7C76">
      <w:pPr>
        <w:pStyle w:val="9"/>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_Toc3914 </w:instrText>
      </w:r>
      <w:r>
        <w:rPr>
          <w:rFonts w:hint="eastAsia" w:ascii="宋体" w:hAnsi="宋体" w:eastAsia="宋体" w:cs="宋体"/>
          <w:kern w:val="2"/>
          <w:szCs w:val="24"/>
          <w:lang w:val="en-US" w:eastAsia="zh-CN" w:bidi="ar-SA"/>
        </w:rPr>
        <w:fldChar w:fldCharType="separate"/>
      </w:r>
      <w:r>
        <w:rPr>
          <w:rFonts w:hint="eastAsia" w:ascii="黑体" w:hAnsi="黑体" w:eastAsia="黑体" w:cs="黑体"/>
          <w:szCs w:val="32"/>
        </w:rPr>
        <w:t>第二章 项目背景</w:t>
      </w:r>
      <w:r>
        <w:tab/>
      </w:r>
      <w:r>
        <w:fldChar w:fldCharType="begin"/>
      </w:r>
      <w:r>
        <w:instrText xml:space="preserve"> PAGEREF _Toc3914 \h </w:instrText>
      </w:r>
      <w:r>
        <w:fldChar w:fldCharType="separate"/>
      </w:r>
      <w:r>
        <w:t>9</w:t>
      </w:r>
      <w:r>
        <w:fldChar w:fldCharType="end"/>
      </w:r>
      <w:r>
        <w:rPr>
          <w:rFonts w:hint="eastAsia" w:ascii="宋体" w:hAnsi="宋体" w:eastAsia="宋体" w:cs="宋体"/>
          <w:kern w:val="2"/>
          <w:szCs w:val="24"/>
          <w:lang w:val="en-US" w:eastAsia="zh-CN" w:bidi="ar-SA"/>
        </w:rPr>
        <w:fldChar w:fldCharType="end"/>
      </w:r>
    </w:p>
    <w:p w14:paraId="11669AF9">
      <w:pPr>
        <w:pStyle w:val="10"/>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_Toc15450 </w:instrText>
      </w:r>
      <w:r>
        <w:rPr>
          <w:rFonts w:hint="eastAsia" w:ascii="宋体" w:hAnsi="宋体" w:eastAsia="宋体" w:cs="宋体"/>
          <w:kern w:val="2"/>
          <w:szCs w:val="24"/>
          <w:lang w:val="en-US" w:eastAsia="zh-CN" w:bidi="ar-SA"/>
        </w:rPr>
        <w:fldChar w:fldCharType="separate"/>
      </w:r>
      <w:r>
        <w:rPr>
          <w:rFonts w:hint="eastAsia" w:ascii="黑体" w:hAnsi="黑体" w:eastAsia="黑体" w:cs="黑体"/>
          <w:szCs w:val="28"/>
        </w:rPr>
        <w:t>2.1政策支持</w:t>
      </w:r>
      <w:r>
        <w:tab/>
      </w:r>
      <w:r>
        <w:fldChar w:fldCharType="begin"/>
      </w:r>
      <w:r>
        <w:instrText xml:space="preserve"> PAGEREF _Toc15450 \h </w:instrText>
      </w:r>
      <w:r>
        <w:fldChar w:fldCharType="separate"/>
      </w:r>
      <w:r>
        <w:t>9</w:t>
      </w:r>
      <w:r>
        <w:fldChar w:fldCharType="end"/>
      </w:r>
      <w:r>
        <w:rPr>
          <w:rFonts w:hint="eastAsia" w:ascii="宋体" w:hAnsi="宋体" w:eastAsia="宋体" w:cs="宋体"/>
          <w:kern w:val="2"/>
          <w:szCs w:val="24"/>
          <w:lang w:val="en-US" w:eastAsia="zh-CN" w:bidi="ar-SA"/>
        </w:rPr>
        <w:fldChar w:fldCharType="end"/>
      </w:r>
    </w:p>
    <w:p w14:paraId="1C4DF8BD">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_Toc3485 </w:instrText>
      </w:r>
      <w:r>
        <w:rPr>
          <w:rFonts w:hint="eastAsia" w:ascii="宋体" w:hAnsi="宋体" w:eastAsia="宋体" w:cs="宋体"/>
          <w:kern w:val="2"/>
          <w:szCs w:val="24"/>
          <w:lang w:val="en-US" w:eastAsia="zh-CN" w:bidi="ar-SA"/>
        </w:rPr>
        <w:fldChar w:fldCharType="separate"/>
      </w:r>
      <w:r>
        <w:rPr>
          <w:rFonts w:hint="eastAsia" w:ascii="黑体" w:hAnsi="黑体" w:eastAsia="黑体" w:cs="黑体"/>
          <w:szCs w:val="28"/>
        </w:rPr>
        <w:t>2.1.1国家层面政策</w:t>
      </w:r>
      <w:r>
        <w:tab/>
      </w:r>
      <w:r>
        <w:fldChar w:fldCharType="begin"/>
      </w:r>
      <w:r>
        <w:instrText xml:space="preserve"> PAGEREF _Toc3485 \h </w:instrText>
      </w:r>
      <w:r>
        <w:fldChar w:fldCharType="separate"/>
      </w:r>
      <w:r>
        <w:t>9</w:t>
      </w:r>
      <w:r>
        <w:fldChar w:fldCharType="end"/>
      </w:r>
      <w:r>
        <w:rPr>
          <w:rFonts w:hint="eastAsia" w:ascii="宋体" w:hAnsi="宋体" w:eastAsia="宋体" w:cs="宋体"/>
          <w:kern w:val="2"/>
          <w:szCs w:val="24"/>
          <w:lang w:val="en-US" w:eastAsia="zh-CN" w:bidi="ar-SA"/>
        </w:rPr>
        <w:fldChar w:fldCharType="end"/>
      </w:r>
    </w:p>
    <w:p w14:paraId="19D5097E">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_Toc12650 </w:instrText>
      </w:r>
      <w:r>
        <w:rPr>
          <w:rFonts w:hint="eastAsia" w:ascii="宋体" w:hAnsi="宋体" w:eastAsia="宋体" w:cs="宋体"/>
          <w:kern w:val="2"/>
          <w:szCs w:val="24"/>
          <w:lang w:val="en-US" w:eastAsia="zh-CN" w:bidi="ar-SA"/>
        </w:rPr>
        <w:fldChar w:fldCharType="separate"/>
      </w:r>
      <w:r>
        <w:rPr>
          <w:rFonts w:hint="eastAsia" w:ascii="黑体" w:hAnsi="黑体" w:eastAsia="黑体" w:cs="黑体"/>
          <w:szCs w:val="28"/>
        </w:rPr>
        <w:t>2.1.2省级层面政策</w:t>
      </w:r>
      <w:r>
        <w:tab/>
      </w:r>
      <w:r>
        <w:fldChar w:fldCharType="begin"/>
      </w:r>
      <w:r>
        <w:instrText xml:space="preserve"> PAGEREF _Toc12650 \h </w:instrText>
      </w:r>
      <w:r>
        <w:fldChar w:fldCharType="separate"/>
      </w:r>
      <w:r>
        <w:t>9</w:t>
      </w:r>
      <w:r>
        <w:fldChar w:fldCharType="end"/>
      </w:r>
      <w:r>
        <w:rPr>
          <w:rFonts w:hint="eastAsia" w:ascii="宋体" w:hAnsi="宋体" w:eastAsia="宋体" w:cs="宋体"/>
          <w:kern w:val="2"/>
          <w:szCs w:val="24"/>
          <w:lang w:val="en-US" w:eastAsia="zh-CN" w:bidi="ar-SA"/>
        </w:rPr>
        <w:fldChar w:fldCharType="end"/>
      </w:r>
    </w:p>
    <w:p w14:paraId="0F7D9ED4">
      <w:pPr>
        <w:pStyle w:val="10"/>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_Toc23667 </w:instrText>
      </w:r>
      <w:r>
        <w:rPr>
          <w:rFonts w:hint="eastAsia" w:ascii="宋体" w:hAnsi="宋体" w:eastAsia="宋体" w:cs="宋体"/>
          <w:kern w:val="2"/>
          <w:szCs w:val="24"/>
          <w:lang w:val="en-US" w:eastAsia="zh-CN" w:bidi="ar-SA"/>
        </w:rPr>
        <w:fldChar w:fldCharType="separate"/>
      </w:r>
      <w:r>
        <w:rPr>
          <w:rFonts w:hint="eastAsia" w:ascii="黑体" w:hAnsi="黑体" w:eastAsia="黑体" w:cs="黑体"/>
          <w:szCs w:val="28"/>
        </w:rPr>
        <w:t>2.2市场背景</w:t>
      </w:r>
      <w:r>
        <w:tab/>
      </w:r>
      <w:r>
        <w:fldChar w:fldCharType="begin"/>
      </w:r>
      <w:r>
        <w:instrText xml:space="preserve"> PAGEREF _Toc23667 \h </w:instrText>
      </w:r>
      <w:r>
        <w:fldChar w:fldCharType="separate"/>
      </w:r>
      <w:r>
        <w:t>10</w:t>
      </w:r>
      <w:r>
        <w:fldChar w:fldCharType="end"/>
      </w:r>
      <w:r>
        <w:rPr>
          <w:rFonts w:hint="eastAsia" w:ascii="宋体" w:hAnsi="宋体" w:eastAsia="宋体" w:cs="宋体"/>
          <w:kern w:val="2"/>
          <w:szCs w:val="24"/>
          <w:lang w:val="en-US" w:eastAsia="zh-CN" w:bidi="ar-SA"/>
        </w:rPr>
        <w:fldChar w:fldCharType="end"/>
      </w:r>
    </w:p>
    <w:p w14:paraId="2DC71AC0">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_Toc16506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2.2.1市场需求与规模</w:t>
      </w:r>
      <w:r>
        <w:tab/>
      </w:r>
      <w:r>
        <w:fldChar w:fldCharType="begin"/>
      </w:r>
      <w:r>
        <w:instrText xml:space="preserve"> PAGEREF _Toc16506 \h </w:instrText>
      </w:r>
      <w:r>
        <w:fldChar w:fldCharType="separate"/>
      </w:r>
      <w:r>
        <w:t>10</w:t>
      </w:r>
      <w:r>
        <w:fldChar w:fldCharType="end"/>
      </w:r>
      <w:r>
        <w:rPr>
          <w:rFonts w:hint="eastAsia" w:ascii="宋体" w:hAnsi="宋体" w:eastAsia="宋体" w:cs="宋体"/>
          <w:kern w:val="2"/>
          <w:szCs w:val="24"/>
          <w:lang w:val="en-US" w:eastAsia="zh-CN" w:bidi="ar-SA"/>
        </w:rPr>
        <w:fldChar w:fldCharType="end"/>
      </w:r>
    </w:p>
    <w:p w14:paraId="790AA5A4">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_Toc11185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2.2.2应用领域</w:t>
      </w:r>
      <w:r>
        <w:tab/>
      </w:r>
      <w:r>
        <w:fldChar w:fldCharType="begin"/>
      </w:r>
      <w:r>
        <w:instrText xml:space="preserve"> PAGEREF _Toc11185 \h </w:instrText>
      </w:r>
      <w:r>
        <w:fldChar w:fldCharType="separate"/>
      </w:r>
      <w:r>
        <w:t>11</w:t>
      </w:r>
      <w:r>
        <w:fldChar w:fldCharType="end"/>
      </w:r>
      <w:r>
        <w:rPr>
          <w:rFonts w:hint="eastAsia" w:ascii="宋体" w:hAnsi="宋体" w:eastAsia="宋体" w:cs="宋体"/>
          <w:kern w:val="2"/>
          <w:szCs w:val="24"/>
          <w:lang w:val="en-US" w:eastAsia="zh-CN" w:bidi="ar-SA"/>
        </w:rPr>
        <w:fldChar w:fldCharType="end"/>
      </w:r>
    </w:p>
    <w:p w14:paraId="2152A9B0">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_Toc4125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2.2.3竞争格局与龙头企业</w:t>
      </w:r>
      <w:r>
        <w:tab/>
      </w:r>
      <w:r>
        <w:fldChar w:fldCharType="begin"/>
      </w:r>
      <w:r>
        <w:instrText xml:space="preserve"> PAGEREF _Toc4125 \h </w:instrText>
      </w:r>
      <w:r>
        <w:fldChar w:fldCharType="separate"/>
      </w:r>
      <w:r>
        <w:t>11</w:t>
      </w:r>
      <w:r>
        <w:fldChar w:fldCharType="end"/>
      </w:r>
      <w:r>
        <w:rPr>
          <w:rFonts w:hint="eastAsia" w:ascii="宋体" w:hAnsi="宋体" w:eastAsia="宋体" w:cs="宋体"/>
          <w:kern w:val="2"/>
          <w:szCs w:val="24"/>
          <w:lang w:val="en-US" w:eastAsia="zh-CN" w:bidi="ar-SA"/>
        </w:rPr>
        <w:fldChar w:fldCharType="end"/>
      </w:r>
    </w:p>
    <w:p w14:paraId="7267868D">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_Toc27859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2.2.4发展趋势</w:t>
      </w:r>
      <w:r>
        <w:tab/>
      </w:r>
      <w:r>
        <w:fldChar w:fldCharType="begin"/>
      </w:r>
      <w:r>
        <w:instrText xml:space="preserve"> PAGEREF _Toc27859 \h </w:instrText>
      </w:r>
      <w:r>
        <w:fldChar w:fldCharType="separate"/>
      </w:r>
      <w:r>
        <w:t>12</w:t>
      </w:r>
      <w:r>
        <w:fldChar w:fldCharType="end"/>
      </w:r>
      <w:r>
        <w:rPr>
          <w:rFonts w:hint="eastAsia" w:ascii="宋体" w:hAnsi="宋体" w:eastAsia="宋体" w:cs="宋体"/>
          <w:kern w:val="2"/>
          <w:szCs w:val="24"/>
          <w:lang w:val="en-US" w:eastAsia="zh-CN" w:bidi="ar-SA"/>
        </w:rPr>
        <w:fldChar w:fldCharType="end"/>
      </w:r>
    </w:p>
    <w:p w14:paraId="748FEC2A">
      <w:pPr>
        <w:pStyle w:val="10"/>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_Toc1069 </w:instrText>
      </w:r>
      <w:r>
        <w:rPr>
          <w:rFonts w:hint="eastAsia" w:ascii="宋体" w:hAnsi="宋体" w:eastAsia="宋体" w:cs="宋体"/>
          <w:kern w:val="2"/>
          <w:szCs w:val="24"/>
          <w:lang w:val="en-US" w:eastAsia="zh-CN" w:bidi="ar-SA"/>
        </w:rPr>
        <w:fldChar w:fldCharType="separate"/>
      </w:r>
      <w:r>
        <w:rPr>
          <w:rFonts w:hint="eastAsia" w:ascii="黑体" w:hAnsi="黑体" w:eastAsia="黑体" w:cs="黑体"/>
          <w:szCs w:val="28"/>
        </w:rPr>
        <w:t>2.3行业痛点</w:t>
      </w:r>
      <w:r>
        <w:tab/>
      </w:r>
      <w:r>
        <w:fldChar w:fldCharType="begin"/>
      </w:r>
      <w:r>
        <w:instrText xml:space="preserve"> PAGEREF _Toc1069 \h </w:instrText>
      </w:r>
      <w:r>
        <w:fldChar w:fldCharType="separate"/>
      </w:r>
      <w:r>
        <w:t>13</w:t>
      </w:r>
      <w:r>
        <w:fldChar w:fldCharType="end"/>
      </w:r>
      <w:r>
        <w:rPr>
          <w:rFonts w:hint="eastAsia" w:ascii="宋体" w:hAnsi="宋体" w:eastAsia="宋体" w:cs="宋体"/>
          <w:kern w:val="2"/>
          <w:szCs w:val="24"/>
          <w:lang w:val="en-US" w:eastAsia="zh-CN" w:bidi="ar-SA"/>
        </w:rPr>
        <w:fldChar w:fldCharType="end"/>
      </w:r>
    </w:p>
    <w:p w14:paraId="29FCBCCB">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_Toc4957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2.3.1文化传播壁垒高</w:t>
      </w:r>
      <w:r>
        <w:tab/>
      </w:r>
      <w:r>
        <w:fldChar w:fldCharType="begin"/>
      </w:r>
      <w:r>
        <w:instrText xml:space="preserve"> PAGEREF _Toc4957 \h </w:instrText>
      </w:r>
      <w:r>
        <w:fldChar w:fldCharType="separate"/>
      </w:r>
      <w:r>
        <w:t>13</w:t>
      </w:r>
      <w:r>
        <w:fldChar w:fldCharType="end"/>
      </w:r>
      <w:r>
        <w:rPr>
          <w:rFonts w:hint="eastAsia" w:ascii="宋体" w:hAnsi="宋体" w:eastAsia="宋体" w:cs="宋体"/>
          <w:kern w:val="2"/>
          <w:szCs w:val="24"/>
          <w:lang w:val="en-US" w:eastAsia="zh-CN" w:bidi="ar-SA"/>
        </w:rPr>
        <w:fldChar w:fldCharType="end"/>
      </w:r>
    </w:p>
    <w:p w14:paraId="120FA608">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_Toc3335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2.3.2文创形态固化</w:t>
      </w:r>
      <w:r>
        <w:tab/>
      </w:r>
      <w:r>
        <w:fldChar w:fldCharType="begin"/>
      </w:r>
      <w:r>
        <w:instrText xml:space="preserve"> PAGEREF _Toc3335 \h </w:instrText>
      </w:r>
      <w:r>
        <w:fldChar w:fldCharType="separate"/>
      </w:r>
      <w:r>
        <w:t>13</w:t>
      </w:r>
      <w:r>
        <w:fldChar w:fldCharType="end"/>
      </w:r>
      <w:r>
        <w:rPr>
          <w:rFonts w:hint="eastAsia" w:ascii="宋体" w:hAnsi="宋体" w:eastAsia="宋体" w:cs="宋体"/>
          <w:kern w:val="2"/>
          <w:szCs w:val="24"/>
          <w:lang w:val="en-US" w:eastAsia="zh-CN" w:bidi="ar-SA"/>
        </w:rPr>
        <w:fldChar w:fldCharType="end"/>
      </w:r>
    </w:p>
    <w:p w14:paraId="5CF41C2F">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_Toc30092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2.3.3需求匹配不足</w:t>
      </w:r>
      <w:r>
        <w:tab/>
      </w:r>
      <w:r>
        <w:fldChar w:fldCharType="begin"/>
      </w:r>
      <w:r>
        <w:instrText xml:space="preserve"> PAGEREF _Toc30092 \h </w:instrText>
      </w:r>
      <w:r>
        <w:fldChar w:fldCharType="separate"/>
      </w:r>
      <w:r>
        <w:t>13</w:t>
      </w:r>
      <w:r>
        <w:fldChar w:fldCharType="end"/>
      </w:r>
      <w:r>
        <w:rPr>
          <w:rFonts w:hint="eastAsia" w:ascii="宋体" w:hAnsi="宋体" w:eastAsia="宋体" w:cs="宋体"/>
          <w:kern w:val="2"/>
          <w:szCs w:val="24"/>
          <w:lang w:val="en-US" w:eastAsia="zh-CN" w:bidi="ar-SA"/>
        </w:rPr>
        <w:fldChar w:fldCharType="end"/>
      </w:r>
    </w:p>
    <w:p w14:paraId="5C509141">
      <w:pPr>
        <w:pStyle w:val="9"/>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_Toc6622 </w:instrText>
      </w:r>
      <w:r>
        <w:rPr>
          <w:rFonts w:hint="eastAsia" w:ascii="宋体" w:hAnsi="宋体" w:eastAsia="宋体" w:cs="宋体"/>
          <w:kern w:val="2"/>
          <w:szCs w:val="24"/>
          <w:lang w:val="en-US" w:eastAsia="zh-CN" w:bidi="ar-SA"/>
        </w:rPr>
        <w:fldChar w:fldCharType="separate"/>
      </w:r>
      <w:r>
        <w:rPr>
          <w:rFonts w:hint="eastAsia" w:ascii="黑体" w:hAnsi="黑体" w:eastAsia="黑体" w:cs="黑体"/>
          <w:szCs w:val="32"/>
        </w:rPr>
        <w:t>第三章 产品与技术</w:t>
      </w:r>
      <w:r>
        <w:tab/>
      </w:r>
      <w:r>
        <w:fldChar w:fldCharType="begin"/>
      </w:r>
      <w:r>
        <w:instrText xml:space="preserve"> PAGEREF _Toc6622 \h </w:instrText>
      </w:r>
      <w:r>
        <w:fldChar w:fldCharType="separate"/>
      </w:r>
      <w:r>
        <w:t>13</w:t>
      </w:r>
      <w:r>
        <w:fldChar w:fldCharType="end"/>
      </w:r>
      <w:r>
        <w:rPr>
          <w:rFonts w:hint="eastAsia" w:ascii="宋体" w:hAnsi="宋体" w:eastAsia="宋体" w:cs="宋体"/>
          <w:kern w:val="2"/>
          <w:szCs w:val="24"/>
          <w:lang w:val="en-US" w:eastAsia="zh-CN" w:bidi="ar-SA"/>
        </w:rPr>
        <w:fldChar w:fldCharType="end"/>
      </w:r>
    </w:p>
    <w:p w14:paraId="64DE88AB">
      <w:pPr>
        <w:pStyle w:val="10"/>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_Toc14325 </w:instrText>
      </w:r>
      <w:r>
        <w:rPr>
          <w:rFonts w:hint="eastAsia" w:ascii="宋体" w:hAnsi="宋体" w:eastAsia="宋体" w:cs="宋体"/>
          <w:kern w:val="2"/>
          <w:szCs w:val="24"/>
          <w:lang w:val="en-US" w:eastAsia="zh-CN" w:bidi="ar-SA"/>
        </w:rPr>
        <w:fldChar w:fldCharType="separate"/>
      </w:r>
      <w:r>
        <w:rPr>
          <w:rFonts w:hint="eastAsia" w:ascii="黑体" w:hAnsi="黑体" w:eastAsia="黑体" w:cs="黑体"/>
          <w:szCs w:val="28"/>
        </w:rPr>
        <w:t>3.1产品概述</w:t>
      </w:r>
      <w:r>
        <w:tab/>
      </w:r>
      <w:r>
        <w:fldChar w:fldCharType="begin"/>
      </w:r>
      <w:r>
        <w:instrText xml:space="preserve"> PAGEREF _Toc14325 \h </w:instrText>
      </w:r>
      <w:r>
        <w:fldChar w:fldCharType="separate"/>
      </w:r>
      <w:r>
        <w:t>13</w:t>
      </w:r>
      <w:r>
        <w:fldChar w:fldCharType="end"/>
      </w:r>
      <w:r>
        <w:rPr>
          <w:rFonts w:hint="eastAsia" w:ascii="宋体" w:hAnsi="宋体" w:eastAsia="宋体" w:cs="宋体"/>
          <w:kern w:val="2"/>
          <w:szCs w:val="24"/>
          <w:lang w:val="en-US" w:eastAsia="zh-CN" w:bidi="ar-SA"/>
        </w:rPr>
        <w:fldChar w:fldCharType="end"/>
      </w:r>
    </w:p>
    <w:p w14:paraId="42EBD789">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_Toc3708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3.1.1产品介绍</w:t>
      </w:r>
      <w:r>
        <w:tab/>
      </w:r>
      <w:r>
        <w:fldChar w:fldCharType="begin"/>
      </w:r>
      <w:r>
        <w:instrText xml:space="preserve"> PAGEREF _Toc3708 \h </w:instrText>
      </w:r>
      <w:r>
        <w:fldChar w:fldCharType="separate"/>
      </w:r>
      <w:r>
        <w:t>13</w:t>
      </w:r>
      <w:r>
        <w:fldChar w:fldCharType="end"/>
      </w:r>
      <w:r>
        <w:rPr>
          <w:rFonts w:hint="eastAsia" w:ascii="宋体" w:hAnsi="宋体" w:eastAsia="宋体" w:cs="宋体"/>
          <w:kern w:val="2"/>
          <w:szCs w:val="24"/>
          <w:lang w:val="en-US" w:eastAsia="zh-CN" w:bidi="ar-SA"/>
        </w:rPr>
        <w:fldChar w:fldCharType="end"/>
      </w:r>
    </w:p>
    <w:p w14:paraId="02155FAE">
      <w:pPr>
        <w:pStyle w:val="10"/>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_Toc17073 </w:instrText>
      </w:r>
      <w:r>
        <w:rPr>
          <w:rFonts w:hint="eastAsia" w:ascii="宋体" w:hAnsi="宋体" w:eastAsia="宋体" w:cs="宋体"/>
          <w:kern w:val="2"/>
          <w:szCs w:val="24"/>
          <w:lang w:val="en-US" w:eastAsia="zh-CN" w:bidi="ar-SA"/>
        </w:rPr>
        <w:fldChar w:fldCharType="separate"/>
      </w:r>
      <w:r>
        <w:rPr>
          <w:rFonts w:hint="eastAsia" w:ascii="黑体" w:hAnsi="黑体" w:eastAsia="黑体" w:cs="黑体"/>
          <w:szCs w:val="28"/>
        </w:rPr>
        <w:t>3.2解决方案细节</w:t>
      </w:r>
      <w:r>
        <w:tab/>
      </w:r>
      <w:r>
        <w:fldChar w:fldCharType="begin"/>
      </w:r>
      <w:r>
        <w:instrText xml:space="preserve"> PAGEREF _Toc17073 \h </w:instrText>
      </w:r>
      <w:r>
        <w:fldChar w:fldCharType="separate"/>
      </w:r>
      <w:r>
        <w:t>14</w:t>
      </w:r>
      <w:r>
        <w:fldChar w:fldCharType="end"/>
      </w:r>
      <w:r>
        <w:rPr>
          <w:rFonts w:hint="eastAsia" w:ascii="宋体" w:hAnsi="宋体" w:eastAsia="宋体" w:cs="宋体"/>
          <w:kern w:val="2"/>
          <w:szCs w:val="24"/>
          <w:lang w:val="en-US" w:eastAsia="zh-CN" w:bidi="ar-SA"/>
        </w:rPr>
        <w:fldChar w:fldCharType="end"/>
      </w:r>
    </w:p>
    <w:p w14:paraId="276DAE98">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_Toc24613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3.2.1产品构成基本情况介绍</w:t>
      </w:r>
      <w:r>
        <w:tab/>
      </w:r>
      <w:r>
        <w:fldChar w:fldCharType="begin"/>
      </w:r>
      <w:r>
        <w:instrText xml:space="preserve"> PAGEREF _Toc24613 \h </w:instrText>
      </w:r>
      <w:r>
        <w:fldChar w:fldCharType="separate"/>
      </w:r>
      <w:r>
        <w:t>14</w:t>
      </w:r>
      <w:r>
        <w:fldChar w:fldCharType="end"/>
      </w:r>
      <w:r>
        <w:rPr>
          <w:rFonts w:hint="eastAsia" w:ascii="宋体" w:hAnsi="宋体" w:eastAsia="宋体" w:cs="宋体"/>
          <w:kern w:val="2"/>
          <w:szCs w:val="24"/>
          <w:lang w:val="en-US" w:eastAsia="zh-CN" w:bidi="ar-SA"/>
        </w:rPr>
        <w:fldChar w:fldCharType="end"/>
      </w:r>
    </w:p>
    <w:p w14:paraId="5FD1BCAC">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_Toc30016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3.2.2 产品材料</w:t>
      </w:r>
      <w:r>
        <w:tab/>
      </w:r>
      <w:r>
        <w:fldChar w:fldCharType="begin"/>
      </w:r>
      <w:r>
        <w:instrText xml:space="preserve"> PAGEREF _Toc30016 \h </w:instrText>
      </w:r>
      <w:r>
        <w:fldChar w:fldCharType="separate"/>
      </w:r>
      <w:r>
        <w:t>18</w:t>
      </w:r>
      <w:r>
        <w:fldChar w:fldCharType="end"/>
      </w:r>
      <w:r>
        <w:rPr>
          <w:rFonts w:hint="eastAsia" w:ascii="宋体" w:hAnsi="宋体" w:eastAsia="宋体" w:cs="宋体"/>
          <w:kern w:val="2"/>
          <w:szCs w:val="24"/>
          <w:lang w:val="en-US" w:eastAsia="zh-CN" w:bidi="ar-SA"/>
        </w:rPr>
        <w:fldChar w:fldCharType="end"/>
      </w:r>
    </w:p>
    <w:p w14:paraId="3FA0E0D6">
      <w:pPr>
        <w:pStyle w:val="9"/>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_Toc23162 </w:instrText>
      </w:r>
      <w:r>
        <w:rPr>
          <w:rFonts w:hint="eastAsia" w:ascii="宋体" w:hAnsi="宋体" w:eastAsia="宋体" w:cs="宋体"/>
          <w:kern w:val="2"/>
          <w:szCs w:val="24"/>
          <w:lang w:val="en-US" w:eastAsia="zh-CN" w:bidi="ar-SA"/>
        </w:rPr>
        <w:fldChar w:fldCharType="separate"/>
      </w:r>
      <w:r>
        <w:rPr>
          <w:rFonts w:hint="eastAsia" w:ascii="黑体" w:hAnsi="黑体" w:eastAsia="黑体" w:cs="黑体"/>
          <w:szCs w:val="32"/>
        </w:rPr>
        <w:t>第四章 市场分析</w:t>
      </w:r>
      <w:r>
        <w:tab/>
      </w:r>
      <w:r>
        <w:fldChar w:fldCharType="begin"/>
      </w:r>
      <w:r>
        <w:instrText xml:space="preserve"> PAGEREF _Toc23162 \h </w:instrText>
      </w:r>
      <w:r>
        <w:fldChar w:fldCharType="separate"/>
      </w:r>
      <w:r>
        <w:t>18</w:t>
      </w:r>
      <w:r>
        <w:fldChar w:fldCharType="end"/>
      </w:r>
      <w:r>
        <w:rPr>
          <w:rFonts w:hint="eastAsia" w:ascii="宋体" w:hAnsi="宋体" w:eastAsia="宋体" w:cs="宋体"/>
          <w:kern w:val="2"/>
          <w:szCs w:val="24"/>
          <w:lang w:val="en-US" w:eastAsia="zh-CN" w:bidi="ar-SA"/>
        </w:rPr>
        <w:fldChar w:fldCharType="end"/>
      </w:r>
    </w:p>
    <w:p w14:paraId="6BE1F457">
      <w:pPr>
        <w:pStyle w:val="10"/>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_Toc13912 </w:instrText>
      </w:r>
      <w:r>
        <w:rPr>
          <w:rFonts w:hint="eastAsia" w:ascii="宋体" w:hAnsi="宋体" w:eastAsia="宋体" w:cs="宋体"/>
          <w:kern w:val="2"/>
          <w:szCs w:val="24"/>
          <w:lang w:val="en-US" w:eastAsia="zh-CN" w:bidi="ar-SA"/>
        </w:rPr>
        <w:fldChar w:fldCharType="separate"/>
      </w:r>
      <w:r>
        <w:rPr>
          <w:rFonts w:hint="eastAsia" w:ascii="黑体" w:hAnsi="黑体" w:eastAsia="黑体" w:cs="黑体"/>
          <w:szCs w:val="28"/>
        </w:rPr>
        <w:t>4.1宏观环境分析</w:t>
      </w:r>
      <w:r>
        <w:tab/>
      </w:r>
      <w:r>
        <w:fldChar w:fldCharType="begin"/>
      </w:r>
      <w:r>
        <w:instrText xml:space="preserve"> PAGEREF _Toc13912 \h </w:instrText>
      </w:r>
      <w:r>
        <w:fldChar w:fldCharType="separate"/>
      </w:r>
      <w:r>
        <w:t>19</w:t>
      </w:r>
      <w:r>
        <w:fldChar w:fldCharType="end"/>
      </w:r>
      <w:r>
        <w:rPr>
          <w:rFonts w:hint="eastAsia" w:ascii="宋体" w:hAnsi="宋体" w:eastAsia="宋体" w:cs="宋体"/>
          <w:kern w:val="2"/>
          <w:szCs w:val="24"/>
          <w:lang w:val="en-US" w:eastAsia="zh-CN" w:bidi="ar-SA"/>
        </w:rPr>
        <w:fldChar w:fldCharType="end"/>
      </w:r>
    </w:p>
    <w:p w14:paraId="3DB8464A">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_Toc21646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4.1.1政策环境</w:t>
      </w:r>
      <w:r>
        <w:tab/>
      </w:r>
      <w:r>
        <w:fldChar w:fldCharType="begin"/>
      </w:r>
      <w:r>
        <w:instrText xml:space="preserve"> PAGEREF _Toc21646 \h </w:instrText>
      </w:r>
      <w:r>
        <w:fldChar w:fldCharType="separate"/>
      </w:r>
      <w:r>
        <w:t>19</w:t>
      </w:r>
      <w:r>
        <w:fldChar w:fldCharType="end"/>
      </w:r>
      <w:r>
        <w:rPr>
          <w:rFonts w:hint="eastAsia" w:ascii="宋体" w:hAnsi="宋体" w:eastAsia="宋体" w:cs="宋体"/>
          <w:kern w:val="2"/>
          <w:szCs w:val="24"/>
          <w:lang w:val="en-US" w:eastAsia="zh-CN" w:bidi="ar-SA"/>
        </w:rPr>
        <w:fldChar w:fldCharType="end"/>
      </w:r>
    </w:p>
    <w:p w14:paraId="6BFDB785">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_Toc10027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4.1.2经济环境</w:t>
      </w:r>
      <w:r>
        <w:tab/>
      </w:r>
      <w:r>
        <w:fldChar w:fldCharType="begin"/>
      </w:r>
      <w:r>
        <w:instrText xml:space="preserve"> PAGEREF _Toc10027 \h </w:instrText>
      </w:r>
      <w:r>
        <w:fldChar w:fldCharType="separate"/>
      </w:r>
      <w:r>
        <w:t>19</w:t>
      </w:r>
      <w:r>
        <w:fldChar w:fldCharType="end"/>
      </w:r>
      <w:r>
        <w:rPr>
          <w:rFonts w:hint="eastAsia" w:ascii="宋体" w:hAnsi="宋体" w:eastAsia="宋体" w:cs="宋体"/>
          <w:kern w:val="2"/>
          <w:szCs w:val="24"/>
          <w:lang w:val="en-US" w:eastAsia="zh-CN" w:bidi="ar-SA"/>
        </w:rPr>
        <w:fldChar w:fldCharType="end"/>
      </w:r>
    </w:p>
    <w:p w14:paraId="314697B5">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_Toc8075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4.1.3社会环境</w:t>
      </w:r>
      <w:r>
        <w:tab/>
      </w:r>
      <w:r>
        <w:fldChar w:fldCharType="begin"/>
      </w:r>
      <w:r>
        <w:instrText xml:space="preserve"> PAGEREF _Toc8075 \h </w:instrText>
      </w:r>
      <w:r>
        <w:fldChar w:fldCharType="separate"/>
      </w:r>
      <w:r>
        <w:t>19</w:t>
      </w:r>
      <w:r>
        <w:fldChar w:fldCharType="end"/>
      </w:r>
      <w:r>
        <w:rPr>
          <w:rFonts w:hint="eastAsia" w:ascii="宋体" w:hAnsi="宋体" w:eastAsia="宋体" w:cs="宋体"/>
          <w:kern w:val="2"/>
          <w:szCs w:val="24"/>
          <w:lang w:val="en-US" w:eastAsia="zh-CN" w:bidi="ar-SA"/>
        </w:rPr>
        <w:fldChar w:fldCharType="end"/>
      </w:r>
    </w:p>
    <w:p w14:paraId="6FE75706">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_Toc15857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4.1.4技术环境</w:t>
      </w:r>
      <w:r>
        <w:tab/>
      </w:r>
      <w:r>
        <w:fldChar w:fldCharType="begin"/>
      </w:r>
      <w:r>
        <w:instrText xml:space="preserve"> PAGEREF _Toc15857 \h </w:instrText>
      </w:r>
      <w:r>
        <w:fldChar w:fldCharType="separate"/>
      </w:r>
      <w:r>
        <w:t>19</w:t>
      </w:r>
      <w:r>
        <w:fldChar w:fldCharType="end"/>
      </w:r>
      <w:r>
        <w:rPr>
          <w:rFonts w:hint="eastAsia" w:ascii="宋体" w:hAnsi="宋体" w:eastAsia="宋体" w:cs="宋体"/>
          <w:kern w:val="2"/>
          <w:szCs w:val="24"/>
          <w:lang w:val="en-US" w:eastAsia="zh-CN" w:bidi="ar-SA"/>
        </w:rPr>
        <w:fldChar w:fldCharType="end"/>
      </w:r>
    </w:p>
    <w:p w14:paraId="61ED2261">
      <w:pPr>
        <w:pStyle w:val="10"/>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_Toc924 </w:instrText>
      </w:r>
      <w:r>
        <w:rPr>
          <w:rFonts w:hint="eastAsia" w:ascii="宋体" w:hAnsi="宋体" w:eastAsia="宋体" w:cs="宋体"/>
          <w:kern w:val="2"/>
          <w:szCs w:val="24"/>
          <w:lang w:val="en-US" w:eastAsia="zh-CN" w:bidi="ar-SA"/>
        </w:rPr>
        <w:fldChar w:fldCharType="separate"/>
      </w:r>
      <w:r>
        <w:rPr>
          <w:rFonts w:hint="eastAsia" w:ascii="黑体" w:hAnsi="黑体" w:eastAsia="黑体" w:cs="黑体"/>
          <w:szCs w:val="28"/>
        </w:rPr>
        <w:t>4.2SWOT竞争力分析</w:t>
      </w:r>
      <w:r>
        <w:tab/>
      </w:r>
      <w:r>
        <w:fldChar w:fldCharType="begin"/>
      </w:r>
      <w:r>
        <w:instrText xml:space="preserve"> PAGEREF _Toc924 \h </w:instrText>
      </w:r>
      <w:r>
        <w:fldChar w:fldCharType="separate"/>
      </w:r>
      <w:r>
        <w:t>20</w:t>
      </w:r>
      <w:r>
        <w:fldChar w:fldCharType="end"/>
      </w:r>
      <w:r>
        <w:rPr>
          <w:rFonts w:hint="eastAsia" w:ascii="宋体" w:hAnsi="宋体" w:eastAsia="宋体" w:cs="宋体"/>
          <w:kern w:val="2"/>
          <w:szCs w:val="24"/>
          <w:lang w:val="en-US" w:eastAsia="zh-CN" w:bidi="ar-SA"/>
        </w:rPr>
        <w:fldChar w:fldCharType="end"/>
      </w:r>
    </w:p>
    <w:p w14:paraId="65A97D6B">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_Toc27067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4.2.1</w:t>
      </w:r>
      <w:r>
        <w:rPr>
          <w:rFonts w:hint="eastAsia" w:ascii="宋体" w:hAnsi="宋体" w:eastAsia="宋体" w:cs="宋体"/>
          <w:bCs/>
          <w:szCs w:val="28"/>
          <w:lang w:val="en-US" w:eastAsia="zh-CN"/>
        </w:rPr>
        <w:t xml:space="preserve"> </w:t>
      </w:r>
      <w:r>
        <w:rPr>
          <w:rFonts w:hint="eastAsia" w:ascii="宋体" w:hAnsi="宋体" w:eastAsia="宋体" w:cs="宋体"/>
          <w:bCs/>
          <w:szCs w:val="28"/>
        </w:rPr>
        <w:t>Strengths（优势）</w:t>
      </w:r>
      <w:r>
        <w:tab/>
      </w:r>
      <w:r>
        <w:fldChar w:fldCharType="begin"/>
      </w:r>
      <w:r>
        <w:instrText xml:space="preserve"> PAGEREF _Toc27067 \h </w:instrText>
      </w:r>
      <w:r>
        <w:fldChar w:fldCharType="separate"/>
      </w:r>
      <w:r>
        <w:t>20</w:t>
      </w:r>
      <w:r>
        <w:fldChar w:fldCharType="end"/>
      </w:r>
      <w:r>
        <w:rPr>
          <w:rFonts w:hint="eastAsia" w:ascii="宋体" w:hAnsi="宋体" w:eastAsia="宋体" w:cs="宋体"/>
          <w:kern w:val="2"/>
          <w:szCs w:val="24"/>
          <w:lang w:val="en-US" w:eastAsia="zh-CN" w:bidi="ar-SA"/>
        </w:rPr>
        <w:fldChar w:fldCharType="end"/>
      </w:r>
    </w:p>
    <w:p w14:paraId="6A412FA4">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_Toc1261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4.2.2</w:t>
      </w:r>
      <w:r>
        <w:rPr>
          <w:rFonts w:hint="eastAsia" w:ascii="宋体" w:hAnsi="宋体" w:eastAsia="宋体" w:cs="宋体"/>
          <w:bCs/>
          <w:szCs w:val="28"/>
          <w:lang w:val="en-US" w:eastAsia="zh-CN"/>
        </w:rPr>
        <w:t xml:space="preserve"> </w:t>
      </w:r>
      <w:r>
        <w:rPr>
          <w:rFonts w:hint="eastAsia" w:ascii="宋体" w:hAnsi="宋体" w:eastAsia="宋体" w:cs="宋体"/>
          <w:bCs/>
          <w:szCs w:val="28"/>
        </w:rPr>
        <w:t>Weaknesses（劣势）</w:t>
      </w:r>
      <w:r>
        <w:tab/>
      </w:r>
      <w:r>
        <w:fldChar w:fldCharType="begin"/>
      </w:r>
      <w:r>
        <w:instrText xml:space="preserve"> PAGEREF _Toc1261 \h </w:instrText>
      </w:r>
      <w:r>
        <w:fldChar w:fldCharType="separate"/>
      </w:r>
      <w:r>
        <w:t>20</w:t>
      </w:r>
      <w:r>
        <w:fldChar w:fldCharType="end"/>
      </w:r>
      <w:r>
        <w:rPr>
          <w:rFonts w:hint="eastAsia" w:ascii="宋体" w:hAnsi="宋体" w:eastAsia="宋体" w:cs="宋体"/>
          <w:kern w:val="2"/>
          <w:szCs w:val="24"/>
          <w:lang w:val="en-US" w:eastAsia="zh-CN" w:bidi="ar-SA"/>
        </w:rPr>
        <w:fldChar w:fldCharType="end"/>
      </w:r>
    </w:p>
    <w:p w14:paraId="3EFD1771">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_Toc12758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lang w:val="en-US" w:eastAsia="zh-CN"/>
        </w:rPr>
        <w:t>4.2.3 Opportunities（机会）</w:t>
      </w:r>
      <w:r>
        <w:tab/>
      </w:r>
      <w:r>
        <w:fldChar w:fldCharType="begin"/>
      </w:r>
      <w:r>
        <w:instrText xml:space="preserve"> PAGEREF _Toc12758 \h </w:instrText>
      </w:r>
      <w:r>
        <w:fldChar w:fldCharType="separate"/>
      </w:r>
      <w:r>
        <w:t>21</w:t>
      </w:r>
      <w:r>
        <w:fldChar w:fldCharType="end"/>
      </w:r>
      <w:r>
        <w:rPr>
          <w:rFonts w:hint="eastAsia" w:ascii="宋体" w:hAnsi="宋体" w:eastAsia="宋体" w:cs="宋体"/>
          <w:kern w:val="2"/>
          <w:szCs w:val="24"/>
          <w:lang w:val="en-US" w:eastAsia="zh-CN" w:bidi="ar-SA"/>
        </w:rPr>
        <w:fldChar w:fldCharType="end"/>
      </w:r>
    </w:p>
    <w:p w14:paraId="74A0E8D1">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_Toc14861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4.2.4Threats（威胁）</w:t>
      </w:r>
      <w:r>
        <w:tab/>
      </w:r>
      <w:r>
        <w:fldChar w:fldCharType="begin"/>
      </w:r>
      <w:r>
        <w:instrText xml:space="preserve"> PAGEREF _Toc14861 \h </w:instrText>
      </w:r>
      <w:r>
        <w:fldChar w:fldCharType="separate"/>
      </w:r>
      <w:r>
        <w:t>21</w:t>
      </w:r>
      <w:r>
        <w:fldChar w:fldCharType="end"/>
      </w:r>
      <w:r>
        <w:rPr>
          <w:rFonts w:hint="eastAsia" w:ascii="宋体" w:hAnsi="宋体" w:eastAsia="宋体" w:cs="宋体"/>
          <w:kern w:val="2"/>
          <w:szCs w:val="24"/>
          <w:lang w:val="en-US" w:eastAsia="zh-CN" w:bidi="ar-SA"/>
        </w:rPr>
        <w:fldChar w:fldCharType="end"/>
      </w:r>
    </w:p>
    <w:p w14:paraId="757811E4">
      <w:pPr>
        <w:pStyle w:val="9"/>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_Toc5445 </w:instrText>
      </w:r>
      <w:r>
        <w:rPr>
          <w:rFonts w:hint="eastAsia" w:ascii="宋体" w:hAnsi="宋体" w:eastAsia="宋体" w:cs="宋体"/>
          <w:kern w:val="2"/>
          <w:szCs w:val="24"/>
          <w:lang w:val="en-US" w:eastAsia="zh-CN" w:bidi="ar-SA"/>
        </w:rPr>
        <w:fldChar w:fldCharType="separate"/>
      </w:r>
      <w:r>
        <w:rPr>
          <w:rFonts w:hint="eastAsia" w:ascii="黑体" w:hAnsi="黑体" w:eastAsia="黑体" w:cs="黑体"/>
          <w:szCs w:val="32"/>
        </w:rPr>
        <w:t>第五章 商业模式</w:t>
      </w:r>
      <w:r>
        <w:tab/>
      </w:r>
      <w:r>
        <w:fldChar w:fldCharType="begin"/>
      </w:r>
      <w:r>
        <w:instrText xml:space="preserve"> PAGEREF _Toc5445 \h </w:instrText>
      </w:r>
      <w:r>
        <w:fldChar w:fldCharType="separate"/>
      </w:r>
      <w:r>
        <w:t>22</w:t>
      </w:r>
      <w:r>
        <w:fldChar w:fldCharType="end"/>
      </w:r>
      <w:r>
        <w:rPr>
          <w:rFonts w:hint="eastAsia" w:ascii="宋体" w:hAnsi="宋体" w:eastAsia="宋体" w:cs="宋体"/>
          <w:kern w:val="2"/>
          <w:szCs w:val="24"/>
          <w:lang w:val="en-US" w:eastAsia="zh-CN" w:bidi="ar-SA"/>
        </w:rPr>
        <w:fldChar w:fldCharType="end"/>
      </w:r>
    </w:p>
    <w:p w14:paraId="79E83564">
      <w:pPr>
        <w:pStyle w:val="10"/>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_Toc1521 </w:instrText>
      </w:r>
      <w:r>
        <w:rPr>
          <w:rFonts w:hint="eastAsia" w:ascii="宋体" w:hAnsi="宋体" w:eastAsia="宋体" w:cs="宋体"/>
          <w:kern w:val="2"/>
          <w:szCs w:val="24"/>
          <w:lang w:val="en-US" w:eastAsia="zh-CN" w:bidi="ar-SA"/>
        </w:rPr>
        <w:fldChar w:fldCharType="separate"/>
      </w:r>
      <w:r>
        <w:rPr>
          <w:rFonts w:hint="eastAsia" w:ascii="黑体" w:hAnsi="黑体" w:eastAsia="黑体" w:cs="黑体"/>
          <w:szCs w:val="28"/>
        </w:rPr>
        <w:t>5.1合作模式</w:t>
      </w:r>
      <w:r>
        <w:tab/>
      </w:r>
      <w:r>
        <w:fldChar w:fldCharType="begin"/>
      </w:r>
      <w:r>
        <w:instrText xml:space="preserve"> PAGEREF _Toc1521 \h </w:instrText>
      </w:r>
      <w:r>
        <w:fldChar w:fldCharType="separate"/>
      </w:r>
      <w:r>
        <w:t>22</w:t>
      </w:r>
      <w:r>
        <w:fldChar w:fldCharType="end"/>
      </w:r>
      <w:r>
        <w:rPr>
          <w:rFonts w:hint="eastAsia" w:ascii="宋体" w:hAnsi="宋体" w:eastAsia="宋体" w:cs="宋体"/>
          <w:kern w:val="2"/>
          <w:szCs w:val="24"/>
          <w:lang w:val="en-US" w:eastAsia="zh-CN" w:bidi="ar-SA"/>
        </w:rPr>
        <w:fldChar w:fldCharType="end"/>
      </w:r>
    </w:p>
    <w:p w14:paraId="7547D2CE">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_Toc21283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5.1.1上游企业</w:t>
      </w:r>
      <w:r>
        <w:tab/>
      </w:r>
      <w:r>
        <w:fldChar w:fldCharType="begin"/>
      </w:r>
      <w:r>
        <w:instrText xml:space="preserve"> PAGEREF _Toc21283 \h </w:instrText>
      </w:r>
      <w:r>
        <w:fldChar w:fldCharType="separate"/>
      </w:r>
      <w:r>
        <w:t>22</w:t>
      </w:r>
      <w:r>
        <w:fldChar w:fldCharType="end"/>
      </w:r>
      <w:r>
        <w:rPr>
          <w:rFonts w:hint="eastAsia" w:ascii="宋体" w:hAnsi="宋体" w:eastAsia="宋体" w:cs="宋体"/>
          <w:kern w:val="2"/>
          <w:szCs w:val="24"/>
          <w:lang w:val="en-US" w:eastAsia="zh-CN" w:bidi="ar-SA"/>
        </w:rPr>
        <w:fldChar w:fldCharType="end"/>
      </w:r>
    </w:p>
    <w:p w14:paraId="1C6FEFBA">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_Toc23392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5.1.2中游友商合作代工</w:t>
      </w:r>
      <w:r>
        <w:tab/>
      </w:r>
      <w:r>
        <w:fldChar w:fldCharType="begin"/>
      </w:r>
      <w:r>
        <w:instrText xml:space="preserve"> PAGEREF _Toc23392 \h </w:instrText>
      </w:r>
      <w:r>
        <w:fldChar w:fldCharType="separate"/>
      </w:r>
      <w:r>
        <w:t>22</w:t>
      </w:r>
      <w:r>
        <w:fldChar w:fldCharType="end"/>
      </w:r>
      <w:r>
        <w:rPr>
          <w:rFonts w:hint="eastAsia" w:ascii="宋体" w:hAnsi="宋体" w:eastAsia="宋体" w:cs="宋体"/>
          <w:kern w:val="2"/>
          <w:szCs w:val="24"/>
          <w:lang w:val="en-US" w:eastAsia="zh-CN" w:bidi="ar-SA"/>
        </w:rPr>
        <w:fldChar w:fldCharType="end"/>
      </w:r>
    </w:p>
    <w:p w14:paraId="03068837">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_Toc19169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5.1.3下游企业</w:t>
      </w:r>
      <w:r>
        <w:tab/>
      </w:r>
      <w:r>
        <w:fldChar w:fldCharType="begin"/>
      </w:r>
      <w:r>
        <w:instrText xml:space="preserve"> PAGEREF _Toc19169 \h </w:instrText>
      </w:r>
      <w:r>
        <w:fldChar w:fldCharType="separate"/>
      </w:r>
      <w:r>
        <w:t>22</w:t>
      </w:r>
      <w:r>
        <w:fldChar w:fldCharType="end"/>
      </w:r>
      <w:r>
        <w:rPr>
          <w:rFonts w:hint="eastAsia" w:ascii="宋体" w:hAnsi="宋体" w:eastAsia="宋体" w:cs="宋体"/>
          <w:kern w:val="2"/>
          <w:szCs w:val="24"/>
          <w:lang w:val="en-US" w:eastAsia="zh-CN" w:bidi="ar-SA"/>
        </w:rPr>
        <w:fldChar w:fldCharType="end"/>
      </w:r>
    </w:p>
    <w:p w14:paraId="649F8D17">
      <w:pPr>
        <w:pStyle w:val="10"/>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_Toc7329 </w:instrText>
      </w:r>
      <w:r>
        <w:rPr>
          <w:rFonts w:hint="eastAsia" w:ascii="宋体" w:hAnsi="宋体" w:eastAsia="宋体" w:cs="宋体"/>
          <w:kern w:val="2"/>
          <w:szCs w:val="24"/>
          <w:lang w:val="en-US" w:eastAsia="zh-CN" w:bidi="ar-SA"/>
        </w:rPr>
        <w:fldChar w:fldCharType="separate"/>
      </w:r>
      <w:r>
        <w:rPr>
          <w:rFonts w:hint="eastAsia" w:ascii="黑体" w:hAnsi="黑体" w:eastAsia="黑体" w:cs="黑体"/>
          <w:szCs w:val="28"/>
        </w:rPr>
        <w:t>5.2生产模式</w:t>
      </w:r>
      <w:r>
        <w:tab/>
      </w:r>
      <w:r>
        <w:fldChar w:fldCharType="begin"/>
      </w:r>
      <w:r>
        <w:instrText xml:space="preserve"> PAGEREF _Toc7329 \h </w:instrText>
      </w:r>
      <w:r>
        <w:fldChar w:fldCharType="separate"/>
      </w:r>
      <w:r>
        <w:t>22</w:t>
      </w:r>
      <w:r>
        <w:fldChar w:fldCharType="end"/>
      </w:r>
      <w:r>
        <w:rPr>
          <w:rFonts w:hint="eastAsia" w:ascii="宋体" w:hAnsi="宋体" w:eastAsia="宋体" w:cs="宋体"/>
          <w:kern w:val="2"/>
          <w:szCs w:val="24"/>
          <w:lang w:val="en-US" w:eastAsia="zh-CN" w:bidi="ar-SA"/>
        </w:rPr>
        <w:fldChar w:fldCharType="end"/>
      </w:r>
    </w:p>
    <w:p w14:paraId="2E22411C">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_Toc23495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5.2.1生产</w:t>
      </w:r>
      <w:r>
        <w:tab/>
      </w:r>
      <w:r>
        <w:fldChar w:fldCharType="begin"/>
      </w:r>
      <w:r>
        <w:instrText xml:space="preserve"> PAGEREF _Toc23495 \h </w:instrText>
      </w:r>
      <w:r>
        <w:fldChar w:fldCharType="separate"/>
      </w:r>
      <w:r>
        <w:t>22</w:t>
      </w:r>
      <w:r>
        <w:fldChar w:fldCharType="end"/>
      </w:r>
      <w:r>
        <w:rPr>
          <w:rFonts w:hint="eastAsia" w:ascii="宋体" w:hAnsi="宋体" w:eastAsia="宋体" w:cs="宋体"/>
          <w:kern w:val="2"/>
          <w:szCs w:val="24"/>
          <w:lang w:val="en-US" w:eastAsia="zh-CN" w:bidi="ar-SA"/>
        </w:rPr>
        <w:fldChar w:fldCharType="end"/>
      </w:r>
    </w:p>
    <w:p w14:paraId="21F5CE98">
      <w:pPr>
        <w:pStyle w:val="10"/>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_Toc405 </w:instrText>
      </w:r>
      <w:r>
        <w:rPr>
          <w:rFonts w:hint="eastAsia" w:ascii="宋体" w:hAnsi="宋体" w:eastAsia="宋体" w:cs="宋体"/>
          <w:kern w:val="2"/>
          <w:szCs w:val="24"/>
          <w:lang w:val="en-US" w:eastAsia="zh-CN" w:bidi="ar-SA"/>
        </w:rPr>
        <w:fldChar w:fldCharType="separate"/>
      </w:r>
      <w:r>
        <w:rPr>
          <w:rFonts w:hint="eastAsia" w:ascii="黑体" w:hAnsi="黑体" w:eastAsia="黑体" w:cs="黑体"/>
          <w:szCs w:val="28"/>
        </w:rPr>
        <w:t>5.3研发模式</w:t>
      </w:r>
      <w:r>
        <w:tab/>
      </w:r>
      <w:r>
        <w:fldChar w:fldCharType="begin"/>
      </w:r>
      <w:r>
        <w:instrText xml:space="preserve"> PAGEREF _Toc405 \h </w:instrText>
      </w:r>
      <w:r>
        <w:fldChar w:fldCharType="separate"/>
      </w:r>
      <w:r>
        <w:t>24</w:t>
      </w:r>
      <w:r>
        <w:fldChar w:fldCharType="end"/>
      </w:r>
      <w:r>
        <w:rPr>
          <w:rFonts w:hint="eastAsia" w:ascii="宋体" w:hAnsi="宋体" w:eastAsia="宋体" w:cs="宋体"/>
          <w:kern w:val="2"/>
          <w:szCs w:val="24"/>
          <w:lang w:val="en-US" w:eastAsia="zh-CN" w:bidi="ar-SA"/>
        </w:rPr>
        <w:fldChar w:fldCharType="end"/>
      </w:r>
    </w:p>
    <w:p w14:paraId="4F61F56E">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_Toc9500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5.3.1公司内部研发模式</w:t>
      </w:r>
      <w:r>
        <w:tab/>
      </w:r>
      <w:r>
        <w:fldChar w:fldCharType="begin"/>
      </w:r>
      <w:r>
        <w:instrText xml:space="preserve"> PAGEREF _Toc9500 \h </w:instrText>
      </w:r>
      <w:r>
        <w:fldChar w:fldCharType="separate"/>
      </w:r>
      <w:r>
        <w:t>25</w:t>
      </w:r>
      <w:r>
        <w:fldChar w:fldCharType="end"/>
      </w:r>
      <w:r>
        <w:rPr>
          <w:rFonts w:hint="eastAsia" w:ascii="宋体" w:hAnsi="宋体" w:eastAsia="宋体" w:cs="宋体"/>
          <w:kern w:val="2"/>
          <w:szCs w:val="24"/>
          <w:lang w:val="en-US" w:eastAsia="zh-CN" w:bidi="ar-SA"/>
        </w:rPr>
        <w:fldChar w:fldCharType="end"/>
      </w:r>
    </w:p>
    <w:p w14:paraId="38F3C595">
      <w:pPr>
        <w:pStyle w:val="10"/>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_Toc32677 </w:instrText>
      </w:r>
      <w:r>
        <w:rPr>
          <w:rFonts w:hint="eastAsia" w:ascii="宋体" w:hAnsi="宋体" w:eastAsia="宋体" w:cs="宋体"/>
          <w:kern w:val="2"/>
          <w:szCs w:val="24"/>
          <w:lang w:val="en-US" w:eastAsia="zh-CN" w:bidi="ar-SA"/>
        </w:rPr>
        <w:fldChar w:fldCharType="separate"/>
      </w:r>
      <w:r>
        <w:rPr>
          <w:rFonts w:hint="eastAsia" w:ascii="黑体" w:hAnsi="黑体" w:eastAsia="黑体" w:cs="黑体"/>
          <w:szCs w:val="28"/>
        </w:rPr>
        <w:t>5.4盈利模式</w:t>
      </w:r>
      <w:r>
        <w:tab/>
      </w:r>
      <w:r>
        <w:fldChar w:fldCharType="begin"/>
      </w:r>
      <w:r>
        <w:instrText xml:space="preserve"> PAGEREF _Toc32677 \h </w:instrText>
      </w:r>
      <w:r>
        <w:fldChar w:fldCharType="separate"/>
      </w:r>
      <w:r>
        <w:t>26</w:t>
      </w:r>
      <w:r>
        <w:fldChar w:fldCharType="end"/>
      </w:r>
      <w:r>
        <w:rPr>
          <w:rFonts w:hint="eastAsia" w:ascii="宋体" w:hAnsi="宋体" w:eastAsia="宋体" w:cs="宋体"/>
          <w:kern w:val="2"/>
          <w:szCs w:val="24"/>
          <w:lang w:val="en-US" w:eastAsia="zh-CN" w:bidi="ar-SA"/>
        </w:rPr>
        <w:fldChar w:fldCharType="end"/>
      </w:r>
    </w:p>
    <w:p w14:paraId="0DAEBC62">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_Toc21723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5.4.1冀遗筑梦盲盒主体销售（采用分级定价+多渠道销售策略）</w:t>
      </w:r>
      <w:r>
        <w:tab/>
      </w:r>
      <w:r>
        <w:fldChar w:fldCharType="begin"/>
      </w:r>
      <w:r>
        <w:instrText xml:space="preserve"> PAGEREF _Toc21723 \h </w:instrText>
      </w:r>
      <w:r>
        <w:fldChar w:fldCharType="separate"/>
      </w:r>
      <w:r>
        <w:t>26</w:t>
      </w:r>
      <w:r>
        <w:fldChar w:fldCharType="end"/>
      </w:r>
      <w:r>
        <w:rPr>
          <w:rFonts w:hint="eastAsia" w:ascii="宋体" w:hAnsi="宋体" w:eastAsia="宋体" w:cs="宋体"/>
          <w:kern w:val="2"/>
          <w:szCs w:val="24"/>
          <w:lang w:val="en-US" w:eastAsia="zh-CN" w:bidi="ar-SA"/>
        </w:rPr>
        <w:fldChar w:fldCharType="end"/>
      </w:r>
    </w:p>
    <w:p w14:paraId="21DDE7B6">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_Toc18996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5.4.2多省份建筑定制服务</w:t>
      </w:r>
      <w:r>
        <w:tab/>
      </w:r>
      <w:r>
        <w:fldChar w:fldCharType="begin"/>
      </w:r>
      <w:r>
        <w:instrText xml:space="preserve"> PAGEREF _Toc18996 \h </w:instrText>
      </w:r>
      <w:r>
        <w:fldChar w:fldCharType="separate"/>
      </w:r>
      <w:r>
        <w:t>27</w:t>
      </w:r>
      <w:r>
        <w:fldChar w:fldCharType="end"/>
      </w:r>
      <w:r>
        <w:rPr>
          <w:rFonts w:hint="eastAsia" w:ascii="宋体" w:hAnsi="宋体" w:eastAsia="宋体" w:cs="宋体"/>
          <w:kern w:val="2"/>
          <w:szCs w:val="24"/>
          <w:lang w:val="en-US" w:eastAsia="zh-CN" w:bidi="ar-SA"/>
        </w:rPr>
        <w:fldChar w:fldCharType="end"/>
      </w:r>
    </w:p>
    <w:p w14:paraId="2EA5BA62">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_Toc24813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5.4.3项目模式方案书授权服务</w:t>
      </w:r>
      <w:r>
        <w:tab/>
      </w:r>
      <w:r>
        <w:fldChar w:fldCharType="begin"/>
      </w:r>
      <w:r>
        <w:instrText xml:space="preserve"> PAGEREF _Toc24813 \h </w:instrText>
      </w:r>
      <w:r>
        <w:fldChar w:fldCharType="separate"/>
      </w:r>
      <w:r>
        <w:t>27</w:t>
      </w:r>
      <w:r>
        <w:fldChar w:fldCharType="end"/>
      </w:r>
      <w:r>
        <w:rPr>
          <w:rFonts w:hint="eastAsia" w:ascii="宋体" w:hAnsi="宋体" w:eastAsia="宋体" w:cs="宋体"/>
          <w:kern w:val="2"/>
          <w:szCs w:val="24"/>
          <w:lang w:val="en-US" w:eastAsia="zh-CN" w:bidi="ar-SA"/>
        </w:rPr>
        <w:fldChar w:fldCharType="end"/>
      </w:r>
    </w:p>
    <w:p w14:paraId="63EBD585">
      <w:pPr>
        <w:pStyle w:val="9"/>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_Toc30568 </w:instrText>
      </w:r>
      <w:r>
        <w:rPr>
          <w:rFonts w:hint="eastAsia" w:ascii="宋体" w:hAnsi="宋体" w:eastAsia="宋体" w:cs="宋体"/>
          <w:kern w:val="2"/>
          <w:szCs w:val="24"/>
          <w:lang w:val="en-US" w:eastAsia="zh-CN" w:bidi="ar-SA"/>
        </w:rPr>
        <w:fldChar w:fldCharType="separate"/>
      </w:r>
      <w:r>
        <w:rPr>
          <w:rFonts w:hint="eastAsia" w:ascii="黑体" w:hAnsi="黑体" w:eastAsia="黑体" w:cs="黑体"/>
          <w:szCs w:val="32"/>
        </w:rPr>
        <w:t>第六章 营销策略</w:t>
      </w:r>
      <w:r>
        <w:tab/>
      </w:r>
      <w:r>
        <w:fldChar w:fldCharType="begin"/>
      </w:r>
      <w:r>
        <w:instrText xml:space="preserve"> PAGEREF _Toc30568 \h </w:instrText>
      </w:r>
      <w:r>
        <w:fldChar w:fldCharType="separate"/>
      </w:r>
      <w:r>
        <w:t>28</w:t>
      </w:r>
      <w:r>
        <w:fldChar w:fldCharType="end"/>
      </w:r>
      <w:r>
        <w:rPr>
          <w:rFonts w:hint="eastAsia" w:ascii="宋体" w:hAnsi="宋体" w:eastAsia="宋体" w:cs="宋体"/>
          <w:kern w:val="2"/>
          <w:szCs w:val="24"/>
          <w:lang w:val="en-US" w:eastAsia="zh-CN" w:bidi="ar-SA"/>
        </w:rPr>
        <w:fldChar w:fldCharType="end"/>
      </w:r>
    </w:p>
    <w:p w14:paraId="214E6DB2">
      <w:pPr>
        <w:pStyle w:val="10"/>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_Toc10035 </w:instrText>
      </w:r>
      <w:r>
        <w:rPr>
          <w:rFonts w:hint="eastAsia" w:ascii="宋体" w:hAnsi="宋体" w:eastAsia="宋体" w:cs="宋体"/>
          <w:kern w:val="2"/>
          <w:szCs w:val="24"/>
          <w:lang w:val="en-US" w:eastAsia="zh-CN" w:bidi="ar-SA"/>
        </w:rPr>
        <w:fldChar w:fldCharType="separate"/>
      </w:r>
      <w:r>
        <w:rPr>
          <w:rFonts w:hint="eastAsia" w:ascii="黑体" w:hAnsi="黑体" w:eastAsia="黑体" w:cs="黑体"/>
          <w:szCs w:val="28"/>
        </w:rPr>
        <w:t>6.1产品策略</w:t>
      </w:r>
      <w:r>
        <w:tab/>
      </w:r>
      <w:r>
        <w:fldChar w:fldCharType="begin"/>
      </w:r>
      <w:r>
        <w:instrText xml:space="preserve"> PAGEREF _Toc10035 \h </w:instrText>
      </w:r>
      <w:r>
        <w:fldChar w:fldCharType="separate"/>
      </w:r>
      <w:r>
        <w:t>28</w:t>
      </w:r>
      <w:r>
        <w:fldChar w:fldCharType="end"/>
      </w:r>
      <w:r>
        <w:rPr>
          <w:rFonts w:hint="eastAsia" w:ascii="宋体" w:hAnsi="宋体" w:eastAsia="宋体" w:cs="宋体"/>
          <w:kern w:val="2"/>
          <w:szCs w:val="24"/>
          <w:lang w:val="en-US" w:eastAsia="zh-CN" w:bidi="ar-SA"/>
        </w:rPr>
        <w:fldChar w:fldCharType="end"/>
      </w:r>
    </w:p>
    <w:p w14:paraId="39D2D2EF">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_Toc29840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6.1.1产品赢得策略</w:t>
      </w:r>
      <w:r>
        <w:tab/>
      </w:r>
      <w:r>
        <w:fldChar w:fldCharType="begin"/>
      </w:r>
      <w:r>
        <w:instrText xml:space="preserve"> PAGEREF _Toc29840 \h </w:instrText>
      </w:r>
      <w:r>
        <w:fldChar w:fldCharType="separate"/>
      </w:r>
      <w:r>
        <w:t>28</w:t>
      </w:r>
      <w:r>
        <w:fldChar w:fldCharType="end"/>
      </w:r>
      <w:r>
        <w:rPr>
          <w:rFonts w:hint="eastAsia" w:ascii="宋体" w:hAnsi="宋体" w:eastAsia="宋体" w:cs="宋体"/>
          <w:kern w:val="2"/>
          <w:szCs w:val="24"/>
          <w:lang w:val="en-US" w:eastAsia="zh-CN" w:bidi="ar-SA"/>
        </w:rPr>
        <w:fldChar w:fldCharType="end"/>
      </w:r>
    </w:p>
    <w:p w14:paraId="78D3D087">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_Toc4843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6.1.2产品差异化策略</w:t>
      </w:r>
      <w:r>
        <w:tab/>
      </w:r>
      <w:r>
        <w:fldChar w:fldCharType="begin"/>
      </w:r>
      <w:r>
        <w:instrText xml:space="preserve"> PAGEREF _Toc4843 \h </w:instrText>
      </w:r>
      <w:r>
        <w:fldChar w:fldCharType="separate"/>
      </w:r>
      <w:r>
        <w:t>28</w:t>
      </w:r>
      <w:r>
        <w:fldChar w:fldCharType="end"/>
      </w:r>
      <w:r>
        <w:rPr>
          <w:rFonts w:hint="eastAsia" w:ascii="宋体" w:hAnsi="宋体" w:eastAsia="宋体" w:cs="宋体"/>
          <w:kern w:val="2"/>
          <w:szCs w:val="24"/>
          <w:lang w:val="en-US" w:eastAsia="zh-CN" w:bidi="ar-SA"/>
        </w:rPr>
        <w:fldChar w:fldCharType="end"/>
      </w:r>
    </w:p>
    <w:p w14:paraId="1E461C3C">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_Toc3702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6.1.3产品衍生策略</w:t>
      </w:r>
      <w:r>
        <w:tab/>
      </w:r>
      <w:r>
        <w:fldChar w:fldCharType="begin"/>
      </w:r>
      <w:r>
        <w:instrText xml:space="preserve"> PAGEREF _Toc3702 \h </w:instrText>
      </w:r>
      <w:r>
        <w:fldChar w:fldCharType="separate"/>
      </w:r>
      <w:r>
        <w:t>29</w:t>
      </w:r>
      <w:r>
        <w:fldChar w:fldCharType="end"/>
      </w:r>
      <w:r>
        <w:rPr>
          <w:rFonts w:hint="eastAsia" w:ascii="宋体" w:hAnsi="宋体" w:eastAsia="宋体" w:cs="宋体"/>
          <w:kern w:val="2"/>
          <w:szCs w:val="24"/>
          <w:lang w:val="en-US" w:eastAsia="zh-CN" w:bidi="ar-SA"/>
        </w:rPr>
        <w:fldChar w:fldCharType="end"/>
      </w:r>
    </w:p>
    <w:p w14:paraId="0A348633">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_Toc6707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6.1.4产品开发策略</w:t>
      </w:r>
      <w:r>
        <w:tab/>
      </w:r>
      <w:r>
        <w:fldChar w:fldCharType="begin"/>
      </w:r>
      <w:r>
        <w:instrText xml:space="preserve"> PAGEREF _Toc6707 \h </w:instrText>
      </w:r>
      <w:r>
        <w:fldChar w:fldCharType="separate"/>
      </w:r>
      <w:r>
        <w:t>29</w:t>
      </w:r>
      <w:r>
        <w:fldChar w:fldCharType="end"/>
      </w:r>
      <w:r>
        <w:rPr>
          <w:rFonts w:hint="eastAsia" w:ascii="宋体" w:hAnsi="宋体" w:eastAsia="宋体" w:cs="宋体"/>
          <w:kern w:val="2"/>
          <w:szCs w:val="24"/>
          <w:lang w:val="en-US" w:eastAsia="zh-CN" w:bidi="ar-SA"/>
        </w:rPr>
        <w:fldChar w:fldCharType="end"/>
      </w:r>
    </w:p>
    <w:p w14:paraId="2D74B38F">
      <w:pPr>
        <w:pStyle w:val="10"/>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_Toc13645 </w:instrText>
      </w:r>
      <w:r>
        <w:rPr>
          <w:rFonts w:hint="eastAsia" w:ascii="宋体" w:hAnsi="宋体" w:eastAsia="宋体" w:cs="宋体"/>
          <w:kern w:val="2"/>
          <w:szCs w:val="24"/>
          <w:lang w:val="en-US" w:eastAsia="zh-CN" w:bidi="ar-SA"/>
        </w:rPr>
        <w:fldChar w:fldCharType="separate"/>
      </w:r>
      <w:r>
        <w:rPr>
          <w:rFonts w:hint="eastAsia" w:ascii="黑体" w:hAnsi="黑体" w:eastAsia="黑体" w:cs="黑体"/>
          <w:szCs w:val="28"/>
        </w:rPr>
        <w:t>6.2渠道策略</w:t>
      </w:r>
      <w:r>
        <w:tab/>
      </w:r>
      <w:r>
        <w:fldChar w:fldCharType="begin"/>
      </w:r>
      <w:r>
        <w:instrText xml:space="preserve"> PAGEREF _Toc13645 \h </w:instrText>
      </w:r>
      <w:r>
        <w:fldChar w:fldCharType="separate"/>
      </w:r>
      <w:r>
        <w:t>30</w:t>
      </w:r>
      <w:r>
        <w:fldChar w:fldCharType="end"/>
      </w:r>
      <w:r>
        <w:rPr>
          <w:rFonts w:hint="eastAsia" w:ascii="宋体" w:hAnsi="宋体" w:eastAsia="宋体" w:cs="宋体"/>
          <w:kern w:val="2"/>
          <w:szCs w:val="24"/>
          <w:lang w:val="en-US" w:eastAsia="zh-CN" w:bidi="ar-SA"/>
        </w:rPr>
        <w:fldChar w:fldCharType="end"/>
      </w:r>
    </w:p>
    <w:p w14:paraId="338154F1">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_Toc15548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6.2.1线下策略</w:t>
      </w:r>
      <w:r>
        <w:tab/>
      </w:r>
      <w:r>
        <w:fldChar w:fldCharType="begin"/>
      </w:r>
      <w:r>
        <w:instrText xml:space="preserve"> PAGEREF _Toc15548 \h </w:instrText>
      </w:r>
      <w:r>
        <w:fldChar w:fldCharType="separate"/>
      </w:r>
      <w:r>
        <w:t>30</w:t>
      </w:r>
      <w:r>
        <w:fldChar w:fldCharType="end"/>
      </w:r>
      <w:r>
        <w:rPr>
          <w:rFonts w:hint="eastAsia" w:ascii="宋体" w:hAnsi="宋体" w:eastAsia="宋体" w:cs="宋体"/>
          <w:kern w:val="2"/>
          <w:szCs w:val="24"/>
          <w:lang w:val="en-US" w:eastAsia="zh-CN" w:bidi="ar-SA"/>
        </w:rPr>
        <w:fldChar w:fldCharType="end"/>
      </w:r>
    </w:p>
    <w:p w14:paraId="3B0F523C">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_Toc8489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6.2.2线上策略</w:t>
      </w:r>
      <w:r>
        <w:tab/>
      </w:r>
      <w:r>
        <w:fldChar w:fldCharType="begin"/>
      </w:r>
      <w:r>
        <w:instrText xml:space="preserve"> PAGEREF _Toc8489 \h </w:instrText>
      </w:r>
      <w:r>
        <w:fldChar w:fldCharType="separate"/>
      </w:r>
      <w:r>
        <w:t>30</w:t>
      </w:r>
      <w:r>
        <w:fldChar w:fldCharType="end"/>
      </w:r>
      <w:r>
        <w:rPr>
          <w:rFonts w:hint="eastAsia" w:ascii="宋体" w:hAnsi="宋体" w:eastAsia="宋体" w:cs="宋体"/>
          <w:kern w:val="2"/>
          <w:szCs w:val="24"/>
          <w:lang w:val="en-US" w:eastAsia="zh-CN" w:bidi="ar-SA"/>
        </w:rPr>
        <w:fldChar w:fldCharType="end"/>
      </w:r>
    </w:p>
    <w:p w14:paraId="240CAC31">
      <w:pPr>
        <w:pStyle w:val="10"/>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_Toc13540 </w:instrText>
      </w:r>
      <w:r>
        <w:rPr>
          <w:rFonts w:hint="eastAsia" w:ascii="宋体" w:hAnsi="宋体" w:eastAsia="宋体" w:cs="宋体"/>
          <w:kern w:val="2"/>
          <w:szCs w:val="24"/>
          <w:lang w:val="en-US" w:eastAsia="zh-CN" w:bidi="ar-SA"/>
        </w:rPr>
        <w:fldChar w:fldCharType="separate"/>
      </w:r>
      <w:r>
        <w:rPr>
          <w:rFonts w:hint="eastAsia" w:ascii="黑体" w:hAnsi="黑体" w:eastAsia="黑体" w:cs="黑体"/>
          <w:szCs w:val="28"/>
        </w:rPr>
        <w:t>6.3促销策略</w:t>
      </w:r>
      <w:r>
        <w:tab/>
      </w:r>
      <w:r>
        <w:fldChar w:fldCharType="begin"/>
      </w:r>
      <w:r>
        <w:instrText xml:space="preserve"> PAGEREF _Toc13540 \h </w:instrText>
      </w:r>
      <w:r>
        <w:fldChar w:fldCharType="separate"/>
      </w:r>
      <w:r>
        <w:t>30</w:t>
      </w:r>
      <w:r>
        <w:fldChar w:fldCharType="end"/>
      </w:r>
      <w:r>
        <w:rPr>
          <w:rFonts w:hint="eastAsia" w:ascii="宋体" w:hAnsi="宋体" w:eastAsia="宋体" w:cs="宋体"/>
          <w:kern w:val="2"/>
          <w:szCs w:val="24"/>
          <w:lang w:val="en-US" w:eastAsia="zh-CN" w:bidi="ar-SA"/>
        </w:rPr>
        <w:fldChar w:fldCharType="end"/>
      </w:r>
    </w:p>
    <w:p w14:paraId="41A7B419">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_Toc25376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6.3.1售前售后服务</w:t>
      </w:r>
      <w:r>
        <w:tab/>
      </w:r>
      <w:r>
        <w:fldChar w:fldCharType="begin"/>
      </w:r>
      <w:r>
        <w:instrText xml:space="preserve"> PAGEREF _Toc25376 \h </w:instrText>
      </w:r>
      <w:r>
        <w:fldChar w:fldCharType="separate"/>
      </w:r>
      <w:r>
        <w:t>30</w:t>
      </w:r>
      <w:r>
        <w:fldChar w:fldCharType="end"/>
      </w:r>
      <w:r>
        <w:rPr>
          <w:rFonts w:hint="eastAsia" w:ascii="宋体" w:hAnsi="宋体" w:eastAsia="宋体" w:cs="宋体"/>
          <w:kern w:val="2"/>
          <w:szCs w:val="24"/>
          <w:lang w:val="en-US" w:eastAsia="zh-CN" w:bidi="ar-SA"/>
        </w:rPr>
        <w:fldChar w:fldCharType="end"/>
      </w:r>
    </w:p>
    <w:p w14:paraId="0578A097">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_Toc22225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6.3.2利用新媒体聚合力促进用户交织</w:t>
      </w:r>
      <w:r>
        <w:tab/>
      </w:r>
      <w:r>
        <w:fldChar w:fldCharType="begin"/>
      </w:r>
      <w:r>
        <w:instrText xml:space="preserve"> PAGEREF _Toc22225 \h </w:instrText>
      </w:r>
      <w:r>
        <w:fldChar w:fldCharType="separate"/>
      </w:r>
      <w:r>
        <w:t>31</w:t>
      </w:r>
      <w:r>
        <w:fldChar w:fldCharType="end"/>
      </w:r>
      <w:r>
        <w:rPr>
          <w:rFonts w:hint="eastAsia" w:ascii="宋体" w:hAnsi="宋体" w:eastAsia="宋体" w:cs="宋体"/>
          <w:kern w:val="2"/>
          <w:szCs w:val="24"/>
          <w:lang w:val="en-US" w:eastAsia="zh-CN" w:bidi="ar-SA"/>
        </w:rPr>
        <w:fldChar w:fldCharType="end"/>
      </w:r>
    </w:p>
    <w:p w14:paraId="3A56AFE7">
      <w:pPr>
        <w:pStyle w:val="9"/>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_Toc4228 </w:instrText>
      </w:r>
      <w:r>
        <w:rPr>
          <w:rFonts w:hint="eastAsia" w:ascii="宋体" w:hAnsi="宋体" w:eastAsia="宋体" w:cs="宋体"/>
          <w:kern w:val="2"/>
          <w:szCs w:val="24"/>
          <w:lang w:val="en-US" w:eastAsia="zh-CN" w:bidi="ar-SA"/>
        </w:rPr>
        <w:fldChar w:fldCharType="separate"/>
      </w:r>
      <w:r>
        <w:rPr>
          <w:rFonts w:hint="eastAsia" w:ascii="黑体" w:hAnsi="黑体" w:eastAsia="黑体" w:cs="黑体"/>
          <w:szCs w:val="32"/>
        </w:rPr>
        <w:t>第七章 发展战略</w:t>
      </w:r>
      <w:r>
        <w:tab/>
      </w:r>
      <w:r>
        <w:fldChar w:fldCharType="begin"/>
      </w:r>
      <w:r>
        <w:instrText xml:space="preserve"> PAGEREF _Toc4228 \h </w:instrText>
      </w:r>
      <w:r>
        <w:fldChar w:fldCharType="separate"/>
      </w:r>
      <w:r>
        <w:t>32</w:t>
      </w:r>
      <w:r>
        <w:fldChar w:fldCharType="end"/>
      </w:r>
      <w:r>
        <w:rPr>
          <w:rFonts w:hint="eastAsia" w:ascii="宋体" w:hAnsi="宋体" w:eastAsia="宋体" w:cs="宋体"/>
          <w:kern w:val="2"/>
          <w:szCs w:val="24"/>
          <w:lang w:val="en-US" w:eastAsia="zh-CN" w:bidi="ar-SA"/>
        </w:rPr>
        <w:fldChar w:fldCharType="end"/>
      </w:r>
    </w:p>
    <w:p w14:paraId="1375E5C5">
      <w:pPr>
        <w:pStyle w:val="10"/>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_Toc13639 </w:instrText>
      </w:r>
      <w:r>
        <w:rPr>
          <w:rFonts w:hint="eastAsia" w:ascii="宋体" w:hAnsi="宋体" w:eastAsia="宋体" w:cs="宋体"/>
          <w:kern w:val="2"/>
          <w:szCs w:val="24"/>
          <w:lang w:val="en-US" w:eastAsia="zh-CN" w:bidi="ar-SA"/>
        </w:rPr>
        <w:fldChar w:fldCharType="separate"/>
      </w:r>
      <w:r>
        <w:rPr>
          <w:rFonts w:hint="eastAsia" w:ascii="黑体" w:hAnsi="黑体" w:eastAsia="黑体" w:cs="黑体"/>
          <w:szCs w:val="28"/>
        </w:rPr>
        <w:t>7.1企业战略</w:t>
      </w:r>
      <w:r>
        <w:tab/>
      </w:r>
      <w:r>
        <w:fldChar w:fldCharType="begin"/>
      </w:r>
      <w:r>
        <w:instrText xml:space="preserve"> PAGEREF _Toc13639 \h </w:instrText>
      </w:r>
      <w:r>
        <w:fldChar w:fldCharType="separate"/>
      </w:r>
      <w:r>
        <w:t>32</w:t>
      </w:r>
      <w:r>
        <w:fldChar w:fldCharType="end"/>
      </w:r>
      <w:r>
        <w:rPr>
          <w:rFonts w:hint="eastAsia" w:ascii="宋体" w:hAnsi="宋体" w:eastAsia="宋体" w:cs="宋体"/>
          <w:kern w:val="2"/>
          <w:szCs w:val="24"/>
          <w:lang w:val="en-US" w:eastAsia="zh-CN" w:bidi="ar-SA"/>
        </w:rPr>
        <w:fldChar w:fldCharType="end"/>
      </w:r>
    </w:p>
    <w:p w14:paraId="1B9967C3">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_Toc24790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7.1.1企业定位与使命</w:t>
      </w:r>
      <w:r>
        <w:tab/>
      </w:r>
      <w:r>
        <w:fldChar w:fldCharType="begin"/>
      </w:r>
      <w:r>
        <w:instrText xml:space="preserve"> PAGEREF _Toc24790 \h </w:instrText>
      </w:r>
      <w:r>
        <w:fldChar w:fldCharType="separate"/>
      </w:r>
      <w:r>
        <w:t>32</w:t>
      </w:r>
      <w:r>
        <w:fldChar w:fldCharType="end"/>
      </w:r>
      <w:r>
        <w:rPr>
          <w:rFonts w:hint="eastAsia" w:ascii="宋体" w:hAnsi="宋体" w:eastAsia="宋体" w:cs="宋体"/>
          <w:kern w:val="2"/>
          <w:szCs w:val="24"/>
          <w:lang w:val="en-US" w:eastAsia="zh-CN" w:bidi="ar-SA"/>
        </w:rPr>
        <w:fldChar w:fldCharType="end"/>
      </w:r>
    </w:p>
    <w:p w14:paraId="3A2FA90F">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_Toc8784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7.1.2企业愿景</w:t>
      </w:r>
      <w:r>
        <w:tab/>
      </w:r>
      <w:r>
        <w:fldChar w:fldCharType="begin"/>
      </w:r>
      <w:r>
        <w:instrText xml:space="preserve"> PAGEREF _Toc8784 \h </w:instrText>
      </w:r>
      <w:r>
        <w:fldChar w:fldCharType="separate"/>
      </w:r>
      <w:r>
        <w:t>32</w:t>
      </w:r>
      <w:r>
        <w:fldChar w:fldCharType="end"/>
      </w:r>
      <w:r>
        <w:rPr>
          <w:rFonts w:hint="eastAsia" w:ascii="宋体" w:hAnsi="宋体" w:eastAsia="宋体" w:cs="宋体"/>
          <w:kern w:val="2"/>
          <w:szCs w:val="24"/>
          <w:lang w:val="en-US" w:eastAsia="zh-CN" w:bidi="ar-SA"/>
        </w:rPr>
        <w:fldChar w:fldCharType="end"/>
      </w:r>
    </w:p>
    <w:p w14:paraId="7515966A">
      <w:pPr>
        <w:pStyle w:val="10"/>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_Toc7263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szCs w:val="28"/>
        </w:rPr>
        <w:t>7.2发展战略</w:t>
      </w:r>
      <w:r>
        <w:tab/>
      </w:r>
      <w:r>
        <w:fldChar w:fldCharType="begin"/>
      </w:r>
      <w:r>
        <w:instrText xml:space="preserve"> PAGEREF _Toc7263 \h </w:instrText>
      </w:r>
      <w:r>
        <w:fldChar w:fldCharType="separate"/>
      </w:r>
      <w:r>
        <w:t>32</w:t>
      </w:r>
      <w:r>
        <w:fldChar w:fldCharType="end"/>
      </w:r>
      <w:r>
        <w:rPr>
          <w:rFonts w:hint="eastAsia" w:ascii="宋体" w:hAnsi="宋体" w:eastAsia="宋体" w:cs="宋体"/>
          <w:kern w:val="2"/>
          <w:szCs w:val="24"/>
          <w:lang w:val="en-US" w:eastAsia="zh-CN" w:bidi="ar-SA"/>
        </w:rPr>
        <w:fldChar w:fldCharType="end"/>
      </w:r>
    </w:p>
    <w:p w14:paraId="5A620602">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_Toc4586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7.2.1初创期（2026-2028）</w:t>
      </w:r>
      <w:r>
        <w:tab/>
      </w:r>
      <w:r>
        <w:fldChar w:fldCharType="begin"/>
      </w:r>
      <w:r>
        <w:instrText xml:space="preserve"> PAGEREF _Toc4586 \h </w:instrText>
      </w:r>
      <w:r>
        <w:fldChar w:fldCharType="separate"/>
      </w:r>
      <w:r>
        <w:t>32</w:t>
      </w:r>
      <w:r>
        <w:fldChar w:fldCharType="end"/>
      </w:r>
      <w:r>
        <w:rPr>
          <w:rFonts w:hint="eastAsia" w:ascii="宋体" w:hAnsi="宋体" w:eastAsia="宋体" w:cs="宋体"/>
          <w:kern w:val="2"/>
          <w:szCs w:val="24"/>
          <w:lang w:val="en-US" w:eastAsia="zh-CN" w:bidi="ar-SA"/>
        </w:rPr>
        <w:fldChar w:fldCharType="end"/>
      </w:r>
    </w:p>
    <w:p w14:paraId="15576F40">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_Toc26776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7.2.2成长期（2028-2030）</w:t>
      </w:r>
      <w:r>
        <w:tab/>
      </w:r>
      <w:r>
        <w:fldChar w:fldCharType="begin"/>
      </w:r>
      <w:r>
        <w:instrText xml:space="preserve"> PAGEREF _Toc26776 \h </w:instrText>
      </w:r>
      <w:r>
        <w:fldChar w:fldCharType="separate"/>
      </w:r>
      <w:r>
        <w:t>33</w:t>
      </w:r>
      <w:r>
        <w:fldChar w:fldCharType="end"/>
      </w:r>
      <w:r>
        <w:rPr>
          <w:rFonts w:hint="eastAsia" w:ascii="宋体" w:hAnsi="宋体" w:eastAsia="宋体" w:cs="宋体"/>
          <w:kern w:val="2"/>
          <w:szCs w:val="24"/>
          <w:lang w:val="en-US" w:eastAsia="zh-CN" w:bidi="ar-SA"/>
        </w:rPr>
        <w:fldChar w:fldCharType="end"/>
      </w:r>
    </w:p>
    <w:p w14:paraId="3B6D3056">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_Toc22354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7.2.3成熟期（2030——）</w:t>
      </w:r>
      <w:r>
        <w:tab/>
      </w:r>
      <w:r>
        <w:fldChar w:fldCharType="begin"/>
      </w:r>
      <w:r>
        <w:instrText xml:space="preserve"> PAGEREF _Toc22354 \h </w:instrText>
      </w:r>
      <w:r>
        <w:fldChar w:fldCharType="separate"/>
      </w:r>
      <w:r>
        <w:t>33</w:t>
      </w:r>
      <w:r>
        <w:fldChar w:fldCharType="end"/>
      </w:r>
      <w:r>
        <w:rPr>
          <w:rFonts w:hint="eastAsia" w:ascii="宋体" w:hAnsi="宋体" w:eastAsia="宋体" w:cs="宋体"/>
          <w:kern w:val="2"/>
          <w:szCs w:val="24"/>
          <w:lang w:val="en-US" w:eastAsia="zh-CN" w:bidi="ar-SA"/>
        </w:rPr>
        <w:fldChar w:fldCharType="end"/>
      </w:r>
    </w:p>
    <w:p w14:paraId="28181F24">
      <w:pPr>
        <w:pStyle w:val="9"/>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_Toc10436 </w:instrText>
      </w:r>
      <w:r>
        <w:rPr>
          <w:rFonts w:hint="eastAsia" w:ascii="宋体" w:hAnsi="宋体" w:eastAsia="宋体" w:cs="宋体"/>
          <w:kern w:val="2"/>
          <w:szCs w:val="24"/>
          <w:lang w:val="en-US" w:eastAsia="zh-CN" w:bidi="ar-SA"/>
        </w:rPr>
        <w:fldChar w:fldCharType="separate"/>
      </w:r>
      <w:r>
        <w:rPr>
          <w:rFonts w:hint="eastAsia" w:ascii="黑体" w:hAnsi="黑体" w:eastAsia="黑体" w:cs="黑体"/>
          <w:szCs w:val="32"/>
        </w:rPr>
        <w:t>第八章 团队管理</w:t>
      </w:r>
      <w:r>
        <w:tab/>
      </w:r>
      <w:r>
        <w:fldChar w:fldCharType="begin"/>
      </w:r>
      <w:r>
        <w:instrText xml:space="preserve"> PAGEREF _Toc10436 \h </w:instrText>
      </w:r>
      <w:r>
        <w:fldChar w:fldCharType="separate"/>
      </w:r>
      <w:r>
        <w:t>34</w:t>
      </w:r>
      <w:r>
        <w:fldChar w:fldCharType="end"/>
      </w:r>
      <w:r>
        <w:rPr>
          <w:rFonts w:hint="eastAsia" w:ascii="宋体" w:hAnsi="宋体" w:eastAsia="宋体" w:cs="宋体"/>
          <w:kern w:val="2"/>
          <w:szCs w:val="24"/>
          <w:lang w:val="en-US" w:eastAsia="zh-CN" w:bidi="ar-SA"/>
        </w:rPr>
        <w:fldChar w:fldCharType="end"/>
      </w:r>
    </w:p>
    <w:p w14:paraId="41118256">
      <w:pPr>
        <w:pStyle w:val="10"/>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_Toc14776 </w:instrText>
      </w:r>
      <w:r>
        <w:rPr>
          <w:rFonts w:hint="eastAsia" w:ascii="宋体" w:hAnsi="宋体" w:eastAsia="宋体" w:cs="宋体"/>
          <w:kern w:val="2"/>
          <w:szCs w:val="24"/>
          <w:lang w:val="en-US" w:eastAsia="zh-CN" w:bidi="ar-SA"/>
        </w:rPr>
        <w:fldChar w:fldCharType="separate"/>
      </w:r>
      <w:r>
        <w:rPr>
          <w:rFonts w:hint="eastAsia" w:ascii="黑体" w:hAnsi="黑体" w:eastAsia="黑体" w:cs="黑体"/>
          <w:szCs w:val="28"/>
        </w:rPr>
        <w:t>8.1团队概况</w:t>
      </w:r>
      <w:r>
        <w:tab/>
      </w:r>
      <w:r>
        <w:fldChar w:fldCharType="begin"/>
      </w:r>
      <w:r>
        <w:instrText xml:space="preserve"> PAGEREF _Toc14776 \h </w:instrText>
      </w:r>
      <w:r>
        <w:fldChar w:fldCharType="separate"/>
      </w:r>
      <w:r>
        <w:t>34</w:t>
      </w:r>
      <w:r>
        <w:fldChar w:fldCharType="end"/>
      </w:r>
      <w:r>
        <w:rPr>
          <w:rFonts w:hint="eastAsia" w:ascii="宋体" w:hAnsi="宋体" w:eastAsia="宋体" w:cs="宋体"/>
          <w:kern w:val="2"/>
          <w:szCs w:val="24"/>
          <w:lang w:val="en-US" w:eastAsia="zh-CN" w:bidi="ar-SA"/>
        </w:rPr>
        <w:fldChar w:fldCharType="end"/>
      </w:r>
    </w:p>
    <w:p w14:paraId="15B7DB70">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_Toc7277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8.1.1公司介绍</w:t>
      </w:r>
      <w:r>
        <w:tab/>
      </w:r>
      <w:r>
        <w:fldChar w:fldCharType="begin"/>
      </w:r>
      <w:r>
        <w:instrText xml:space="preserve"> PAGEREF _Toc7277 \h </w:instrText>
      </w:r>
      <w:r>
        <w:fldChar w:fldCharType="separate"/>
      </w:r>
      <w:r>
        <w:t>34</w:t>
      </w:r>
      <w:r>
        <w:fldChar w:fldCharType="end"/>
      </w:r>
      <w:r>
        <w:rPr>
          <w:rFonts w:hint="eastAsia" w:ascii="宋体" w:hAnsi="宋体" w:eastAsia="宋体" w:cs="宋体"/>
          <w:kern w:val="2"/>
          <w:szCs w:val="24"/>
          <w:lang w:val="en-US" w:eastAsia="zh-CN" w:bidi="ar-SA"/>
        </w:rPr>
        <w:fldChar w:fldCharType="end"/>
      </w:r>
    </w:p>
    <w:p w14:paraId="37B935AC">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_Toc847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szCs w:val="28"/>
        </w:rPr>
        <w:t>8.1.2团队介绍</w:t>
      </w:r>
      <w:r>
        <w:tab/>
      </w:r>
      <w:r>
        <w:fldChar w:fldCharType="begin"/>
      </w:r>
      <w:r>
        <w:instrText xml:space="preserve"> PAGEREF _Toc847 \h </w:instrText>
      </w:r>
      <w:r>
        <w:fldChar w:fldCharType="separate"/>
      </w:r>
      <w:r>
        <w:t>34</w:t>
      </w:r>
      <w:r>
        <w:fldChar w:fldCharType="end"/>
      </w:r>
      <w:r>
        <w:rPr>
          <w:rFonts w:hint="eastAsia" w:ascii="宋体" w:hAnsi="宋体" w:eastAsia="宋体" w:cs="宋体"/>
          <w:kern w:val="2"/>
          <w:szCs w:val="24"/>
          <w:lang w:val="en-US" w:eastAsia="zh-CN" w:bidi="ar-SA"/>
        </w:rPr>
        <w:fldChar w:fldCharType="end"/>
      </w:r>
    </w:p>
    <w:p w14:paraId="36717F6D">
      <w:pPr>
        <w:pStyle w:val="10"/>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_Toc29338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szCs w:val="28"/>
        </w:rPr>
        <w:t>8.2人力资源管理</w:t>
      </w:r>
      <w:r>
        <w:tab/>
      </w:r>
      <w:r>
        <w:fldChar w:fldCharType="begin"/>
      </w:r>
      <w:r>
        <w:instrText xml:space="preserve"> PAGEREF _Toc29338 \h </w:instrText>
      </w:r>
      <w:r>
        <w:fldChar w:fldCharType="separate"/>
      </w:r>
      <w:r>
        <w:t>35</w:t>
      </w:r>
      <w:r>
        <w:fldChar w:fldCharType="end"/>
      </w:r>
      <w:r>
        <w:rPr>
          <w:rFonts w:hint="eastAsia" w:ascii="宋体" w:hAnsi="宋体" w:eastAsia="宋体" w:cs="宋体"/>
          <w:kern w:val="2"/>
          <w:szCs w:val="24"/>
          <w:lang w:val="en-US" w:eastAsia="zh-CN" w:bidi="ar-SA"/>
        </w:rPr>
        <w:fldChar w:fldCharType="end"/>
      </w:r>
    </w:p>
    <w:p w14:paraId="03DCA4C3">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_Toc1557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szCs w:val="28"/>
        </w:rPr>
        <w:t>8.2.1人员招聘与录用（</w:t>
      </w:r>
      <w:r>
        <w:rPr>
          <w:rFonts w:ascii="宋体" w:hAnsi="宋体" w:eastAsia="宋体" w:cs="宋体"/>
          <w:szCs w:val="28"/>
        </w:rPr>
        <w:t>阶梯式招聘</w:t>
      </w:r>
      <w:r>
        <w:rPr>
          <w:rFonts w:hint="eastAsia" w:ascii="宋体" w:hAnsi="宋体" w:eastAsia="宋体" w:cs="宋体"/>
          <w:szCs w:val="28"/>
        </w:rPr>
        <w:t>+</w:t>
      </w:r>
      <w:r>
        <w:rPr>
          <w:rFonts w:ascii="宋体" w:hAnsi="宋体" w:eastAsia="宋体" w:cs="宋体"/>
          <w:szCs w:val="28"/>
        </w:rPr>
        <w:t>精准化筛选</w:t>
      </w:r>
      <w:r>
        <w:rPr>
          <w:rFonts w:hint="eastAsia" w:ascii="宋体" w:hAnsi="宋体" w:eastAsia="宋体" w:cs="宋体"/>
          <w:szCs w:val="28"/>
        </w:rPr>
        <w:t>）</w:t>
      </w:r>
      <w:r>
        <w:tab/>
      </w:r>
      <w:r>
        <w:fldChar w:fldCharType="begin"/>
      </w:r>
      <w:r>
        <w:instrText xml:space="preserve"> PAGEREF _Toc1557 \h </w:instrText>
      </w:r>
      <w:r>
        <w:fldChar w:fldCharType="separate"/>
      </w:r>
      <w:r>
        <w:t>35</w:t>
      </w:r>
      <w:r>
        <w:fldChar w:fldCharType="end"/>
      </w:r>
      <w:r>
        <w:rPr>
          <w:rFonts w:hint="eastAsia" w:ascii="宋体" w:hAnsi="宋体" w:eastAsia="宋体" w:cs="宋体"/>
          <w:kern w:val="2"/>
          <w:szCs w:val="24"/>
          <w:lang w:val="en-US" w:eastAsia="zh-CN" w:bidi="ar-SA"/>
        </w:rPr>
        <w:fldChar w:fldCharType="end"/>
      </w:r>
    </w:p>
    <w:p w14:paraId="24AFA293">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_Toc0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szCs w:val="28"/>
        </w:rPr>
        <w:t>8.2.2人员培训分类与方法（三级培训体系）</w:t>
      </w:r>
      <w:r>
        <w:tab/>
      </w:r>
      <w:r>
        <w:fldChar w:fldCharType="begin"/>
      </w:r>
      <w:r>
        <w:instrText xml:space="preserve"> PAGEREF _Toc0 \h </w:instrText>
      </w:r>
      <w:r>
        <w:fldChar w:fldCharType="separate"/>
      </w:r>
      <w:r>
        <w:t>35</w:t>
      </w:r>
      <w:r>
        <w:fldChar w:fldCharType="end"/>
      </w:r>
      <w:r>
        <w:rPr>
          <w:rFonts w:hint="eastAsia" w:ascii="宋体" w:hAnsi="宋体" w:eastAsia="宋体" w:cs="宋体"/>
          <w:kern w:val="2"/>
          <w:szCs w:val="24"/>
          <w:lang w:val="en-US" w:eastAsia="zh-CN" w:bidi="ar-SA"/>
        </w:rPr>
        <w:fldChar w:fldCharType="end"/>
      </w:r>
    </w:p>
    <w:p w14:paraId="77F3B58D">
      <w:pPr>
        <w:pStyle w:val="9"/>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_Toc11222 </w:instrText>
      </w:r>
      <w:r>
        <w:rPr>
          <w:rFonts w:hint="eastAsia" w:ascii="宋体" w:hAnsi="宋体" w:eastAsia="宋体" w:cs="宋体"/>
          <w:kern w:val="2"/>
          <w:szCs w:val="24"/>
          <w:lang w:val="en-US" w:eastAsia="zh-CN" w:bidi="ar-SA"/>
        </w:rPr>
        <w:fldChar w:fldCharType="separate"/>
      </w:r>
      <w:r>
        <w:rPr>
          <w:rFonts w:hint="eastAsia" w:ascii="黑体" w:hAnsi="黑体" w:eastAsia="黑体" w:cs="黑体"/>
          <w:szCs w:val="32"/>
        </w:rPr>
        <w:t>第九章财务预测</w:t>
      </w:r>
      <w:r>
        <w:tab/>
      </w:r>
      <w:r>
        <w:fldChar w:fldCharType="begin"/>
      </w:r>
      <w:r>
        <w:instrText xml:space="preserve"> PAGEREF _Toc11222 \h </w:instrText>
      </w:r>
      <w:r>
        <w:fldChar w:fldCharType="separate"/>
      </w:r>
      <w:r>
        <w:t>36</w:t>
      </w:r>
      <w:r>
        <w:fldChar w:fldCharType="end"/>
      </w:r>
      <w:r>
        <w:rPr>
          <w:rFonts w:hint="eastAsia" w:ascii="宋体" w:hAnsi="宋体" w:eastAsia="宋体" w:cs="宋体"/>
          <w:kern w:val="2"/>
          <w:szCs w:val="24"/>
          <w:lang w:val="en-US" w:eastAsia="zh-CN" w:bidi="ar-SA"/>
        </w:rPr>
        <w:fldChar w:fldCharType="end"/>
      </w:r>
    </w:p>
    <w:p w14:paraId="05152C61">
      <w:pPr>
        <w:pStyle w:val="10"/>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_Toc30592 </w:instrText>
      </w:r>
      <w:r>
        <w:rPr>
          <w:rFonts w:hint="eastAsia" w:ascii="宋体" w:hAnsi="宋体" w:eastAsia="宋体" w:cs="宋体"/>
          <w:kern w:val="2"/>
          <w:szCs w:val="24"/>
          <w:lang w:val="en-US" w:eastAsia="zh-CN" w:bidi="ar-SA"/>
        </w:rPr>
        <w:fldChar w:fldCharType="separate"/>
      </w:r>
      <w:r>
        <w:rPr>
          <w:rFonts w:hint="eastAsia" w:ascii="黑体" w:hAnsi="黑体" w:eastAsia="黑体" w:cs="黑体"/>
          <w:szCs w:val="28"/>
        </w:rPr>
        <w:t>9.1财务假设与说明</w:t>
      </w:r>
      <w:r>
        <w:tab/>
      </w:r>
      <w:r>
        <w:fldChar w:fldCharType="begin"/>
      </w:r>
      <w:r>
        <w:instrText xml:space="preserve"> PAGEREF _Toc30592 \h </w:instrText>
      </w:r>
      <w:r>
        <w:fldChar w:fldCharType="separate"/>
      </w:r>
      <w:r>
        <w:t>36</w:t>
      </w:r>
      <w:r>
        <w:fldChar w:fldCharType="end"/>
      </w:r>
      <w:r>
        <w:rPr>
          <w:rFonts w:hint="eastAsia" w:ascii="宋体" w:hAnsi="宋体" w:eastAsia="宋体" w:cs="宋体"/>
          <w:kern w:val="2"/>
          <w:szCs w:val="24"/>
          <w:lang w:val="en-US" w:eastAsia="zh-CN" w:bidi="ar-SA"/>
        </w:rPr>
        <w:fldChar w:fldCharType="end"/>
      </w:r>
    </w:p>
    <w:p w14:paraId="20983908">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_Toc4907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szCs w:val="28"/>
        </w:rPr>
        <w:t>2.核心财务假设</w:t>
      </w:r>
      <w:r>
        <w:tab/>
      </w:r>
      <w:r>
        <w:fldChar w:fldCharType="begin"/>
      </w:r>
      <w:r>
        <w:instrText xml:space="preserve"> PAGEREF _Toc4907 \h </w:instrText>
      </w:r>
      <w:r>
        <w:fldChar w:fldCharType="separate"/>
      </w:r>
      <w:r>
        <w:t>36</w:t>
      </w:r>
      <w:r>
        <w:fldChar w:fldCharType="end"/>
      </w:r>
      <w:r>
        <w:rPr>
          <w:rFonts w:hint="eastAsia" w:ascii="宋体" w:hAnsi="宋体" w:eastAsia="宋体" w:cs="宋体"/>
          <w:kern w:val="2"/>
          <w:szCs w:val="24"/>
          <w:lang w:val="en-US" w:eastAsia="zh-CN" w:bidi="ar-SA"/>
        </w:rPr>
        <w:fldChar w:fldCharType="end"/>
      </w:r>
    </w:p>
    <w:p w14:paraId="665C4E1F">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_Toc16292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szCs w:val="28"/>
        </w:rPr>
        <w:t>3.其他假设</w:t>
      </w:r>
      <w:r>
        <w:tab/>
      </w:r>
      <w:r>
        <w:fldChar w:fldCharType="begin"/>
      </w:r>
      <w:r>
        <w:instrText xml:space="preserve"> PAGEREF _Toc16292 \h </w:instrText>
      </w:r>
      <w:r>
        <w:fldChar w:fldCharType="separate"/>
      </w:r>
      <w:r>
        <w:t>37</w:t>
      </w:r>
      <w:r>
        <w:fldChar w:fldCharType="end"/>
      </w:r>
      <w:r>
        <w:rPr>
          <w:rFonts w:hint="eastAsia" w:ascii="宋体" w:hAnsi="宋体" w:eastAsia="宋体" w:cs="宋体"/>
          <w:kern w:val="2"/>
          <w:szCs w:val="24"/>
          <w:lang w:val="en-US" w:eastAsia="zh-CN" w:bidi="ar-SA"/>
        </w:rPr>
        <w:fldChar w:fldCharType="end"/>
      </w:r>
    </w:p>
    <w:p w14:paraId="64F27586">
      <w:pPr>
        <w:pStyle w:val="10"/>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_Toc2434 </w:instrText>
      </w:r>
      <w:r>
        <w:rPr>
          <w:rFonts w:hint="eastAsia" w:ascii="宋体" w:hAnsi="宋体" w:eastAsia="宋体" w:cs="宋体"/>
          <w:kern w:val="2"/>
          <w:szCs w:val="24"/>
          <w:lang w:val="en-US" w:eastAsia="zh-CN" w:bidi="ar-SA"/>
        </w:rPr>
        <w:fldChar w:fldCharType="separate"/>
      </w:r>
      <w:r>
        <w:rPr>
          <w:rFonts w:hint="eastAsia" w:ascii="黑体" w:hAnsi="黑体" w:eastAsia="黑体" w:cs="黑体"/>
          <w:szCs w:val="28"/>
        </w:rPr>
        <w:t>9.2筹资方案与用途</w:t>
      </w:r>
      <w:r>
        <w:tab/>
      </w:r>
      <w:r>
        <w:fldChar w:fldCharType="begin"/>
      </w:r>
      <w:r>
        <w:instrText xml:space="preserve"> PAGEREF _Toc2434 \h </w:instrText>
      </w:r>
      <w:r>
        <w:fldChar w:fldCharType="separate"/>
      </w:r>
      <w:r>
        <w:t>37</w:t>
      </w:r>
      <w:r>
        <w:fldChar w:fldCharType="end"/>
      </w:r>
      <w:r>
        <w:rPr>
          <w:rFonts w:hint="eastAsia" w:ascii="宋体" w:hAnsi="宋体" w:eastAsia="宋体" w:cs="宋体"/>
          <w:kern w:val="2"/>
          <w:szCs w:val="24"/>
          <w:lang w:val="en-US" w:eastAsia="zh-CN" w:bidi="ar-SA"/>
        </w:rPr>
        <w:fldChar w:fldCharType="end"/>
      </w:r>
    </w:p>
    <w:p w14:paraId="5DB2B1CA">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_Toc5372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9.2.1筹资方案简介</w:t>
      </w:r>
      <w:r>
        <w:tab/>
      </w:r>
      <w:r>
        <w:fldChar w:fldCharType="begin"/>
      </w:r>
      <w:r>
        <w:instrText xml:space="preserve"> PAGEREF _Toc5372 \h </w:instrText>
      </w:r>
      <w:r>
        <w:fldChar w:fldCharType="separate"/>
      </w:r>
      <w:r>
        <w:t>37</w:t>
      </w:r>
      <w:r>
        <w:fldChar w:fldCharType="end"/>
      </w:r>
      <w:r>
        <w:rPr>
          <w:rFonts w:hint="eastAsia" w:ascii="宋体" w:hAnsi="宋体" w:eastAsia="宋体" w:cs="宋体"/>
          <w:kern w:val="2"/>
          <w:szCs w:val="24"/>
          <w:lang w:val="en-US" w:eastAsia="zh-CN" w:bidi="ar-SA"/>
        </w:rPr>
        <w:fldChar w:fldCharType="end"/>
      </w:r>
    </w:p>
    <w:p w14:paraId="7A408258">
      <w:pPr>
        <w:pStyle w:val="10"/>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_Toc29310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9.2.2 2026种子期资金金额及用途</w:t>
      </w:r>
      <w:r>
        <w:tab/>
      </w:r>
      <w:r>
        <w:fldChar w:fldCharType="begin"/>
      </w:r>
      <w:r>
        <w:instrText xml:space="preserve"> PAGEREF _Toc29310 \h </w:instrText>
      </w:r>
      <w:r>
        <w:fldChar w:fldCharType="separate"/>
      </w:r>
      <w:r>
        <w:t>38</w:t>
      </w:r>
      <w:r>
        <w:fldChar w:fldCharType="end"/>
      </w:r>
      <w:r>
        <w:rPr>
          <w:rFonts w:hint="eastAsia" w:ascii="宋体" w:hAnsi="宋体" w:eastAsia="宋体" w:cs="宋体"/>
          <w:kern w:val="2"/>
          <w:szCs w:val="24"/>
          <w:lang w:val="en-US" w:eastAsia="zh-CN" w:bidi="ar-SA"/>
        </w:rPr>
        <w:fldChar w:fldCharType="end"/>
      </w:r>
    </w:p>
    <w:p w14:paraId="0A8AEA26">
      <w:pPr>
        <w:pStyle w:val="10"/>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_Toc26773 </w:instrText>
      </w:r>
      <w:r>
        <w:rPr>
          <w:rFonts w:hint="eastAsia" w:ascii="宋体" w:hAnsi="宋体" w:eastAsia="宋体" w:cs="宋体"/>
          <w:kern w:val="2"/>
          <w:szCs w:val="24"/>
          <w:lang w:val="en-US" w:eastAsia="zh-CN" w:bidi="ar-SA"/>
        </w:rPr>
        <w:fldChar w:fldCharType="separate"/>
      </w:r>
      <w:r>
        <w:rPr>
          <w:rFonts w:hint="eastAsia" w:ascii="黑体" w:hAnsi="黑体" w:eastAsia="黑体" w:cs="黑体"/>
          <w:szCs w:val="28"/>
        </w:rPr>
        <w:t>9.5财务报表预测</w:t>
      </w:r>
      <w:r>
        <w:tab/>
      </w:r>
      <w:r>
        <w:fldChar w:fldCharType="begin"/>
      </w:r>
      <w:r>
        <w:instrText xml:space="preserve"> PAGEREF _Toc26773 \h </w:instrText>
      </w:r>
      <w:r>
        <w:fldChar w:fldCharType="separate"/>
      </w:r>
      <w:r>
        <w:t>41</w:t>
      </w:r>
      <w:r>
        <w:fldChar w:fldCharType="end"/>
      </w:r>
      <w:r>
        <w:rPr>
          <w:rFonts w:hint="eastAsia" w:ascii="宋体" w:hAnsi="宋体" w:eastAsia="宋体" w:cs="宋体"/>
          <w:kern w:val="2"/>
          <w:szCs w:val="24"/>
          <w:lang w:val="en-US" w:eastAsia="zh-CN" w:bidi="ar-SA"/>
        </w:rPr>
        <w:fldChar w:fldCharType="end"/>
      </w:r>
    </w:p>
    <w:p w14:paraId="3FCDABCE">
      <w:pPr>
        <w:pStyle w:val="10"/>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_Toc28457 </w:instrText>
      </w:r>
      <w:r>
        <w:rPr>
          <w:rFonts w:hint="eastAsia" w:ascii="宋体" w:hAnsi="宋体" w:eastAsia="宋体" w:cs="宋体"/>
          <w:kern w:val="2"/>
          <w:szCs w:val="24"/>
          <w:lang w:val="en-US" w:eastAsia="zh-CN" w:bidi="ar-SA"/>
        </w:rPr>
        <w:fldChar w:fldCharType="separate"/>
      </w:r>
      <w:r>
        <w:rPr>
          <w:rFonts w:hint="eastAsia" w:ascii="黑体" w:hAnsi="黑体" w:eastAsia="黑体" w:cs="黑体"/>
          <w:szCs w:val="28"/>
        </w:rPr>
        <w:t>9.6财务指标分析</w:t>
      </w:r>
      <w:r>
        <w:tab/>
      </w:r>
      <w:r>
        <w:fldChar w:fldCharType="begin"/>
      </w:r>
      <w:r>
        <w:instrText xml:space="preserve"> PAGEREF _Toc28457 \h </w:instrText>
      </w:r>
      <w:r>
        <w:fldChar w:fldCharType="separate"/>
      </w:r>
      <w:r>
        <w:t>47</w:t>
      </w:r>
      <w:r>
        <w:fldChar w:fldCharType="end"/>
      </w:r>
      <w:r>
        <w:rPr>
          <w:rFonts w:hint="eastAsia" w:ascii="宋体" w:hAnsi="宋体" w:eastAsia="宋体" w:cs="宋体"/>
          <w:kern w:val="2"/>
          <w:szCs w:val="24"/>
          <w:lang w:val="en-US" w:eastAsia="zh-CN" w:bidi="ar-SA"/>
        </w:rPr>
        <w:fldChar w:fldCharType="end"/>
      </w:r>
    </w:p>
    <w:p w14:paraId="296C5AA4">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_Toc8917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9.6.1盈利能力分析</w:t>
      </w:r>
      <w:r>
        <w:tab/>
      </w:r>
      <w:r>
        <w:fldChar w:fldCharType="begin"/>
      </w:r>
      <w:r>
        <w:instrText xml:space="preserve"> PAGEREF _Toc8917 \h </w:instrText>
      </w:r>
      <w:r>
        <w:fldChar w:fldCharType="separate"/>
      </w:r>
      <w:r>
        <w:t>47</w:t>
      </w:r>
      <w:r>
        <w:fldChar w:fldCharType="end"/>
      </w:r>
      <w:r>
        <w:rPr>
          <w:rFonts w:hint="eastAsia" w:ascii="宋体" w:hAnsi="宋体" w:eastAsia="宋体" w:cs="宋体"/>
          <w:kern w:val="2"/>
          <w:szCs w:val="24"/>
          <w:lang w:val="en-US" w:eastAsia="zh-CN" w:bidi="ar-SA"/>
        </w:rPr>
        <w:fldChar w:fldCharType="end"/>
      </w:r>
    </w:p>
    <w:p w14:paraId="580E7A4A">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_Toc27591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9.6.2财务稳健性分析</w:t>
      </w:r>
      <w:r>
        <w:tab/>
      </w:r>
      <w:r>
        <w:fldChar w:fldCharType="begin"/>
      </w:r>
      <w:r>
        <w:instrText xml:space="preserve"> PAGEREF _Toc27591 \h </w:instrText>
      </w:r>
      <w:r>
        <w:fldChar w:fldCharType="separate"/>
      </w:r>
      <w:r>
        <w:t>47</w:t>
      </w:r>
      <w:r>
        <w:fldChar w:fldCharType="end"/>
      </w:r>
      <w:r>
        <w:rPr>
          <w:rFonts w:hint="eastAsia" w:ascii="宋体" w:hAnsi="宋体" w:eastAsia="宋体" w:cs="宋体"/>
          <w:kern w:val="2"/>
          <w:szCs w:val="24"/>
          <w:lang w:val="en-US" w:eastAsia="zh-CN" w:bidi="ar-SA"/>
        </w:rPr>
        <w:fldChar w:fldCharType="end"/>
      </w:r>
    </w:p>
    <w:p w14:paraId="43B6C6F6">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_Toc30336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9.6.3营收效率分析</w:t>
      </w:r>
      <w:r>
        <w:tab/>
      </w:r>
      <w:r>
        <w:fldChar w:fldCharType="begin"/>
      </w:r>
      <w:r>
        <w:instrText xml:space="preserve"> PAGEREF _Toc30336 \h </w:instrText>
      </w:r>
      <w:r>
        <w:fldChar w:fldCharType="separate"/>
      </w:r>
      <w:r>
        <w:t>49</w:t>
      </w:r>
      <w:r>
        <w:fldChar w:fldCharType="end"/>
      </w:r>
      <w:r>
        <w:rPr>
          <w:rFonts w:hint="eastAsia" w:ascii="宋体" w:hAnsi="宋体" w:eastAsia="宋体" w:cs="宋体"/>
          <w:kern w:val="2"/>
          <w:szCs w:val="24"/>
          <w:lang w:val="en-US" w:eastAsia="zh-CN" w:bidi="ar-SA"/>
        </w:rPr>
        <w:fldChar w:fldCharType="end"/>
      </w:r>
    </w:p>
    <w:p w14:paraId="3593F1DE">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_Toc12630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9.6.4成长性分析</w:t>
      </w:r>
      <w:r>
        <w:tab/>
      </w:r>
      <w:r>
        <w:fldChar w:fldCharType="begin"/>
      </w:r>
      <w:r>
        <w:instrText xml:space="preserve"> PAGEREF _Toc12630 \h </w:instrText>
      </w:r>
      <w:r>
        <w:fldChar w:fldCharType="separate"/>
      </w:r>
      <w:r>
        <w:t>50</w:t>
      </w:r>
      <w:r>
        <w:fldChar w:fldCharType="end"/>
      </w:r>
      <w:r>
        <w:rPr>
          <w:rFonts w:hint="eastAsia" w:ascii="宋体" w:hAnsi="宋体" w:eastAsia="宋体" w:cs="宋体"/>
          <w:kern w:val="2"/>
          <w:szCs w:val="24"/>
          <w:lang w:val="en-US" w:eastAsia="zh-CN" w:bidi="ar-SA"/>
        </w:rPr>
        <w:fldChar w:fldCharType="end"/>
      </w:r>
    </w:p>
    <w:p w14:paraId="7F75ED00">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_Toc3261 </w:instrText>
      </w:r>
      <w:r>
        <w:rPr>
          <w:rFonts w:hint="eastAsia" w:ascii="宋体" w:hAnsi="宋体" w:eastAsia="宋体" w:cs="宋体"/>
          <w:kern w:val="2"/>
          <w:szCs w:val="24"/>
          <w:lang w:val="en-US" w:eastAsia="zh-CN" w:bidi="ar-SA"/>
        </w:rPr>
        <w:fldChar w:fldCharType="separate"/>
      </w:r>
      <w:r>
        <w:rPr>
          <w:rFonts w:hint="eastAsia" w:ascii="黑体" w:hAnsi="黑体" w:eastAsia="黑体" w:cs="黑体"/>
          <w:szCs w:val="28"/>
        </w:rPr>
        <w:t>9.6.5盈亏平衡点分析</w:t>
      </w:r>
      <w:r>
        <w:tab/>
      </w:r>
      <w:r>
        <w:fldChar w:fldCharType="begin"/>
      </w:r>
      <w:r>
        <w:instrText xml:space="preserve"> PAGEREF _Toc3261 \h </w:instrText>
      </w:r>
      <w:r>
        <w:fldChar w:fldCharType="separate"/>
      </w:r>
      <w:r>
        <w:t>50</w:t>
      </w:r>
      <w:r>
        <w:fldChar w:fldCharType="end"/>
      </w:r>
      <w:r>
        <w:rPr>
          <w:rFonts w:hint="eastAsia" w:ascii="宋体" w:hAnsi="宋体" w:eastAsia="宋体" w:cs="宋体"/>
          <w:kern w:val="2"/>
          <w:szCs w:val="24"/>
          <w:lang w:val="en-US" w:eastAsia="zh-CN" w:bidi="ar-SA"/>
        </w:rPr>
        <w:fldChar w:fldCharType="end"/>
      </w:r>
    </w:p>
    <w:p w14:paraId="0022365A">
      <w:pPr>
        <w:pStyle w:val="10"/>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_Toc16383 </w:instrText>
      </w:r>
      <w:r>
        <w:rPr>
          <w:rFonts w:hint="eastAsia" w:ascii="宋体" w:hAnsi="宋体" w:eastAsia="宋体" w:cs="宋体"/>
          <w:kern w:val="2"/>
          <w:szCs w:val="24"/>
          <w:lang w:val="en-US" w:eastAsia="zh-CN" w:bidi="ar-SA"/>
        </w:rPr>
        <w:fldChar w:fldCharType="separate"/>
      </w:r>
      <w:r>
        <w:rPr>
          <w:rFonts w:hint="eastAsia" w:ascii="黑体" w:hAnsi="黑体" w:eastAsia="黑体" w:cs="黑体"/>
          <w:szCs w:val="28"/>
        </w:rPr>
        <w:t>9.7资本退出机制</w:t>
      </w:r>
      <w:r>
        <w:tab/>
      </w:r>
      <w:r>
        <w:fldChar w:fldCharType="begin"/>
      </w:r>
      <w:r>
        <w:instrText xml:space="preserve"> PAGEREF _Toc16383 \h </w:instrText>
      </w:r>
      <w:r>
        <w:fldChar w:fldCharType="separate"/>
      </w:r>
      <w:r>
        <w:t>51</w:t>
      </w:r>
      <w:r>
        <w:fldChar w:fldCharType="end"/>
      </w:r>
      <w:r>
        <w:rPr>
          <w:rFonts w:hint="eastAsia" w:ascii="宋体" w:hAnsi="宋体" w:eastAsia="宋体" w:cs="宋体"/>
          <w:kern w:val="2"/>
          <w:szCs w:val="24"/>
          <w:lang w:val="en-US" w:eastAsia="zh-CN" w:bidi="ar-SA"/>
        </w:rPr>
        <w:fldChar w:fldCharType="end"/>
      </w:r>
    </w:p>
    <w:p w14:paraId="7E237A33">
      <w:pPr>
        <w:pStyle w:val="9"/>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_Toc23110 </w:instrText>
      </w:r>
      <w:r>
        <w:rPr>
          <w:rFonts w:hint="eastAsia" w:ascii="宋体" w:hAnsi="宋体" w:eastAsia="宋体" w:cs="宋体"/>
          <w:kern w:val="2"/>
          <w:szCs w:val="24"/>
          <w:lang w:val="en-US" w:eastAsia="zh-CN" w:bidi="ar-SA"/>
        </w:rPr>
        <w:fldChar w:fldCharType="separate"/>
      </w:r>
      <w:r>
        <w:rPr>
          <w:rFonts w:hint="eastAsia" w:ascii="黑体" w:hAnsi="黑体" w:eastAsia="黑体" w:cs="黑体"/>
          <w:szCs w:val="32"/>
        </w:rPr>
        <w:t>第十章 价值创造</w:t>
      </w:r>
      <w:r>
        <w:tab/>
      </w:r>
      <w:r>
        <w:fldChar w:fldCharType="begin"/>
      </w:r>
      <w:r>
        <w:instrText xml:space="preserve"> PAGEREF _Toc23110 \h </w:instrText>
      </w:r>
      <w:r>
        <w:fldChar w:fldCharType="separate"/>
      </w:r>
      <w:r>
        <w:t>51</w:t>
      </w:r>
      <w:r>
        <w:fldChar w:fldCharType="end"/>
      </w:r>
      <w:r>
        <w:rPr>
          <w:rFonts w:hint="eastAsia" w:ascii="宋体" w:hAnsi="宋体" w:eastAsia="宋体" w:cs="宋体"/>
          <w:kern w:val="2"/>
          <w:szCs w:val="24"/>
          <w:lang w:val="en-US" w:eastAsia="zh-CN" w:bidi="ar-SA"/>
        </w:rPr>
        <w:fldChar w:fldCharType="end"/>
      </w:r>
    </w:p>
    <w:p w14:paraId="7A859099">
      <w:pPr>
        <w:pStyle w:val="10"/>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_Toc8698 </w:instrText>
      </w:r>
      <w:r>
        <w:rPr>
          <w:rFonts w:hint="eastAsia" w:ascii="宋体" w:hAnsi="宋体" w:eastAsia="宋体" w:cs="宋体"/>
          <w:kern w:val="2"/>
          <w:szCs w:val="24"/>
          <w:lang w:val="en-US" w:eastAsia="zh-CN" w:bidi="ar-SA"/>
        </w:rPr>
        <w:fldChar w:fldCharType="separate"/>
      </w:r>
      <w:r>
        <w:rPr>
          <w:rFonts w:hint="eastAsia" w:ascii="黑体" w:hAnsi="黑体" w:eastAsia="黑体" w:cs="黑体"/>
          <w:szCs w:val="28"/>
        </w:rPr>
        <w:t>10.1带动就业</w:t>
      </w:r>
      <w:r>
        <w:tab/>
      </w:r>
      <w:r>
        <w:fldChar w:fldCharType="begin"/>
      </w:r>
      <w:r>
        <w:instrText xml:space="preserve"> PAGEREF _Toc8698 \h </w:instrText>
      </w:r>
      <w:r>
        <w:fldChar w:fldCharType="separate"/>
      </w:r>
      <w:r>
        <w:t>51</w:t>
      </w:r>
      <w:r>
        <w:fldChar w:fldCharType="end"/>
      </w:r>
      <w:r>
        <w:rPr>
          <w:rFonts w:hint="eastAsia" w:ascii="宋体" w:hAnsi="宋体" w:eastAsia="宋体" w:cs="宋体"/>
          <w:kern w:val="2"/>
          <w:szCs w:val="24"/>
          <w:lang w:val="en-US" w:eastAsia="zh-CN" w:bidi="ar-SA"/>
        </w:rPr>
        <w:fldChar w:fldCharType="end"/>
      </w:r>
    </w:p>
    <w:p w14:paraId="1411258A">
      <w:pPr>
        <w:pStyle w:val="10"/>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_Toc12083 </w:instrText>
      </w:r>
      <w:r>
        <w:rPr>
          <w:rFonts w:hint="eastAsia" w:ascii="宋体" w:hAnsi="宋体" w:eastAsia="宋体" w:cs="宋体"/>
          <w:kern w:val="2"/>
          <w:szCs w:val="24"/>
          <w:lang w:val="en-US" w:eastAsia="zh-CN" w:bidi="ar-SA"/>
        </w:rPr>
        <w:fldChar w:fldCharType="separate"/>
      </w:r>
      <w:r>
        <w:rPr>
          <w:rFonts w:hint="eastAsia" w:ascii="黑体" w:hAnsi="黑体" w:eastAsia="黑体" w:cs="黑体"/>
          <w:szCs w:val="28"/>
        </w:rPr>
        <w:t>10.2社会价值</w:t>
      </w:r>
      <w:r>
        <w:tab/>
      </w:r>
      <w:r>
        <w:fldChar w:fldCharType="begin"/>
      </w:r>
      <w:r>
        <w:instrText xml:space="preserve"> PAGEREF _Toc12083 \h </w:instrText>
      </w:r>
      <w:r>
        <w:fldChar w:fldCharType="separate"/>
      </w:r>
      <w:r>
        <w:t>51</w:t>
      </w:r>
      <w:r>
        <w:fldChar w:fldCharType="end"/>
      </w:r>
      <w:r>
        <w:rPr>
          <w:rFonts w:hint="eastAsia" w:ascii="宋体" w:hAnsi="宋体" w:eastAsia="宋体" w:cs="宋体"/>
          <w:kern w:val="2"/>
          <w:szCs w:val="24"/>
          <w:lang w:val="en-US" w:eastAsia="zh-CN" w:bidi="ar-SA"/>
        </w:rPr>
        <w:fldChar w:fldCharType="end"/>
      </w:r>
    </w:p>
    <w:p w14:paraId="57873649">
      <w:pPr>
        <w:pStyle w:val="10"/>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_Toc8890 </w:instrText>
      </w:r>
      <w:r>
        <w:rPr>
          <w:rFonts w:hint="eastAsia" w:ascii="宋体" w:hAnsi="宋体" w:eastAsia="宋体" w:cs="宋体"/>
          <w:kern w:val="2"/>
          <w:szCs w:val="24"/>
          <w:lang w:val="en-US" w:eastAsia="zh-CN" w:bidi="ar-SA"/>
        </w:rPr>
        <w:fldChar w:fldCharType="separate"/>
      </w:r>
      <w:r>
        <w:rPr>
          <w:rFonts w:hint="eastAsia" w:ascii="黑体" w:hAnsi="黑体" w:eastAsia="黑体" w:cs="黑体"/>
          <w:szCs w:val="28"/>
        </w:rPr>
        <w:t>10.3教育引领</w:t>
      </w:r>
      <w:r>
        <w:tab/>
      </w:r>
      <w:r>
        <w:fldChar w:fldCharType="begin"/>
      </w:r>
      <w:r>
        <w:instrText xml:space="preserve"> PAGEREF _Toc8890 \h </w:instrText>
      </w:r>
      <w:r>
        <w:fldChar w:fldCharType="separate"/>
      </w:r>
      <w:r>
        <w:t>52</w:t>
      </w:r>
      <w:r>
        <w:fldChar w:fldCharType="end"/>
      </w:r>
      <w:r>
        <w:rPr>
          <w:rFonts w:hint="eastAsia" w:ascii="宋体" w:hAnsi="宋体" w:eastAsia="宋体" w:cs="宋体"/>
          <w:kern w:val="2"/>
          <w:szCs w:val="24"/>
          <w:lang w:val="en-US" w:eastAsia="zh-CN" w:bidi="ar-SA"/>
        </w:rPr>
        <w:fldChar w:fldCharType="end"/>
      </w:r>
    </w:p>
    <w:p w14:paraId="732CA648">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_Toc24062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10.3.1人才腾飞</w:t>
      </w:r>
      <w:r>
        <w:tab/>
      </w:r>
      <w:r>
        <w:fldChar w:fldCharType="begin"/>
      </w:r>
      <w:r>
        <w:instrText xml:space="preserve"> PAGEREF _Toc24062 \h </w:instrText>
      </w:r>
      <w:r>
        <w:fldChar w:fldCharType="separate"/>
      </w:r>
      <w:r>
        <w:t>52</w:t>
      </w:r>
      <w:r>
        <w:fldChar w:fldCharType="end"/>
      </w:r>
      <w:r>
        <w:rPr>
          <w:rFonts w:hint="eastAsia" w:ascii="宋体" w:hAnsi="宋体" w:eastAsia="宋体" w:cs="宋体"/>
          <w:kern w:val="2"/>
          <w:szCs w:val="24"/>
          <w:lang w:val="en-US" w:eastAsia="zh-CN" w:bidi="ar-SA"/>
        </w:rPr>
        <w:fldChar w:fldCharType="end"/>
      </w:r>
    </w:p>
    <w:p w14:paraId="240AA8FF">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_Toc29790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10.3.2各地合作</w:t>
      </w:r>
      <w:r>
        <w:tab/>
      </w:r>
      <w:r>
        <w:fldChar w:fldCharType="begin"/>
      </w:r>
      <w:r>
        <w:instrText xml:space="preserve"> PAGEREF _Toc29790 \h </w:instrText>
      </w:r>
      <w:r>
        <w:fldChar w:fldCharType="separate"/>
      </w:r>
      <w:r>
        <w:t>52</w:t>
      </w:r>
      <w:r>
        <w:fldChar w:fldCharType="end"/>
      </w:r>
      <w:r>
        <w:rPr>
          <w:rFonts w:hint="eastAsia" w:ascii="宋体" w:hAnsi="宋体" w:eastAsia="宋体" w:cs="宋体"/>
          <w:kern w:val="2"/>
          <w:szCs w:val="24"/>
          <w:lang w:val="en-US" w:eastAsia="zh-CN" w:bidi="ar-SA"/>
        </w:rPr>
        <w:fldChar w:fldCharType="end"/>
      </w:r>
    </w:p>
    <w:p w14:paraId="021B7156">
      <w:pPr>
        <w:pStyle w:val="10"/>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_Toc31656 </w:instrText>
      </w:r>
      <w:r>
        <w:rPr>
          <w:rFonts w:hint="eastAsia" w:ascii="宋体" w:hAnsi="宋体" w:eastAsia="宋体" w:cs="宋体"/>
          <w:kern w:val="2"/>
          <w:szCs w:val="24"/>
          <w:lang w:val="en-US" w:eastAsia="zh-CN" w:bidi="ar-SA"/>
        </w:rPr>
        <w:fldChar w:fldCharType="separate"/>
      </w:r>
      <w:r>
        <w:rPr>
          <w:rFonts w:hint="eastAsia" w:ascii="黑体" w:hAnsi="黑体" w:eastAsia="黑体" w:cs="黑体"/>
          <w:szCs w:val="28"/>
        </w:rPr>
        <w:t>10.4经济领跑</w:t>
      </w:r>
      <w:r>
        <w:tab/>
      </w:r>
      <w:r>
        <w:fldChar w:fldCharType="begin"/>
      </w:r>
      <w:r>
        <w:instrText xml:space="preserve"> PAGEREF _Toc31656 \h </w:instrText>
      </w:r>
      <w:r>
        <w:fldChar w:fldCharType="separate"/>
      </w:r>
      <w:r>
        <w:t>52</w:t>
      </w:r>
      <w:r>
        <w:fldChar w:fldCharType="end"/>
      </w:r>
      <w:r>
        <w:rPr>
          <w:rFonts w:hint="eastAsia" w:ascii="宋体" w:hAnsi="宋体" w:eastAsia="宋体" w:cs="宋体"/>
          <w:kern w:val="2"/>
          <w:szCs w:val="24"/>
          <w:lang w:val="en-US" w:eastAsia="zh-CN" w:bidi="ar-SA"/>
        </w:rPr>
        <w:fldChar w:fldCharType="end"/>
      </w:r>
    </w:p>
    <w:p w14:paraId="2C24CCB5">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_Toc23990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10.4.1产品创新，激活文化消费市场</w:t>
      </w:r>
      <w:r>
        <w:tab/>
      </w:r>
      <w:r>
        <w:fldChar w:fldCharType="begin"/>
      </w:r>
      <w:r>
        <w:instrText xml:space="preserve"> PAGEREF _Toc23990 \h </w:instrText>
      </w:r>
      <w:r>
        <w:fldChar w:fldCharType="separate"/>
      </w:r>
      <w:r>
        <w:t>52</w:t>
      </w:r>
      <w:r>
        <w:fldChar w:fldCharType="end"/>
      </w:r>
      <w:r>
        <w:rPr>
          <w:rFonts w:hint="eastAsia" w:ascii="宋体" w:hAnsi="宋体" w:eastAsia="宋体" w:cs="宋体"/>
          <w:kern w:val="2"/>
          <w:szCs w:val="24"/>
          <w:lang w:val="en-US" w:eastAsia="zh-CN" w:bidi="ar-SA"/>
        </w:rPr>
        <w:fldChar w:fldCharType="end"/>
      </w:r>
    </w:p>
    <w:p w14:paraId="4AB92500">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_Toc2617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10.4.2模式落地，夯实文旅融合根基</w:t>
      </w:r>
      <w:r>
        <w:tab/>
      </w:r>
      <w:r>
        <w:fldChar w:fldCharType="begin"/>
      </w:r>
      <w:r>
        <w:instrText xml:space="preserve"> PAGEREF _Toc2617 \h </w:instrText>
      </w:r>
      <w:r>
        <w:fldChar w:fldCharType="separate"/>
      </w:r>
      <w:r>
        <w:t>53</w:t>
      </w:r>
      <w:r>
        <w:fldChar w:fldCharType="end"/>
      </w:r>
      <w:r>
        <w:rPr>
          <w:rFonts w:hint="eastAsia" w:ascii="宋体" w:hAnsi="宋体" w:eastAsia="宋体" w:cs="宋体"/>
          <w:kern w:val="2"/>
          <w:szCs w:val="24"/>
          <w:lang w:val="en-US" w:eastAsia="zh-CN" w:bidi="ar-SA"/>
        </w:rPr>
        <w:fldChar w:fldCharType="end"/>
      </w:r>
    </w:p>
    <w:p w14:paraId="578502A5">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_Toc7516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10.4.3补链强链，提升文创产品供给</w:t>
      </w:r>
      <w:r>
        <w:tab/>
      </w:r>
      <w:r>
        <w:fldChar w:fldCharType="begin"/>
      </w:r>
      <w:r>
        <w:instrText xml:space="preserve"> PAGEREF _Toc7516 \h </w:instrText>
      </w:r>
      <w:r>
        <w:fldChar w:fldCharType="separate"/>
      </w:r>
      <w:r>
        <w:t>53</w:t>
      </w:r>
      <w:r>
        <w:fldChar w:fldCharType="end"/>
      </w:r>
      <w:r>
        <w:rPr>
          <w:rFonts w:hint="eastAsia" w:ascii="宋体" w:hAnsi="宋体" w:eastAsia="宋体" w:cs="宋体"/>
          <w:kern w:val="2"/>
          <w:szCs w:val="24"/>
          <w:lang w:val="en-US" w:eastAsia="zh-CN" w:bidi="ar-SA"/>
        </w:rPr>
        <w:fldChar w:fldCharType="end"/>
      </w:r>
    </w:p>
    <w:p w14:paraId="7A246794">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_Toc10209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10.4.4拓展场景，放大IP商业价值</w:t>
      </w:r>
      <w:r>
        <w:tab/>
      </w:r>
      <w:r>
        <w:fldChar w:fldCharType="begin"/>
      </w:r>
      <w:r>
        <w:instrText xml:space="preserve"> PAGEREF _Toc10209 \h </w:instrText>
      </w:r>
      <w:r>
        <w:fldChar w:fldCharType="separate"/>
      </w:r>
      <w:r>
        <w:t>53</w:t>
      </w:r>
      <w:r>
        <w:fldChar w:fldCharType="end"/>
      </w:r>
      <w:r>
        <w:rPr>
          <w:rFonts w:hint="eastAsia" w:ascii="宋体" w:hAnsi="宋体" w:eastAsia="宋体" w:cs="宋体"/>
          <w:kern w:val="2"/>
          <w:szCs w:val="24"/>
          <w:lang w:val="en-US" w:eastAsia="zh-CN" w:bidi="ar-SA"/>
        </w:rPr>
        <w:fldChar w:fldCharType="end"/>
      </w:r>
    </w:p>
    <w:p w14:paraId="606A04FE">
      <w:pPr>
        <w:pStyle w:val="10"/>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_Toc21172 </w:instrText>
      </w:r>
      <w:r>
        <w:rPr>
          <w:rFonts w:hint="eastAsia" w:ascii="宋体" w:hAnsi="宋体" w:eastAsia="宋体" w:cs="宋体"/>
          <w:kern w:val="2"/>
          <w:szCs w:val="24"/>
          <w:lang w:val="en-US" w:eastAsia="zh-CN" w:bidi="ar-SA"/>
        </w:rPr>
        <w:fldChar w:fldCharType="separate"/>
      </w:r>
      <w:r>
        <w:rPr>
          <w:rFonts w:hint="eastAsia" w:ascii="黑体" w:hAnsi="黑体" w:eastAsia="黑体" w:cs="黑体"/>
          <w:szCs w:val="28"/>
        </w:rPr>
        <w:t>11.1技术风险及对策</w:t>
      </w:r>
      <w:r>
        <w:tab/>
      </w:r>
      <w:r>
        <w:fldChar w:fldCharType="begin"/>
      </w:r>
      <w:r>
        <w:instrText xml:space="preserve"> PAGEREF _Toc21172 \h </w:instrText>
      </w:r>
      <w:r>
        <w:fldChar w:fldCharType="separate"/>
      </w:r>
      <w:r>
        <w:t>53</w:t>
      </w:r>
      <w:r>
        <w:fldChar w:fldCharType="end"/>
      </w:r>
      <w:r>
        <w:rPr>
          <w:rFonts w:hint="eastAsia" w:ascii="宋体" w:hAnsi="宋体" w:eastAsia="宋体" w:cs="宋体"/>
          <w:kern w:val="2"/>
          <w:szCs w:val="24"/>
          <w:lang w:val="en-US" w:eastAsia="zh-CN" w:bidi="ar-SA"/>
        </w:rPr>
        <w:fldChar w:fldCharType="end"/>
      </w:r>
    </w:p>
    <w:p w14:paraId="77FF699D">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_Toc28809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11.1.1技术风险分析</w:t>
      </w:r>
      <w:r>
        <w:tab/>
      </w:r>
      <w:r>
        <w:fldChar w:fldCharType="begin"/>
      </w:r>
      <w:r>
        <w:instrText xml:space="preserve"> PAGEREF _Toc28809 \h </w:instrText>
      </w:r>
      <w:r>
        <w:fldChar w:fldCharType="separate"/>
      </w:r>
      <w:r>
        <w:t>53</w:t>
      </w:r>
      <w:r>
        <w:fldChar w:fldCharType="end"/>
      </w:r>
      <w:r>
        <w:rPr>
          <w:rFonts w:hint="eastAsia" w:ascii="宋体" w:hAnsi="宋体" w:eastAsia="宋体" w:cs="宋体"/>
          <w:kern w:val="2"/>
          <w:szCs w:val="24"/>
          <w:lang w:val="en-US" w:eastAsia="zh-CN" w:bidi="ar-SA"/>
        </w:rPr>
        <w:fldChar w:fldCharType="end"/>
      </w:r>
    </w:p>
    <w:p w14:paraId="058E8ABC">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_Toc975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11.1.2应对措施</w:t>
      </w:r>
      <w:r>
        <w:tab/>
      </w:r>
      <w:r>
        <w:fldChar w:fldCharType="begin"/>
      </w:r>
      <w:r>
        <w:instrText xml:space="preserve"> PAGEREF _Toc975 \h </w:instrText>
      </w:r>
      <w:r>
        <w:fldChar w:fldCharType="separate"/>
      </w:r>
      <w:r>
        <w:t>54</w:t>
      </w:r>
      <w:r>
        <w:fldChar w:fldCharType="end"/>
      </w:r>
      <w:r>
        <w:rPr>
          <w:rFonts w:hint="eastAsia" w:ascii="宋体" w:hAnsi="宋体" w:eastAsia="宋体" w:cs="宋体"/>
          <w:kern w:val="2"/>
          <w:szCs w:val="24"/>
          <w:lang w:val="en-US" w:eastAsia="zh-CN" w:bidi="ar-SA"/>
        </w:rPr>
        <w:fldChar w:fldCharType="end"/>
      </w:r>
    </w:p>
    <w:p w14:paraId="4BFA266E">
      <w:pPr>
        <w:pStyle w:val="10"/>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_Toc27804 </w:instrText>
      </w:r>
      <w:r>
        <w:rPr>
          <w:rFonts w:hint="eastAsia" w:ascii="宋体" w:hAnsi="宋体" w:eastAsia="宋体" w:cs="宋体"/>
          <w:kern w:val="2"/>
          <w:szCs w:val="24"/>
          <w:lang w:val="en-US" w:eastAsia="zh-CN" w:bidi="ar-SA"/>
        </w:rPr>
        <w:fldChar w:fldCharType="separate"/>
      </w:r>
      <w:r>
        <w:rPr>
          <w:rFonts w:hint="eastAsia" w:ascii="黑体" w:hAnsi="黑体" w:eastAsia="黑体" w:cs="黑体"/>
          <w:szCs w:val="28"/>
        </w:rPr>
        <w:t>11.2运营风险及对策</w:t>
      </w:r>
      <w:r>
        <w:tab/>
      </w:r>
      <w:r>
        <w:fldChar w:fldCharType="begin"/>
      </w:r>
      <w:r>
        <w:instrText xml:space="preserve"> PAGEREF _Toc27804 \h </w:instrText>
      </w:r>
      <w:r>
        <w:fldChar w:fldCharType="separate"/>
      </w:r>
      <w:r>
        <w:t>54</w:t>
      </w:r>
      <w:r>
        <w:fldChar w:fldCharType="end"/>
      </w:r>
      <w:r>
        <w:rPr>
          <w:rFonts w:hint="eastAsia" w:ascii="宋体" w:hAnsi="宋体" w:eastAsia="宋体" w:cs="宋体"/>
          <w:kern w:val="2"/>
          <w:szCs w:val="24"/>
          <w:lang w:val="en-US" w:eastAsia="zh-CN" w:bidi="ar-SA"/>
        </w:rPr>
        <w:fldChar w:fldCharType="end"/>
      </w:r>
    </w:p>
    <w:p w14:paraId="295EE662">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_Toc20358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11.2.1运营风险分析</w:t>
      </w:r>
      <w:r>
        <w:tab/>
      </w:r>
      <w:r>
        <w:fldChar w:fldCharType="begin"/>
      </w:r>
      <w:r>
        <w:instrText xml:space="preserve"> PAGEREF _Toc20358 \h </w:instrText>
      </w:r>
      <w:r>
        <w:fldChar w:fldCharType="separate"/>
      </w:r>
      <w:r>
        <w:t>54</w:t>
      </w:r>
      <w:r>
        <w:fldChar w:fldCharType="end"/>
      </w:r>
      <w:r>
        <w:rPr>
          <w:rFonts w:hint="eastAsia" w:ascii="宋体" w:hAnsi="宋体" w:eastAsia="宋体" w:cs="宋体"/>
          <w:kern w:val="2"/>
          <w:szCs w:val="24"/>
          <w:lang w:val="en-US" w:eastAsia="zh-CN" w:bidi="ar-SA"/>
        </w:rPr>
        <w:fldChar w:fldCharType="end"/>
      </w:r>
    </w:p>
    <w:p w14:paraId="78689C86">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_Toc32580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11.2.2应对措施</w:t>
      </w:r>
      <w:r>
        <w:tab/>
      </w:r>
      <w:r>
        <w:fldChar w:fldCharType="begin"/>
      </w:r>
      <w:r>
        <w:instrText xml:space="preserve"> PAGEREF _Toc32580 \h </w:instrText>
      </w:r>
      <w:r>
        <w:fldChar w:fldCharType="separate"/>
      </w:r>
      <w:r>
        <w:t>54</w:t>
      </w:r>
      <w:r>
        <w:fldChar w:fldCharType="end"/>
      </w:r>
      <w:r>
        <w:rPr>
          <w:rFonts w:hint="eastAsia" w:ascii="宋体" w:hAnsi="宋体" w:eastAsia="宋体" w:cs="宋体"/>
          <w:kern w:val="2"/>
          <w:szCs w:val="24"/>
          <w:lang w:val="en-US" w:eastAsia="zh-CN" w:bidi="ar-SA"/>
        </w:rPr>
        <w:fldChar w:fldCharType="end"/>
      </w:r>
    </w:p>
    <w:p w14:paraId="2185EB69">
      <w:pPr>
        <w:pStyle w:val="10"/>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_Toc5448 </w:instrText>
      </w:r>
      <w:r>
        <w:rPr>
          <w:rFonts w:hint="eastAsia" w:ascii="宋体" w:hAnsi="宋体" w:eastAsia="宋体" w:cs="宋体"/>
          <w:kern w:val="2"/>
          <w:szCs w:val="24"/>
          <w:lang w:val="en-US" w:eastAsia="zh-CN" w:bidi="ar-SA"/>
        </w:rPr>
        <w:fldChar w:fldCharType="separate"/>
      </w:r>
      <w:r>
        <w:rPr>
          <w:rFonts w:hint="eastAsia" w:ascii="黑体" w:hAnsi="黑体" w:eastAsia="黑体" w:cs="黑体"/>
          <w:szCs w:val="28"/>
        </w:rPr>
        <w:t>11.3市场风险及对策</w:t>
      </w:r>
      <w:r>
        <w:tab/>
      </w:r>
      <w:r>
        <w:fldChar w:fldCharType="begin"/>
      </w:r>
      <w:r>
        <w:instrText xml:space="preserve"> PAGEREF _Toc5448 \h </w:instrText>
      </w:r>
      <w:r>
        <w:fldChar w:fldCharType="separate"/>
      </w:r>
      <w:r>
        <w:t>55</w:t>
      </w:r>
      <w:r>
        <w:fldChar w:fldCharType="end"/>
      </w:r>
      <w:r>
        <w:rPr>
          <w:rFonts w:hint="eastAsia" w:ascii="宋体" w:hAnsi="宋体" w:eastAsia="宋体" w:cs="宋体"/>
          <w:kern w:val="2"/>
          <w:szCs w:val="24"/>
          <w:lang w:val="en-US" w:eastAsia="zh-CN" w:bidi="ar-SA"/>
        </w:rPr>
        <w:fldChar w:fldCharType="end"/>
      </w:r>
    </w:p>
    <w:p w14:paraId="58C39643">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_Toc6006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11.3.1市场风险分析</w:t>
      </w:r>
      <w:r>
        <w:tab/>
      </w:r>
      <w:r>
        <w:fldChar w:fldCharType="begin"/>
      </w:r>
      <w:r>
        <w:instrText xml:space="preserve"> PAGEREF _Toc6006 \h </w:instrText>
      </w:r>
      <w:r>
        <w:fldChar w:fldCharType="separate"/>
      </w:r>
      <w:r>
        <w:t>55</w:t>
      </w:r>
      <w:r>
        <w:fldChar w:fldCharType="end"/>
      </w:r>
      <w:r>
        <w:rPr>
          <w:rFonts w:hint="eastAsia" w:ascii="宋体" w:hAnsi="宋体" w:eastAsia="宋体" w:cs="宋体"/>
          <w:kern w:val="2"/>
          <w:szCs w:val="24"/>
          <w:lang w:val="en-US" w:eastAsia="zh-CN" w:bidi="ar-SA"/>
        </w:rPr>
        <w:fldChar w:fldCharType="end"/>
      </w:r>
    </w:p>
    <w:p w14:paraId="0EBC8711">
      <w:pPr>
        <w:pStyle w:val="5"/>
        <w:tabs>
          <w:tab w:val="right" w:leader="dot" w:pos="8309"/>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_Toc26730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8"/>
        </w:rPr>
        <w:t>11.3.2应对策略</w:t>
      </w:r>
      <w:r>
        <w:tab/>
      </w:r>
      <w:r>
        <w:fldChar w:fldCharType="begin"/>
      </w:r>
      <w:r>
        <w:instrText xml:space="preserve"> PAGEREF _Toc26730 \h </w:instrText>
      </w:r>
      <w:r>
        <w:fldChar w:fldCharType="separate"/>
      </w:r>
      <w:r>
        <w:t>55</w:t>
      </w:r>
      <w:r>
        <w:fldChar w:fldCharType="end"/>
      </w:r>
      <w:r>
        <w:rPr>
          <w:rFonts w:hint="eastAsia" w:ascii="宋体" w:hAnsi="宋体" w:eastAsia="宋体" w:cs="宋体"/>
          <w:kern w:val="2"/>
          <w:szCs w:val="24"/>
          <w:lang w:val="en-US" w:eastAsia="zh-CN" w:bidi="ar-SA"/>
        </w:rPr>
        <w:fldChar w:fldCharType="end"/>
      </w:r>
    </w:p>
    <w:p w14:paraId="37B639B2">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Cs w:val="24"/>
          <w:lang w:val="en-US" w:eastAsia="zh-CN" w:bidi="ar-SA"/>
        </w:rPr>
        <w:fldChar w:fldCharType="end"/>
      </w:r>
    </w:p>
    <w:p w14:paraId="6BB08D15">
      <w:pPr>
        <w:rPr>
          <w:rFonts w:ascii="Calibri" w:hAnsi="Calibri" w:eastAsia="宋体" w:cs="宋体"/>
          <w:kern w:val="2"/>
          <w:sz w:val="21"/>
          <w:szCs w:val="24"/>
          <w:lang w:val="en-US" w:eastAsia="zh-CN" w:bidi="ar-SA"/>
        </w:rPr>
      </w:pPr>
    </w:p>
    <w:p w14:paraId="1EF44F2D">
      <w:pPr>
        <w:outlineLvl w:val="0"/>
        <w:rPr>
          <w:rFonts w:hint="eastAsia" w:ascii="黑体" w:hAnsi="黑体" w:eastAsia="黑体" w:cs="黑体"/>
          <w:sz w:val="32"/>
          <w:szCs w:val="32"/>
        </w:rPr>
      </w:pPr>
    </w:p>
    <w:p w14:paraId="30CD47DC">
      <w:pPr>
        <w:outlineLvl w:val="0"/>
        <w:rPr>
          <w:rFonts w:hint="eastAsia" w:ascii="黑体" w:hAnsi="黑体" w:eastAsia="黑体" w:cs="黑体"/>
          <w:sz w:val="32"/>
          <w:szCs w:val="32"/>
        </w:rPr>
      </w:pPr>
    </w:p>
    <w:p w14:paraId="462A2816">
      <w:pPr>
        <w:outlineLvl w:val="0"/>
        <w:rPr>
          <w:rFonts w:hint="eastAsia" w:ascii="黑体" w:hAnsi="黑体" w:eastAsia="黑体" w:cs="黑体"/>
          <w:sz w:val="32"/>
          <w:szCs w:val="32"/>
        </w:rPr>
      </w:pPr>
    </w:p>
    <w:p w14:paraId="7B63516A">
      <w:pPr>
        <w:outlineLvl w:val="0"/>
        <w:rPr>
          <w:rFonts w:hint="eastAsia" w:ascii="黑体" w:hAnsi="黑体" w:eastAsia="黑体" w:cs="黑体"/>
          <w:sz w:val="32"/>
          <w:szCs w:val="32"/>
        </w:rPr>
      </w:pPr>
    </w:p>
    <w:p w14:paraId="5C1C71BD">
      <w:pPr>
        <w:outlineLvl w:val="0"/>
        <w:rPr>
          <w:rFonts w:hint="eastAsia" w:ascii="黑体" w:hAnsi="黑体" w:eastAsia="黑体" w:cs="黑体"/>
          <w:sz w:val="32"/>
          <w:szCs w:val="32"/>
        </w:rPr>
      </w:pPr>
      <w:bookmarkStart w:id="8" w:name="_Toc9858"/>
    </w:p>
    <w:p w14:paraId="3E1F3A60">
      <w:pPr>
        <w:outlineLvl w:val="0"/>
        <w:rPr>
          <w:rFonts w:hint="eastAsia" w:ascii="黑体" w:hAnsi="黑体" w:eastAsia="黑体" w:cs="黑体"/>
          <w:sz w:val="32"/>
          <w:szCs w:val="32"/>
        </w:rPr>
      </w:pPr>
    </w:p>
    <w:p w14:paraId="315708D7">
      <w:pPr>
        <w:outlineLvl w:val="0"/>
        <w:rPr>
          <w:rFonts w:hint="eastAsia" w:ascii="黑体" w:hAnsi="黑体" w:eastAsia="黑体" w:cs="黑体"/>
          <w:sz w:val="32"/>
          <w:szCs w:val="32"/>
        </w:rPr>
      </w:pPr>
    </w:p>
    <w:p w14:paraId="223C71FE">
      <w:pPr>
        <w:outlineLvl w:val="0"/>
        <w:rPr>
          <w:rFonts w:hint="eastAsia" w:ascii="黑体" w:hAnsi="黑体" w:eastAsia="黑体" w:cs="黑体"/>
          <w:sz w:val="32"/>
          <w:szCs w:val="32"/>
        </w:rPr>
      </w:pPr>
      <w:r>
        <w:rPr>
          <w:rFonts w:hint="eastAsia" w:ascii="黑体" w:hAnsi="黑体" w:eastAsia="黑体" w:cs="黑体"/>
          <w:sz w:val="32"/>
          <w:szCs w:val="32"/>
        </w:rPr>
        <w:t>第一章 执行概要</w:t>
      </w:r>
      <w:bookmarkEnd w:id="8"/>
    </w:p>
    <w:p w14:paraId="7FD55D45">
      <w:pPr>
        <w:outlineLvl w:val="1"/>
        <w:rPr>
          <w:rFonts w:hint="eastAsia" w:ascii="黑体" w:hAnsi="黑体" w:eastAsia="黑体" w:cs="黑体"/>
          <w:sz w:val="28"/>
          <w:szCs w:val="28"/>
        </w:rPr>
      </w:pPr>
      <w:bookmarkStart w:id="9" w:name="_Toc15886"/>
      <w:r>
        <w:rPr>
          <w:rFonts w:hint="eastAsia" w:ascii="黑体" w:hAnsi="黑体" w:eastAsia="黑体" w:cs="黑体"/>
          <w:sz w:val="28"/>
          <w:szCs w:val="28"/>
        </w:rPr>
        <w:t>1.1项目概述</w:t>
      </w:r>
      <w:bookmarkEnd w:id="9"/>
    </w:p>
    <w:p w14:paraId="19FB1D03">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从早期的文化遗产建筑静态展示，到文字</w:t>
      </w:r>
      <w:r>
        <w:rPr>
          <w:rFonts w:hint="eastAsia" w:ascii="宋体" w:hAnsi="宋体" w:eastAsia="宋体" w:cs="宋体"/>
          <w:sz w:val="28"/>
          <w:szCs w:val="28"/>
          <w:lang w:eastAsia="zh-CN"/>
        </w:rPr>
        <w:t>与</w:t>
      </w:r>
      <w:r>
        <w:rPr>
          <w:rFonts w:hint="eastAsia" w:ascii="宋体" w:hAnsi="宋体" w:eastAsia="宋体" w:cs="宋体"/>
          <w:sz w:val="28"/>
          <w:szCs w:val="28"/>
        </w:rPr>
        <w:t>语音</w:t>
      </w:r>
      <w:r>
        <w:rPr>
          <w:rFonts w:hint="eastAsia" w:ascii="宋体" w:hAnsi="宋体" w:eastAsia="宋体" w:cs="宋体"/>
          <w:sz w:val="28"/>
          <w:szCs w:val="28"/>
          <w:lang w:eastAsia="zh-CN"/>
        </w:rPr>
        <w:t>双维</w:t>
      </w:r>
      <w:r>
        <w:rPr>
          <w:rFonts w:hint="eastAsia" w:ascii="宋体" w:hAnsi="宋体" w:eastAsia="宋体" w:cs="宋体"/>
          <w:sz w:val="28"/>
          <w:szCs w:val="28"/>
        </w:rPr>
        <w:t>讲解</w:t>
      </w:r>
      <w:r>
        <w:rPr>
          <w:rFonts w:hint="eastAsia" w:ascii="宋体" w:hAnsi="宋体" w:cs="宋体"/>
          <w:sz w:val="28"/>
          <w:szCs w:val="28"/>
          <w:lang w:eastAsia="zh-CN"/>
        </w:rPr>
        <w:t>，</w:t>
      </w:r>
      <w:r>
        <w:rPr>
          <w:rFonts w:hint="eastAsia" w:ascii="宋体" w:hAnsi="宋体" w:eastAsia="宋体" w:cs="宋体"/>
          <w:sz w:val="28"/>
          <w:szCs w:val="28"/>
        </w:rPr>
        <w:t>让建筑</w:t>
      </w:r>
      <w:r>
        <w:rPr>
          <w:rFonts w:hint="eastAsia" w:ascii="宋体" w:hAnsi="宋体" w:eastAsia="宋体" w:cs="宋体"/>
          <w:sz w:val="28"/>
          <w:szCs w:val="28"/>
          <w:lang w:eastAsia="zh-CN"/>
        </w:rPr>
        <w:t>脉络</w:t>
      </w:r>
      <w:r>
        <w:rPr>
          <w:rFonts w:hint="eastAsia" w:ascii="宋体" w:hAnsi="宋体" w:eastAsia="宋体" w:cs="宋体"/>
          <w:sz w:val="28"/>
          <w:szCs w:val="28"/>
        </w:rPr>
        <w:t>被听见，再到数字展厅的虚拟浏览</w:t>
      </w:r>
      <w:r>
        <w:rPr>
          <w:rFonts w:hint="eastAsia" w:ascii="宋体" w:hAnsi="宋体" w:cs="宋体"/>
          <w:sz w:val="28"/>
          <w:szCs w:val="28"/>
          <w:lang w:eastAsia="zh-CN"/>
        </w:rPr>
        <w:t>，</w:t>
      </w:r>
      <w:r>
        <w:rPr>
          <w:rFonts w:hint="eastAsia" w:ascii="宋体" w:hAnsi="宋体" w:eastAsia="宋体" w:cs="宋体"/>
          <w:sz w:val="28"/>
          <w:szCs w:val="28"/>
        </w:rPr>
        <w:t>当前年轻群体对可触摸、可互动、潮流化的文化消费需求日益凸显</w:t>
      </w:r>
      <w:r>
        <w:rPr>
          <w:rFonts w:hint="eastAsia" w:ascii="宋体" w:hAnsi="宋体" w:eastAsia="宋体" w:cs="宋体"/>
          <w:sz w:val="28"/>
          <w:szCs w:val="28"/>
          <w:lang w:eastAsia="zh-CN"/>
        </w:rPr>
        <w:t>。</w:t>
      </w:r>
      <w:r>
        <w:rPr>
          <w:rFonts w:hint="eastAsia" w:ascii="宋体" w:hAnsi="宋体" w:eastAsia="宋体" w:cs="宋体"/>
          <w:sz w:val="28"/>
          <w:szCs w:val="28"/>
        </w:rPr>
        <w:t>而当前河北省建筑文化遗产的传播与文创开发仍存在“形式不足，缺乏互动”的短板。</w:t>
      </w:r>
    </w:p>
    <w:p w14:paraId="7EBCCB40">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在文旅消费消费升级的背景下，河北2024年接待国内游客9.37亿人次，较上年增长11.1%，2025年上半年接待人次同比增长11.5%，文化遗产类文创市场不断扩大，但立体互动类文创渗透率不足。同时河北省文化遗产文创长期面临着无法高精度还原，缺乏</w:t>
      </w:r>
      <w:r>
        <w:rPr>
          <w:rFonts w:hint="eastAsia" w:ascii="宋体" w:hAnsi="宋体" w:eastAsia="宋体" w:cs="宋体"/>
          <w:sz w:val="28"/>
          <w:szCs w:val="28"/>
          <w:lang w:eastAsia="zh-CN"/>
        </w:rPr>
        <w:t>交互性</w:t>
      </w:r>
      <w:r>
        <w:rPr>
          <w:rFonts w:hint="eastAsia" w:ascii="宋体" w:hAnsi="宋体" w:eastAsia="宋体" w:cs="宋体"/>
          <w:sz w:val="28"/>
          <w:szCs w:val="28"/>
        </w:rPr>
        <w:t>，与潮流适配性差的痛点。</w:t>
      </w:r>
    </w:p>
    <w:p w14:paraId="3B69DA1C">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针对以上痛点，“冀遗筑梦”团队通过创新</w:t>
      </w:r>
      <w:r>
        <w:rPr>
          <w:rFonts w:hint="eastAsia" w:ascii="宋体" w:hAnsi="宋体" w:eastAsia="宋体" w:cs="宋体"/>
          <w:sz w:val="28"/>
          <w:szCs w:val="28"/>
          <w:lang w:eastAsia="zh-CN"/>
        </w:rPr>
        <w:t>融合</w:t>
      </w:r>
      <w:r>
        <w:rPr>
          <w:rFonts w:hint="eastAsia" w:ascii="宋体" w:hAnsi="宋体" w:eastAsia="宋体" w:cs="宋体"/>
          <w:sz w:val="28"/>
          <w:szCs w:val="28"/>
        </w:rPr>
        <w:t>，将3D打印、AR技术与盲盒</w:t>
      </w:r>
      <w:r>
        <w:rPr>
          <w:rFonts w:hint="eastAsia" w:ascii="宋体" w:hAnsi="宋体" w:eastAsia="宋体" w:cs="宋体"/>
          <w:sz w:val="28"/>
          <w:szCs w:val="28"/>
          <w:lang w:eastAsia="zh-CN"/>
        </w:rPr>
        <w:t>潮流模式</w:t>
      </w:r>
      <w:r>
        <w:rPr>
          <w:rFonts w:hint="eastAsia" w:ascii="宋体" w:hAnsi="宋体" w:eastAsia="宋体" w:cs="宋体"/>
          <w:sz w:val="28"/>
          <w:szCs w:val="28"/>
        </w:rPr>
        <w:t>相融合，打造了“冀遗筑梦</w:t>
      </w:r>
      <w:r>
        <w:rPr>
          <w:rFonts w:hint="eastAsia" w:ascii="宋体" w:hAnsi="宋体" w:cs="宋体"/>
          <w:sz w:val="28"/>
          <w:szCs w:val="28"/>
          <w:lang w:eastAsia="zh-CN"/>
        </w:rPr>
        <w:t>”</w:t>
      </w:r>
      <w:r>
        <w:rPr>
          <w:rFonts w:hint="eastAsia" w:ascii="宋体" w:hAnsi="宋体" w:eastAsia="宋体" w:cs="宋体"/>
          <w:sz w:val="28"/>
          <w:szCs w:val="28"/>
        </w:rPr>
        <w:t>-河北省文化遗产建筑盲盒</w:t>
      </w:r>
      <w:r>
        <w:rPr>
          <w:rFonts w:hint="eastAsia" w:ascii="宋体" w:hAnsi="宋体" w:eastAsia="宋体" w:cs="宋体"/>
          <w:sz w:val="28"/>
          <w:szCs w:val="28"/>
          <w:lang w:eastAsia="zh-CN"/>
        </w:rPr>
        <w:t>项目</w:t>
      </w:r>
      <w:r>
        <w:rPr>
          <w:rFonts w:hint="eastAsia" w:ascii="宋体" w:hAnsi="宋体" w:eastAsia="宋体" w:cs="宋体"/>
          <w:sz w:val="28"/>
          <w:szCs w:val="28"/>
        </w:rPr>
        <w:t>，采用3D打印技术，按比例还原建筑纹路与雕刻细节，实现模型高精度还原；搭配AR技术，扫描建筑3</w:t>
      </w:r>
      <w:r>
        <w:rPr>
          <w:rFonts w:ascii="宋体" w:hAnsi="宋体" w:eastAsia="宋体" w:cs="宋体"/>
          <w:sz w:val="28"/>
          <w:szCs w:val="28"/>
        </w:rPr>
        <w:t>D</w:t>
      </w:r>
      <w:r>
        <w:rPr>
          <w:rFonts w:hint="eastAsia" w:ascii="宋体" w:hAnsi="宋体" w:eastAsia="宋体" w:cs="宋体"/>
          <w:sz w:val="28"/>
          <w:szCs w:val="28"/>
        </w:rPr>
        <w:t>模型即可触发虚拟建筑展示、历史故事语言讲解，实现数字交互的沉浸式互动体验；借盲盒的热度潮流，以盲盒</w:t>
      </w:r>
      <w:r>
        <w:rPr>
          <w:rFonts w:hint="eastAsia" w:ascii="宋体" w:hAnsi="宋体" w:eastAsia="宋体" w:cs="宋体"/>
          <w:sz w:val="28"/>
          <w:szCs w:val="28"/>
          <w:lang w:eastAsia="zh-CN"/>
        </w:rPr>
        <w:t>潮玩模式</w:t>
      </w:r>
      <w:r>
        <w:rPr>
          <w:rFonts w:hint="eastAsia" w:ascii="宋体" w:hAnsi="宋体" w:eastAsia="宋体" w:cs="宋体"/>
          <w:sz w:val="28"/>
          <w:szCs w:val="28"/>
        </w:rPr>
        <w:t>，更契合年轻群体的潮流需求，实现潮流化适配。</w:t>
      </w:r>
    </w:p>
    <w:p w14:paraId="676A5E1D">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我们的产品做到了，建筑细节还原，场景故事可互动，潮流玩法可传播，在用户体验上超越传统文创摆件，既满足年轻群体的旅行纪念需求，又实现河北文化遗产的“破圈”传播，激发文化遗产的当代活力。</w:t>
      </w:r>
    </w:p>
    <w:p w14:paraId="78D724CB">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 xml:space="preserve">商业模式上，公司采用“TOC+TOB”的双向模式：TOC端“以河北省文化遗产建筑3D盲盒”为核心产品，通过景区文创店，线上电商销售；TOB端，为其他省份文旅部门，景区提供文创开发方案，同时授权项目模式给地方文创企业。团队探索出“文化IP+科技制造+潮流玩法”的可盈利、可持续的文创产品商业化路径，形成“冀遗筑梦”的整体品牌设计及线上推广售卖方案的同时传播河北省文化遗产建筑，让古建筑“活”起来。 </w:t>
      </w:r>
    </w:p>
    <w:p w14:paraId="17CA27EA">
      <w:pPr>
        <w:outlineLvl w:val="1"/>
        <w:rPr>
          <w:rFonts w:hint="eastAsia" w:ascii="黑体" w:hAnsi="黑体" w:eastAsia="黑体" w:cs="黑体"/>
          <w:sz w:val="28"/>
          <w:szCs w:val="28"/>
        </w:rPr>
      </w:pPr>
      <w:bookmarkStart w:id="10" w:name="_Toc8775"/>
      <w:r>
        <w:rPr>
          <w:rFonts w:hint="eastAsia" w:ascii="黑体" w:hAnsi="黑体" w:eastAsia="黑体" w:cs="黑体"/>
          <w:sz w:val="28"/>
          <w:szCs w:val="28"/>
        </w:rPr>
        <w:t>1.2背景介绍</w:t>
      </w:r>
      <w:bookmarkEnd w:id="10"/>
    </w:p>
    <w:p w14:paraId="1B752F3C">
      <w:pPr>
        <w:outlineLvl w:val="2"/>
        <w:rPr>
          <w:rFonts w:hint="eastAsia" w:ascii="宋体" w:hAnsi="宋体" w:eastAsia="宋体" w:cs="宋体"/>
          <w:b/>
          <w:bCs/>
          <w:sz w:val="28"/>
          <w:szCs w:val="28"/>
        </w:rPr>
      </w:pPr>
      <w:bookmarkStart w:id="11" w:name="_Toc5813"/>
      <w:r>
        <w:rPr>
          <w:rFonts w:hint="eastAsia" w:ascii="宋体" w:hAnsi="宋体" w:eastAsia="宋体" w:cs="宋体"/>
          <w:b/>
          <w:bCs/>
          <w:sz w:val="28"/>
          <w:szCs w:val="28"/>
        </w:rPr>
        <w:t>1.2.1国家政策背景</w:t>
      </w:r>
      <w:bookmarkEnd w:id="11"/>
    </w:p>
    <w:p w14:paraId="4E5387EE">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国家大力推动文化遗产保护与文旅融合发展，国家文化和旅游部、国家文物局多次发文鼓励文化遗产数字化保护与文创产品创新，明确支持AR、3D建模等技术在文博领域的应用，为文化遗产的科技化开发提供了方向指引；省级层面，河北省人民政府办公厅2025年2月印发的文旅市场繁荣措施，既提出加快数智技术在文博领域的沉浸式场景打造，也通过“河北游礼”文创提升行动支持文博类文创产品的研发与渠道布局，这些政策共同为项目的3D打印遗产模型、AR互动系统等技术研发，以及市场推广、渠道对接提供了扎实的政策支持与落地保障。</w:t>
      </w:r>
    </w:p>
    <w:p w14:paraId="504926AA">
      <w:pPr>
        <w:ind w:firstLine="560" w:firstLineChars="200"/>
        <w:rPr>
          <w:rFonts w:hint="eastAsia" w:ascii="宋体" w:hAnsi="宋体" w:eastAsia="宋体" w:cs="宋体"/>
          <w:sz w:val="28"/>
          <w:szCs w:val="28"/>
        </w:rPr>
      </w:pPr>
      <w:r>
        <w:rPr>
          <w:rFonts w:ascii="宋体" w:hAnsi="宋体" w:eastAsia="宋体" w:cs="宋体"/>
          <w:sz w:val="28"/>
          <w:szCs w:val="28"/>
        </w:rPr>
        <w:drawing>
          <wp:inline distT="0" distB="0" distL="0" distR="0">
            <wp:extent cx="5266690" cy="4462145"/>
            <wp:effectExtent l="0" t="0" r="635" b="5080"/>
            <wp:docPr id="1026" name="图片 2" descr="微信图片_20260102003852_401_4"/>
            <wp:cNvGraphicFramePr/>
            <a:graphic xmlns:a="http://schemas.openxmlformats.org/drawingml/2006/main">
              <a:graphicData uri="http://schemas.openxmlformats.org/drawingml/2006/picture">
                <pic:pic xmlns:pic="http://schemas.openxmlformats.org/drawingml/2006/picture">
                  <pic:nvPicPr>
                    <pic:cNvPr id="1026" name="图片 2" descr="微信图片_20260102003852_401_4"/>
                    <pic:cNvPicPr/>
                  </pic:nvPicPr>
                  <pic:blipFill>
                    <a:blip r:embed="rId5" cstate="print"/>
                    <a:srcRect/>
                    <a:stretch>
                      <a:fillRect/>
                    </a:stretch>
                  </pic:blipFill>
                  <pic:spPr>
                    <a:xfrm>
                      <a:off x="0" y="0"/>
                      <a:ext cx="5266690" cy="4462145"/>
                    </a:xfrm>
                    <a:prstGeom prst="rect">
                      <a:avLst/>
                    </a:prstGeom>
                  </pic:spPr>
                </pic:pic>
              </a:graphicData>
            </a:graphic>
          </wp:inline>
        </w:drawing>
      </w:r>
    </w:p>
    <w:p w14:paraId="0C634BA4">
      <w:pPr>
        <w:outlineLvl w:val="2"/>
        <w:rPr>
          <w:rFonts w:hint="eastAsia" w:ascii="宋体" w:hAnsi="宋体" w:eastAsia="宋体" w:cs="宋体"/>
          <w:b/>
          <w:bCs/>
          <w:sz w:val="28"/>
          <w:szCs w:val="28"/>
        </w:rPr>
      </w:pPr>
      <w:bookmarkStart w:id="12" w:name="_Toc12556"/>
      <w:r>
        <w:rPr>
          <w:rFonts w:hint="eastAsia" w:ascii="宋体" w:hAnsi="宋体" w:eastAsia="宋体" w:cs="宋体"/>
          <w:b/>
          <w:bCs/>
          <w:sz w:val="28"/>
          <w:szCs w:val="28"/>
        </w:rPr>
        <w:t>1.2.2项目行业背景</w:t>
      </w:r>
      <w:bookmarkEnd w:id="12"/>
    </w:p>
    <w:p w14:paraId="003C4458">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当前文化遗产文创行业主要分为“二维静态类”与“数字互动类”，传统文创产品：明信片、冰箱贴、传统摆件等虽市场成熟，但存在文化细节还原不足，互动体验缺失的问题；数字互动类产品虽新颖具有互动性，但缺失可移动实物，难以满足消费者的收藏与纪念需求，而河北文化遗产文创领域，以二维静态类文创为主，需要实体与数字融合的创新文创产品来填补市场空白。</w:t>
      </w:r>
    </w:p>
    <w:p w14:paraId="1BF63F34">
      <w:pPr>
        <w:jc w:val="left"/>
        <w:outlineLvl w:val="1"/>
        <w:rPr>
          <w:rFonts w:hint="eastAsia" w:ascii="黑体" w:hAnsi="黑体" w:eastAsia="黑体" w:cs="黑体"/>
          <w:sz w:val="28"/>
          <w:szCs w:val="28"/>
        </w:rPr>
      </w:pPr>
      <w:bookmarkStart w:id="13" w:name="_Toc10834"/>
      <w:r>
        <w:rPr>
          <w:rFonts w:hint="eastAsia" w:ascii="黑体" w:hAnsi="黑体" w:eastAsia="黑体" w:cs="黑体"/>
          <w:sz w:val="28"/>
          <w:szCs w:val="28"/>
        </w:rPr>
        <w:t>1.3市场分析</w:t>
      </w:r>
      <w:bookmarkEnd w:id="13"/>
    </w:p>
    <w:p w14:paraId="2CEB371B">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一）根据数据统计，2025年中国盲盒市场规模突破580亿元，占全球65%，年复合增长率28%，成为全球盲盒经济最活跃的市场。教育盲盒、健康盲盒等功能性盲盒广受消费者喜爱，增速飙升至40%，市场占比达35%，市场进入稳定增长阶段。</w:t>
      </w:r>
    </w:p>
    <w:p w14:paraId="6B5B2498">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二）盲盒形式本身带有巨大的流量，近年来，盲盒搜索关键词增加，成为热门产品，从“盲盒是什么”到以“labubu”为首的盲盒品牌兴起，盲盒正在从市场萌芽走向品牌化的关键风口，未来可期。盲盒消费者更加注重“创意型”盲盒，和开盲盒的新奇刺激，同时针对本产品“非遗建筑”IP也将吸引更多消费者。</w:t>
      </w:r>
    </w:p>
    <w:p w14:paraId="0A302DA5">
      <w:pPr>
        <w:ind w:firstLine="560" w:firstLineChars="200"/>
        <w:rPr>
          <w:rFonts w:hint="eastAsia" w:ascii="宋体" w:hAnsi="宋体" w:eastAsia="宋体" w:cs="宋体"/>
          <w:sz w:val="28"/>
          <w:szCs w:val="28"/>
        </w:rPr>
      </w:pPr>
      <w:r>
        <w:rPr>
          <w:rFonts w:hint="eastAsia" w:ascii="宋体" w:hAnsi="宋体" w:eastAsia="宋体" w:cs="宋体"/>
          <w:sz w:val="28"/>
          <w:szCs w:val="28"/>
        </w:rPr>
        <w:drawing>
          <wp:inline distT="0" distB="0" distL="0" distR="0">
            <wp:extent cx="5272405" cy="3034030"/>
            <wp:effectExtent l="0" t="0" r="4445" b="4445"/>
            <wp:docPr id="1027" name="图片 8" descr="屏幕截图 2026-01-02 010307"/>
            <wp:cNvGraphicFramePr/>
            <a:graphic xmlns:a="http://schemas.openxmlformats.org/drawingml/2006/main">
              <a:graphicData uri="http://schemas.openxmlformats.org/drawingml/2006/picture">
                <pic:pic xmlns:pic="http://schemas.openxmlformats.org/drawingml/2006/picture">
                  <pic:nvPicPr>
                    <pic:cNvPr id="1027" name="图片 8" descr="屏幕截图 2026-01-02 010307"/>
                    <pic:cNvPicPr/>
                  </pic:nvPicPr>
                  <pic:blipFill>
                    <a:blip r:embed="rId6" cstate="print"/>
                    <a:srcRect/>
                    <a:stretch>
                      <a:fillRect/>
                    </a:stretch>
                  </pic:blipFill>
                  <pic:spPr>
                    <a:xfrm>
                      <a:off x="0" y="0"/>
                      <a:ext cx="5272405" cy="3034030"/>
                    </a:xfrm>
                    <a:prstGeom prst="rect">
                      <a:avLst/>
                    </a:prstGeom>
                  </pic:spPr>
                </pic:pic>
              </a:graphicData>
            </a:graphic>
          </wp:inline>
        </w:drawing>
      </w:r>
    </w:p>
    <w:p w14:paraId="1B8EBEFA">
      <w:pPr>
        <w:outlineLvl w:val="1"/>
        <w:rPr>
          <w:rFonts w:hint="eastAsia" w:ascii="黑体" w:hAnsi="黑体" w:eastAsia="黑体" w:cs="黑体"/>
          <w:sz w:val="28"/>
          <w:szCs w:val="28"/>
        </w:rPr>
      </w:pPr>
      <w:bookmarkStart w:id="14" w:name="_Toc6161"/>
      <w:r>
        <w:rPr>
          <w:rFonts w:hint="eastAsia" w:ascii="黑体" w:hAnsi="黑体" w:eastAsia="黑体" w:cs="黑体"/>
          <w:sz w:val="28"/>
          <w:szCs w:val="28"/>
        </w:rPr>
        <w:t>1.4产品与技术</w:t>
      </w:r>
      <w:bookmarkEnd w:id="14"/>
    </w:p>
    <w:p w14:paraId="36C70B9C">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（一）产品上</w:t>
      </w:r>
      <w:r>
        <w:rPr>
          <w:rFonts w:hint="eastAsia" w:ascii="宋体" w:hAnsi="宋体" w:eastAsia="宋体" w:cs="宋体"/>
          <w:sz w:val="28"/>
          <w:szCs w:val="28"/>
          <w:lang w:eastAsia="zh-CN"/>
        </w:rPr>
        <w:t>：</w:t>
      </w:r>
      <w:r>
        <w:rPr>
          <w:rFonts w:hint="eastAsia" w:ascii="宋体" w:hAnsi="宋体" w:eastAsia="宋体" w:cs="宋体"/>
          <w:sz w:val="28"/>
          <w:szCs w:val="28"/>
        </w:rPr>
        <w:t>“冀遗筑梦”盲盒以做文化载体、呈潮流形态、循环保设计为核心的设计理念，外包装以青黛绿、水墨山水呼应河北地域文化，烫金工艺与盒内景区信息设计兼顾仪式感与实用价值；包装袋用可降解材料实现金属质感的潮流外观，平衡审美与环保；3D模型以高精度还原古建筑造型，搭配磁吸拼接功能可以自由拼接形成微观建筑群；同时建筑说明卡以淡彩手绘+历史故事讲解成为可收藏配件；整体产品既以盲盒的潮流属性降低文化传播门槛，又通过实体模型、说明卡、AR互动的组合，让文化以可触摸、可互动、可收藏的形式面向用户，实现“潮玩载体传递文化价值”的设计目标。</w:t>
      </w:r>
    </w:p>
    <w:p w14:paraId="3C013786">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（二）技术上：通过精细化3D建模，完成古建模型的精准设计，借助 kivicube平台实现AR图像设计与语音讲解的联动开发；3D模型采用 PVC/ABS材质结合高精度打印与与喷漆工艺，实现古建细节的高还原度与质感呈现；同时首次在文创盲盒中将3D打印立体载体与AR动态互动技术相融合，通过AR系统实现“扫描模型触发虚拟展示+语音讲解”的流畅体验，以技术手段打破传统文化传播的二维界限，让古建文化以更生动的形式“活”起来。</w:t>
      </w:r>
    </w:p>
    <w:p w14:paraId="084AB9CF">
      <w:pPr>
        <w:outlineLvl w:val="1"/>
        <w:rPr>
          <w:rFonts w:hint="eastAsia" w:ascii="黑体" w:hAnsi="黑体" w:eastAsia="黑体" w:cs="黑体"/>
          <w:sz w:val="28"/>
          <w:szCs w:val="28"/>
        </w:rPr>
      </w:pPr>
      <w:bookmarkStart w:id="15" w:name="_Toc27341"/>
      <w:r>
        <w:rPr>
          <w:rFonts w:hint="eastAsia" w:ascii="黑体" w:hAnsi="黑体" w:eastAsia="黑体" w:cs="黑体"/>
          <w:sz w:val="28"/>
          <w:szCs w:val="28"/>
        </w:rPr>
        <w:t>1.5商业模式</w:t>
      </w:r>
      <w:bookmarkEnd w:id="15"/>
    </w:p>
    <w:p w14:paraId="36B73491">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一）合作模式上：公司作为“冀遗筑梦-河北文化遗传建筑盲盒”的产品开发设计与方案策略的提供者，与上下游企业开展深度合作。产业链上游，主要为原材料的供应企业，我们公司寻求与上游企业的长期友好合作，保障原材料的供应质量；对产业中游，我们项目主要采用其他企业代工模式，委托河北本地具备3D打印技术的企业完成模型生产。对产业下游，与河北文化遗产建筑景区，文化集合店，研学机构开展盲盒产品与文旅引流的组合服务。</w:t>
      </w:r>
    </w:p>
    <w:p w14:paraId="2B4132A0">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（二）生产模式上：选择外包代加工生成，与河北本地企业签订代加工协议，明确模型大小、材质、精度、生产周期等，公司派品控员定期对生产环节进行抽样监测，模型品质。</w:t>
      </w:r>
    </w:p>
    <w:p w14:paraId="63A904CC">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三）盈利模式上：公司以“TOC”+“TOB”双向盈利为核心，依托线上电商平台，线下景区进行盲盒售卖，直接面向消费者群体，同时包装上可以实现景区定制化设计，另一方面向其他各省份提供模式授权与文创开发方案，拓展合作的多样化。未来逐渐扩大IP规模，推出各类季节、节日限定款，不断推出新系列，实现收益的多元与可持续增长。</w:t>
      </w:r>
    </w:p>
    <w:p w14:paraId="3FC3A066">
      <w:pPr>
        <w:outlineLvl w:val="1"/>
        <w:rPr>
          <w:rFonts w:hint="eastAsia" w:ascii="黑体" w:hAnsi="黑体" w:eastAsia="黑体" w:cs="黑体"/>
          <w:sz w:val="28"/>
          <w:szCs w:val="28"/>
        </w:rPr>
      </w:pPr>
      <w:bookmarkStart w:id="16" w:name="_Toc25758"/>
      <w:r>
        <w:rPr>
          <w:rFonts w:hint="eastAsia" w:ascii="黑体" w:hAnsi="黑体" w:eastAsia="黑体" w:cs="黑体"/>
          <w:sz w:val="28"/>
          <w:szCs w:val="28"/>
        </w:rPr>
        <w:t>1.6意义与价值</w:t>
      </w:r>
      <w:bookmarkEnd w:id="16"/>
    </w:p>
    <w:p w14:paraId="30268B59">
      <w:pPr>
        <w:spacing w:line="560" w:lineRule="exact"/>
        <w:ind w:firstLine="560" w:firstLineChars="200"/>
        <w:rPr>
          <w:rFonts w:hint="eastAsia" w:ascii="仿宋" w:hAnsi="仿宋" w:eastAsia="仿宋" w:cs="仿宋"/>
          <w:sz w:val="28"/>
          <w:szCs w:val="28"/>
        </w:rPr>
      </w:pPr>
      <w:r>
        <w:rPr>
          <w:rFonts w:hint="eastAsia" w:ascii="宋体" w:hAnsi="宋体" w:eastAsia="宋体" w:cs="宋体"/>
          <w:sz w:val="28"/>
          <w:szCs w:val="28"/>
        </w:rPr>
        <w:t>（一）文化传承：项目以“建筑模型+盲盒潮玩”的形式，打破传统文创产品的静态二维形式，将古建筑从静态转化到可以互动的日常潮玩，AR的搭载与语言的讲解，便于大众更轻易接收到古建筑背后的厚重文化与历史故事，实现传统文化的年轻化破圈</w:t>
      </w:r>
      <w:r>
        <w:rPr>
          <w:rFonts w:hint="eastAsia" w:ascii="仿宋" w:hAnsi="仿宋" w:eastAsia="仿宋" w:cs="仿宋"/>
          <w:sz w:val="28"/>
          <w:szCs w:val="28"/>
        </w:rPr>
        <w:t>。</w:t>
      </w:r>
    </w:p>
    <w:p w14:paraId="12DC9D32">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二）行业示范：探索出“文化IP+科技制造+潮流玩法”的可盈利、可持续的文创产品商业化路径，形成“冀遗筑梦”的整体品牌设计及线上推广售卖方案，为地方政府文化遗产文创开发提供新路径，推动文创行业多元化发展。</w:t>
      </w:r>
    </w:p>
    <w:p w14:paraId="5AD65F01">
      <w:pPr>
        <w:outlineLvl w:val="0"/>
        <w:rPr>
          <w:rFonts w:hint="eastAsia" w:ascii="黑体" w:hAnsi="黑体" w:eastAsia="黑体" w:cs="黑体"/>
          <w:sz w:val="32"/>
          <w:szCs w:val="32"/>
        </w:rPr>
      </w:pPr>
      <w:bookmarkStart w:id="17" w:name="_Toc3914"/>
      <w:r>
        <w:rPr>
          <w:rFonts w:hint="eastAsia" w:ascii="黑体" w:hAnsi="黑体" w:eastAsia="黑体" w:cs="黑体"/>
          <w:sz w:val="32"/>
          <w:szCs w:val="32"/>
        </w:rPr>
        <w:t>第二章 项目背景</w:t>
      </w:r>
      <w:bookmarkEnd w:id="17"/>
    </w:p>
    <w:p w14:paraId="70D817FD">
      <w:pPr>
        <w:outlineLvl w:val="1"/>
        <w:rPr>
          <w:rFonts w:hint="eastAsia" w:ascii="黑体" w:hAnsi="黑体" w:eastAsia="黑体" w:cs="黑体"/>
          <w:sz w:val="28"/>
          <w:szCs w:val="28"/>
        </w:rPr>
      </w:pPr>
      <w:bookmarkStart w:id="18" w:name="_Toc15450"/>
      <w:r>
        <w:rPr>
          <w:rFonts w:hint="eastAsia" w:ascii="黑体" w:hAnsi="黑体" w:eastAsia="黑体" w:cs="黑体"/>
          <w:sz w:val="28"/>
          <w:szCs w:val="28"/>
        </w:rPr>
        <w:t>2.1政策支持</w:t>
      </w:r>
      <w:bookmarkEnd w:id="18"/>
    </w:p>
    <w:p w14:paraId="064415D4">
      <w:pPr>
        <w:outlineLvl w:val="2"/>
        <w:rPr>
          <w:rFonts w:hint="eastAsia" w:ascii="黑体" w:hAnsi="黑体" w:eastAsia="黑体" w:cs="黑体"/>
          <w:sz w:val="28"/>
          <w:szCs w:val="28"/>
        </w:rPr>
      </w:pPr>
      <w:bookmarkStart w:id="19" w:name="_Toc3485"/>
      <w:r>
        <w:rPr>
          <w:rFonts w:hint="eastAsia" w:ascii="黑体" w:hAnsi="黑体" w:eastAsia="黑体" w:cs="黑体"/>
          <w:sz w:val="28"/>
          <w:szCs w:val="28"/>
        </w:rPr>
        <w:t>2.1.1国家层面政策</w:t>
      </w:r>
      <w:bookmarkEnd w:id="19"/>
    </w:p>
    <w:p w14:paraId="5EC0174D">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十四五”文化发展规划》：明确提出“支持文化遗产数字化保护、文创产品创新开发”，鼓励AR、3D建模等技术在文博领域的应用，并将“文化和科技融合示范工程”列为重点任务，国家文化和旅游部国家文物局多次发文鼓励“开发具象化、互动性强十五数字文创产品，推动文化遗产从‘静态保护’向‘活态利用’的方向转变”，对科技型文创项目给予研发补贴与渠道支持。项目可以申请国家文旅部“数字文创专项扶持资金”。</w:t>
      </w:r>
    </w:p>
    <w:p w14:paraId="21BCBCB6">
      <w:pPr>
        <w:outlineLvl w:val="2"/>
        <w:rPr>
          <w:rFonts w:hint="eastAsia" w:ascii="黑体" w:hAnsi="黑体" w:eastAsia="黑体" w:cs="黑体"/>
          <w:sz w:val="28"/>
          <w:szCs w:val="28"/>
        </w:rPr>
      </w:pPr>
      <w:bookmarkStart w:id="20" w:name="_Toc12650"/>
      <w:r>
        <w:rPr>
          <w:rFonts w:hint="eastAsia" w:ascii="黑体" w:hAnsi="黑体" w:eastAsia="黑体" w:cs="黑体"/>
          <w:sz w:val="28"/>
          <w:szCs w:val="28"/>
        </w:rPr>
        <w:t>2.1.2省级层面政策</w:t>
      </w:r>
      <w:bookmarkEnd w:id="20"/>
    </w:p>
    <w:p w14:paraId="6703A44A">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关于进一步挖掘潜力繁荣全省文化和旅游市场的若干措施》提出实施“河北游礼”文创提升行动，对融合3D打印、AR等技术的文博文创项目，并给予专项资金补贴，明确将“文化遗产文创开发”纳入重点支持范畴。</w:t>
      </w:r>
    </w:p>
    <w:p w14:paraId="6919A9D5">
      <w:pPr>
        <w:rPr>
          <w:rFonts w:hint="eastAsia" w:ascii="黑体" w:hAnsi="黑体" w:eastAsia="黑体" w:cs="黑体"/>
          <w:sz w:val="28"/>
          <w:szCs w:val="28"/>
        </w:rPr>
      </w:pPr>
      <w:r>
        <w:rPr>
          <w:rFonts w:hint="eastAsia" w:ascii="黑体" w:hAnsi="黑体" w:eastAsia="黑体" w:cs="黑体"/>
          <w:sz w:val="28"/>
          <w:szCs w:val="28"/>
        </w:rPr>
        <w:drawing>
          <wp:inline distT="0" distB="0" distL="0" distR="0">
            <wp:extent cx="5276215" cy="640080"/>
            <wp:effectExtent l="0" t="0" r="635" b="7620"/>
            <wp:docPr id="1028" name="图片 5"/>
            <wp:cNvGraphicFramePr/>
            <a:graphic xmlns:a="http://schemas.openxmlformats.org/drawingml/2006/main">
              <a:graphicData uri="http://schemas.openxmlformats.org/drawingml/2006/picture">
                <pic:pic xmlns:pic="http://schemas.openxmlformats.org/drawingml/2006/picture">
                  <pic:nvPicPr>
                    <pic:cNvPr id="1028" name="图片 5"/>
                    <pic:cNvPicPr/>
                  </pic:nvPicPr>
                  <pic:blipFill>
                    <a:blip r:embed="rId7" cstate="print"/>
                    <a:srcRect/>
                    <a:stretch>
                      <a:fillRect/>
                    </a:stretch>
                  </pic:blipFill>
                  <pic:spPr>
                    <a:xfrm>
                      <a:off x="0" y="0"/>
                      <a:ext cx="5276215" cy="640080"/>
                    </a:xfrm>
                    <a:prstGeom prst="rect">
                      <a:avLst/>
                    </a:prstGeom>
                  </pic:spPr>
                </pic:pic>
              </a:graphicData>
            </a:graphic>
          </wp:inline>
        </w:drawing>
      </w:r>
    </w:p>
    <w:p w14:paraId="0EBAB24A">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《关于进一步加强塑料污染治理的实施方案》，鼓励PLA等可降解塑料材料的研发生产，并给予政策支持，对使用环保材料的文创企业给予原材料采购的采购补贴。</w:t>
      </w:r>
    </w:p>
    <w:p w14:paraId="29416D54">
      <w:pPr>
        <w:rPr>
          <w:rFonts w:hint="eastAsia" w:ascii="黑体" w:hAnsi="黑体" w:eastAsia="黑体" w:cs="黑体"/>
          <w:sz w:val="28"/>
          <w:szCs w:val="28"/>
        </w:rPr>
      </w:pPr>
      <w:r>
        <w:rPr>
          <w:rFonts w:ascii="黑体" w:hAnsi="黑体" w:eastAsia="黑体" w:cs="黑体"/>
          <w:sz w:val="28"/>
          <w:szCs w:val="28"/>
        </w:rPr>
        <w:drawing>
          <wp:inline distT="0" distB="0" distL="0" distR="0">
            <wp:extent cx="5276215" cy="1324610"/>
            <wp:effectExtent l="0" t="0" r="635" b="8890"/>
            <wp:docPr id="1029" name="图片 2"/>
            <wp:cNvGraphicFramePr/>
            <a:graphic xmlns:a="http://schemas.openxmlformats.org/drawingml/2006/main">
              <a:graphicData uri="http://schemas.openxmlformats.org/drawingml/2006/picture">
                <pic:pic xmlns:pic="http://schemas.openxmlformats.org/drawingml/2006/picture">
                  <pic:nvPicPr>
                    <pic:cNvPr id="1029" name="图片 2"/>
                    <pic:cNvPicPr/>
                  </pic:nvPicPr>
                  <pic:blipFill>
                    <a:blip r:embed="rId8" cstate="print"/>
                    <a:srcRect/>
                    <a:stretch>
                      <a:fillRect/>
                    </a:stretch>
                  </pic:blipFill>
                  <pic:spPr>
                    <a:xfrm>
                      <a:off x="0" y="0"/>
                      <a:ext cx="5276215" cy="1324610"/>
                    </a:xfrm>
                    <a:prstGeom prst="rect">
                      <a:avLst/>
                    </a:prstGeom>
                  </pic:spPr>
                </pic:pic>
              </a:graphicData>
            </a:graphic>
          </wp:inline>
        </w:drawing>
      </w:r>
    </w:p>
    <w:p w14:paraId="48944A6D">
      <w:pPr>
        <w:rPr>
          <w:rFonts w:hint="eastAsia" w:ascii="黑体" w:hAnsi="黑体" w:eastAsia="黑体" w:cs="黑体"/>
          <w:sz w:val="28"/>
          <w:szCs w:val="28"/>
        </w:rPr>
      </w:pPr>
      <w:r>
        <w:rPr>
          <w:rFonts w:ascii="黑体" w:hAnsi="黑体" w:eastAsia="黑体" w:cs="黑体"/>
          <w:sz w:val="28"/>
          <w:szCs w:val="28"/>
        </w:rPr>
        <w:drawing>
          <wp:inline distT="0" distB="0" distL="0" distR="0">
            <wp:extent cx="5276215" cy="749935"/>
            <wp:effectExtent l="0" t="0" r="635" b="0"/>
            <wp:docPr id="1030" name="图片 3"/>
            <wp:cNvGraphicFramePr/>
            <a:graphic xmlns:a="http://schemas.openxmlformats.org/drawingml/2006/main">
              <a:graphicData uri="http://schemas.openxmlformats.org/drawingml/2006/picture">
                <pic:pic xmlns:pic="http://schemas.openxmlformats.org/drawingml/2006/picture">
                  <pic:nvPicPr>
                    <pic:cNvPr id="1030" name="图片 3"/>
                    <pic:cNvPicPr/>
                  </pic:nvPicPr>
                  <pic:blipFill>
                    <a:blip r:embed="rId9" cstate="print"/>
                    <a:srcRect/>
                    <a:stretch>
                      <a:fillRect/>
                    </a:stretch>
                  </pic:blipFill>
                  <pic:spPr>
                    <a:xfrm>
                      <a:off x="0" y="0"/>
                      <a:ext cx="5276215" cy="749935"/>
                    </a:xfrm>
                    <a:prstGeom prst="rect">
                      <a:avLst/>
                    </a:prstGeom>
                  </pic:spPr>
                </pic:pic>
              </a:graphicData>
            </a:graphic>
          </wp:inline>
        </w:drawing>
      </w:r>
    </w:p>
    <w:p w14:paraId="6E0BC7DD">
      <w:pPr>
        <w:rPr>
          <w:rFonts w:hint="eastAsia" w:ascii="黑体" w:hAnsi="黑体" w:eastAsia="黑体" w:cs="黑体"/>
          <w:sz w:val="28"/>
          <w:szCs w:val="28"/>
        </w:rPr>
      </w:pPr>
      <w:r>
        <w:rPr>
          <w:rFonts w:hint="eastAsia" w:ascii="黑体" w:hAnsi="黑体" w:eastAsia="黑体" w:cs="黑体"/>
          <w:sz w:val="28"/>
          <w:szCs w:val="28"/>
        </w:rPr>
        <w:drawing>
          <wp:inline distT="0" distB="0" distL="0" distR="0">
            <wp:extent cx="5276215" cy="1129665"/>
            <wp:effectExtent l="0" t="0" r="635" b="0"/>
            <wp:docPr id="1031" name="图片 4"/>
            <wp:cNvGraphicFramePr/>
            <a:graphic xmlns:a="http://schemas.openxmlformats.org/drawingml/2006/main">
              <a:graphicData uri="http://schemas.openxmlformats.org/drawingml/2006/picture">
                <pic:pic xmlns:pic="http://schemas.openxmlformats.org/drawingml/2006/picture">
                  <pic:nvPicPr>
                    <pic:cNvPr id="1031" name="图片 4"/>
                    <pic:cNvPicPr/>
                  </pic:nvPicPr>
                  <pic:blipFill>
                    <a:blip r:embed="rId10" cstate="print"/>
                    <a:srcRect/>
                    <a:stretch>
                      <a:fillRect/>
                    </a:stretch>
                  </pic:blipFill>
                  <pic:spPr>
                    <a:xfrm>
                      <a:off x="0" y="0"/>
                      <a:ext cx="5276215" cy="1129665"/>
                    </a:xfrm>
                    <a:prstGeom prst="rect">
                      <a:avLst/>
                    </a:prstGeom>
                  </pic:spPr>
                </pic:pic>
              </a:graphicData>
            </a:graphic>
          </wp:inline>
        </w:drawing>
      </w:r>
    </w:p>
    <w:p w14:paraId="267578BF">
      <w:pPr>
        <w:outlineLvl w:val="1"/>
        <w:rPr>
          <w:rFonts w:hint="eastAsia" w:ascii="黑体" w:hAnsi="黑体" w:eastAsia="黑体" w:cs="黑体"/>
          <w:sz w:val="28"/>
          <w:szCs w:val="28"/>
        </w:rPr>
      </w:pPr>
      <w:bookmarkStart w:id="21" w:name="_Toc23667"/>
      <w:r>
        <w:rPr>
          <w:rFonts w:hint="eastAsia" w:ascii="黑体" w:hAnsi="黑体" w:eastAsia="黑体" w:cs="黑体"/>
          <w:sz w:val="28"/>
          <w:szCs w:val="28"/>
        </w:rPr>
        <w:t>2.2市场背景</w:t>
      </w:r>
      <w:bookmarkEnd w:id="21"/>
    </w:p>
    <w:p w14:paraId="54379823">
      <w:pPr>
        <w:outlineLvl w:val="2"/>
        <w:rPr>
          <w:rFonts w:hint="eastAsia" w:ascii="宋体" w:hAnsi="宋体" w:eastAsia="宋体" w:cs="宋体"/>
          <w:b/>
          <w:bCs/>
          <w:sz w:val="28"/>
          <w:szCs w:val="28"/>
        </w:rPr>
      </w:pPr>
      <w:bookmarkStart w:id="22" w:name="_Toc16506"/>
      <w:r>
        <w:rPr>
          <w:rFonts w:hint="eastAsia" w:ascii="宋体" w:hAnsi="宋体" w:eastAsia="宋体" w:cs="宋体"/>
          <w:b/>
          <w:bCs/>
          <w:sz w:val="28"/>
          <w:szCs w:val="28"/>
        </w:rPr>
        <w:t>2.2.1市场需求与规模</w:t>
      </w:r>
      <w:bookmarkEnd w:id="22"/>
    </w:p>
    <w:p w14:paraId="2AD6F1A8">
      <w:pPr>
        <w:spacing w:line="560" w:lineRule="exact"/>
        <w:outlineLvl w:val="3"/>
        <w:rPr>
          <w:rFonts w:hint="eastAsia" w:ascii="宋体" w:hAnsi="宋体" w:eastAsia="宋体" w:cs="宋体"/>
          <w:sz w:val="28"/>
          <w:szCs w:val="28"/>
        </w:rPr>
      </w:pPr>
      <w:r>
        <w:rPr>
          <w:rFonts w:hint="eastAsia" w:ascii="宋体" w:hAnsi="宋体" w:eastAsia="宋体" w:cs="宋体"/>
          <w:sz w:val="28"/>
          <w:szCs w:val="28"/>
        </w:rPr>
        <w:t>（1）文旅消费基础规模</w:t>
      </w:r>
    </w:p>
    <w:p w14:paraId="1D034203">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2024年河北省接待国内游客9.37亿人次，同比增长11.1%，旅游总收入9200亿元，同比增长13.5%；2025年上半年接待游客5.2亿人次，同比增长11.5%，其中18-35岁年轻群体占比达62%。该群体人均文旅文创消费支出达210元，对“文化+潮玩类”文创付费意愿达68%。</w:t>
      </w:r>
    </w:p>
    <w:p w14:paraId="55E25591">
      <w:pPr>
        <w:outlineLvl w:val="3"/>
        <w:rPr>
          <w:rFonts w:hint="eastAsia" w:ascii="宋体" w:hAnsi="宋体" w:eastAsia="宋体" w:cs="宋体"/>
          <w:b/>
          <w:bCs/>
          <w:sz w:val="28"/>
          <w:szCs w:val="28"/>
        </w:rPr>
      </w:pPr>
      <w:r>
        <w:rPr>
          <w:rFonts w:hint="eastAsia" w:ascii="宋体" w:hAnsi="宋体" w:eastAsia="宋体" w:cs="宋体"/>
          <w:sz w:val="28"/>
          <w:szCs w:val="28"/>
        </w:rPr>
        <w:t>（2）盲盒市场细分规模</w:t>
      </w:r>
    </w:p>
    <w:p w14:paraId="341E7613">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2025年中国盲盒市场规模突破580亿元，文化类盲盒占比提升至35%，年增长率达40%，超过传统潮玩盲盒28%的增速。其中，文旅景区盲盒消费场景占文化盲盒市场的42%，河北省作为文化遗产大省，区域内文化盲盒市场规模约12亿元，但3D打印+AR</w:t>
      </w:r>
      <w:r>
        <w:rPr>
          <w:rFonts w:hint="eastAsia" w:ascii="宋体" w:hAnsi="宋体" w:eastAsia="宋体" w:cs="宋体"/>
          <w:sz w:val="28"/>
          <w:szCs w:val="28"/>
          <w:lang w:eastAsia="zh-CN"/>
        </w:rPr>
        <w:t>互动类产品技术赋能体验</w:t>
      </w:r>
      <w:r>
        <w:rPr>
          <w:rFonts w:hint="eastAsia" w:ascii="宋体" w:hAnsi="宋体" w:eastAsia="宋体" w:cs="宋体"/>
          <w:sz w:val="28"/>
          <w:szCs w:val="28"/>
        </w:rPr>
        <w:t>市场缺口显著。</w:t>
      </w:r>
    </w:p>
    <w:p w14:paraId="500EA424">
      <w:pPr>
        <w:outlineLvl w:val="2"/>
        <w:rPr>
          <w:rFonts w:hint="eastAsia" w:ascii="宋体" w:hAnsi="宋体" w:eastAsia="宋体" w:cs="宋体"/>
          <w:b/>
          <w:bCs/>
          <w:sz w:val="28"/>
          <w:szCs w:val="28"/>
        </w:rPr>
      </w:pPr>
      <w:bookmarkStart w:id="23" w:name="_Toc11185"/>
      <w:r>
        <w:rPr>
          <w:rFonts w:hint="eastAsia" w:ascii="宋体" w:hAnsi="宋体" w:eastAsia="宋体" w:cs="宋体"/>
          <w:b/>
          <w:bCs/>
          <w:sz w:val="28"/>
          <w:szCs w:val="28"/>
        </w:rPr>
        <w:t>2.2.2应用领域</w:t>
      </w:r>
      <w:bookmarkEnd w:id="23"/>
    </w:p>
    <w:p w14:paraId="40A4581A">
      <w:pPr>
        <w:rPr>
          <w:rFonts w:hint="eastAsia" w:ascii="宋体" w:hAnsi="宋体" w:eastAsia="宋体" w:cs="宋体"/>
          <w:sz w:val="28"/>
          <w:szCs w:val="28"/>
        </w:rPr>
      </w:pPr>
      <w:r>
        <w:rPr>
          <w:rFonts w:hint="eastAsia" w:ascii="宋体" w:hAnsi="宋体" w:cs="宋体"/>
          <w:sz w:val="28"/>
          <w:szCs w:val="28"/>
          <w:lang w:eastAsia="zh-CN"/>
        </w:rPr>
        <w:t>（</w:t>
      </w:r>
      <w:r>
        <w:rPr>
          <w:rFonts w:hint="default" w:ascii="宋体" w:hAnsi="宋体" w:cs="宋体"/>
          <w:sz w:val="28"/>
          <w:szCs w:val="28"/>
          <w:lang w:val="en-US" w:eastAsia="zh-CN"/>
        </w:rPr>
        <w:t>1</w:t>
      </w:r>
      <w:r>
        <w:rPr>
          <w:rFonts w:hint="eastAsia" w:ascii="宋体" w:hAnsi="宋体" w:cs="宋体"/>
          <w:sz w:val="28"/>
          <w:szCs w:val="28"/>
          <w:lang w:eastAsia="zh-CN"/>
        </w:rPr>
        <w:t>）</w:t>
      </w:r>
      <w:r>
        <w:rPr>
          <w:rFonts w:hint="eastAsia" w:ascii="宋体" w:hAnsi="宋体" w:eastAsia="宋体" w:cs="宋体"/>
          <w:sz w:val="28"/>
          <w:szCs w:val="28"/>
        </w:rPr>
        <w:t>旅游纪念场景：</w:t>
      </w:r>
      <w:r>
        <w:rPr>
          <w:rFonts w:ascii="宋体" w:hAnsi="宋体" w:eastAsia="宋体" w:cs="宋体"/>
          <w:sz w:val="28"/>
          <w:szCs w:val="28"/>
        </w:rPr>
        <w:t>作为河北景区伴手礼，适配游客</w:t>
      </w:r>
      <w:r>
        <w:rPr>
          <w:rFonts w:hint="eastAsia" w:ascii="宋体" w:hAnsi="宋体" w:eastAsia="宋体" w:cs="宋体"/>
          <w:sz w:val="28"/>
          <w:szCs w:val="28"/>
        </w:rPr>
        <w:t>“旅行记忆留存+文化体验”</w:t>
      </w:r>
      <w:r>
        <w:rPr>
          <w:rFonts w:ascii="宋体" w:hAnsi="宋体" w:eastAsia="宋体" w:cs="宋体"/>
          <w:sz w:val="28"/>
          <w:szCs w:val="28"/>
        </w:rPr>
        <w:t>需求，目标客群为</w:t>
      </w:r>
      <w:r>
        <w:rPr>
          <w:rFonts w:ascii="宋体" w:hAnsi="宋体" w:eastAsia="宋体" w:cs="宋体"/>
          <w:sz w:val="28"/>
          <w:szCs w:val="28"/>
          <w:lang w:val="en-US"/>
        </w:rPr>
        <w:t>18-35</w:t>
      </w:r>
      <w:r>
        <w:rPr>
          <w:rFonts w:hint="eastAsia" w:ascii="宋体" w:hAnsi="宋体" w:eastAsia="宋体" w:cs="宋体"/>
          <w:sz w:val="28"/>
          <w:szCs w:val="28"/>
          <w:lang w:val="en-US" w:eastAsia="zh-CN"/>
        </w:rPr>
        <w:t>岁</w:t>
      </w:r>
      <w:r>
        <w:rPr>
          <w:rFonts w:ascii="宋体" w:hAnsi="宋体" w:eastAsia="宋体" w:cs="宋体"/>
          <w:sz w:val="28"/>
          <w:szCs w:val="28"/>
        </w:rPr>
        <w:t>河北景区</w:t>
      </w:r>
      <w:r>
        <w:rPr>
          <w:rFonts w:hint="eastAsia" w:ascii="宋体" w:hAnsi="宋体" w:eastAsia="宋体" w:cs="宋体"/>
          <w:sz w:val="28"/>
          <w:szCs w:val="28"/>
          <w:lang w:eastAsia="zh-CN"/>
        </w:rPr>
        <w:t>青年</w:t>
      </w:r>
      <w:r>
        <w:rPr>
          <w:rFonts w:ascii="宋体" w:hAnsi="宋体" w:eastAsia="宋体" w:cs="宋体"/>
          <w:sz w:val="28"/>
          <w:szCs w:val="28"/>
        </w:rPr>
        <w:t>游客，</w:t>
      </w:r>
      <w:r>
        <w:rPr>
          <w:rFonts w:hint="eastAsia" w:ascii="宋体" w:hAnsi="宋体" w:eastAsia="宋体" w:cs="宋体"/>
          <w:sz w:val="28"/>
          <w:szCs w:val="28"/>
          <w:lang w:eastAsia="zh-CN"/>
        </w:rPr>
        <w:t>按河北省</w:t>
      </w:r>
      <w:r>
        <w:rPr>
          <w:rFonts w:hint="default" w:ascii="宋体" w:hAnsi="宋体" w:eastAsia="宋体" w:cs="宋体"/>
          <w:sz w:val="28"/>
          <w:szCs w:val="28"/>
          <w:lang w:val="en-US" w:eastAsia="zh-CN"/>
        </w:rPr>
        <w:t>2024</w:t>
      </w:r>
      <w:r>
        <w:rPr>
          <w:rFonts w:hint="eastAsia" w:ascii="宋体" w:hAnsi="宋体" w:eastAsia="宋体" w:cs="宋体"/>
          <w:sz w:val="28"/>
          <w:szCs w:val="28"/>
          <w:lang w:val="en-US" w:eastAsia="zh-CN"/>
        </w:rPr>
        <w:t>年全省接待游客</w:t>
      </w:r>
      <w:r>
        <w:rPr>
          <w:rFonts w:hint="default" w:ascii="宋体" w:hAnsi="宋体" w:eastAsia="宋体" w:cs="宋体"/>
          <w:sz w:val="28"/>
          <w:szCs w:val="28"/>
          <w:lang w:val="en-US" w:eastAsia="zh-CN"/>
        </w:rPr>
        <w:t>9.37</w:t>
      </w:r>
      <w:r>
        <w:rPr>
          <w:rFonts w:hint="eastAsia" w:ascii="宋体" w:hAnsi="宋体" w:eastAsia="宋体" w:cs="宋体"/>
          <w:sz w:val="28"/>
          <w:szCs w:val="28"/>
          <w:lang w:val="en-US" w:eastAsia="zh-CN"/>
        </w:rPr>
        <w:t>亿人次，河北省文旅厅的专项调研中显示</w:t>
      </w:r>
      <w:r>
        <w:rPr>
          <w:rFonts w:hint="default" w:ascii="宋体" w:hAnsi="宋体" w:eastAsia="宋体" w:cs="宋体"/>
          <w:sz w:val="28"/>
          <w:szCs w:val="28"/>
          <w:lang w:val="en-US" w:eastAsia="zh-CN"/>
        </w:rPr>
        <w:t>18-35</w:t>
      </w:r>
      <w:r>
        <w:rPr>
          <w:rFonts w:hint="eastAsia" w:ascii="宋体" w:hAnsi="宋体" w:eastAsia="宋体" w:cs="宋体"/>
          <w:sz w:val="28"/>
          <w:szCs w:val="28"/>
          <w:lang w:val="en-US" w:eastAsia="zh-CN"/>
        </w:rPr>
        <w:t>岁游客约占</w:t>
      </w:r>
      <w:r>
        <w:rPr>
          <w:rFonts w:hint="default" w:ascii="宋体" w:hAnsi="宋体" w:eastAsia="宋体" w:cs="宋体"/>
          <w:sz w:val="28"/>
          <w:szCs w:val="28"/>
          <w:lang w:val="en-US" w:eastAsia="zh-CN"/>
        </w:rPr>
        <w:t>35%-40%</w:t>
      </w:r>
      <w:r>
        <w:rPr>
          <w:rFonts w:hint="eastAsia" w:ascii="宋体" w:hAnsi="宋体" w:eastAsia="宋体" w:cs="宋体"/>
          <w:sz w:val="28"/>
          <w:szCs w:val="28"/>
          <w:lang w:val="en-US" w:eastAsia="zh-CN"/>
        </w:rPr>
        <w:t>即</w:t>
      </w:r>
      <w:r>
        <w:rPr>
          <w:rFonts w:hint="default" w:ascii="宋体" w:hAnsi="宋体" w:cs="宋体"/>
          <w:sz w:val="28"/>
          <w:szCs w:val="28"/>
          <w:lang w:val="en-US" w:eastAsia="zh-CN"/>
        </w:rPr>
        <w:t>3.28-3.74</w:t>
      </w:r>
      <w:r>
        <w:rPr>
          <w:rFonts w:hint="eastAsia" w:ascii="宋体" w:hAnsi="宋体" w:cs="宋体"/>
          <w:sz w:val="28"/>
          <w:szCs w:val="28"/>
          <w:lang w:val="en-US" w:eastAsia="zh-CN"/>
        </w:rPr>
        <w:t>亿人口，</w:t>
      </w:r>
      <w:r>
        <w:rPr>
          <w:rFonts w:ascii="宋体" w:hAnsi="宋体" w:eastAsia="宋体" w:cs="宋体"/>
          <w:sz w:val="28"/>
          <w:szCs w:val="28"/>
        </w:rPr>
        <w:t>按1%的购买转化率测算，年潜在销量达</w:t>
      </w:r>
      <w:r>
        <w:rPr>
          <w:rFonts w:ascii="宋体" w:hAnsi="宋体" w:eastAsia="宋体" w:cs="宋体"/>
          <w:sz w:val="28"/>
          <w:szCs w:val="28"/>
          <w:lang w:val="en-US"/>
        </w:rPr>
        <w:t>328</w:t>
      </w:r>
      <w:r>
        <w:rPr>
          <w:rFonts w:ascii="宋体" w:hAnsi="宋体" w:eastAsia="宋体" w:cs="宋体"/>
          <w:sz w:val="28"/>
          <w:szCs w:val="28"/>
        </w:rPr>
        <w:t>万套。</w:t>
      </w:r>
    </w:p>
    <w:p w14:paraId="620B3B77">
      <w:pPr>
        <w:rPr>
          <w:rFonts w:hint="eastAsia" w:ascii="宋体" w:hAnsi="宋体" w:eastAsia="宋体" w:cs="宋体"/>
          <w:sz w:val="28"/>
          <w:szCs w:val="28"/>
        </w:rPr>
      </w:pPr>
      <w:r>
        <w:rPr>
          <w:rFonts w:hint="eastAsia" w:ascii="宋体" w:hAnsi="宋体" w:eastAsia="宋体" w:cs="宋体"/>
          <w:sz w:val="28"/>
          <w:szCs w:val="28"/>
        </w:rPr>
        <w:t>（2）文化消费场景：</w:t>
      </w:r>
      <w:r>
        <w:rPr>
          <w:rFonts w:ascii="宋体" w:hAnsi="宋体" w:eastAsia="宋体" w:cs="宋体"/>
          <w:sz w:val="28"/>
          <w:szCs w:val="28"/>
        </w:rPr>
        <w:t>面向文化爱好者、潮玩收藏者，依托</w:t>
      </w:r>
      <w:r>
        <w:rPr>
          <w:rFonts w:hint="eastAsia" w:ascii="宋体" w:hAnsi="宋体" w:eastAsia="宋体" w:cs="宋体"/>
          <w:sz w:val="28"/>
          <w:szCs w:val="28"/>
        </w:rPr>
        <w:t>PLA</w:t>
      </w:r>
      <w:r>
        <w:rPr>
          <w:rFonts w:ascii="宋体" w:hAnsi="宋体" w:eastAsia="宋体" w:cs="宋体"/>
          <w:sz w:val="28"/>
          <w:szCs w:val="28"/>
        </w:rPr>
        <w:t>材质 3</w:t>
      </w:r>
      <w:r>
        <w:rPr>
          <w:rFonts w:hint="eastAsia" w:ascii="宋体" w:hAnsi="宋体" w:eastAsia="宋体" w:cs="宋体"/>
          <w:sz w:val="28"/>
          <w:szCs w:val="28"/>
        </w:rPr>
        <w:t>D</w:t>
      </w:r>
      <w:r>
        <w:rPr>
          <w:rFonts w:ascii="宋体" w:hAnsi="宋体" w:eastAsia="宋体" w:cs="宋体"/>
          <w:sz w:val="28"/>
          <w:szCs w:val="28"/>
        </w:rPr>
        <w:t>模型的收藏价值与</w:t>
      </w:r>
      <w:r>
        <w:rPr>
          <w:rFonts w:hint="eastAsia" w:ascii="宋体" w:hAnsi="宋体" w:eastAsia="宋体" w:cs="宋体"/>
          <w:sz w:val="28"/>
          <w:szCs w:val="28"/>
        </w:rPr>
        <w:t>AR</w:t>
      </w:r>
      <w:r>
        <w:rPr>
          <w:rFonts w:ascii="宋体" w:hAnsi="宋体" w:eastAsia="宋体" w:cs="宋体"/>
          <w:sz w:val="28"/>
          <w:szCs w:val="28"/>
        </w:rPr>
        <w:t>互动的体验价值，覆盖全国约</w:t>
      </w:r>
      <w:r>
        <w:rPr>
          <w:rFonts w:hint="eastAsia" w:ascii="宋体" w:hAnsi="宋体" w:eastAsia="宋体" w:cs="宋体"/>
          <w:sz w:val="28"/>
          <w:szCs w:val="28"/>
        </w:rPr>
        <w:t>2000</w:t>
      </w:r>
      <w:r>
        <w:rPr>
          <w:rFonts w:ascii="宋体" w:hAnsi="宋体" w:eastAsia="宋体" w:cs="宋体"/>
          <w:sz w:val="28"/>
          <w:szCs w:val="28"/>
        </w:rPr>
        <w:t>万古建筑文化爱好者</w:t>
      </w:r>
      <w:r>
        <w:rPr>
          <w:rFonts w:hint="eastAsia" w:ascii="宋体" w:hAnsi="宋体" w:eastAsia="宋体" w:cs="宋体"/>
          <w:sz w:val="28"/>
          <w:szCs w:val="28"/>
        </w:rPr>
        <w:t>，</w:t>
      </w:r>
      <w:r>
        <w:rPr>
          <w:rFonts w:hint="default" w:ascii="宋体" w:hAnsi="宋体" w:eastAsia="宋体" w:cs="宋体"/>
          <w:sz w:val="28"/>
          <w:szCs w:val="28"/>
          <w:lang w:val="en-US"/>
        </w:rPr>
        <w:t>潮玩付费用户人均年消费2328</w:t>
      </w:r>
      <w:r>
        <w:rPr>
          <w:rFonts w:hint="eastAsia" w:ascii="宋体" w:hAnsi="宋体" w:eastAsia="宋体" w:cs="宋体"/>
          <w:sz w:val="28"/>
          <w:szCs w:val="28"/>
          <w:lang w:val="en-US" w:eastAsia="zh-CN"/>
        </w:rPr>
        <w:t>元。（</w:t>
      </w:r>
      <w:r>
        <w:rPr>
          <w:rFonts w:hint="default" w:ascii="宋体" w:hAnsi="宋体" w:eastAsia="宋体" w:cs="宋体"/>
          <w:sz w:val="28"/>
          <w:szCs w:val="28"/>
          <w:lang w:val="en-US"/>
        </w:rPr>
        <w:t>瑞信银行《2025年中国潮玩市场消费测算》，付费用户约4000万</w:t>
      </w:r>
      <w:r>
        <w:rPr>
          <w:rFonts w:hint="eastAsia" w:ascii="宋体" w:hAnsi="宋体" w:cs="宋体"/>
          <w:sz w:val="28"/>
          <w:szCs w:val="28"/>
          <w:lang w:val="en-US" w:eastAsia="zh-CN"/>
        </w:rPr>
        <w:t>）</w:t>
      </w:r>
    </w:p>
    <w:p w14:paraId="2AD1FC2D">
      <w:pPr>
        <w:rPr>
          <w:rFonts w:hint="eastAsia" w:ascii="宋体" w:hAnsi="宋体" w:eastAsia="宋体" w:cs="宋体"/>
          <w:sz w:val="28"/>
          <w:szCs w:val="28"/>
        </w:rPr>
      </w:pPr>
      <w:r>
        <w:rPr>
          <w:rFonts w:hint="eastAsia" w:ascii="宋体" w:hAnsi="宋体" w:eastAsia="宋体" w:cs="宋体"/>
          <w:sz w:val="28"/>
          <w:szCs w:val="28"/>
        </w:rPr>
        <w:t>（3）教育科普场景：</w:t>
      </w:r>
      <w:r>
        <w:rPr>
          <w:rFonts w:ascii="宋体" w:hAnsi="宋体" w:eastAsia="宋体" w:cs="宋体"/>
          <w:sz w:val="28"/>
          <w:szCs w:val="28"/>
        </w:rPr>
        <w:t>作为中小学古建研学教具、高校建筑专业教学模型，河北省</w:t>
      </w:r>
      <w:r>
        <w:rPr>
          <w:rFonts w:hint="eastAsia" w:ascii="宋体" w:hAnsi="宋体" w:eastAsia="宋体" w:cs="宋体"/>
          <w:sz w:val="28"/>
          <w:szCs w:val="28"/>
          <w:lang w:eastAsia="zh-CN"/>
        </w:rPr>
        <w:t>省教育厅命名的省级中小学研学实践教育基地共152家，省文旅厅备案研学旅游基地超200家；全省旅行社/专业机构涉足研学业务约800-1000家</w:t>
      </w:r>
      <w:r>
        <w:rPr>
          <w:rFonts w:ascii="宋体" w:hAnsi="宋体" w:eastAsia="宋体" w:cs="宋体"/>
          <w:sz w:val="28"/>
          <w:szCs w:val="28"/>
        </w:rPr>
        <w:t>，年研学人次超</w:t>
      </w:r>
      <w:r>
        <w:rPr>
          <w:rFonts w:hint="eastAsia" w:ascii="宋体" w:hAnsi="宋体" w:eastAsia="宋体" w:cs="宋体"/>
          <w:sz w:val="28"/>
          <w:szCs w:val="28"/>
        </w:rPr>
        <w:t>800万人次</w:t>
      </w:r>
      <w:r>
        <w:rPr>
          <w:rFonts w:ascii="宋体" w:hAnsi="宋体" w:eastAsia="宋体" w:cs="宋体"/>
          <w:sz w:val="28"/>
          <w:szCs w:val="28"/>
        </w:rPr>
        <w:t>，教具类文创采购需求年增长率达</w:t>
      </w:r>
      <w:r>
        <w:rPr>
          <w:rFonts w:hint="eastAsia" w:ascii="宋体" w:hAnsi="宋体" w:eastAsia="宋体" w:cs="宋体"/>
          <w:sz w:val="28"/>
          <w:szCs w:val="28"/>
        </w:rPr>
        <w:t>35%。</w:t>
      </w:r>
    </w:p>
    <w:p w14:paraId="18ADB5A6">
      <w:pPr>
        <w:rPr>
          <w:rFonts w:hint="eastAsia" w:ascii="宋体" w:hAnsi="宋体" w:eastAsia="宋体" w:cs="宋体"/>
          <w:sz w:val="28"/>
          <w:szCs w:val="28"/>
        </w:rPr>
      </w:pPr>
      <w:r>
        <w:rPr>
          <w:rFonts w:hint="eastAsia" w:ascii="宋体" w:hAnsi="宋体" w:eastAsia="宋体" w:cs="宋体"/>
          <w:sz w:val="28"/>
          <w:szCs w:val="28"/>
        </w:rPr>
        <w:t>（4）拓展场景：</w:t>
      </w:r>
      <w:r>
        <w:rPr>
          <w:rFonts w:ascii="宋体" w:hAnsi="宋体" w:eastAsia="宋体" w:cs="宋体"/>
          <w:sz w:val="28"/>
          <w:szCs w:val="28"/>
        </w:rPr>
        <w:t>政企礼品</w:t>
      </w:r>
      <w:r>
        <w:rPr>
          <w:rFonts w:hint="eastAsia" w:ascii="宋体" w:hAnsi="宋体" w:eastAsia="宋体" w:cs="宋体"/>
          <w:sz w:val="28"/>
          <w:szCs w:val="28"/>
        </w:rPr>
        <w:t>定制（</w:t>
      </w:r>
      <w:r>
        <w:rPr>
          <w:rFonts w:ascii="宋体" w:hAnsi="宋体" w:eastAsia="宋体" w:cs="宋体"/>
          <w:sz w:val="28"/>
          <w:szCs w:val="28"/>
        </w:rPr>
        <w:t>河北年文创礼品采购规模超</w:t>
      </w:r>
      <w:r>
        <w:rPr>
          <w:rFonts w:hint="eastAsia" w:ascii="宋体" w:hAnsi="宋体" w:eastAsia="宋体" w:cs="宋体"/>
          <w:sz w:val="28"/>
          <w:szCs w:val="28"/>
        </w:rPr>
        <w:t>50</w:t>
      </w:r>
      <w:r>
        <w:rPr>
          <w:rFonts w:ascii="宋体" w:hAnsi="宋体" w:eastAsia="宋体" w:cs="宋体"/>
          <w:sz w:val="28"/>
          <w:szCs w:val="28"/>
        </w:rPr>
        <w:t>亿元</w:t>
      </w:r>
      <w:r>
        <w:rPr>
          <w:rFonts w:hint="eastAsia" w:ascii="宋体" w:hAnsi="宋体" w:eastAsia="宋体" w:cs="宋体"/>
          <w:sz w:val="28"/>
          <w:szCs w:val="28"/>
        </w:rPr>
        <w:t>）</w:t>
      </w:r>
      <w:r>
        <w:rPr>
          <w:rFonts w:ascii="宋体" w:hAnsi="宋体" w:eastAsia="宋体" w:cs="宋体"/>
          <w:sz w:val="28"/>
          <w:szCs w:val="28"/>
        </w:rPr>
        <w:t>、文化交流活动载体（京津冀文旅交流活动年均举办</w:t>
      </w:r>
      <w:r>
        <w:rPr>
          <w:rFonts w:hint="eastAsia" w:ascii="宋体" w:hAnsi="宋体" w:eastAsia="宋体" w:cs="宋体"/>
          <w:sz w:val="28"/>
          <w:szCs w:val="28"/>
        </w:rPr>
        <w:t>200余场）。</w:t>
      </w:r>
    </w:p>
    <w:p w14:paraId="32D656B8">
      <w:pPr>
        <w:outlineLvl w:val="2"/>
        <w:rPr>
          <w:rFonts w:hint="eastAsia" w:ascii="宋体" w:hAnsi="宋体" w:eastAsia="宋体" w:cs="宋体"/>
          <w:b/>
          <w:bCs/>
          <w:sz w:val="28"/>
          <w:szCs w:val="28"/>
        </w:rPr>
      </w:pPr>
      <w:bookmarkStart w:id="24" w:name="_Toc4125"/>
      <w:r>
        <w:rPr>
          <w:rFonts w:hint="eastAsia" w:ascii="宋体" w:hAnsi="宋体" w:eastAsia="宋体" w:cs="宋体"/>
          <w:b/>
          <w:bCs/>
          <w:sz w:val="28"/>
          <w:szCs w:val="28"/>
        </w:rPr>
        <w:t>2.2.3竞争格局与龙头企业</w:t>
      </w:r>
      <w:bookmarkEnd w:id="24"/>
    </w:p>
    <w:p w14:paraId="3A1FC6DC">
      <w:pPr>
        <w:outlineLvl w:val="3"/>
        <w:rPr>
          <w:rFonts w:hint="eastAsia" w:ascii="宋体" w:hAnsi="宋体" w:eastAsia="宋体" w:cs="宋体"/>
          <w:sz w:val="28"/>
          <w:szCs w:val="28"/>
        </w:rPr>
      </w:pPr>
      <w:r>
        <w:rPr>
          <w:rFonts w:hint="eastAsia" w:ascii="宋体" w:hAnsi="宋体" w:eastAsia="宋体" w:cs="宋体"/>
          <w:sz w:val="28"/>
          <w:szCs w:val="28"/>
        </w:rPr>
        <w:t>（1）第一梯队：全国性潮玩龙头企业</w:t>
      </w:r>
    </w:p>
    <w:p w14:paraId="50C6B8C9">
      <w:pPr>
        <w:spacing w:line="560" w:lineRule="exact"/>
        <w:ind w:firstLine="560" w:firstLineChars="200"/>
        <w:rPr>
          <w:rFonts w:hint="eastAsia" w:ascii="宋体" w:hAnsi="宋体" w:eastAsia="宋体" w:cs="宋体"/>
          <w:sz w:val="28"/>
          <w:szCs w:val="28"/>
        </w:rPr>
      </w:pPr>
      <w:r>
        <w:rPr>
          <w:rFonts w:ascii="宋体" w:hAnsi="宋体" w:eastAsia="宋体" w:cs="宋体"/>
          <w:sz w:val="28"/>
          <w:szCs w:val="28"/>
        </w:rPr>
        <w:t>以泡泡玛特</w:t>
      </w:r>
      <w:r>
        <w:rPr>
          <w:rFonts w:hint="eastAsia" w:ascii="宋体" w:hAnsi="宋体" w:eastAsia="宋体" w:cs="宋体"/>
          <w:sz w:val="28"/>
          <w:szCs w:val="28"/>
        </w:rPr>
        <w:t>、52TOYS</w:t>
      </w:r>
      <w:r>
        <w:rPr>
          <w:rFonts w:ascii="宋体" w:hAnsi="宋体" w:eastAsia="宋体" w:cs="宋体"/>
          <w:sz w:val="28"/>
          <w:szCs w:val="28"/>
        </w:rPr>
        <w:t>为代表，</w:t>
      </w:r>
      <w:r>
        <w:rPr>
          <w:rFonts w:hint="eastAsia" w:ascii="宋体" w:hAnsi="宋体" w:eastAsia="宋体" w:cs="宋体"/>
          <w:sz w:val="28"/>
          <w:szCs w:val="28"/>
        </w:rPr>
        <w:t>2024</w:t>
      </w:r>
      <w:r>
        <w:rPr>
          <w:rFonts w:ascii="宋体" w:hAnsi="宋体" w:eastAsia="宋体" w:cs="宋体"/>
          <w:sz w:val="28"/>
          <w:szCs w:val="28"/>
        </w:rPr>
        <w:t>年市场份额合计达</w:t>
      </w:r>
      <w:r>
        <w:rPr>
          <w:rFonts w:hint="eastAsia" w:ascii="宋体" w:hAnsi="宋体" w:eastAsia="宋体" w:cs="宋体"/>
          <w:sz w:val="28"/>
          <w:szCs w:val="28"/>
        </w:rPr>
        <w:t>45%</w:t>
      </w:r>
      <w:r>
        <w:rPr>
          <w:rFonts w:ascii="宋体" w:hAnsi="宋体" w:eastAsia="宋体" w:cs="宋体"/>
          <w:sz w:val="28"/>
          <w:szCs w:val="28"/>
        </w:rPr>
        <w:t>，主打</w:t>
      </w:r>
      <w:r>
        <w:rPr>
          <w:rFonts w:hint="eastAsia" w:ascii="宋体" w:hAnsi="宋体" w:eastAsia="宋体" w:cs="宋体"/>
          <w:sz w:val="28"/>
          <w:szCs w:val="28"/>
        </w:rPr>
        <w:t>原创IP</w:t>
      </w:r>
      <w:r>
        <w:rPr>
          <w:rFonts w:ascii="宋体" w:hAnsi="宋体" w:eastAsia="宋体" w:cs="宋体"/>
          <w:sz w:val="28"/>
          <w:szCs w:val="28"/>
        </w:rPr>
        <w:t>盲盒，仅推出少量文化联名款（如泡泡玛特</w:t>
      </w:r>
      <w:r>
        <w:rPr>
          <w:rFonts w:hint="eastAsia" w:ascii="宋体" w:hAnsi="宋体" w:eastAsia="宋体" w:cs="宋体"/>
          <w:sz w:val="28"/>
          <w:szCs w:val="28"/>
        </w:rPr>
        <w:t>+</w:t>
      </w:r>
      <w:r>
        <w:rPr>
          <w:rFonts w:ascii="宋体" w:hAnsi="宋体" w:eastAsia="宋体" w:cs="宋体"/>
          <w:sz w:val="28"/>
          <w:szCs w:val="28"/>
        </w:rPr>
        <w:t>故宫联名款），但文化还原度低（古建筑细节还原率不足</w:t>
      </w:r>
      <w:r>
        <w:rPr>
          <w:rFonts w:hint="eastAsia" w:ascii="宋体" w:hAnsi="宋体" w:eastAsia="宋体" w:cs="宋体"/>
          <w:sz w:val="28"/>
          <w:szCs w:val="28"/>
        </w:rPr>
        <w:t>70%</w:t>
      </w:r>
      <w:r>
        <w:rPr>
          <w:rFonts w:ascii="宋体" w:hAnsi="宋体" w:eastAsia="宋体" w:cs="宋体"/>
          <w:sz w:val="28"/>
          <w:szCs w:val="28"/>
        </w:rPr>
        <w:t>），且未采用</w:t>
      </w:r>
      <w:r>
        <w:rPr>
          <w:rFonts w:hint="eastAsia" w:ascii="宋体" w:hAnsi="宋体" w:eastAsia="宋体" w:cs="宋体"/>
          <w:sz w:val="28"/>
          <w:szCs w:val="28"/>
        </w:rPr>
        <w:t>3D</w:t>
      </w:r>
      <w:r>
        <w:rPr>
          <w:rFonts w:ascii="宋体" w:hAnsi="宋体" w:eastAsia="宋体" w:cs="宋体"/>
          <w:sz w:val="28"/>
          <w:szCs w:val="28"/>
        </w:rPr>
        <w:t>打印与</w:t>
      </w:r>
      <w:r>
        <w:rPr>
          <w:rFonts w:hint="eastAsia" w:ascii="宋体" w:hAnsi="宋体" w:eastAsia="宋体" w:cs="宋体"/>
          <w:sz w:val="28"/>
          <w:szCs w:val="28"/>
        </w:rPr>
        <w:t>AR</w:t>
      </w:r>
      <w:r>
        <w:rPr>
          <w:rFonts w:ascii="宋体" w:hAnsi="宋体" w:eastAsia="宋体" w:cs="宋体"/>
          <w:sz w:val="28"/>
          <w:szCs w:val="28"/>
        </w:rPr>
        <w:t>互动技术，客单价高（均价</w:t>
      </w:r>
      <w:r>
        <w:rPr>
          <w:rFonts w:hint="eastAsia" w:ascii="宋体" w:hAnsi="宋体" w:eastAsia="宋体" w:cs="宋体"/>
          <w:sz w:val="28"/>
          <w:szCs w:val="28"/>
        </w:rPr>
        <w:t>89</w:t>
      </w:r>
      <w:r>
        <w:rPr>
          <w:rFonts w:ascii="宋体" w:hAnsi="宋体" w:eastAsia="宋体" w:cs="宋体"/>
          <w:sz w:val="28"/>
          <w:szCs w:val="28"/>
        </w:rPr>
        <w:t>元），在区域文化深耕上存在短板。</w:t>
      </w:r>
    </w:p>
    <w:p w14:paraId="376876AB">
      <w:pPr>
        <w:outlineLvl w:val="3"/>
        <w:rPr>
          <w:rFonts w:hint="eastAsia" w:ascii="宋体" w:hAnsi="宋体" w:eastAsia="宋体" w:cs="宋体"/>
          <w:sz w:val="28"/>
          <w:szCs w:val="28"/>
        </w:rPr>
      </w:pPr>
      <w:r>
        <w:rPr>
          <w:rFonts w:hint="eastAsia" w:ascii="宋体" w:hAnsi="宋体" w:eastAsia="宋体" w:cs="宋体"/>
          <w:sz w:val="28"/>
          <w:szCs w:val="28"/>
        </w:rPr>
        <w:t>（2）第二梯队:地方文旅国有企业</w:t>
      </w:r>
    </w:p>
    <w:p w14:paraId="281A91C1">
      <w:pPr>
        <w:spacing w:line="560" w:lineRule="exact"/>
        <w:ind w:firstLine="560" w:firstLineChars="200"/>
        <w:rPr>
          <w:rFonts w:hint="eastAsia" w:ascii="宋体" w:hAnsi="宋体" w:eastAsia="宋体" w:cs="宋体"/>
          <w:sz w:val="28"/>
          <w:szCs w:val="28"/>
        </w:rPr>
      </w:pPr>
      <w:r>
        <w:rPr>
          <w:rFonts w:ascii="宋体" w:hAnsi="宋体" w:eastAsia="宋体" w:cs="宋体"/>
          <w:sz w:val="28"/>
          <w:szCs w:val="28"/>
        </w:rPr>
        <w:t>以故宫文创、</w:t>
      </w:r>
      <w:r>
        <w:rPr>
          <w:rFonts w:hint="eastAsia" w:ascii="宋体" w:hAnsi="宋体" w:eastAsia="宋体" w:cs="宋体"/>
          <w:sz w:val="28"/>
          <w:szCs w:val="28"/>
          <w:lang w:eastAsia="zh-CN"/>
        </w:rPr>
        <w:t>河南博物馆考古盲盒</w:t>
      </w:r>
      <w:r>
        <w:rPr>
          <w:rFonts w:ascii="宋体" w:hAnsi="宋体" w:eastAsia="宋体" w:cs="宋体"/>
          <w:sz w:val="28"/>
          <w:szCs w:val="28"/>
        </w:rPr>
        <w:t>，聚焦本地文化</w:t>
      </w:r>
      <w:r>
        <w:rPr>
          <w:rFonts w:hint="eastAsia" w:ascii="宋体" w:hAnsi="宋体" w:eastAsia="宋体" w:cs="宋体"/>
          <w:sz w:val="28"/>
          <w:szCs w:val="28"/>
        </w:rPr>
        <w:t>IP</w:t>
      </w:r>
      <w:r>
        <w:rPr>
          <w:rFonts w:ascii="宋体" w:hAnsi="宋体" w:eastAsia="宋体" w:cs="宋体"/>
          <w:sz w:val="28"/>
          <w:szCs w:val="28"/>
        </w:rPr>
        <w:t>，推出静态古建模型盲盒，但产品形式单一</w:t>
      </w:r>
      <w:r>
        <w:rPr>
          <w:rFonts w:hint="eastAsia" w:ascii="宋体" w:hAnsi="宋体" w:eastAsia="宋体" w:cs="宋体"/>
          <w:sz w:val="28"/>
          <w:szCs w:val="28"/>
        </w:rPr>
        <w:t>（无AR技术互动）</w:t>
      </w:r>
      <w:r>
        <w:rPr>
          <w:rFonts w:ascii="宋体" w:hAnsi="宋体" w:eastAsia="宋体" w:cs="宋体"/>
          <w:sz w:val="28"/>
          <w:szCs w:val="28"/>
        </w:rPr>
        <w:t>，材质多为树脂，河北本地文旅国企尚未推出同类</w:t>
      </w:r>
      <w:r>
        <w:rPr>
          <w:rFonts w:hint="eastAsia" w:ascii="宋体" w:hAnsi="宋体" w:eastAsia="宋体" w:cs="宋体"/>
          <w:sz w:val="28"/>
          <w:szCs w:val="28"/>
        </w:rPr>
        <w:t>3D</w:t>
      </w:r>
      <w:r>
        <w:rPr>
          <w:rFonts w:ascii="宋体" w:hAnsi="宋体" w:eastAsia="宋体" w:cs="宋体"/>
          <w:sz w:val="28"/>
          <w:szCs w:val="28"/>
        </w:rPr>
        <w:t>互动盲盒产品，存在市场空白。</w:t>
      </w:r>
    </w:p>
    <w:p w14:paraId="1DC48B37">
      <w:pPr>
        <w:outlineLvl w:val="3"/>
        <w:rPr>
          <w:rFonts w:hint="eastAsia" w:ascii="宋体" w:hAnsi="宋体" w:eastAsia="宋体" w:cs="宋体"/>
          <w:sz w:val="28"/>
          <w:szCs w:val="28"/>
        </w:rPr>
      </w:pPr>
      <w:r>
        <w:rPr>
          <w:rFonts w:hint="eastAsia" w:ascii="宋体" w:hAnsi="宋体" w:eastAsia="宋体" w:cs="宋体"/>
          <w:sz w:val="28"/>
          <w:szCs w:val="28"/>
        </w:rPr>
        <w:t>（3）第三梯队：初创团队小众产品</w:t>
      </w:r>
    </w:p>
    <w:p w14:paraId="48BA098F">
      <w:pPr>
        <w:spacing w:line="560" w:lineRule="exact"/>
        <w:ind w:firstLine="560" w:firstLineChars="200"/>
        <w:rPr>
          <w:rFonts w:hint="eastAsia" w:ascii="宋体" w:hAnsi="宋体" w:eastAsia="宋体" w:cs="宋体"/>
          <w:sz w:val="28"/>
          <w:szCs w:val="28"/>
        </w:rPr>
      </w:pPr>
      <w:r>
        <w:rPr>
          <w:rFonts w:ascii="宋体" w:hAnsi="宋体" w:eastAsia="宋体" w:cs="宋体"/>
          <w:sz w:val="28"/>
          <w:szCs w:val="28"/>
        </w:rPr>
        <w:t>多为高校创业团队或小型文创公司开发，如</w:t>
      </w:r>
      <w:r>
        <w:rPr>
          <w:rFonts w:hint="eastAsia" w:ascii="宋体" w:hAnsi="宋体" w:eastAsia="宋体" w:cs="宋体"/>
          <w:sz w:val="28"/>
          <w:szCs w:val="28"/>
        </w:rPr>
        <w:t>“长安古建盲盒”“苏式园林盲盒”，</w:t>
      </w:r>
      <w:r>
        <w:rPr>
          <w:rFonts w:ascii="宋体" w:hAnsi="宋体" w:eastAsia="宋体" w:cs="宋体"/>
          <w:sz w:val="28"/>
          <w:szCs w:val="28"/>
        </w:rPr>
        <w:t>但普遍存在技术不成熟（</w:t>
      </w:r>
      <w:r>
        <w:rPr>
          <w:rFonts w:hint="eastAsia" w:ascii="宋体" w:hAnsi="宋体" w:eastAsia="宋体" w:cs="宋体"/>
          <w:sz w:val="28"/>
          <w:szCs w:val="28"/>
        </w:rPr>
        <w:t>AR</w:t>
      </w:r>
      <w:r>
        <w:rPr>
          <w:rFonts w:ascii="宋体" w:hAnsi="宋体" w:eastAsia="宋体" w:cs="宋体"/>
          <w:sz w:val="28"/>
          <w:szCs w:val="28"/>
        </w:rPr>
        <w:t>识别准确率低</w:t>
      </w:r>
      <w:r>
        <w:rPr>
          <w:rFonts w:hint="eastAsia" w:ascii="宋体" w:hAnsi="宋体" w:eastAsia="宋体" w:cs="宋体"/>
          <w:sz w:val="28"/>
          <w:szCs w:val="28"/>
        </w:rPr>
        <w:t>于9</w:t>
      </w:r>
      <w:r>
        <w:rPr>
          <w:rFonts w:ascii="宋体" w:hAnsi="宋体" w:eastAsia="宋体" w:cs="宋体"/>
          <w:sz w:val="28"/>
          <w:szCs w:val="28"/>
        </w:rPr>
        <w:t>0%）、渠道覆盖有限（仅线上销售）、供应链不稳定（</w:t>
      </w:r>
      <w:r>
        <w:rPr>
          <w:rFonts w:hint="eastAsia" w:ascii="宋体" w:hAnsi="宋体" w:eastAsia="宋体" w:cs="宋体"/>
          <w:sz w:val="28"/>
          <w:szCs w:val="28"/>
        </w:rPr>
        <w:t>PLA</w:t>
      </w:r>
      <w:r>
        <w:rPr>
          <w:rFonts w:ascii="宋体" w:hAnsi="宋体" w:eastAsia="宋体" w:cs="宋体"/>
          <w:sz w:val="28"/>
          <w:szCs w:val="28"/>
        </w:rPr>
        <w:t>材料采购成本高）等问</w:t>
      </w:r>
      <w:r>
        <w:rPr>
          <w:rFonts w:hint="eastAsia" w:ascii="宋体" w:hAnsi="宋体" w:eastAsia="宋体" w:cs="宋体"/>
          <w:sz w:val="28"/>
          <w:szCs w:val="28"/>
        </w:rPr>
        <w:t>题，</w:t>
      </w:r>
      <w:r>
        <w:rPr>
          <w:rFonts w:ascii="宋体" w:hAnsi="宋体" w:eastAsia="宋体" w:cs="宋体"/>
          <w:sz w:val="28"/>
          <w:szCs w:val="28"/>
        </w:rPr>
        <w:t>市场份额合计不足</w:t>
      </w:r>
      <w:r>
        <w:rPr>
          <w:rFonts w:hint="eastAsia" w:ascii="宋体" w:hAnsi="宋体" w:eastAsia="宋体" w:cs="宋体"/>
          <w:sz w:val="28"/>
          <w:szCs w:val="28"/>
        </w:rPr>
        <w:t>10</w:t>
      </w:r>
      <w:r>
        <w:rPr>
          <w:rFonts w:ascii="宋体" w:hAnsi="宋体" w:eastAsia="宋体" w:cs="宋体"/>
          <w:sz w:val="28"/>
          <w:szCs w:val="28"/>
        </w:rPr>
        <w:t>%。</w:t>
      </w:r>
    </w:p>
    <w:p w14:paraId="42F4E3B5">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本项目产品优势：</w:t>
      </w:r>
      <w:r>
        <w:rPr>
          <w:rFonts w:ascii="宋体" w:hAnsi="宋体" w:eastAsia="宋体" w:cs="宋体"/>
          <w:sz w:val="28"/>
          <w:szCs w:val="28"/>
        </w:rPr>
        <w:t>独家深耕河北文化遗产建筑，与</w:t>
      </w:r>
      <w:r>
        <w:rPr>
          <w:rFonts w:hint="eastAsia" w:ascii="宋体" w:hAnsi="宋体" w:eastAsia="宋体" w:cs="宋体"/>
          <w:sz w:val="28"/>
          <w:szCs w:val="28"/>
        </w:rPr>
        <w:t>当地景区</w:t>
      </w:r>
      <w:r>
        <w:rPr>
          <w:rFonts w:ascii="宋体" w:hAnsi="宋体" w:eastAsia="宋体" w:cs="宋体"/>
          <w:sz w:val="28"/>
          <w:szCs w:val="28"/>
        </w:rPr>
        <w:t>合作实现</w:t>
      </w:r>
      <w:r>
        <w:rPr>
          <w:rFonts w:hint="eastAsia" w:ascii="宋体" w:hAnsi="宋体" w:eastAsia="宋体" w:cs="宋体"/>
          <w:sz w:val="28"/>
          <w:szCs w:val="28"/>
        </w:rPr>
        <w:t>95%</w:t>
      </w:r>
      <w:r>
        <w:rPr>
          <w:rFonts w:ascii="宋体" w:hAnsi="宋体" w:eastAsia="宋体" w:cs="宋体"/>
          <w:sz w:val="28"/>
          <w:szCs w:val="28"/>
        </w:rPr>
        <w:t>的建筑细节还原；采用</w:t>
      </w:r>
      <w:r>
        <w:rPr>
          <w:rFonts w:hint="eastAsia" w:ascii="宋体" w:hAnsi="宋体" w:eastAsia="宋体" w:cs="宋体"/>
          <w:sz w:val="28"/>
          <w:szCs w:val="28"/>
        </w:rPr>
        <w:t>PLA</w:t>
      </w:r>
      <w:r>
        <w:rPr>
          <w:rFonts w:ascii="宋体" w:hAnsi="宋体" w:eastAsia="宋体" w:cs="宋体"/>
          <w:sz w:val="28"/>
          <w:szCs w:val="28"/>
        </w:rPr>
        <w:t xml:space="preserve">环保材料 </w:t>
      </w:r>
      <w:r>
        <w:rPr>
          <w:rFonts w:hint="eastAsia" w:ascii="宋体" w:hAnsi="宋体" w:eastAsia="宋体" w:cs="宋体"/>
          <w:sz w:val="28"/>
          <w:szCs w:val="28"/>
        </w:rPr>
        <w:t>3D</w:t>
      </w:r>
      <w:r>
        <w:rPr>
          <w:rFonts w:ascii="宋体" w:hAnsi="宋体" w:eastAsia="宋体" w:cs="宋体"/>
          <w:sz w:val="28"/>
          <w:szCs w:val="28"/>
        </w:rPr>
        <w:t>打印</w:t>
      </w:r>
      <w:r>
        <w:rPr>
          <w:rFonts w:hint="eastAsia" w:ascii="宋体" w:hAnsi="宋体" w:eastAsia="宋体" w:cs="宋体"/>
          <w:sz w:val="28"/>
          <w:szCs w:val="28"/>
        </w:rPr>
        <w:t>+AR</w:t>
      </w:r>
      <w:r>
        <w:rPr>
          <w:rFonts w:ascii="宋体" w:hAnsi="宋体" w:eastAsia="宋体" w:cs="宋体"/>
          <w:sz w:val="28"/>
          <w:szCs w:val="28"/>
        </w:rPr>
        <w:t>互动技术组合，为区域内首创；线下覆盖河北核心景区，线上联动文旅电商平台，</w:t>
      </w:r>
      <w:r>
        <w:rPr>
          <w:rFonts w:hint="eastAsia" w:ascii="宋体" w:hAnsi="宋体" w:eastAsia="宋体" w:cs="宋体"/>
          <w:sz w:val="28"/>
          <w:szCs w:val="28"/>
        </w:rPr>
        <w:t>形成“技术+文化+</w:t>
      </w:r>
      <w:r>
        <w:rPr>
          <w:rFonts w:hint="eastAsia" w:ascii="宋体" w:hAnsi="宋体" w:eastAsia="宋体" w:cs="宋体"/>
          <w:sz w:val="28"/>
          <w:szCs w:val="28"/>
          <w:lang w:eastAsia="zh-CN"/>
        </w:rPr>
        <w:t>潮流玩法</w:t>
      </w:r>
      <w:r>
        <w:rPr>
          <w:rFonts w:hint="eastAsia" w:ascii="宋体" w:hAnsi="宋体" w:eastAsia="宋体" w:cs="宋体"/>
          <w:sz w:val="28"/>
          <w:szCs w:val="28"/>
        </w:rPr>
        <w:t>”</w:t>
      </w:r>
      <w:r>
        <w:rPr>
          <w:rFonts w:ascii="宋体" w:hAnsi="宋体" w:eastAsia="宋体" w:cs="宋体"/>
          <w:sz w:val="28"/>
          <w:szCs w:val="28"/>
        </w:rPr>
        <w:t>三重差异化优势。</w:t>
      </w:r>
    </w:p>
    <w:p w14:paraId="74FA9B93">
      <w:pPr>
        <w:outlineLvl w:val="2"/>
        <w:rPr>
          <w:rFonts w:hint="eastAsia" w:ascii="宋体" w:hAnsi="宋体" w:eastAsia="宋体" w:cs="宋体"/>
          <w:b/>
          <w:bCs/>
          <w:sz w:val="28"/>
          <w:szCs w:val="28"/>
        </w:rPr>
      </w:pPr>
      <w:bookmarkStart w:id="25" w:name="_Toc27859"/>
      <w:r>
        <w:rPr>
          <w:rFonts w:hint="eastAsia" w:ascii="宋体" w:hAnsi="宋体" w:eastAsia="宋体" w:cs="宋体"/>
          <w:b/>
          <w:bCs/>
          <w:sz w:val="28"/>
          <w:szCs w:val="28"/>
        </w:rPr>
        <w:t>2.2.4发展趋势</w:t>
      </w:r>
      <w:bookmarkEnd w:id="25"/>
    </w:p>
    <w:p w14:paraId="655EC837">
      <w:pPr>
        <w:rPr>
          <w:rFonts w:hint="eastAsia" w:ascii="宋体" w:hAnsi="宋体" w:eastAsia="宋体" w:cs="宋体"/>
          <w:sz w:val="28"/>
          <w:szCs w:val="28"/>
        </w:rPr>
      </w:pPr>
      <w:r>
        <w:rPr>
          <w:rFonts w:hint="eastAsia" w:ascii="宋体" w:hAnsi="宋体" w:eastAsia="宋体" w:cs="宋体"/>
          <w:sz w:val="28"/>
          <w:szCs w:val="28"/>
        </w:rPr>
        <w:t>（1）科技深度融合：</w:t>
      </w:r>
      <w:r>
        <w:rPr>
          <w:rFonts w:ascii="宋体" w:hAnsi="宋体" w:eastAsia="宋体" w:cs="宋体"/>
          <w:sz w:val="28"/>
          <w:szCs w:val="28"/>
        </w:rPr>
        <w:t>AR、</w:t>
      </w:r>
      <w:r>
        <w:rPr>
          <w:rFonts w:hint="eastAsia" w:ascii="宋体" w:hAnsi="宋体" w:eastAsia="宋体" w:cs="宋体"/>
          <w:sz w:val="28"/>
          <w:szCs w:val="28"/>
        </w:rPr>
        <w:t>3D</w:t>
      </w:r>
      <w:r>
        <w:rPr>
          <w:rFonts w:ascii="宋体" w:hAnsi="宋体" w:eastAsia="宋体" w:cs="宋体"/>
          <w:sz w:val="28"/>
          <w:szCs w:val="28"/>
        </w:rPr>
        <w:t>打印技术在文创领域的应用率将从</w:t>
      </w:r>
      <w:r>
        <w:rPr>
          <w:rFonts w:hint="eastAsia" w:ascii="宋体" w:hAnsi="宋体" w:eastAsia="宋体" w:cs="宋体"/>
          <w:sz w:val="28"/>
          <w:szCs w:val="28"/>
        </w:rPr>
        <w:t>2025</w:t>
      </w:r>
      <w:r>
        <w:rPr>
          <w:rFonts w:ascii="宋体" w:hAnsi="宋体" w:eastAsia="宋体" w:cs="宋体"/>
          <w:sz w:val="28"/>
          <w:szCs w:val="28"/>
        </w:rPr>
        <w:t>年的</w:t>
      </w:r>
      <w:r>
        <w:rPr>
          <w:rFonts w:hint="eastAsia" w:ascii="宋体" w:hAnsi="宋体" w:eastAsia="宋体" w:cs="宋体"/>
          <w:sz w:val="28"/>
          <w:szCs w:val="28"/>
        </w:rPr>
        <w:t>28%</w:t>
      </w:r>
      <w:r>
        <w:rPr>
          <w:rFonts w:ascii="宋体" w:hAnsi="宋体" w:eastAsia="宋体" w:cs="宋体"/>
          <w:sz w:val="28"/>
          <w:szCs w:val="28"/>
        </w:rPr>
        <w:t>提升至</w:t>
      </w:r>
      <w:r>
        <w:rPr>
          <w:rFonts w:hint="eastAsia" w:ascii="宋体" w:hAnsi="宋体" w:eastAsia="宋体" w:cs="宋体"/>
          <w:sz w:val="28"/>
          <w:szCs w:val="28"/>
        </w:rPr>
        <w:t>2030</w:t>
      </w:r>
      <w:r>
        <w:rPr>
          <w:rFonts w:ascii="宋体" w:hAnsi="宋体" w:eastAsia="宋体" w:cs="宋体"/>
          <w:sz w:val="28"/>
          <w:szCs w:val="28"/>
        </w:rPr>
        <w:t>年的</w:t>
      </w:r>
      <w:r>
        <w:rPr>
          <w:rFonts w:hint="eastAsia" w:ascii="宋体" w:hAnsi="宋体" w:eastAsia="宋体" w:cs="宋体"/>
          <w:sz w:val="28"/>
          <w:szCs w:val="28"/>
        </w:rPr>
        <w:t>60%</w:t>
      </w:r>
      <w:r>
        <w:rPr>
          <w:rFonts w:ascii="宋体" w:hAnsi="宋体" w:eastAsia="宋体" w:cs="宋体"/>
          <w:sz w:val="28"/>
          <w:szCs w:val="28"/>
        </w:rPr>
        <w:t>，其中</w:t>
      </w:r>
      <w:r>
        <w:rPr>
          <w:rFonts w:hint="eastAsia" w:ascii="宋体" w:hAnsi="宋体" w:eastAsia="宋体" w:cs="宋体"/>
          <w:sz w:val="28"/>
          <w:szCs w:val="28"/>
        </w:rPr>
        <w:t>PLA</w:t>
      </w:r>
      <w:r>
        <w:rPr>
          <w:rFonts w:ascii="宋体" w:hAnsi="宋体" w:eastAsia="宋体" w:cs="宋体"/>
          <w:sz w:val="28"/>
          <w:szCs w:val="28"/>
        </w:rPr>
        <w:t>等环保材料的使用占比将超</w:t>
      </w:r>
      <w:r>
        <w:rPr>
          <w:rFonts w:hint="eastAsia" w:ascii="宋体" w:hAnsi="宋体" w:eastAsia="宋体" w:cs="宋体"/>
          <w:sz w:val="28"/>
          <w:szCs w:val="28"/>
        </w:rPr>
        <w:t>70%</w:t>
      </w:r>
      <w:r>
        <w:rPr>
          <w:rFonts w:ascii="宋体" w:hAnsi="宋体" w:eastAsia="宋体" w:cs="宋体"/>
          <w:sz w:val="28"/>
          <w:szCs w:val="28"/>
        </w:rPr>
        <w:t>，政策与市场双重推动</w:t>
      </w:r>
      <w:r>
        <w:rPr>
          <w:rFonts w:hint="eastAsia" w:ascii="宋体" w:hAnsi="宋体" w:eastAsia="宋体" w:cs="宋体"/>
          <w:sz w:val="28"/>
          <w:szCs w:val="28"/>
        </w:rPr>
        <w:t>“科技+环保+文化”</w:t>
      </w:r>
      <w:r>
        <w:rPr>
          <w:rFonts w:ascii="宋体" w:hAnsi="宋体" w:eastAsia="宋体" w:cs="宋体"/>
          <w:sz w:val="28"/>
          <w:szCs w:val="28"/>
        </w:rPr>
        <w:t>文创产品发展。</w:t>
      </w:r>
    </w:p>
    <w:p w14:paraId="624DD3F5">
      <w:pPr>
        <w:rPr>
          <w:rFonts w:hint="eastAsia" w:ascii="宋体" w:hAnsi="宋体" w:eastAsia="宋体" w:cs="宋体"/>
          <w:sz w:val="28"/>
          <w:szCs w:val="28"/>
        </w:rPr>
      </w:pPr>
      <w:r>
        <w:rPr>
          <w:rFonts w:hint="eastAsia" w:ascii="宋体" w:hAnsi="宋体" w:eastAsia="宋体" w:cs="宋体"/>
          <w:sz w:val="28"/>
          <w:szCs w:val="28"/>
        </w:rPr>
        <w:t>（2）潮玩化年轻化：</w:t>
      </w:r>
      <w:r>
        <w:rPr>
          <w:rFonts w:ascii="宋体" w:hAnsi="宋体" w:eastAsia="宋体" w:cs="宋体"/>
          <w:sz w:val="28"/>
          <w:szCs w:val="28"/>
        </w:rPr>
        <w:t>文化盲盒、拼装文创等潮流形式成为传统文化传播主流，</w:t>
      </w:r>
      <w:r>
        <w:rPr>
          <w:rFonts w:hint="eastAsia" w:ascii="宋体" w:hAnsi="宋体" w:eastAsia="宋体" w:cs="宋体"/>
          <w:sz w:val="28"/>
          <w:szCs w:val="28"/>
        </w:rPr>
        <w:t>18-35</w:t>
      </w:r>
      <w:r>
        <w:rPr>
          <w:rFonts w:ascii="宋体" w:hAnsi="宋体" w:eastAsia="宋体" w:cs="宋体"/>
          <w:sz w:val="28"/>
          <w:szCs w:val="28"/>
        </w:rPr>
        <w:t>岁群体对文化潮玩的消费占比将从</w:t>
      </w:r>
      <w:r>
        <w:rPr>
          <w:rFonts w:hint="eastAsia" w:ascii="宋体" w:hAnsi="宋体" w:eastAsia="宋体" w:cs="宋体"/>
          <w:sz w:val="28"/>
          <w:szCs w:val="28"/>
        </w:rPr>
        <w:t>2025</w:t>
      </w:r>
      <w:r>
        <w:rPr>
          <w:rFonts w:ascii="宋体" w:hAnsi="宋体" w:eastAsia="宋体" w:cs="宋体"/>
          <w:sz w:val="28"/>
          <w:szCs w:val="28"/>
        </w:rPr>
        <w:t>年的</w:t>
      </w:r>
      <w:r>
        <w:rPr>
          <w:rFonts w:hint="eastAsia" w:ascii="宋体" w:hAnsi="宋体" w:eastAsia="宋体" w:cs="宋体"/>
          <w:sz w:val="28"/>
          <w:szCs w:val="28"/>
        </w:rPr>
        <w:t>78%</w:t>
      </w:r>
      <w:r>
        <w:rPr>
          <w:rFonts w:ascii="宋体" w:hAnsi="宋体" w:eastAsia="宋体" w:cs="宋体"/>
          <w:sz w:val="28"/>
          <w:szCs w:val="28"/>
        </w:rPr>
        <w:t>提升至</w:t>
      </w:r>
      <w:r>
        <w:rPr>
          <w:rFonts w:hint="eastAsia" w:ascii="宋体" w:hAnsi="宋体" w:eastAsia="宋体" w:cs="宋体"/>
          <w:sz w:val="28"/>
          <w:szCs w:val="28"/>
        </w:rPr>
        <w:t>2030年的85%，“盲盒+文化”</w:t>
      </w:r>
      <w:r>
        <w:rPr>
          <w:rFonts w:ascii="宋体" w:hAnsi="宋体" w:eastAsia="宋体" w:cs="宋体"/>
          <w:sz w:val="28"/>
          <w:szCs w:val="28"/>
        </w:rPr>
        <w:t>模式的市场规模年增速将保</w:t>
      </w:r>
      <w:r>
        <w:rPr>
          <w:rFonts w:hint="eastAsia" w:ascii="宋体" w:hAnsi="宋体" w:eastAsia="宋体" w:cs="宋体"/>
          <w:sz w:val="28"/>
          <w:szCs w:val="28"/>
        </w:rPr>
        <w:t>持30%</w:t>
      </w:r>
      <w:r>
        <w:rPr>
          <w:rFonts w:ascii="宋体" w:hAnsi="宋体" w:eastAsia="宋体" w:cs="宋体"/>
          <w:sz w:val="28"/>
          <w:szCs w:val="28"/>
        </w:rPr>
        <w:t>以上。</w:t>
      </w:r>
    </w:p>
    <w:p w14:paraId="38414795">
      <w:pPr>
        <w:rPr>
          <w:rFonts w:hint="eastAsia" w:ascii="宋体" w:hAnsi="宋体" w:eastAsia="宋体" w:cs="宋体"/>
          <w:sz w:val="28"/>
          <w:szCs w:val="28"/>
        </w:rPr>
      </w:pPr>
      <w:r>
        <w:rPr>
          <w:rFonts w:hint="eastAsia" w:ascii="宋体" w:hAnsi="宋体" w:eastAsia="宋体" w:cs="宋体"/>
          <w:sz w:val="28"/>
          <w:szCs w:val="28"/>
        </w:rPr>
        <w:t>（3）区域IP深耕：全国文旅文创从“大一统IP”</w:t>
      </w:r>
      <w:r>
        <w:rPr>
          <w:rFonts w:ascii="宋体" w:hAnsi="宋体" w:eastAsia="宋体" w:cs="宋体"/>
          <w:sz w:val="28"/>
          <w:szCs w:val="28"/>
        </w:rPr>
        <w:t>向</w:t>
      </w:r>
      <w:r>
        <w:rPr>
          <w:rFonts w:hint="eastAsia" w:ascii="宋体" w:hAnsi="宋体" w:eastAsia="宋体" w:cs="宋体"/>
          <w:sz w:val="28"/>
          <w:szCs w:val="28"/>
        </w:rPr>
        <w:t>“区域特色IP”</w:t>
      </w:r>
      <w:r>
        <w:rPr>
          <w:rFonts w:ascii="宋体" w:hAnsi="宋体" w:eastAsia="宋体" w:cs="宋体"/>
          <w:sz w:val="28"/>
          <w:szCs w:val="28"/>
        </w:rPr>
        <w:t>转型，地方文化遗产文创的市场份额将从</w:t>
      </w:r>
      <w:r>
        <w:rPr>
          <w:rFonts w:hint="eastAsia" w:ascii="宋体" w:hAnsi="宋体" w:eastAsia="宋体" w:cs="宋体"/>
          <w:sz w:val="28"/>
          <w:szCs w:val="28"/>
        </w:rPr>
        <w:t>2025</w:t>
      </w:r>
      <w:r>
        <w:rPr>
          <w:rFonts w:ascii="宋体" w:hAnsi="宋体" w:eastAsia="宋体" w:cs="宋体"/>
          <w:sz w:val="28"/>
          <w:szCs w:val="28"/>
        </w:rPr>
        <w:t>年的</w:t>
      </w:r>
      <w:r>
        <w:rPr>
          <w:rFonts w:hint="eastAsia" w:ascii="宋体" w:hAnsi="宋体" w:eastAsia="宋体" w:cs="宋体"/>
          <w:sz w:val="28"/>
          <w:szCs w:val="28"/>
        </w:rPr>
        <w:t>25%</w:t>
      </w:r>
      <w:r>
        <w:rPr>
          <w:rFonts w:ascii="宋体" w:hAnsi="宋体" w:eastAsia="宋体" w:cs="宋体"/>
          <w:sz w:val="28"/>
          <w:szCs w:val="28"/>
        </w:rPr>
        <w:t>提升至</w:t>
      </w:r>
      <w:r>
        <w:rPr>
          <w:rFonts w:hint="eastAsia" w:ascii="宋体" w:hAnsi="宋体" w:eastAsia="宋体" w:cs="宋体"/>
          <w:sz w:val="28"/>
          <w:szCs w:val="28"/>
        </w:rPr>
        <w:t>2030</w:t>
      </w:r>
      <w:r>
        <w:rPr>
          <w:rFonts w:ascii="宋体" w:hAnsi="宋体" w:eastAsia="宋体" w:cs="宋体"/>
          <w:sz w:val="28"/>
          <w:szCs w:val="28"/>
        </w:rPr>
        <w:t>年的</w:t>
      </w:r>
      <w:r>
        <w:rPr>
          <w:rFonts w:hint="eastAsia" w:ascii="宋体" w:hAnsi="宋体" w:eastAsia="宋体" w:cs="宋体"/>
          <w:sz w:val="28"/>
          <w:szCs w:val="28"/>
        </w:rPr>
        <w:t>40%，</w:t>
      </w:r>
      <w:r>
        <w:rPr>
          <w:rFonts w:ascii="宋体" w:hAnsi="宋体" w:eastAsia="宋体" w:cs="宋体"/>
          <w:sz w:val="28"/>
          <w:szCs w:val="28"/>
        </w:rPr>
        <w:t>河北作为华北文化核心区，区域</w:t>
      </w:r>
      <w:r>
        <w:rPr>
          <w:rFonts w:hint="eastAsia" w:ascii="宋体" w:hAnsi="宋体" w:eastAsia="宋体" w:cs="宋体"/>
          <w:sz w:val="28"/>
          <w:szCs w:val="28"/>
        </w:rPr>
        <w:t>IP</w:t>
      </w:r>
      <w:r>
        <w:rPr>
          <w:rFonts w:ascii="宋体" w:hAnsi="宋体" w:eastAsia="宋体" w:cs="宋体"/>
          <w:sz w:val="28"/>
          <w:szCs w:val="28"/>
        </w:rPr>
        <w:t>开发潜力巨大</w:t>
      </w:r>
      <w:r>
        <w:rPr>
          <w:rFonts w:hint="eastAsia" w:ascii="宋体" w:hAnsi="宋体" w:eastAsia="宋体" w:cs="宋体"/>
          <w:sz w:val="28"/>
          <w:szCs w:val="28"/>
        </w:rPr>
        <w:t>。</w:t>
      </w:r>
    </w:p>
    <w:p w14:paraId="228476F5">
      <w:pPr>
        <w:outlineLvl w:val="1"/>
        <w:rPr>
          <w:rFonts w:hint="eastAsia" w:ascii="黑体" w:hAnsi="黑体" w:eastAsia="黑体" w:cs="黑体"/>
          <w:sz w:val="28"/>
          <w:szCs w:val="28"/>
        </w:rPr>
      </w:pPr>
      <w:bookmarkStart w:id="26" w:name="_Toc1069"/>
      <w:r>
        <w:rPr>
          <w:rFonts w:hint="eastAsia" w:ascii="黑体" w:hAnsi="黑体" w:eastAsia="黑体" w:cs="黑体"/>
          <w:sz w:val="28"/>
          <w:szCs w:val="28"/>
        </w:rPr>
        <w:t>2.3行业痛点</w:t>
      </w:r>
      <w:bookmarkEnd w:id="26"/>
    </w:p>
    <w:p w14:paraId="179DAA22">
      <w:pPr>
        <w:outlineLvl w:val="2"/>
        <w:rPr>
          <w:rFonts w:hint="eastAsia" w:ascii="宋体" w:hAnsi="宋体" w:eastAsia="宋体" w:cs="宋体"/>
          <w:b/>
          <w:bCs/>
          <w:sz w:val="28"/>
          <w:szCs w:val="28"/>
        </w:rPr>
      </w:pPr>
      <w:bookmarkStart w:id="27" w:name="_Toc4957"/>
      <w:r>
        <w:rPr>
          <w:rFonts w:hint="eastAsia" w:ascii="宋体" w:hAnsi="宋体" w:eastAsia="宋体" w:cs="宋体"/>
          <w:b/>
          <w:bCs/>
          <w:sz w:val="28"/>
          <w:szCs w:val="28"/>
        </w:rPr>
        <w:t>2.3.1文化传播壁垒高</w:t>
      </w:r>
      <w:bookmarkEnd w:id="27"/>
    </w:p>
    <w:p w14:paraId="7DDFEEDA">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 xml:space="preserve">  河北文化遗产建筑大多通过实地探访实现近距离感受，与游客群体存在“空间距离感”；传统传播模式局限于图文介绍、景区讲解等传统形式，缺乏互动性与趣味性，难以适配年轻群体碎片化、娱乐化的信息接收习惯，导致文化内涵传播不深入，大众认知停留在表面，文化传承陷入“酒香也怕巷子深”的困境。</w:t>
      </w:r>
    </w:p>
    <w:p w14:paraId="7755AA8C">
      <w:pPr>
        <w:outlineLvl w:val="2"/>
        <w:rPr>
          <w:rFonts w:hint="eastAsia" w:ascii="宋体" w:hAnsi="宋体" w:eastAsia="宋体" w:cs="宋体"/>
          <w:b/>
          <w:bCs/>
          <w:sz w:val="28"/>
          <w:szCs w:val="28"/>
        </w:rPr>
      </w:pPr>
      <w:bookmarkStart w:id="28" w:name="_Toc3335"/>
      <w:r>
        <w:rPr>
          <w:rFonts w:hint="eastAsia" w:ascii="宋体" w:hAnsi="宋体" w:eastAsia="宋体" w:cs="宋体"/>
          <w:b/>
          <w:bCs/>
          <w:sz w:val="28"/>
          <w:szCs w:val="28"/>
        </w:rPr>
        <w:t>2.3.2文创形态固化</w:t>
      </w:r>
      <w:bookmarkEnd w:id="28"/>
    </w:p>
    <w:p w14:paraId="5D9CF222">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 xml:space="preserve"> 当前河北文创市场以冰箱贴、明信片、钥匙扣等平面化、同质化产品为主，设计缺乏创新，功能单一仅能满足基础纪念需求；立体模型类文创稀缺，且无融合科技与互动体验的产品，无法契合用户对“可触摸、可互动、潮流化”文创的期待，导致产品吸引力不足，难以形成差异化竞争优势，市场活力匮乏。</w:t>
      </w:r>
    </w:p>
    <w:p w14:paraId="68FE976B">
      <w:pPr>
        <w:outlineLvl w:val="2"/>
        <w:rPr>
          <w:rFonts w:hint="eastAsia" w:ascii="宋体" w:hAnsi="宋体" w:eastAsia="宋体" w:cs="宋体"/>
          <w:b/>
          <w:bCs/>
          <w:sz w:val="28"/>
          <w:szCs w:val="28"/>
        </w:rPr>
      </w:pPr>
      <w:bookmarkStart w:id="29" w:name="_Toc30092"/>
      <w:r>
        <w:rPr>
          <w:rFonts w:hint="eastAsia" w:ascii="宋体" w:hAnsi="宋体" w:eastAsia="宋体" w:cs="宋体"/>
          <w:b/>
          <w:bCs/>
          <w:sz w:val="28"/>
          <w:szCs w:val="28"/>
        </w:rPr>
        <w:t>2.3.3需求匹配不足</w:t>
      </w:r>
      <w:bookmarkEnd w:id="29"/>
    </w:p>
    <w:p w14:paraId="196A1618">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18-</w:t>
      </w:r>
      <w:r>
        <w:rPr>
          <w:rFonts w:hint="default" w:ascii="宋体" w:hAnsi="宋体" w:eastAsia="宋体" w:cs="宋体"/>
          <w:sz w:val="28"/>
          <w:szCs w:val="28"/>
          <w:lang w:val="en-US"/>
        </w:rPr>
        <w:t>35</w:t>
      </w:r>
      <w:r>
        <w:rPr>
          <w:rFonts w:hint="eastAsia" w:ascii="宋体" w:hAnsi="宋体" w:eastAsia="宋体" w:cs="宋体"/>
          <w:sz w:val="28"/>
          <w:szCs w:val="28"/>
        </w:rPr>
        <w:t>岁旅行青年作为文化消费主力，需求兼具“纪念收藏+潮流互动+文化科普”复合属性，</w:t>
      </w:r>
      <w:r>
        <w:rPr>
          <w:rFonts w:hint="default" w:ascii="宋体" w:hAnsi="宋体" w:eastAsia="宋体" w:cs="宋体"/>
          <w:sz w:val="28"/>
          <w:szCs w:val="28"/>
          <w:lang w:val="en-US"/>
        </w:rPr>
        <w:t>兼顾旅行记忆的承载功能与盲盒、拼接的趣味玩法，也希望能轻松解锁建筑文化的知识</w:t>
      </w:r>
      <w:r>
        <w:rPr>
          <w:rFonts w:hint="eastAsia" w:ascii="宋体" w:hAnsi="宋体" w:eastAsia="宋体" w:cs="宋体"/>
          <w:sz w:val="28"/>
          <w:szCs w:val="28"/>
        </w:rPr>
        <w:t>但现有文创仅聚焦单一观赏纪念功能，缺乏潮流适配与互动科普，供需脱节导致潜在消费力未释放。</w:t>
      </w:r>
    </w:p>
    <w:p w14:paraId="79B44117">
      <w:pPr>
        <w:outlineLvl w:val="0"/>
        <w:rPr>
          <w:rFonts w:hint="eastAsia" w:ascii="黑体" w:hAnsi="黑体" w:eastAsia="黑体" w:cs="黑体"/>
          <w:sz w:val="32"/>
          <w:szCs w:val="32"/>
        </w:rPr>
      </w:pPr>
      <w:bookmarkStart w:id="30" w:name="_Toc6622"/>
      <w:r>
        <w:rPr>
          <w:rFonts w:hint="eastAsia" w:ascii="黑体" w:hAnsi="黑体" w:eastAsia="黑体" w:cs="黑体"/>
          <w:sz w:val="32"/>
          <w:szCs w:val="32"/>
        </w:rPr>
        <w:t>第三章 产品与技术</w:t>
      </w:r>
      <w:bookmarkEnd w:id="30"/>
    </w:p>
    <w:p w14:paraId="355CBBCF">
      <w:pPr>
        <w:outlineLvl w:val="1"/>
        <w:rPr>
          <w:rFonts w:hint="eastAsia" w:ascii="宋体" w:hAnsi="宋体" w:eastAsia="宋体" w:cs="宋体"/>
          <w:sz w:val="28"/>
          <w:szCs w:val="28"/>
        </w:rPr>
      </w:pPr>
      <w:bookmarkStart w:id="31" w:name="_Toc14325"/>
      <w:r>
        <w:rPr>
          <w:rFonts w:hint="eastAsia" w:ascii="黑体" w:hAnsi="黑体" w:eastAsia="黑体" w:cs="黑体"/>
          <w:sz w:val="28"/>
          <w:szCs w:val="28"/>
        </w:rPr>
        <w:t>3.1产品概述</w:t>
      </w:r>
      <w:bookmarkEnd w:id="31"/>
    </w:p>
    <w:p w14:paraId="3B0F5209">
      <w:pPr>
        <w:outlineLvl w:val="2"/>
        <w:rPr>
          <w:rFonts w:hint="eastAsia" w:ascii="宋体" w:hAnsi="宋体" w:eastAsia="宋体" w:cs="宋体"/>
          <w:b/>
          <w:bCs/>
          <w:sz w:val="28"/>
          <w:szCs w:val="28"/>
        </w:rPr>
      </w:pPr>
      <w:bookmarkStart w:id="32" w:name="_Toc3708"/>
      <w:r>
        <w:rPr>
          <w:rFonts w:hint="eastAsia" w:ascii="宋体" w:hAnsi="宋体" w:eastAsia="宋体" w:cs="宋体"/>
          <w:b/>
          <w:bCs/>
          <w:sz w:val="28"/>
          <w:szCs w:val="28"/>
        </w:rPr>
        <w:t>3.1.1产品介绍</w:t>
      </w:r>
      <w:bookmarkEnd w:id="32"/>
    </w:p>
    <w:p w14:paraId="2B5C3A16">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“冀遗筑梦”文化建筑盲盒由6个基础款与1个隐藏款构成。原型选取上，通过实地走访与调查，选择河北省一系列文化遗产建筑，例如娲皇宫，正定古城等具有文化特色</w:t>
      </w:r>
      <w:r>
        <w:rPr>
          <w:rFonts w:hint="eastAsia" w:ascii="宋体" w:hAnsi="宋体" w:eastAsia="宋体" w:cs="宋体"/>
          <w:sz w:val="28"/>
          <w:szCs w:val="28"/>
          <w:lang w:eastAsia="zh-CN"/>
        </w:rPr>
        <w:t>、</w:t>
      </w:r>
      <w:r>
        <w:rPr>
          <w:rFonts w:hint="eastAsia" w:ascii="宋体" w:hAnsi="宋体" w:eastAsia="宋体" w:cs="宋体"/>
          <w:sz w:val="28"/>
          <w:szCs w:val="28"/>
        </w:rPr>
        <w:t>历史意义的古建筑为原型。产品设计上，依据实体建筑</w:t>
      </w:r>
      <w:r>
        <w:rPr>
          <w:rFonts w:hint="eastAsia" w:ascii="宋体" w:hAnsi="宋体" w:eastAsia="宋体" w:cs="宋体"/>
          <w:sz w:val="28"/>
          <w:szCs w:val="28"/>
          <w:lang w:eastAsia="zh-CN"/>
        </w:rPr>
        <w:t>细节图纸</w:t>
      </w:r>
      <w:r>
        <w:rPr>
          <w:rFonts w:hint="eastAsia" w:ascii="宋体" w:hAnsi="宋体" w:eastAsia="宋体" w:cs="宋体"/>
          <w:sz w:val="28"/>
          <w:szCs w:val="28"/>
        </w:rPr>
        <w:t>，进行3D建模，还原建筑的纹路与雕刻图案，再采用3D打印技术进行实</w:t>
      </w:r>
      <w:r>
        <w:rPr>
          <w:rFonts w:hint="eastAsia" w:ascii="宋体" w:hAnsi="宋体" w:eastAsia="宋体" w:cs="宋体"/>
          <w:sz w:val="28"/>
          <w:szCs w:val="28"/>
          <w:lang w:eastAsia="zh-CN"/>
        </w:rPr>
        <w:t>物模型制作，再通过喷漆上色工艺，还原古色</w:t>
      </w:r>
      <w:r>
        <w:rPr>
          <w:rFonts w:hint="eastAsia" w:ascii="宋体" w:hAnsi="宋体" w:eastAsia="宋体" w:cs="宋体"/>
          <w:sz w:val="28"/>
          <w:szCs w:val="28"/>
        </w:rPr>
        <w:t>。盲盒的包装上我们以青绿为底，配上建筑线描，包装盒内部打印上景区简介与插图，充分利用盲盒包装。同时使用AR技术生成动态立体画面，用户扫描模型即可看到建筑整体与特色结构展示，实时语音讲解建筑的历史与建造故事，实现从静态收藏到动态交互的体验升级。最终得到河北文化遗产建筑的高精度3D打印模型盲盒实物。让用户在盲盒的未知惊喜中触摸河北古建筑，感受文化魅力</w:t>
      </w:r>
    </w:p>
    <w:p w14:paraId="157CCD68">
      <w:pPr>
        <w:outlineLvl w:val="1"/>
        <w:rPr>
          <w:rFonts w:hint="eastAsia" w:ascii="黑体" w:hAnsi="黑体" w:eastAsia="黑体" w:cs="黑体"/>
          <w:sz w:val="28"/>
          <w:szCs w:val="28"/>
        </w:rPr>
      </w:pPr>
      <w:bookmarkStart w:id="33" w:name="_Toc17073"/>
      <w:r>
        <w:rPr>
          <w:rFonts w:hint="eastAsia" w:ascii="黑体" w:hAnsi="黑体" w:eastAsia="黑体" w:cs="黑体"/>
          <w:sz w:val="28"/>
          <w:szCs w:val="28"/>
        </w:rPr>
        <w:t>3.2解决方案细节</w:t>
      </w:r>
      <w:bookmarkEnd w:id="33"/>
    </w:p>
    <w:p w14:paraId="6A8F2E3F">
      <w:pPr>
        <w:outlineLvl w:val="2"/>
        <w:rPr>
          <w:rFonts w:hint="eastAsia" w:ascii="宋体" w:hAnsi="宋体" w:eastAsia="宋体" w:cs="宋体"/>
          <w:b/>
          <w:bCs/>
          <w:sz w:val="28"/>
          <w:szCs w:val="28"/>
        </w:rPr>
      </w:pPr>
      <w:bookmarkStart w:id="34" w:name="_Toc24613"/>
      <w:r>
        <w:rPr>
          <w:rFonts w:hint="eastAsia" w:ascii="宋体" w:hAnsi="宋体" w:eastAsia="宋体" w:cs="宋体"/>
          <w:b/>
          <w:bCs/>
          <w:sz w:val="28"/>
          <w:szCs w:val="28"/>
        </w:rPr>
        <w:t>3.2.1产品构成基本情况介绍</w:t>
      </w:r>
      <w:bookmarkEnd w:id="34"/>
    </w:p>
    <w:p w14:paraId="3C6F931D">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冀遗筑梦这款盲盒的产品构成为：盲盒外包装盒，盲盒包装袋，3D建筑模型，建筑说明卡，线上搭载的AR实景技术和语言讲解。</w:t>
      </w:r>
    </w:p>
    <w:p w14:paraId="372AB5EB">
      <w:pPr>
        <w:spacing w:line="560" w:lineRule="exact"/>
        <w:ind w:firstLine="560" w:firstLineChars="200"/>
        <w:jc w:val="left"/>
        <w:outlineLvl w:val="3"/>
        <w:rPr>
          <w:rFonts w:hint="eastAsia" w:ascii="宋体" w:hAnsi="宋体" w:eastAsia="宋体" w:cs="宋体"/>
          <w:sz w:val="28"/>
          <w:szCs w:val="28"/>
        </w:rPr>
      </w:pPr>
      <w:r>
        <w:rPr>
          <w:rFonts w:hint="eastAsia" w:ascii="宋体" w:hAnsi="宋体" w:eastAsia="宋体" w:cs="宋体"/>
          <w:sz w:val="28"/>
          <w:szCs w:val="28"/>
        </w:rPr>
        <w:t>（一）盲盒外观包装盒</w:t>
      </w:r>
    </w:p>
    <w:p w14:paraId="2C593808">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①视觉转译文化基因：外包装盒的主视觉上以青黛绿为主色调，呼应太行山水色调，背景融入水墨山水剪影，契合了传统文化审美，又贴合年轻群体对国风美学的偏好。核心产品名“冀遗筑梦”以书法的形式呈现，“冀”字中融合了建筑楼阁的图案，直观的传递出“河北文化建筑”的主题。盲盒名录通过六个建筑剪影与名称标注，剪影留白的形式更增强了盲盒的神秘感。</w:t>
      </w:r>
    </w:p>
    <w:p w14:paraId="4B95C2E5">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②细节工艺：“冀遗筑梦”的字样融入了烫金工艺，提升包装质感的同时，呼应“文化瑰宝”的价值定位，提升用户拆盒时获得“开启文化藏品”的仪式感。</w:t>
      </w:r>
    </w:p>
    <w:p w14:paraId="22E72BB4">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③实用与环保双重适配：在考虑外包装的基础上，我们充分利用纸盒内部空间，将纸盒内部印刷上景区的图片与基本的历史介绍，建筑特点等，环保的同时更促进了建筑历史文化的传播。同时我们将景区的预约二维码和官网链接印刷在包装盒内部，为用户提供实地体验的便捷入口，在用户获取文化知识的同时，可直接触发“线下打卡”的行为，助力河北文旅场景的引流。</w:t>
      </w:r>
    </w:p>
    <w:p w14:paraId="7967018F">
      <w:pPr>
        <w:ind w:firstLine="560" w:firstLineChars="200"/>
        <w:jc w:val="left"/>
        <w:rPr>
          <w:rFonts w:hint="eastAsia" w:ascii="宋体" w:hAnsi="宋体" w:eastAsia="宋体" w:cs="宋体"/>
          <w:sz w:val="28"/>
          <w:szCs w:val="28"/>
        </w:rPr>
      </w:pPr>
      <w:r>
        <w:rPr>
          <w:rFonts w:hint="eastAsia" w:ascii="宋体" w:hAnsi="宋体" w:eastAsia="宋体" w:cs="宋体"/>
          <w:sz w:val="28"/>
          <w:szCs w:val="28"/>
        </w:rPr>
        <w:drawing>
          <wp:inline distT="0" distB="0" distL="0" distR="0">
            <wp:extent cx="5011420" cy="2421890"/>
            <wp:effectExtent l="0" t="0" r="2540" b="1270"/>
            <wp:docPr id="1032" name="图片 13" descr="屏幕截图 2026-01-02 020440"/>
            <wp:cNvGraphicFramePr/>
            <a:graphic xmlns:a="http://schemas.openxmlformats.org/drawingml/2006/main">
              <a:graphicData uri="http://schemas.openxmlformats.org/drawingml/2006/picture">
                <pic:pic xmlns:pic="http://schemas.openxmlformats.org/drawingml/2006/picture">
                  <pic:nvPicPr>
                    <pic:cNvPr id="1032" name="图片 13" descr="屏幕截图 2026-01-02 020440"/>
                    <pic:cNvPicPr/>
                  </pic:nvPicPr>
                  <pic:blipFill>
                    <a:blip r:embed="rId11" cstate="print"/>
                    <a:srcRect l="4996"/>
                    <a:stretch>
                      <a:fillRect/>
                    </a:stretch>
                  </pic:blipFill>
                  <pic:spPr>
                    <a:xfrm>
                      <a:off x="0" y="0"/>
                      <a:ext cx="5011420" cy="2421890"/>
                    </a:xfrm>
                    <a:prstGeom prst="rect">
                      <a:avLst/>
                    </a:prstGeom>
                  </pic:spPr>
                </pic:pic>
              </a:graphicData>
            </a:graphic>
          </wp:inline>
        </w:drawing>
      </w:r>
    </w:p>
    <w:p w14:paraId="64F61D0B">
      <w:pPr>
        <w:ind w:firstLine="560" w:firstLineChars="200"/>
        <w:jc w:val="left"/>
        <w:rPr>
          <w:rFonts w:hint="eastAsia" w:ascii="宋体" w:hAnsi="宋体" w:eastAsia="宋体" w:cs="宋体"/>
          <w:sz w:val="28"/>
          <w:szCs w:val="28"/>
        </w:rPr>
      </w:pPr>
      <w:r>
        <w:rPr>
          <w:rFonts w:hint="eastAsia" w:ascii="宋体" w:hAnsi="宋体" w:eastAsia="宋体" w:cs="宋体"/>
          <w:sz w:val="28"/>
          <w:szCs w:val="28"/>
        </w:rPr>
        <w:drawing>
          <wp:inline distT="0" distB="0" distL="0" distR="0">
            <wp:extent cx="5275580" cy="3020695"/>
            <wp:effectExtent l="0" t="0" r="1270" b="8255"/>
            <wp:docPr id="1033" name="图片 14" descr="屏幕截图 2026-01-02 020551"/>
            <wp:cNvGraphicFramePr/>
            <a:graphic xmlns:a="http://schemas.openxmlformats.org/drawingml/2006/main">
              <a:graphicData uri="http://schemas.openxmlformats.org/drawingml/2006/picture">
                <pic:pic xmlns:pic="http://schemas.openxmlformats.org/drawingml/2006/picture">
                  <pic:nvPicPr>
                    <pic:cNvPr id="1033" name="图片 14" descr="屏幕截图 2026-01-02 020551"/>
                    <pic:cNvPicPr/>
                  </pic:nvPicPr>
                  <pic:blipFill>
                    <a:blip r:embed="rId12" cstate="print"/>
                    <a:srcRect/>
                    <a:stretch>
                      <a:fillRect/>
                    </a:stretch>
                  </pic:blipFill>
                  <pic:spPr>
                    <a:xfrm>
                      <a:off x="0" y="0"/>
                      <a:ext cx="5275580" cy="3020695"/>
                    </a:xfrm>
                    <a:prstGeom prst="rect">
                      <a:avLst/>
                    </a:prstGeom>
                  </pic:spPr>
                </pic:pic>
              </a:graphicData>
            </a:graphic>
          </wp:inline>
        </w:drawing>
      </w:r>
    </w:p>
    <w:p w14:paraId="769B213C">
      <w:pPr>
        <w:pStyle w:val="4"/>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 xml:space="preserve">       </w:t>
      </w:r>
    </w:p>
    <w:p w14:paraId="058BE3C1">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二）盲盒包装袋：整体设计上采用“哑光金属银底色+纯金色问号”的组合：底色模拟金属质感（通过可降解材料的特殊涂层实现），既契合盲盒产品“潮流藏品”的定位，又避免传统金属包装的不环保问题；纯金色问号以大小错落的方式分布，核心大问号强化“未知惊喜”的盲盒属性，辅助小问号丰富视觉层次，整体风格简约且具有高级感。选用生物基可降解复合膜（符合GB/T38082可降解标准），通过涂层工艺实现金属质感的视觉效果，同时保留材料的可降解特性；袋型采用密封边结构，适配盲盒的运输保护需求，且材料在自然环境中可实现完全降解，符合环保理念。</w:t>
      </w:r>
    </w:p>
    <w:p w14:paraId="700D3EDE">
      <w:pPr>
        <w:ind w:firstLine="560" w:firstLineChars="200"/>
        <w:jc w:val="left"/>
        <w:rPr>
          <w:rFonts w:hint="eastAsia" w:ascii="宋体" w:hAnsi="宋体" w:eastAsia="宋体" w:cs="宋体"/>
          <w:sz w:val="28"/>
          <w:szCs w:val="28"/>
        </w:rPr>
      </w:pPr>
      <w:r>
        <w:rPr>
          <w:rFonts w:hint="eastAsia" w:ascii="宋体" w:hAnsi="宋体" w:eastAsia="宋体" w:cs="宋体"/>
          <w:sz w:val="28"/>
          <w:szCs w:val="28"/>
        </w:rPr>
        <w:drawing>
          <wp:inline distT="0" distB="0" distL="0" distR="0">
            <wp:extent cx="2249170" cy="2431415"/>
            <wp:effectExtent l="0" t="0" r="6350" b="6985"/>
            <wp:docPr id="1034" name="图片 15" descr="屏幕截图 2026-01-02 020628"/>
            <wp:cNvGraphicFramePr/>
            <a:graphic xmlns:a="http://schemas.openxmlformats.org/drawingml/2006/main">
              <a:graphicData uri="http://schemas.openxmlformats.org/drawingml/2006/picture">
                <pic:pic xmlns:pic="http://schemas.openxmlformats.org/drawingml/2006/picture">
                  <pic:nvPicPr>
                    <pic:cNvPr id="1034" name="图片 15" descr="屏幕截图 2026-01-02 020628"/>
                    <pic:cNvPicPr/>
                  </pic:nvPicPr>
                  <pic:blipFill>
                    <a:blip r:embed="rId13" cstate="print"/>
                    <a:srcRect/>
                    <a:stretch>
                      <a:fillRect/>
                    </a:stretch>
                  </pic:blipFill>
                  <pic:spPr>
                    <a:xfrm>
                      <a:off x="0" y="0"/>
                      <a:ext cx="2249170" cy="2431415"/>
                    </a:xfrm>
                    <a:prstGeom prst="rect">
                      <a:avLst/>
                    </a:prstGeom>
                  </pic:spPr>
                </pic:pic>
              </a:graphicData>
            </a:graphic>
          </wp:inline>
        </w:drawing>
      </w:r>
    </w:p>
    <w:p w14:paraId="17D38CCE">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三）3D建筑模型（以须弥塔为例）模型严格参照须弥塔的唐代建筑形制（九级密檐式方形砖塔），还原了其“逐层收分的塔檐、简洁的壁面门窗”等唐代建筑特征；配套的钟楼模型则复刻了其“红色墙体+灰瓦屋顶”的传统官式建筑风格，细节上甚至还原了钟楼墙面的标识牌元素，让模型成为“可触摸的古建微缩标本”。</w:t>
      </w:r>
    </w:p>
    <w:p w14:paraId="4872D2B9">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材料上采用改为PLA材质，通过高精度3D打印+喷漆加工实现：塔身的暖黄色调匹配古建砖瓦质感，塔檐与屋顶的灰蓝色调还原传统建材色彩，整体质感细腻且不易磨损，适配盲盒产品的收藏与展示需求。</w:t>
      </w:r>
    </w:p>
    <w:p w14:paraId="7565D317">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模型尺寸适配盲盒包装，既可以单独作为桌面摆件展示，也能与盲盒配套的文化解说卡结合，让用户在把玩模型的同时，直观了解开元寺须弥塔的历史文化价值，实现“潮玩载体传递文化内核”的设计目标。</w:t>
      </w:r>
    </w:p>
    <w:p w14:paraId="5AFE84B0">
      <w:pPr>
        <w:ind w:firstLine="560" w:firstLineChars="200"/>
        <w:jc w:val="left"/>
        <w:rPr>
          <w:rFonts w:hint="eastAsia" w:ascii="宋体" w:hAnsi="宋体" w:eastAsia="宋体" w:cs="宋体"/>
          <w:sz w:val="28"/>
          <w:szCs w:val="28"/>
        </w:rPr>
      </w:pPr>
      <w:r>
        <w:rPr>
          <w:rFonts w:hint="eastAsia" w:ascii="宋体" w:hAnsi="宋体" w:eastAsia="宋体" w:cs="宋体"/>
          <w:sz w:val="28"/>
          <w:szCs w:val="28"/>
        </w:rPr>
        <w:drawing>
          <wp:inline distT="0" distB="0" distL="0" distR="0">
            <wp:extent cx="5275580" cy="3049270"/>
            <wp:effectExtent l="0" t="0" r="1270" b="8255"/>
            <wp:docPr id="1035" name="图片 16" descr="屏幕截图 2026-01-02 020755"/>
            <wp:cNvGraphicFramePr/>
            <a:graphic xmlns:a="http://schemas.openxmlformats.org/drawingml/2006/main">
              <a:graphicData uri="http://schemas.openxmlformats.org/drawingml/2006/picture">
                <pic:pic xmlns:pic="http://schemas.openxmlformats.org/drawingml/2006/picture">
                  <pic:nvPicPr>
                    <pic:cNvPr id="1035" name="图片 16" descr="屏幕截图 2026-01-02 020755"/>
                    <pic:cNvPicPr/>
                  </pic:nvPicPr>
                  <pic:blipFill>
                    <a:blip r:embed="rId14" cstate="print"/>
                    <a:srcRect/>
                    <a:stretch>
                      <a:fillRect/>
                    </a:stretch>
                  </pic:blipFill>
                  <pic:spPr>
                    <a:xfrm>
                      <a:off x="0" y="0"/>
                      <a:ext cx="5275580" cy="3049270"/>
                    </a:xfrm>
                    <a:prstGeom prst="rect">
                      <a:avLst/>
                    </a:prstGeom>
                  </pic:spPr>
                </pic:pic>
              </a:graphicData>
            </a:graphic>
          </wp:inline>
        </w:drawing>
      </w:r>
    </w:p>
    <w:p w14:paraId="03DE94F0">
      <w:pPr>
        <w:numPr>
          <w:ilvl w:val="0"/>
          <w:numId w:val="1"/>
        </w:num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建筑说明卡：采用“淡彩手绘+国潮边框”的形式：主体建筑以柔和的水彩质感呈现，既还原古建的形态细节，又避免传统文物解说的严肃感；侧边用流动的橙红色线条框定文字区域，兼具国风韵味与现代设计的轻盈感。让解说卡本身成采用小巧的卡片形制，方便随产品附赠；介绍文字精简且重点突出，避免长篇大论，让用户在拆盲盒的短时间内快速获取文化知识，提升产品的文化附加值。为可收藏的文创配件。</w:t>
      </w:r>
    </w:p>
    <w:p w14:paraId="0928B798">
      <w:pPr>
        <w:ind w:firstLine="560" w:firstLineChars="200"/>
        <w:jc w:val="left"/>
        <w:rPr>
          <w:rFonts w:hint="eastAsia" w:ascii="宋体" w:hAnsi="宋体" w:eastAsia="宋体" w:cs="宋体"/>
          <w:sz w:val="28"/>
          <w:szCs w:val="28"/>
        </w:rPr>
      </w:pPr>
      <w:r>
        <w:rPr>
          <w:rFonts w:hint="eastAsia" w:ascii="宋体" w:hAnsi="宋体" w:eastAsia="宋体" w:cs="宋体"/>
          <w:sz w:val="28"/>
          <w:szCs w:val="28"/>
        </w:rPr>
        <w:drawing>
          <wp:inline distT="0" distB="0" distL="0" distR="0">
            <wp:extent cx="1501140" cy="2308225"/>
            <wp:effectExtent l="0" t="0" r="3810" b="6350"/>
            <wp:docPr id="1036" name="图片 17" descr="屏幕截图 2026-01-02 021042"/>
            <wp:cNvGraphicFramePr/>
            <a:graphic xmlns:a="http://schemas.openxmlformats.org/drawingml/2006/main">
              <a:graphicData uri="http://schemas.openxmlformats.org/drawingml/2006/picture">
                <pic:pic xmlns:pic="http://schemas.openxmlformats.org/drawingml/2006/picture">
                  <pic:nvPicPr>
                    <pic:cNvPr id="1036" name="图片 17" descr="屏幕截图 2026-01-02 021042"/>
                    <pic:cNvPicPr/>
                  </pic:nvPicPr>
                  <pic:blipFill>
                    <a:blip r:embed="rId15" cstate="print"/>
                    <a:srcRect/>
                    <a:stretch>
                      <a:fillRect/>
                    </a:stretch>
                  </pic:blipFill>
                  <pic:spPr>
                    <a:xfrm>
                      <a:off x="0" y="0"/>
                      <a:ext cx="1501140" cy="2308225"/>
                    </a:xfrm>
                    <a:prstGeom prst="rect">
                      <a:avLst/>
                    </a:prstGeom>
                  </pic:spPr>
                </pic:pic>
              </a:graphicData>
            </a:graphic>
          </wp:inline>
        </w:drawing>
      </w:r>
    </w:p>
    <w:p w14:paraId="5FDF769C">
      <w:pPr>
        <w:spacing w:line="560" w:lineRule="exact"/>
        <w:ind w:firstLine="560" w:firstLineChars="200"/>
        <w:jc w:val="left"/>
        <w:rPr>
          <w:rFonts w:hint="eastAsia" w:ascii="宋体" w:hAnsi="宋体" w:eastAsia="宋体" w:cs="宋体"/>
          <w:sz w:val="28"/>
          <w:szCs w:val="28"/>
          <w:shd w:val="clear" w:color="auto" w:fill="FFFFFF"/>
        </w:rPr>
      </w:pPr>
      <w:r>
        <w:rPr>
          <w:rFonts w:hint="eastAsia" w:ascii="宋体" w:hAnsi="宋体" w:eastAsia="宋体" w:cs="宋体"/>
          <w:sz w:val="28"/>
          <w:szCs w:val="28"/>
        </w:rPr>
        <w:t>（五）AR与语音讲解：</w:t>
      </w:r>
      <w:r>
        <w:rPr>
          <w:rFonts w:hint="eastAsia" w:ascii="宋体" w:hAnsi="宋体" w:eastAsia="宋体" w:cs="宋体"/>
          <w:sz w:val="28"/>
          <w:szCs w:val="28"/>
          <w:shd w:val="clear" w:color="auto" w:fill="FFFFFF"/>
        </w:rPr>
        <w:t>利用kivicube进行AR图像的设计和语言讲解的录制，实现扫描模型即可观看虚拟立体形象、聆听历史与建造故事讲解。</w:t>
      </w:r>
    </w:p>
    <w:p w14:paraId="08E3CC81">
      <w:pPr>
        <w:ind w:firstLine="560" w:firstLineChars="200"/>
        <w:jc w:val="left"/>
        <w:rPr>
          <w:rFonts w:hint="eastAsia" w:ascii="宋体" w:hAnsi="宋体" w:eastAsia="宋体" w:cs="宋体"/>
          <w:sz w:val="28"/>
          <w:szCs w:val="28"/>
          <w:shd w:val="clear" w:color="auto" w:fill="FFFFFF"/>
        </w:rPr>
      </w:pPr>
      <w:r>
        <w:rPr>
          <w:rFonts w:hint="eastAsia" w:ascii="宋体" w:hAnsi="宋体" w:eastAsia="宋体" w:cs="宋体"/>
          <w:sz w:val="28"/>
          <w:szCs w:val="28"/>
          <w:shd w:val="clear" w:color="auto" w:fill="FFFFFF"/>
        </w:rPr>
        <w:drawing>
          <wp:inline distT="0" distB="0" distL="0" distR="0">
            <wp:extent cx="4485005" cy="2859405"/>
            <wp:effectExtent l="0" t="0" r="1270" b="7620"/>
            <wp:docPr id="1037" name="图片 18" descr="屏幕截图 2026-01-02 021134"/>
            <wp:cNvGraphicFramePr/>
            <a:graphic xmlns:a="http://schemas.openxmlformats.org/drawingml/2006/main">
              <a:graphicData uri="http://schemas.openxmlformats.org/drawingml/2006/picture">
                <pic:pic xmlns:pic="http://schemas.openxmlformats.org/drawingml/2006/picture">
                  <pic:nvPicPr>
                    <pic:cNvPr id="1037" name="图片 18" descr="屏幕截图 2026-01-02 021134"/>
                    <pic:cNvPicPr/>
                  </pic:nvPicPr>
                  <pic:blipFill>
                    <a:blip r:embed="rId16" cstate="print"/>
                    <a:srcRect/>
                    <a:stretch>
                      <a:fillRect/>
                    </a:stretch>
                  </pic:blipFill>
                  <pic:spPr>
                    <a:xfrm>
                      <a:off x="0" y="0"/>
                      <a:ext cx="4485005" cy="2859405"/>
                    </a:xfrm>
                    <a:prstGeom prst="rect">
                      <a:avLst/>
                    </a:prstGeom>
                  </pic:spPr>
                </pic:pic>
              </a:graphicData>
            </a:graphic>
          </wp:inline>
        </w:drawing>
      </w:r>
    </w:p>
    <w:p w14:paraId="5C6D5CA1">
      <w:pPr>
        <w:spacing w:line="240" w:lineRule="exact"/>
        <w:ind w:firstLine="560" w:firstLineChars="200"/>
        <w:rPr>
          <w:rFonts w:hint="eastAsia" w:ascii="宋体" w:hAnsi="宋体" w:eastAsia="宋体" w:cs="宋体"/>
          <w:sz w:val="28"/>
          <w:szCs w:val="28"/>
        </w:rPr>
      </w:pPr>
    </w:p>
    <w:p w14:paraId="0EB4F34A">
      <w:pPr>
        <w:outlineLvl w:val="2"/>
        <w:rPr>
          <w:rFonts w:hint="eastAsia" w:ascii="宋体" w:hAnsi="宋体" w:eastAsia="宋体" w:cs="宋体"/>
          <w:b/>
          <w:bCs/>
          <w:sz w:val="28"/>
          <w:szCs w:val="28"/>
        </w:rPr>
      </w:pPr>
      <w:bookmarkStart w:id="35" w:name="_Toc30016"/>
      <w:r>
        <w:rPr>
          <w:rFonts w:hint="eastAsia" w:ascii="宋体" w:hAnsi="宋体" w:eastAsia="宋体" w:cs="宋体"/>
          <w:b/>
          <w:bCs/>
          <w:sz w:val="28"/>
          <w:szCs w:val="28"/>
        </w:rPr>
        <w:t>3.2.2 产品材料</w:t>
      </w:r>
      <w:bookmarkEnd w:id="35"/>
    </w:p>
    <w:p w14:paraId="10907FB9">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盲盒包装上采用环保纸盒，搭配烫金工艺，在保证美观的同时确保环保属性；模型包装袋上选用符合GB/T38082可降解标准的生物基可降解复合膜，通过图层工艺实现哑光质感；3D建筑模型使用PLA材质，经过高精度3D打印与喷漆处理，确保质感与耐用性。</w:t>
      </w:r>
    </w:p>
    <w:p w14:paraId="193101A5">
      <w:pPr>
        <w:spacing w:line="560" w:lineRule="exact"/>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3.3 解决方案销售</w:t>
      </w:r>
    </w:p>
    <w:p w14:paraId="4CCFC5A4">
      <w:pPr>
        <w:spacing w:line="560" w:lineRule="exact"/>
        <w:rPr>
          <w:rFonts w:hint="eastAsia" w:ascii="宋体" w:hAnsi="宋体" w:cs="宋体"/>
          <w:b/>
          <w:bCs/>
          <w:sz w:val="28"/>
          <w:szCs w:val="28"/>
          <w:lang w:val="en-US" w:eastAsia="zh-CN"/>
        </w:rPr>
      </w:pPr>
      <w:r>
        <w:rPr>
          <w:rFonts w:hint="eastAsia" w:ascii="宋体" w:hAnsi="宋体" w:cs="宋体"/>
          <w:b/>
          <w:bCs/>
          <w:sz w:val="28"/>
          <w:szCs w:val="28"/>
          <w:lang w:val="en-US" w:eastAsia="zh-CN"/>
        </w:rPr>
        <w:t>3.3.1 自主销售网站</w:t>
      </w:r>
    </w:p>
    <w:p w14:paraId="20C5162F">
      <w:pPr>
        <w:spacing w:line="560" w:lineRule="exact"/>
        <w:ind w:firstLine="420" w:firstLineChars="0"/>
        <w:rPr>
          <w:rFonts w:hint="eastAsia" w:ascii="宋体" w:hAnsi="宋体" w:cs="宋体"/>
          <w:b w:val="0"/>
          <w:bCs w:val="0"/>
          <w:sz w:val="28"/>
          <w:szCs w:val="28"/>
          <w:lang w:val="en-US" w:eastAsia="zh-CN"/>
        </w:rPr>
      </w:pPr>
      <w:r>
        <w:rPr>
          <w:rFonts w:hint="eastAsia" w:ascii="宋体" w:hAnsi="宋体" w:cs="宋体"/>
          <w:b/>
          <w:bCs/>
          <w:sz w:val="28"/>
          <w:szCs w:val="28"/>
          <w:lang w:val="en-US" w:eastAsia="zh-CN"/>
        </w:rPr>
        <w:t xml:space="preserve"> </w:t>
      </w:r>
      <w:r>
        <w:rPr>
          <w:rFonts w:hint="eastAsia" w:ascii="宋体" w:hAnsi="宋体" w:cs="宋体"/>
          <w:b w:val="0"/>
          <w:bCs w:val="0"/>
          <w:sz w:val="28"/>
          <w:szCs w:val="28"/>
          <w:lang w:val="en-US" w:eastAsia="zh-CN"/>
        </w:rPr>
        <w:t>网站链接：用户端：</w:t>
      </w:r>
      <w:r>
        <w:rPr>
          <w:rFonts w:hint="eastAsia" w:ascii="宋体" w:hAnsi="宋体" w:cs="宋体"/>
          <w:b w:val="0"/>
          <w:bCs w:val="0"/>
          <w:sz w:val="28"/>
          <w:szCs w:val="28"/>
          <w:lang w:val="en-US" w:eastAsia="zh-CN"/>
        </w:rPr>
        <w:fldChar w:fldCharType="begin"/>
      </w:r>
      <w:r>
        <w:rPr>
          <w:rFonts w:hint="eastAsia" w:ascii="宋体" w:hAnsi="宋体" w:cs="宋体"/>
          <w:b w:val="0"/>
          <w:bCs w:val="0"/>
          <w:sz w:val="28"/>
          <w:szCs w:val="28"/>
          <w:lang w:val="en-US" w:eastAsia="zh-CN"/>
        </w:rPr>
        <w:instrText xml:space="preserve"> HYPERLINK "https://jiyi-zhumeng.onrender.com" </w:instrText>
      </w:r>
      <w:r>
        <w:rPr>
          <w:rFonts w:hint="eastAsia" w:ascii="宋体" w:hAnsi="宋体" w:cs="宋体"/>
          <w:b w:val="0"/>
          <w:bCs w:val="0"/>
          <w:sz w:val="28"/>
          <w:szCs w:val="28"/>
          <w:lang w:val="en-US" w:eastAsia="zh-CN"/>
        </w:rPr>
        <w:fldChar w:fldCharType="separate"/>
      </w:r>
      <w:r>
        <w:rPr>
          <w:rStyle w:val="16"/>
          <w:rFonts w:hint="eastAsia" w:ascii="宋体" w:hAnsi="宋体" w:cs="宋体"/>
          <w:b w:val="0"/>
          <w:bCs w:val="0"/>
          <w:sz w:val="28"/>
          <w:szCs w:val="28"/>
          <w:lang w:val="en-US" w:eastAsia="zh-CN"/>
        </w:rPr>
        <w:t>https://jiyi-zhumeng.onrender.com</w:t>
      </w:r>
      <w:r>
        <w:rPr>
          <w:rFonts w:hint="eastAsia" w:ascii="宋体" w:hAnsi="宋体" w:cs="宋体"/>
          <w:b w:val="0"/>
          <w:bCs w:val="0"/>
          <w:sz w:val="28"/>
          <w:szCs w:val="28"/>
          <w:lang w:val="en-US" w:eastAsia="zh-CN"/>
        </w:rPr>
        <w:fldChar w:fldCharType="end"/>
      </w:r>
    </w:p>
    <w:p w14:paraId="0995A400">
      <w:pPr>
        <w:spacing w:line="560" w:lineRule="exact"/>
        <w:ind w:firstLine="420" w:firstLineChars="0"/>
        <w:rPr>
          <w:rFonts w:hint="default" w:ascii="宋体" w:hAnsi="宋体" w:cs="宋体"/>
          <w:b w:val="0"/>
          <w:bCs w:val="0"/>
          <w:sz w:val="28"/>
          <w:szCs w:val="28"/>
          <w:lang w:val="en-US" w:eastAsia="zh-CN"/>
        </w:rPr>
      </w:pPr>
      <w:r>
        <w:rPr>
          <w:rFonts w:hint="eastAsia" w:ascii="宋体" w:hAnsi="宋体" w:cs="宋体"/>
          <w:b w:val="0"/>
          <w:bCs w:val="0"/>
          <w:sz w:val="28"/>
          <w:szCs w:val="28"/>
          <w:lang w:val="en-US" w:eastAsia="zh-CN"/>
        </w:rPr>
        <w:t xml:space="preserve"> 后台数据端：</w:t>
      </w:r>
      <w:r>
        <w:rPr>
          <w:rFonts w:hint="eastAsia" w:ascii="宋体" w:hAnsi="宋体" w:cs="宋体"/>
          <w:b w:val="0"/>
          <w:bCs w:val="0"/>
          <w:sz w:val="28"/>
          <w:szCs w:val="28"/>
          <w:lang w:val="en-US" w:eastAsia="zh-CN"/>
        </w:rPr>
        <w:t>https://jiyi-zhumeng.onrender.com/admin.html</w:t>
      </w:r>
    </w:p>
    <w:p w14:paraId="3A1AE5E0">
      <w:pPr>
        <w:spacing w:line="560" w:lineRule="exact"/>
        <w:ind w:firstLine="560"/>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该项目的自主销售平台通过前后端分离的技术栈进行结合：前端包括HTML/CSS: 采用响应式设计，包含导航栏、搜索框、商品展示区等组件；JavaScript: 处理前端交互逻辑，包括用户认证、购物车操作、商品筛选等功能；CSS 样式: 内嵌在HTML文件中，采用现代化设计风格，固定导航栏、阴影效果等。</w:t>
      </w:r>
    </w:p>
    <w:p w14:paraId="4DB91DCE">
      <w:pPr>
        <w:spacing w:line="560" w:lineRule="exact"/>
        <w:ind w:firstLine="560"/>
        <w:rPr>
          <w:rFonts w:hint="eastAsia" w:ascii="宋体" w:hAnsi="宋体" w:cs="宋体"/>
          <w:b w:val="0"/>
          <w:bCs w:val="0"/>
          <w:sz w:val="28"/>
          <w:szCs w:val="28"/>
          <w:lang w:val="en-US" w:eastAsia="zh-CN"/>
        </w:rPr>
      </w:pPr>
    </w:p>
    <w:p w14:paraId="0683C824">
      <w:pPr>
        <w:spacing w:line="240" w:lineRule="auto"/>
        <w:ind w:firstLine="560"/>
        <w:rPr>
          <w:rFonts w:hint="eastAsia" w:ascii="宋体" w:hAnsi="宋体" w:cs="宋体"/>
          <w:b w:val="0"/>
          <w:bCs w:val="0"/>
          <w:sz w:val="28"/>
          <w:szCs w:val="28"/>
          <w:lang w:val="en-US" w:eastAsia="zh-CN"/>
        </w:rPr>
      </w:pPr>
      <w:r>
        <w:drawing>
          <wp:inline distT="0" distB="0" distL="114300" distR="114300">
            <wp:extent cx="5264785" cy="2447290"/>
            <wp:effectExtent l="0" t="0" r="8255" b="635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7"/>
                    <a:stretch>
                      <a:fillRect/>
                    </a:stretch>
                  </pic:blipFill>
                  <pic:spPr>
                    <a:xfrm>
                      <a:off x="0" y="0"/>
                      <a:ext cx="5264785" cy="2447290"/>
                    </a:xfrm>
                    <a:prstGeom prst="rect">
                      <a:avLst/>
                    </a:prstGeom>
                    <a:noFill/>
                    <a:ln>
                      <a:noFill/>
                    </a:ln>
                  </pic:spPr>
                </pic:pic>
              </a:graphicData>
            </a:graphic>
          </wp:inline>
        </w:drawing>
      </w:r>
    </w:p>
    <w:p w14:paraId="789C8AA0">
      <w:pPr>
        <w:spacing w:line="240" w:lineRule="auto"/>
        <w:ind w:firstLine="560"/>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后端以Node.js: 作为主要运行环境；Express.js: Web应用框架，处理HTTP请求和路由；文件系统(fs): 用于本地数据持久化存储；Cors: 处理跨域资源共享问题。</w:t>
      </w:r>
    </w:p>
    <w:p w14:paraId="000F6FCD">
      <w:pPr>
        <w:spacing w:line="240" w:lineRule="auto"/>
        <w:ind w:firstLine="560"/>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drawing>
          <wp:inline distT="0" distB="0" distL="114300" distR="114300">
            <wp:extent cx="5272405" cy="2685415"/>
            <wp:effectExtent l="0" t="0" r="635" b="12065"/>
            <wp:docPr id="8" name="图片 8"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
                    <pic:cNvPicPr>
                      <a:picLocks noChangeAspect="1"/>
                    </pic:cNvPicPr>
                  </pic:nvPicPr>
                  <pic:blipFill>
                    <a:blip r:embed="rId18"/>
                    <a:stretch>
                      <a:fillRect/>
                    </a:stretch>
                  </pic:blipFill>
                  <pic:spPr>
                    <a:xfrm>
                      <a:off x="0" y="0"/>
                      <a:ext cx="5272405" cy="2685415"/>
                    </a:xfrm>
                    <a:prstGeom prst="rect">
                      <a:avLst/>
                    </a:prstGeom>
                  </pic:spPr>
                </pic:pic>
              </a:graphicData>
            </a:graphic>
          </wp:inline>
        </w:drawing>
      </w:r>
    </w:p>
    <w:p w14:paraId="608FAF21">
      <w:pPr>
        <w:spacing w:line="560" w:lineRule="exact"/>
        <w:ind w:firstLine="420" w:firstLineChars="0"/>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功能模块包括</w:t>
      </w:r>
    </w:p>
    <w:p w14:paraId="2F981F91">
      <w:pPr>
        <w:spacing w:line="560" w:lineRule="exact"/>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1. 用户管理系统</w:t>
      </w:r>
    </w:p>
    <w:p w14:paraId="5BB379C2">
      <w:pPr>
        <w:spacing w:line="560" w:lineRule="exact"/>
        <w:ind w:firstLine="560"/>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用户注册/登录功能</w:t>
      </w:r>
    </w:p>
    <w:p w14:paraId="52FB5B2F">
      <w:pPr>
        <w:spacing w:line="560" w:lineRule="exact"/>
        <w:ind w:firstLine="560"/>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会话管理（通过localStorage实现）</w:t>
      </w:r>
    </w:p>
    <w:p w14:paraId="43EDB053">
      <w:pPr>
        <w:spacing w:line="560" w:lineRule="exact"/>
        <w:ind w:firstLine="560"/>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密码安全处理（虽然当前是简单比较，但有扩展空间）</w:t>
      </w:r>
    </w:p>
    <w:p w14:paraId="1B7B0A89">
      <w:pPr>
        <w:spacing w:line="560" w:lineRule="exact"/>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2. 商品管理模块</w:t>
      </w:r>
    </w:p>
    <w:p w14:paraId="3199B900">
      <w:pPr>
        <w:spacing w:line="560" w:lineRule="exact"/>
        <w:ind w:firstLine="560"/>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商品分类筛选（工艺品、剪纸、陶瓷等）</w:t>
      </w:r>
    </w:p>
    <w:p w14:paraId="75B17248">
      <w:pPr>
        <w:spacing w:line="560" w:lineRule="exact"/>
        <w:ind w:firstLine="560"/>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商品详情展示</w:t>
      </w:r>
    </w:p>
    <w:p w14:paraId="26891013">
      <w:pPr>
        <w:spacing w:line="560" w:lineRule="exact"/>
        <w:ind w:firstLine="560"/>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搜索功能</w:t>
      </w:r>
    </w:p>
    <w:p w14:paraId="40A1279B">
      <w:pPr>
        <w:spacing w:line="560" w:lineRule="exact"/>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3. 购物功能模块</w:t>
      </w:r>
    </w:p>
    <w:p w14:paraId="7A00828C">
      <w:pPr>
        <w:spacing w:line="560" w:lineRule="exact"/>
        <w:ind w:firstLine="560"/>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购物车添加/删除/更新</w:t>
      </w:r>
    </w:p>
    <w:p w14:paraId="58FFD6F6">
      <w:pPr>
        <w:spacing w:line="560" w:lineRule="exact"/>
        <w:ind w:firstLine="560"/>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订单处理</w:t>
      </w:r>
    </w:p>
    <w:p w14:paraId="36D9A5F4">
      <w:pPr>
        <w:spacing w:line="560" w:lineRule="exact"/>
        <w:ind w:firstLine="560"/>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支付流程</w:t>
      </w:r>
    </w:p>
    <w:p w14:paraId="432B42E3">
      <w:pPr>
        <w:spacing w:line="560" w:lineRule="exact"/>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4. 个性化功能</w:t>
      </w:r>
    </w:p>
    <w:p w14:paraId="4FA0A1B8">
      <w:pPr>
        <w:spacing w:line="560" w:lineRule="exact"/>
        <w:ind w:firstLine="560"/>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用户收藏系统</w:t>
      </w:r>
    </w:p>
    <w:p w14:paraId="7768DF7D">
      <w:pPr>
        <w:spacing w:line="560" w:lineRule="exact"/>
        <w:ind w:firstLine="560"/>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浏览历史记录</w:t>
      </w:r>
    </w:p>
    <w:p w14:paraId="2E7074CC">
      <w:pPr>
        <w:spacing w:line="560" w:lineRule="exact"/>
        <w:ind w:firstLine="560"/>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数据统计（浏览量、购买转化等）</w:t>
      </w:r>
    </w:p>
    <w:p w14:paraId="3C587B07">
      <w:pPr>
        <w:spacing w:line="560" w:lineRule="exact"/>
        <w:rPr>
          <w:rFonts w:hint="default" w:ascii="宋体" w:hAnsi="宋体" w:cs="宋体"/>
          <w:b/>
          <w:bCs/>
          <w:sz w:val="28"/>
          <w:szCs w:val="28"/>
          <w:lang w:val="en-US" w:eastAsia="zh-CN"/>
        </w:rPr>
      </w:pPr>
      <w:r>
        <w:rPr>
          <w:rFonts w:hint="eastAsia" w:ascii="宋体" w:hAnsi="宋体" w:cs="宋体"/>
          <w:b/>
          <w:bCs/>
          <w:sz w:val="28"/>
          <w:szCs w:val="28"/>
          <w:lang w:val="en-US" w:eastAsia="zh-CN"/>
        </w:rPr>
        <w:t>3.3.2 合作销售宣传</w:t>
      </w:r>
    </w:p>
    <w:p w14:paraId="3BDB9B48">
      <w:pPr>
        <w:spacing w:line="240" w:lineRule="auto"/>
        <w:ind w:firstLine="420" w:firstLineChars="0"/>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我们以微信公众号为主流平台，以产品名注册“冀遗筑梦”公众号，于此发表盲盒等内容介绍。</w:t>
      </w:r>
    </w:p>
    <w:p w14:paraId="19D7238C">
      <w:pPr>
        <w:spacing w:line="240" w:lineRule="auto"/>
        <w:ind w:firstLine="420" w:firstLineChars="0"/>
        <w:rPr>
          <w:rFonts w:hint="default" w:ascii="宋体" w:hAnsi="宋体" w:cs="宋体"/>
          <w:b w:val="0"/>
          <w:bCs w:val="0"/>
          <w:sz w:val="28"/>
          <w:szCs w:val="28"/>
          <w:lang w:val="en-US" w:eastAsia="zh-CN"/>
        </w:rPr>
      </w:pPr>
      <w:r>
        <w:rPr>
          <w:rFonts w:hint="eastAsia" w:ascii="宋体" w:hAnsi="宋体" w:cs="宋体"/>
          <w:b w:val="0"/>
          <w:bCs w:val="0"/>
          <w:sz w:val="28"/>
          <w:szCs w:val="28"/>
          <w:lang w:val="en-US" w:eastAsia="zh-CN"/>
        </w:rPr>
        <w:t>期间保持每日更新的频率以吸引群体，扩大业务对象范围。</w:t>
      </w:r>
    </w:p>
    <w:p w14:paraId="6ACF5388">
      <w:pPr>
        <w:spacing w:line="240" w:lineRule="auto"/>
        <w:ind w:firstLine="420" w:firstLineChars="0"/>
        <w:rPr>
          <w:rFonts w:hint="default" w:ascii="宋体" w:hAnsi="宋体" w:cs="宋体"/>
          <w:b w:val="0"/>
          <w:bCs w:val="0"/>
          <w:sz w:val="28"/>
          <w:szCs w:val="28"/>
          <w:lang w:val="en-US" w:eastAsia="zh-CN"/>
        </w:rPr>
      </w:pPr>
      <w:r>
        <w:rPr>
          <w:rFonts w:hint="default" w:ascii="宋体" w:hAnsi="宋体" w:cs="宋体"/>
          <w:b w:val="0"/>
          <w:bCs w:val="0"/>
          <w:sz w:val="28"/>
          <w:szCs w:val="28"/>
          <w:lang w:val="en-US" w:eastAsia="zh-CN"/>
        </w:rPr>
        <w:drawing>
          <wp:inline distT="0" distB="0" distL="114300" distR="114300">
            <wp:extent cx="5267960" cy="2412365"/>
            <wp:effectExtent l="0" t="0" r="5080" b="10795"/>
            <wp:docPr id="10" name="图片 10"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
                    <pic:cNvPicPr>
                      <a:picLocks noChangeAspect="1"/>
                    </pic:cNvPicPr>
                  </pic:nvPicPr>
                  <pic:blipFill>
                    <a:blip r:embed="rId19"/>
                    <a:stretch>
                      <a:fillRect/>
                    </a:stretch>
                  </pic:blipFill>
                  <pic:spPr>
                    <a:xfrm>
                      <a:off x="0" y="0"/>
                      <a:ext cx="5267960" cy="2412365"/>
                    </a:xfrm>
                    <a:prstGeom prst="rect">
                      <a:avLst/>
                    </a:prstGeom>
                  </pic:spPr>
                </pic:pic>
              </a:graphicData>
            </a:graphic>
          </wp:inline>
        </w:drawing>
      </w:r>
    </w:p>
    <w:p w14:paraId="02E111B7">
      <w:pPr>
        <w:spacing w:line="240" w:lineRule="auto"/>
        <w:ind w:firstLine="420" w:firstLineChars="0"/>
      </w:pPr>
      <w:r>
        <w:drawing>
          <wp:inline distT="0" distB="0" distL="114300" distR="114300">
            <wp:extent cx="5276215" cy="7146290"/>
            <wp:effectExtent l="0" t="0" r="12065" b="127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20"/>
                    <a:stretch>
                      <a:fillRect/>
                    </a:stretch>
                  </pic:blipFill>
                  <pic:spPr>
                    <a:xfrm>
                      <a:off x="0" y="0"/>
                      <a:ext cx="5276215" cy="7146290"/>
                    </a:xfrm>
                    <a:prstGeom prst="rect">
                      <a:avLst/>
                    </a:prstGeom>
                    <a:noFill/>
                    <a:ln>
                      <a:noFill/>
                    </a:ln>
                  </pic:spPr>
                </pic:pic>
              </a:graphicData>
            </a:graphic>
          </wp:inline>
        </w:drawing>
      </w:r>
      <w:bookmarkStart w:id="125" w:name="_GoBack"/>
      <w:bookmarkEnd w:id="125"/>
    </w:p>
    <w:p w14:paraId="07876891">
      <w:pPr>
        <w:spacing w:line="240" w:lineRule="auto"/>
        <w:ind w:firstLine="420" w:firstLineChars="0"/>
        <w:rPr>
          <w:rFonts w:hint="default"/>
          <w:lang w:val="en-US" w:eastAsia="zh-CN"/>
        </w:rPr>
      </w:pPr>
    </w:p>
    <w:p w14:paraId="7F3B9C72">
      <w:pPr>
        <w:spacing w:line="560" w:lineRule="exact"/>
        <w:rPr>
          <w:rFonts w:hint="default" w:ascii="宋体" w:hAnsi="宋体" w:cs="宋体"/>
          <w:b w:val="0"/>
          <w:bCs w:val="0"/>
          <w:sz w:val="28"/>
          <w:szCs w:val="28"/>
          <w:lang w:val="en-US" w:eastAsia="zh-CN"/>
        </w:rPr>
      </w:pPr>
    </w:p>
    <w:p w14:paraId="5689211A">
      <w:pPr>
        <w:spacing w:line="560" w:lineRule="exact"/>
        <w:rPr>
          <w:rFonts w:hint="eastAsia" w:ascii="宋体" w:hAnsi="宋体" w:cs="宋体"/>
          <w:b/>
          <w:bCs/>
          <w:sz w:val="28"/>
          <w:szCs w:val="28"/>
          <w:lang w:val="en-US" w:eastAsia="zh-CN"/>
        </w:rPr>
      </w:pPr>
    </w:p>
    <w:p w14:paraId="59A76B9A">
      <w:pPr>
        <w:spacing w:line="560" w:lineRule="exact"/>
        <w:ind w:firstLine="560"/>
        <w:rPr>
          <w:rFonts w:hint="eastAsia" w:ascii="宋体" w:hAnsi="宋体" w:cs="宋体"/>
          <w:b w:val="0"/>
          <w:bCs w:val="0"/>
          <w:sz w:val="28"/>
          <w:szCs w:val="28"/>
          <w:lang w:val="en-US" w:eastAsia="zh-CN"/>
        </w:rPr>
      </w:pPr>
    </w:p>
    <w:p w14:paraId="5D76AF3E">
      <w:pPr>
        <w:spacing w:line="560" w:lineRule="exact"/>
        <w:ind w:firstLine="560"/>
        <w:rPr>
          <w:rFonts w:hint="default" w:ascii="宋体" w:hAnsi="宋体" w:cs="宋体"/>
          <w:b w:val="0"/>
          <w:bCs w:val="0"/>
          <w:sz w:val="28"/>
          <w:szCs w:val="28"/>
          <w:lang w:val="en-US" w:eastAsia="zh-CN"/>
        </w:rPr>
      </w:pPr>
    </w:p>
    <w:p w14:paraId="1FBA9860">
      <w:pPr>
        <w:outlineLvl w:val="0"/>
        <w:rPr>
          <w:rFonts w:hint="eastAsia" w:ascii="黑体" w:hAnsi="黑体" w:eastAsia="黑体" w:cs="黑体"/>
          <w:sz w:val="32"/>
          <w:szCs w:val="32"/>
        </w:rPr>
      </w:pPr>
      <w:bookmarkStart w:id="36" w:name="_Toc23162"/>
      <w:r>
        <w:rPr>
          <w:rFonts w:hint="eastAsia" w:ascii="黑体" w:hAnsi="黑体" w:eastAsia="黑体" w:cs="黑体"/>
          <w:sz w:val="32"/>
          <w:szCs w:val="32"/>
        </w:rPr>
        <w:t>第四章 市场分析</w:t>
      </w:r>
      <w:bookmarkEnd w:id="36"/>
    </w:p>
    <w:p w14:paraId="75B9D5CC">
      <w:pPr>
        <w:outlineLvl w:val="1"/>
        <w:rPr>
          <w:rFonts w:hint="eastAsia" w:ascii="黑体" w:hAnsi="黑体" w:eastAsia="黑体" w:cs="黑体"/>
          <w:sz w:val="28"/>
          <w:szCs w:val="28"/>
        </w:rPr>
      </w:pPr>
      <w:bookmarkStart w:id="37" w:name="_Toc13912"/>
      <w:r>
        <w:rPr>
          <w:rFonts w:hint="eastAsia" w:ascii="黑体" w:hAnsi="黑体" w:eastAsia="黑体" w:cs="黑体"/>
          <w:sz w:val="28"/>
          <w:szCs w:val="28"/>
        </w:rPr>
        <w:t>4.1宏观环境分析</w:t>
      </w:r>
      <w:bookmarkEnd w:id="37"/>
    </w:p>
    <w:p w14:paraId="07003FCF">
      <w:pPr>
        <w:outlineLvl w:val="2"/>
        <w:rPr>
          <w:rFonts w:hint="eastAsia" w:ascii="宋体" w:hAnsi="宋体" w:eastAsia="宋体" w:cs="宋体"/>
          <w:b/>
          <w:bCs/>
          <w:sz w:val="28"/>
          <w:szCs w:val="28"/>
        </w:rPr>
      </w:pPr>
      <w:bookmarkStart w:id="38" w:name="_Toc21646"/>
      <w:r>
        <w:rPr>
          <w:rFonts w:hint="eastAsia" w:ascii="宋体" w:hAnsi="宋体" w:eastAsia="宋体" w:cs="宋体"/>
          <w:b/>
          <w:bCs/>
          <w:sz w:val="28"/>
          <w:szCs w:val="28"/>
        </w:rPr>
        <w:t>4.1.1政策环境</w:t>
      </w:r>
      <w:bookmarkEnd w:id="38"/>
    </w:p>
    <w:p w14:paraId="6D909382">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国家“文化数字化战略”“非遗系统性保护工程”“文创开发扶持计划”等政策鼓励“文化遗产与数字技术融合”，项目的3D打印建模和AR互动功能符合政策扶持方向，可以申请专项补贴，减少成本，也可享受政策明确的知识产权保护，降低侵权风险。河北文旅“这么近，那么美，周末到河北”的文旅品牌建设，项目作为地域文化文创可以借助该品牌进行宣传推广，提高知名度，采用“景区+文创”联动政策为文创提供渠道支持。</w:t>
      </w:r>
    </w:p>
    <w:p w14:paraId="0D7F9F76">
      <w:pPr>
        <w:outlineLvl w:val="2"/>
        <w:rPr>
          <w:rFonts w:hint="eastAsia" w:ascii="宋体" w:hAnsi="宋体" w:eastAsia="宋体" w:cs="宋体"/>
          <w:b/>
          <w:bCs/>
          <w:sz w:val="28"/>
          <w:szCs w:val="28"/>
        </w:rPr>
      </w:pPr>
      <w:bookmarkStart w:id="39" w:name="_Toc10027"/>
      <w:r>
        <w:rPr>
          <w:rFonts w:hint="eastAsia" w:ascii="宋体" w:hAnsi="宋体" w:eastAsia="宋体" w:cs="宋体"/>
          <w:b/>
          <w:bCs/>
          <w:sz w:val="28"/>
          <w:szCs w:val="28"/>
        </w:rPr>
        <w:t>4.1.2经济环境</w:t>
      </w:r>
      <w:bookmarkEnd w:id="39"/>
    </w:p>
    <w:p w14:paraId="3F5858F3">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国家统计局数据显示，2025年前三季度全国居民人均可支配收入达32509元，同比实际增长5.2%，居民的收入增长为文创消费提供了消费基础。河北省旅游收入在2023年达9300亿元已经全面恢复到2019年水平，到2025年全省旅游接待人数达到10.3亿人次，旅游收入达1.2万亿元，景区文创消费场景复苏。</w:t>
      </w:r>
    </w:p>
    <w:p w14:paraId="112B9528">
      <w:pPr>
        <w:outlineLvl w:val="2"/>
        <w:rPr>
          <w:rFonts w:hint="eastAsia" w:ascii="宋体" w:hAnsi="宋体" w:eastAsia="宋体" w:cs="宋体"/>
          <w:b/>
          <w:bCs/>
          <w:sz w:val="28"/>
          <w:szCs w:val="28"/>
        </w:rPr>
      </w:pPr>
      <w:bookmarkStart w:id="40" w:name="_Toc8075"/>
      <w:r>
        <w:rPr>
          <w:rFonts w:hint="eastAsia" w:ascii="宋体" w:hAnsi="宋体" w:eastAsia="宋体" w:cs="宋体"/>
          <w:b/>
          <w:bCs/>
          <w:sz w:val="28"/>
          <w:szCs w:val="28"/>
        </w:rPr>
        <w:t>4.1.3社会环境</w:t>
      </w:r>
      <w:bookmarkEnd w:id="40"/>
    </w:p>
    <w:p w14:paraId="17ECE55B">
      <w:pPr>
        <w:spacing w:line="560" w:lineRule="exact"/>
        <w:ind w:firstLine="560" w:firstLineChars="200"/>
        <w:rPr>
          <w:rFonts w:hint="eastAsia" w:ascii="宋体" w:hAnsi="宋体" w:eastAsia="宋体" w:cs="宋体"/>
          <w:sz w:val="28"/>
          <w:szCs w:val="28"/>
        </w:rPr>
      </w:pPr>
      <w:r>
        <w:rPr>
          <w:rFonts w:ascii="宋体" w:hAnsi="宋体" w:eastAsia="宋体" w:cs="宋体"/>
          <w:sz w:val="28"/>
          <w:szCs w:val="28"/>
        </w:rPr>
        <w:t>年轻群体“国朝”“地域文化认同”觉醒，小红书“河北非遗”话题阅读量超5000万，95后00后群体对“可互动能社交”的文创产品偏好提升。游客的旅行需求发生转变，更倾向于购买有文化记忆可以分享的伴手礼，项目“</w:t>
      </w:r>
      <w:r>
        <w:rPr>
          <w:rFonts w:hint="eastAsia" w:ascii="宋体" w:hAnsi="宋体" w:eastAsia="宋体" w:cs="宋体"/>
          <w:sz w:val="28"/>
          <w:szCs w:val="28"/>
          <w:lang w:eastAsia="zh-CN"/>
        </w:rPr>
        <w:t>文化</w:t>
      </w:r>
      <w:r>
        <w:rPr>
          <w:rFonts w:hint="default" w:ascii="宋体" w:hAnsi="宋体" w:eastAsia="宋体" w:cs="宋体"/>
          <w:sz w:val="28"/>
          <w:szCs w:val="28"/>
          <w:lang w:val="en-US" w:eastAsia="zh-CN"/>
        </w:rPr>
        <w:t>+</w:t>
      </w:r>
      <w:r>
        <w:rPr>
          <w:rFonts w:hint="eastAsia" w:ascii="宋体" w:hAnsi="宋体" w:eastAsia="宋体" w:cs="宋体"/>
          <w:sz w:val="28"/>
          <w:szCs w:val="28"/>
          <w:lang w:val="en-US" w:eastAsia="zh-CN"/>
        </w:rPr>
        <w:t>科技</w:t>
      </w:r>
      <w:r>
        <w:rPr>
          <w:rFonts w:hint="default" w:ascii="宋体" w:hAnsi="宋体" w:eastAsia="宋体" w:cs="宋体"/>
          <w:sz w:val="28"/>
          <w:szCs w:val="28"/>
          <w:lang w:val="en-US" w:eastAsia="zh-CN"/>
        </w:rPr>
        <w:t>+</w:t>
      </w:r>
      <w:r>
        <w:rPr>
          <w:rFonts w:hint="eastAsia" w:ascii="宋体" w:hAnsi="宋体" w:eastAsia="宋体" w:cs="宋体"/>
          <w:sz w:val="28"/>
          <w:szCs w:val="28"/>
          <w:lang w:val="en-US" w:eastAsia="zh-CN"/>
        </w:rPr>
        <w:t>潮流玩法</w:t>
      </w:r>
      <w:r>
        <w:rPr>
          <w:rFonts w:ascii="宋体" w:hAnsi="宋体" w:eastAsia="宋体" w:cs="宋体"/>
          <w:sz w:val="28"/>
          <w:szCs w:val="28"/>
        </w:rPr>
        <w:t>”的产品形态精准匹配该群体的消费偏好和旅行需求。</w:t>
      </w:r>
    </w:p>
    <w:p w14:paraId="3B2E21D8">
      <w:pPr>
        <w:outlineLvl w:val="2"/>
        <w:rPr>
          <w:rFonts w:hint="eastAsia" w:ascii="宋体" w:hAnsi="宋体" w:eastAsia="宋体" w:cs="宋体"/>
          <w:b/>
          <w:bCs/>
          <w:sz w:val="28"/>
          <w:szCs w:val="28"/>
        </w:rPr>
      </w:pPr>
      <w:bookmarkStart w:id="41" w:name="_Toc15857"/>
      <w:r>
        <w:rPr>
          <w:rFonts w:hint="eastAsia" w:ascii="宋体" w:hAnsi="宋体" w:eastAsia="宋体" w:cs="宋体"/>
          <w:b/>
          <w:bCs/>
          <w:sz w:val="28"/>
          <w:szCs w:val="28"/>
        </w:rPr>
        <w:t>4.1.4技术环境</w:t>
      </w:r>
      <w:bookmarkEnd w:id="41"/>
    </w:p>
    <w:p w14:paraId="24199903">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桌面3D打印机实现“高精度+小批次+多款式”生产，还原建筑细节，较容易实现单件20元以内的量产成本。AR技术的轻量化运用，用户通过微信小程序即可实现“扫描盲盒-显示遗产建筑-解锁语音讲解”，无需额外下载APP，降低用户使用门槛。</w:t>
      </w:r>
    </w:p>
    <w:p w14:paraId="4E3AFA31">
      <w:pPr>
        <w:outlineLvl w:val="1"/>
      </w:pPr>
      <w:bookmarkStart w:id="42" w:name="_Toc924"/>
      <w:r>
        <w:rPr>
          <w:rFonts w:hint="eastAsia" w:ascii="黑体" w:hAnsi="黑体" w:eastAsia="黑体" w:cs="黑体"/>
          <w:sz w:val="28"/>
          <w:szCs w:val="28"/>
        </w:rPr>
        <w:t>4.2SWOT竞争力分析</w:t>
      </w:r>
      <w:bookmarkEnd w:id="42"/>
    </w:p>
    <w:p w14:paraId="12B6DD02">
      <w:pPr>
        <w:outlineLvl w:val="2"/>
        <w:rPr>
          <w:rFonts w:hint="eastAsia" w:ascii="宋体" w:hAnsi="宋体" w:eastAsia="宋体" w:cs="宋体"/>
          <w:b/>
          <w:bCs/>
          <w:sz w:val="28"/>
          <w:szCs w:val="28"/>
        </w:rPr>
      </w:pPr>
      <w:bookmarkStart w:id="43" w:name="_Toc27067"/>
      <w:r>
        <w:rPr>
          <w:rFonts w:hint="eastAsia" w:ascii="宋体" w:hAnsi="宋体" w:eastAsia="宋体" w:cs="宋体"/>
          <w:b/>
          <w:bCs/>
          <w:sz w:val="28"/>
          <w:szCs w:val="28"/>
        </w:rPr>
        <w:t>4.2.1</w:t>
      </w:r>
      <w:r>
        <w:rPr>
          <w:rFonts w:hint="eastAsia" w:ascii="宋体" w:hAnsi="宋体" w:eastAsia="宋体" w:cs="宋体"/>
          <w:b/>
          <w:bCs/>
          <w:sz w:val="28"/>
          <w:szCs w:val="28"/>
          <w:lang w:val="en-US" w:eastAsia="zh-CN"/>
        </w:rPr>
        <w:t xml:space="preserve"> </w:t>
      </w:r>
      <w:r>
        <w:rPr>
          <w:rFonts w:hint="eastAsia" w:ascii="宋体" w:hAnsi="宋体" w:eastAsia="宋体" w:cs="宋体"/>
          <w:b/>
          <w:bCs/>
          <w:sz w:val="28"/>
          <w:szCs w:val="28"/>
        </w:rPr>
        <w:t>Strengths（优势）</w:t>
      </w:r>
      <w:bookmarkEnd w:id="43"/>
    </w:p>
    <w:p w14:paraId="0612D420">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（一）</w:t>
      </w:r>
      <w:r>
        <w:rPr>
          <w:rFonts w:hint="eastAsia" w:ascii="宋体" w:hAnsi="宋体" w:eastAsia="宋体" w:cs="宋体"/>
          <w:sz w:val="28"/>
          <w:szCs w:val="28"/>
          <w:lang w:eastAsia="zh-CN"/>
        </w:rPr>
        <w:t>技术组合首次推出</w:t>
      </w:r>
      <w:r>
        <w:rPr>
          <w:rFonts w:hint="eastAsia" w:ascii="宋体" w:hAnsi="宋体" w:eastAsia="宋体" w:cs="宋体"/>
          <w:sz w:val="28"/>
          <w:szCs w:val="28"/>
        </w:rPr>
        <w:t>：目前搜索到的</w:t>
      </w:r>
      <w:r>
        <w:rPr>
          <w:rFonts w:hint="eastAsia" w:ascii="宋体" w:hAnsi="宋体" w:eastAsia="宋体" w:cs="宋体"/>
          <w:sz w:val="28"/>
          <w:szCs w:val="28"/>
          <w:lang w:eastAsia="zh-CN"/>
        </w:rPr>
        <w:t>文创</w:t>
      </w:r>
      <w:r>
        <w:rPr>
          <w:rFonts w:hint="eastAsia" w:ascii="宋体" w:hAnsi="宋体" w:eastAsia="宋体" w:cs="宋体"/>
          <w:sz w:val="28"/>
          <w:szCs w:val="28"/>
        </w:rPr>
        <w:t>产品中，暂无“3D打印立体模型+AR交互+磁吸拼接”的组合形式，多数产品仅侧重“单一体验”，而“冀遗筑梦”通过技术叠加，既满足年轻群体对“科技感”的追求，又解决了文化传播“不直观”的痛点。</w:t>
      </w:r>
    </w:p>
    <w:p w14:paraId="4502A47F">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（二）区域文化深耕不可替代：“冀遗筑梦”聚焦河北本地非遗建筑（娲皇宫、正定古城等），</w:t>
      </w:r>
      <w:r>
        <w:rPr>
          <w:rFonts w:hint="eastAsia" w:ascii="宋体" w:hAnsi="宋体" w:eastAsia="宋体" w:cs="宋体"/>
          <w:sz w:val="28"/>
          <w:szCs w:val="28"/>
          <w:lang w:eastAsia="zh-CN"/>
        </w:rPr>
        <w:t>突破多数静态二维文创的传统形式，</w:t>
      </w:r>
      <w:r>
        <w:rPr>
          <w:rFonts w:hint="eastAsia" w:ascii="宋体" w:hAnsi="宋体" w:eastAsia="宋体" w:cs="宋体"/>
          <w:sz w:val="28"/>
          <w:szCs w:val="28"/>
        </w:rPr>
        <w:t>填补了河北区域文化文创“立体模型+互动体验”的空白，更易获得本地景区、政府的政策支持。</w:t>
      </w:r>
    </w:p>
    <w:p w14:paraId="70BDD072">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三）商业路径可持续性更强：除了“盲盒售卖”，还能通过“包装印景区预约码为景区引流”“与旅行社合作拓展渠道”“提供模式指导服务”多元盈利，比“一次性消费”的文创雪糕、“依赖IP流量”的普通盲盒，商业变现路径更丰富。</w:t>
      </w:r>
    </w:p>
    <w:p w14:paraId="74AE9A5E">
      <w:pPr>
        <w:outlineLvl w:val="2"/>
        <w:rPr>
          <w:rFonts w:hint="eastAsia" w:ascii="宋体" w:hAnsi="宋体" w:eastAsia="宋体" w:cs="宋体"/>
          <w:b/>
          <w:bCs/>
          <w:sz w:val="28"/>
          <w:szCs w:val="28"/>
        </w:rPr>
      </w:pPr>
      <w:bookmarkStart w:id="44" w:name="_Toc1261"/>
      <w:r>
        <w:rPr>
          <w:rFonts w:hint="eastAsia" w:ascii="宋体" w:hAnsi="宋体" w:eastAsia="宋体" w:cs="宋体"/>
          <w:b/>
          <w:bCs/>
          <w:sz w:val="28"/>
          <w:szCs w:val="28"/>
        </w:rPr>
        <w:t>4.2.2</w:t>
      </w:r>
      <w:r>
        <w:rPr>
          <w:rFonts w:hint="eastAsia" w:ascii="宋体" w:hAnsi="宋体" w:eastAsia="宋体" w:cs="宋体"/>
          <w:b/>
          <w:bCs/>
          <w:sz w:val="28"/>
          <w:szCs w:val="28"/>
          <w:lang w:val="en-US" w:eastAsia="zh-CN"/>
        </w:rPr>
        <w:t xml:space="preserve"> </w:t>
      </w:r>
      <w:r>
        <w:rPr>
          <w:rFonts w:hint="eastAsia" w:ascii="宋体" w:hAnsi="宋体" w:eastAsia="宋体" w:cs="宋体"/>
          <w:b/>
          <w:bCs/>
          <w:sz w:val="28"/>
          <w:szCs w:val="28"/>
        </w:rPr>
        <w:t>Weaknesses（劣势）</w:t>
      </w:r>
      <w:bookmarkEnd w:id="44"/>
    </w:p>
    <w:p w14:paraId="400B92E1">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（一）初创团队的资源局限：初期生产规模较小，代工供应链的议价能力弱，可能导致单位生产成本偏高；同时</w:t>
      </w:r>
      <w:r>
        <w:rPr>
          <w:rFonts w:hint="eastAsia" w:ascii="宋体" w:hAnsi="宋体" w:eastAsia="宋体" w:cs="宋体"/>
          <w:sz w:val="28"/>
          <w:szCs w:val="28"/>
          <w:lang w:eastAsia="zh-CN"/>
        </w:rPr>
        <w:t>消费者</w:t>
      </w:r>
      <w:r>
        <w:rPr>
          <w:rFonts w:hint="eastAsia" w:ascii="宋体" w:hAnsi="宋体" w:eastAsia="宋体" w:cs="宋体"/>
          <w:sz w:val="28"/>
          <w:szCs w:val="28"/>
        </w:rPr>
        <w:t>品牌认知度不足，需投入额外资源进行市场推广。</w:t>
      </w:r>
    </w:p>
    <w:p w14:paraId="1C37380F">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（二）IP运营的长期能力待验证：项目依赖河北文化遗产IP，但初期IP的全国性影响力有限，且AR内容、模型迭代的持续创新能力，需长期投入维持。</w:t>
      </w:r>
    </w:p>
    <w:p w14:paraId="5164EF03">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（三）技术落地的成本压力:3D打印、AR系统开发的初期技术投入较高，若订单量未达预期，可能面临成本回收周期较长的问题</w:t>
      </w:r>
    </w:p>
    <w:p w14:paraId="3F3572C6">
      <w:pPr>
        <w:outlineLvl w:val="2"/>
        <w:rPr>
          <w:rFonts w:hint="eastAsia" w:ascii="宋体" w:hAnsi="宋体" w:eastAsia="宋体" w:cs="宋体"/>
          <w:b/>
          <w:bCs/>
          <w:sz w:val="28"/>
          <w:szCs w:val="28"/>
          <w:lang w:val="en-US" w:eastAsia="zh-CN"/>
        </w:rPr>
      </w:pPr>
      <w:bookmarkStart w:id="45" w:name="_Toc12758"/>
      <w:r>
        <w:rPr>
          <w:rFonts w:hint="eastAsia" w:ascii="宋体" w:hAnsi="宋体" w:eastAsia="宋体" w:cs="宋体"/>
          <w:b/>
          <w:bCs/>
          <w:sz w:val="28"/>
          <w:szCs w:val="28"/>
          <w:lang w:val="en-US" w:eastAsia="zh-CN"/>
        </w:rPr>
        <w:t>4.2.3 Opportunities（机会）</w:t>
      </w:r>
      <w:bookmarkEnd w:id="45"/>
    </w:p>
    <w:p w14:paraId="42EFA459">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一）政策支持：国家层面持续推动文化遗产活化利用与文旅融合发展，《“十四五”文化发展规划》明确提出“鼓励文化与科技、潮流业态结合”；河北文旅厅扶持文创产业的发展，对本土文化IP开发、科技型文创项目开发给予资金补贴与渠道支持，为项目提供良好的政策环境。</w:t>
      </w:r>
    </w:p>
    <w:p w14:paraId="74447E29">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（二）市场需求旺盛：</w:t>
      </w:r>
    </w:p>
    <w:p w14:paraId="1FF93675">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①用户基数庞大：河北年接待游客</w:t>
      </w:r>
      <w:r>
        <w:rPr>
          <w:rFonts w:hint="default" w:ascii="宋体" w:hAnsi="宋体" w:eastAsia="宋体" w:cs="宋体"/>
          <w:sz w:val="28"/>
          <w:szCs w:val="28"/>
          <w:lang w:val="en-US"/>
        </w:rPr>
        <w:t>9</w:t>
      </w:r>
      <w:r>
        <w:rPr>
          <w:rFonts w:hint="eastAsia" w:ascii="宋体" w:hAnsi="宋体" w:eastAsia="宋体" w:cs="宋体"/>
          <w:sz w:val="28"/>
          <w:szCs w:val="28"/>
        </w:rPr>
        <w:t>亿人次，其中18-35岁年轻群体占比</w:t>
      </w:r>
      <w:r>
        <w:rPr>
          <w:rFonts w:hint="eastAsia" w:ascii="宋体" w:hAnsi="宋体" w:eastAsia="宋体" w:cs="宋体"/>
          <w:sz w:val="28"/>
          <w:szCs w:val="28"/>
          <w:lang w:eastAsia="zh-CN"/>
        </w:rPr>
        <w:t>超三分之一</w:t>
      </w:r>
      <w:r>
        <w:rPr>
          <w:rFonts w:hint="eastAsia" w:ascii="宋体" w:hAnsi="宋体" w:eastAsia="宋体" w:cs="宋体"/>
          <w:sz w:val="28"/>
          <w:szCs w:val="28"/>
        </w:rPr>
        <w:t>，该群体是旅行纪念消费的核心群体，也是盲盒潮玩、AR互动等潮流产品的主要受众。</w:t>
      </w:r>
    </w:p>
    <w:p w14:paraId="789E76DB">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②需求升级明显：年轻群体不再满足于传统静态纪念品，更倾向于兼具“收藏价值+互动体验+文化内涵”的创新产品，该项目精准契合这一趋势，市场需求潜力巨大 。</w:t>
      </w:r>
    </w:p>
    <w:p w14:paraId="19B57533">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③场景需求多元：除游客自用外，政企单位文创礼品采购、校园文化教育、文化爱好者收藏等场景存在未被满足的需求，市场空间广阔。</w:t>
      </w:r>
    </w:p>
    <w:p w14:paraId="68759BEB">
      <w:pPr>
        <w:spacing w:line="560" w:lineRule="exact"/>
        <w:ind w:firstLine="560" w:firstLineChars="200"/>
        <w:rPr>
          <w:rFonts w:hint="eastAsia" w:ascii="宋体" w:hAnsi="宋体" w:eastAsia="宋体" w:cs="宋体"/>
          <w:b/>
          <w:bCs/>
          <w:kern w:val="2"/>
          <w:sz w:val="28"/>
          <w:szCs w:val="28"/>
          <w:lang w:val="en-US" w:eastAsia="zh-CN" w:bidi="ar-SA"/>
        </w:rPr>
      </w:pPr>
      <w:r>
        <w:rPr>
          <w:rFonts w:hint="eastAsia" w:ascii="宋体" w:hAnsi="宋体" w:eastAsia="宋体" w:cs="宋体"/>
          <w:sz w:val="28"/>
          <w:szCs w:val="28"/>
        </w:rPr>
        <w:t>（三）供给缺口：河北作为文化遗产大省，现有文创产品形式单一，科技融合型、互动体验型产品稀缺，“年轻群体+潮流玩法+文化深度”的细分市场存在明显供给空白，项目以河北文化遗产为核心，通过“科技+潮玩”的创新形式填补供给缺口，具备竞争优势。</w:t>
      </w:r>
    </w:p>
    <w:p w14:paraId="4C78B4A2">
      <w:pPr>
        <w:outlineLvl w:val="2"/>
        <w:rPr>
          <w:rFonts w:hint="eastAsia" w:ascii="宋体" w:hAnsi="宋体" w:eastAsia="宋体" w:cs="宋体"/>
          <w:b/>
          <w:bCs/>
          <w:sz w:val="28"/>
          <w:szCs w:val="28"/>
        </w:rPr>
      </w:pPr>
      <w:bookmarkStart w:id="46" w:name="_Toc14861"/>
      <w:r>
        <w:rPr>
          <w:rFonts w:hint="eastAsia" w:ascii="宋体" w:hAnsi="宋体" w:eastAsia="宋体" w:cs="宋体"/>
          <w:b/>
          <w:bCs/>
          <w:sz w:val="28"/>
          <w:szCs w:val="28"/>
        </w:rPr>
        <w:t>4.2.4Threats（威胁）</w:t>
      </w:r>
      <w:bookmarkEnd w:id="46"/>
    </w:p>
    <w:p w14:paraId="67B56958">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（一）同类文创产品的竞争加剧：市场中已出现其他地区的文化盲盒、古建模型类产品，若竞品在价格、渠道上形成优势，可能分流目标客群。</w:t>
      </w:r>
    </w:p>
    <w:p w14:paraId="15D335C9">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（二）供应链与成本的不确定性：3D打印材料、包装物料的价格波动，可能影响产品的利润空间；同时代工产能的稳定性，需应对订单波动的风险。</w:t>
      </w:r>
    </w:p>
    <w:p w14:paraId="325DF6BC">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（三）文化内容的同质化风险:若后续竞品模仿“文化+科技</w:t>
      </w:r>
      <w:r>
        <w:rPr>
          <w:rFonts w:hint="default" w:ascii="宋体" w:hAnsi="宋体" w:eastAsia="宋体" w:cs="宋体"/>
          <w:sz w:val="28"/>
          <w:szCs w:val="28"/>
          <w:lang w:val="en-US"/>
        </w:rPr>
        <w:t>+</w:t>
      </w:r>
      <w:r>
        <w:rPr>
          <w:rFonts w:hint="eastAsia" w:ascii="宋体" w:hAnsi="宋体" w:eastAsia="宋体" w:cs="宋体"/>
          <w:sz w:val="28"/>
          <w:szCs w:val="28"/>
          <w:lang w:val="en-US" w:eastAsia="zh-CN"/>
        </w:rPr>
        <w:t>盲盒玩法</w:t>
      </w:r>
      <w:r>
        <w:rPr>
          <w:rFonts w:hint="eastAsia" w:ascii="宋体" w:hAnsi="宋体" w:eastAsia="宋体" w:cs="宋体"/>
          <w:sz w:val="28"/>
          <w:szCs w:val="28"/>
        </w:rPr>
        <w:t>”的形式，项目需持续强化文化还原的专业性、技术体验的独特性，以维持差异化。</w:t>
      </w:r>
    </w:p>
    <w:p w14:paraId="4F5B5D1B">
      <w:pPr>
        <w:outlineLvl w:val="0"/>
        <w:rPr>
          <w:rFonts w:hint="eastAsia" w:ascii="黑体" w:hAnsi="黑体" w:eastAsia="黑体" w:cs="黑体"/>
          <w:sz w:val="32"/>
          <w:szCs w:val="32"/>
        </w:rPr>
      </w:pPr>
      <w:bookmarkStart w:id="47" w:name="_Toc5445"/>
      <w:r>
        <w:rPr>
          <w:rFonts w:hint="eastAsia" w:ascii="黑体" w:hAnsi="黑体" w:eastAsia="黑体" w:cs="黑体"/>
          <w:sz w:val="32"/>
          <w:szCs w:val="32"/>
        </w:rPr>
        <w:t>第五章 商业模式</w:t>
      </w:r>
      <w:bookmarkEnd w:id="47"/>
    </w:p>
    <w:p w14:paraId="3FCE11DD">
      <w:pPr>
        <w:outlineLvl w:val="1"/>
        <w:rPr>
          <w:rFonts w:hint="eastAsia" w:ascii="黑体" w:hAnsi="黑体" w:eastAsia="黑体" w:cs="黑体"/>
          <w:sz w:val="28"/>
          <w:szCs w:val="28"/>
        </w:rPr>
      </w:pPr>
      <w:bookmarkStart w:id="48" w:name="_Toc1521"/>
      <w:r>
        <w:rPr>
          <w:rFonts w:hint="eastAsia" w:ascii="黑体" w:hAnsi="黑体" w:eastAsia="黑体" w:cs="黑体"/>
          <w:sz w:val="28"/>
          <w:szCs w:val="28"/>
        </w:rPr>
        <w:t>5.1合作模式</w:t>
      </w:r>
      <w:bookmarkEnd w:id="48"/>
    </w:p>
    <w:p w14:paraId="34C1B501">
      <w:pPr>
        <w:outlineLvl w:val="2"/>
        <w:rPr>
          <w:rFonts w:hint="eastAsia" w:ascii="宋体" w:hAnsi="宋体" w:eastAsia="宋体" w:cs="宋体"/>
          <w:b/>
          <w:bCs/>
          <w:sz w:val="28"/>
          <w:szCs w:val="28"/>
        </w:rPr>
      </w:pPr>
      <w:bookmarkStart w:id="49" w:name="_Toc21283"/>
      <w:r>
        <w:rPr>
          <w:rFonts w:hint="eastAsia" w:ascii="宋体" w:hAnsi="宋体" w:eastAsia="宋体" w:cs="宋体"/>
          <w:b/>
          <w:bCs/>
          <w:sz w:val="28"/>
          <w:szCs w:val="28"/>
        </w:rPr>
        <w:t>5.1.1上游企业</w:t>
      </w:r>
      <w:bookmarkEnd w:id="49"/>
    </w:p>
    <w:p w14:paraId="1DF93FD4">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与两类上游主体建立稳定合作：</w:t>
      </w:r>
    </w:p>
    <w:p w14:paraId="0DF99A37">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①3D打印材料供应商，签订长期供货协议，保障</w:t>
      </w:r>
      <w:r>
        <w:rPr>
          <w:rFonts w:hint="default" w:ascii="宋体" w:hAnsi="宋体" w:eastAsia="宋体" w:cs="宋体"/>
          <w:sz w:val="28"/>
          <w:szCs w:val="28"/>
          <w:lang w:val="en-US"/>
        </w:rPr>
        <w:t>PLA</w:t>
      </w:r>
      <w:r>
        <w:rPr>
          <w:rFonts w:hint="eastAsia" w:ascii="宋体" w:hAnsi="宋体" w:eastAsia="宋体" w:cs="宋体"/>
          <w:sz w:val="28"/>
          <w:szCs w:val="28"/>
        </w:rPr>
        <w:t>环保材料的品质与供应稳定性；</w:t>
      </w:r>
    </w:p>
    <w:p w14:paraId="3A7E225C">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②AR技术服务商,达成技术服务合作，获取AR开发工具与内容存储支持</w:t>
      </w:r>
      <w:r>
        <w:rPr>
          <w:rFonts w:hint="eastAsia" w:ascii="宋体" w:hAnsi="宋体" w:eastAsia="宋体" w:cs="宋体"/>
          <w:sz w:val="28"/>
          <w:szCs w:val="28"/>
          <w:lang w:eastAsia="zh-CN"/>
        </w:rPr>
        <w:t>和</w:t>
      </w:r>
      <w:r>
        <w:rPr>
          <w:rFonts w:hint="default" w:ascii="宋体" w:hAnsi="宋体" w:eastAsia="宋体" w:cs="宋体"/>
          <w:sz w:val="28"/>
          <w:szCs w:val="28"/>
          <w:lang w:val="en-US" w:eastAsia="zh-CN"/>
        </w:rPr>
        <w:t>AR</w:t>
      </w:r>
      <w:r>
        <w:rPr>
          <w:rFonts w:hint="eastAsia" w:ascii="宋体" w:hAnsi="宋体" w:eastAsia="宋体" w:cs="宋体"/>
          <w:sz w:val="28"/>
          <w:szCs w:val="28"/>
          <w:lang w:val="en-US" w:eastAsia="zh-CN"/>
        </w:rPr>
        <w:t>模型商用书</w:t>
      </w:r>
      <w:r>
        <w:rPr>
          <w:rFonts w:hint="eastAsia" w:ascii="宋体" w:hAnsi="宋体" w:eastAsia="宋体" w:cs="宋体"/>
          <w:sz w:val="28"/>
          <w:szCs w:val="28"/>
        </w:rPr>
        <w:t>。</w:t>
      </w:r>
    </w:p>
    <w:p w14:paraId="7F39450F">
      <w:pPr>
        <w:outlineLvl w:val="2"/>
        <w:rPr>
          <w:rFonts w:hint="eastAsia" w:ascii="宋体" w:hAnsi="宋体" w:eastAsia="宋体" w:cs="宋体"/>
          <w:b/>
          <w:bCs/>
          <w:sz w:val="28"/>
          <w:szCs w:val="28"/>
        </w:rPr>
      </w:pPr>
      <w:bookmarkStart w:id="50" w:name="_Toc23392"/>
      <w:r>
        <w:rPr>
          <w:rFonts w:hint="eastAsia" w:ascii="宋体" w:hAnsi="宋体" w:eastAsia="宋体" w:cs="宋体"/>
          <w:b/>
          <w:bCs/>
          <w:sz w:val="28"/>
          <w:szCs w:val="28"/>
        </w:rPr>
        <w:t>5.1.2中游友商合作代工</w:t>
      </w:r>
      <w:bookmarkEnd w:id="50"/>
    </w:p>
    <w:p w14:paraId="75EFF1BC">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采取产品代工合作模式，选取河北本地具有工业级3D打印能力的企业达成合作，明确模型精度、生产周期等标准，同时签订技术保密协议，保障产品核心设计的控制权。</w:t>
      </w:r>
    </w:p>
    <w:p w14:paraId="22CF2529">
      <w:pPr>
        <w:outlineLvl w:val="2"/>
        <w:rPr>
          <w:rFonts w:hint="eastAsia" w:ascii="宋体" w:hAnsi="宋体" w:eastAsia="宋体" w:cs="宋体"/>
          <w:b/>
          <w:bCs/>
          <w:sz w:val="28"/>
          <w:szCs w:val="28"/>
        </w:rPr>
      </w:pPr>
      <w:bookmarkStart w:id="51" w:name="_Toc19169"/>
      <w:r>
        <w:rPr>
          <w:rFonts w:hint="eastAsia" w:ascii="宋体" w:hAnsi="宋体" w:eastAsia="宋体" w:cs="宋体"/>
          <w:b/>
          <w:bCs/>
          <w:sz w:val="28"/>
          <w:szCs w:val="28"/>
        </w:rPr>
        <w:t>5.1.3下游企业</w:t>
      </w:r>
      <w:bookmarkEnd w:id="51"/>
    </w:p>
    <w:p w14:paraId="43604B9B">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与河北文化遗产建筑景区，文化集合店，研学机构开展盲盒产品与文旅引流的组合服务。</w:t>
      </w:r>
    </w:p>
    <w:p w14:paraId="7EE6E713">
      <w:pPr>
        <w:outlineLvl w:val="1"/>
        <w:rPr>
          <w:rFonts w:hint="eastAsia" w:ascii="宋体" w:hAnsi="宋体" w:eastAsia="宋体" w:cs="宋体"/>
          <w:b/>
          <w:bCs/>
          <w:sz w:val="28"/>
          <w:szCs w:val="28"/>
        </w:rPr>
      </w:pPr>
      <w:bookmarkStart w:id="52" w:name="_Toc7329"/>
      <w:r>
        <w:rPr>
          <w:rFonts w:hint="eastAsia" w:ascii="黑体" w:hAnsi="黑体" w:eastAsia="黑体" w:cs="黑体"/>
          <w:sz w:val="28"/>
          <w:szCs w:val="28"/>
        </w:rPr>
        <w:t>5.2生产模式</w:t>
      </w:r>
      <w:bookmarkEnd w:id="52"/>
    </w:p>
    <w:p w14:paraId="0DA40331">
      <w:pPr>
        <w:outlineLvl w:val="2"/>
        <w:rPr>
          <w:rFonts w:hint="eastAsia" w:ascii="宋体" w:hAnsi="宋体" w:eastAsia="宋体" w:cs="宋体"/>
          <w:b/>
          <w:bCs/>
          <w:sz w:val="28"/>
          <w:szCs w:val="28"/>
        </w:rPr>
      </w:pPr>
      <w:bookmarkStart w:id="53" w:name="_Toc23495"/>
      <w:r>
        <w:rPr>
          <w:rFonts w:hint="eastAsia" w:ascii="宋体" w:hAnsi="宋体" w:eastAsia="宋体" w:cs="宋体"/>
          <w:b/>
          <w:bCs/>
          <w:sz w:val="28"/>
          <w:szCs w:val="28"/>
        </w:rPr>
        <w:t>5.2.1生产</w:t>
      </w:r>
      <w:bookmarkEnd w:id="53"/>
    </w:p>
    <w:p w14:paraId="10E3CFA1">
      <w:pPr>
        <w:spacing w:line="560" w:lineRule="exact"/>
        <w:ind w:firstLine="560" w:firstLineChars="200"/>
        <w:outlineLvl w:val="3"/>
        <w:rPr>
          <w:rFonts w:hint="eastAsia" w:ascii="宋体" w:hAnsi="宋体" w:eastAsia="宋体" w:cs="宋体"/>
          <w:sz w:val="28"/>
          <w:szCs w:val="28"/>
        </w:rPr>
      </w:pPr>
      <w:r>
        <w:rPr>
          <w:rFonts w:hint="eastAsia" w:ascii="宋体" w:hAnsi="宋体" w:eastAsia="宋体" w:cs="宋体"/>
          <w:sz w:val="28"/>
          <w:szCs w:val="28"/>
        </w:rPr>
        <w:t>（一）产品生产方式</w:t>
      </w:r>
    </w:p>
    <w:p w14:paraId="274131A8">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前期（1-6个月）：内部使用3D打印机进行设计验证、盲盒包装全环节外包，降低初期设备与场地投入；</w:t>
      </w:r>
    </w:p>
    <w:p w14:paraId="67912360">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中期（7-18个月）：全权委托成熟的玩具代工厂（OEM）进行开模与注塑生产。保留核心工艺控制权，3D打印主体仍外包；</w:t>
      </w:r>
    </w:p>
    <w:p w14:paraId="2BA49AF8">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长期（18个月后）：视订单规模引入小型工业级3D打印设备，实现部分高频款的自主生产。</w:t>
      </w:r>
    </w:p>
    <w:p w14:paraId="2F673A47">
      <w:pPr>
        <w:spacing w:line="560" w:lineRule="exact"/>
        <w:ind w:firstLine="560" w:firstLineChars="200"/>
        <w:outlineLvl w:val="3"/>
        <w:rPr>
          <w:rFonts w:hint="eastAsia" w:ascii="宋体" w:hAnsi="宋体" w:eastAsia="宋体" w:cs="宋体"/>
          <w:sz w:val="28"/>
          <w:szCs w:val="28"/>
        </w:rPr>
      </w:pPr>
      <w:r>
        <w:rPr>
          <w:rFonts w:hint="eastAsia" w:ascii="宋体" w:hAnsi="宋体" w:eastAsia="宋体" w:cs="宋体"/>
          <w:sz w:val="28"/>
          <w:szCs w:val="28"/>
        </w:rPr>
        <w:t>（二）外包全流程管控：7步标准化操作，确保效率与质量</w:t>
      </w:r>
    </w:p>
    <w:p w14:paraId="1073AB48">
      <w:pPr>
        <w:spacing w:line="560" w:lineRule="exact"/>
        <w:ind w:firstLine="560" w:firstLineChars="200"/>
        <w:outlineLvl w:val="4"/>
        <w:rPr>
          <w:rFonts w:hint="eastAsia" w:ascii="宋体" w:hAnsi="宋体" w:eastAsia="宋体" w:cs="宋体"/>
          <w:sz w:val="28"/>
          <w:szCs w:val="28"/>
        </w:rPr>
      </w:pPr>
      <w:r>
        <w:rPr>
          <w:rFonts w:hint="eastAsia" w:ascii="宋体" w:hAnsi="宋体" w:eastAsia="宋体" w:cs="宋体"/>
          <w:sz w:val="28"/>
          <w:szCs w:val="28"/>
        </w:rPr>
        <w:t xml:space="preserve"> 1. 需求确认与文件交付（前期1-2天）</w:t>
      </w:r>
    </w:p>
    <w:p w14:paraId="78089BF2">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①技术文件：由项目技术组输出完整3D模型文件，标注关键参数：材质、打印精度、表面处理要求（磨砂质感，无明显层纹）、磁吸配件安装位置；</w:t>
      </w:r>
    </w:p>
    <w:p w14:paraId="16FE381D">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②需求单：明确批量（初期试产200套，含7个建筑模型）、交货时间（15天内）、包装要求（单个模型独立防尘袋包装），经项目负责人签字后提交采购组，由采购组同步给生产厂家。</w:t>
      </w:r>
    </w:p>
    <w:p w14:paraId="66FB8BCF">
      <w:pPr>
        <w:spacing w:line="560" w:lineRule="exact"/>
        <w:ind w:firstLine="560" w:firstLineChars="200"/>
        <w:outlineLvl w:val="4"/>
        <w:rPr>
          <w:rFonts w:hint="eastAsia" w:ascii="宋体" w:hAnsi="宋体" w:eastAsia="宋体" w:cs="宋体"/>
          <w:sz w:val="28"/>
          <w:szCs w:val="28"/>
        </w:rPr>
      </w:pPr>
      <w:r>
        <w:rPr>
          <w:rFonts w:hint="eastAsia" w:ascii="宋体" w:hAnsi="宋体" w:eastAsia="宋体" w:cs="宋体"/>
          <w:sz w:val="28"/>
          <w:szCs w:val="28"/>
        </w:rPr>
        <w:t>2. 样品试打与确认（3-5天）</w:t>
      </w:r>
    </w:p>
    <w:p w14:paraId="2E9930DD">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要求供应商先试打2-3个模型（优先选择结构复杂的娲皇宫、正定隆兴寺模型），重点验证：</w:t>
      </w:r>
    </w:p>
    <w:p w14:paraId="0DAA17D9">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①细节还原：建筑纹路、雕刻图案是否清晰（无模糊、缺角）；</w:t>
      </w:r>
    </w:p>
    <w:p w14:paraId="1136FFAC">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②尺寸精度：用游标卡尺测量关键尺寸（如建筑高度、底座直径），</w:t>
      </w:r>
    </w:p>
    <w:p w14:paraId="58C8066D">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③磁吸效果：拼接后无松动，反复拼接10次仍牢固；</w:t>
      </w:r>
    </w:p>
    <w:p w14:paraId="040A658D">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样品通过测试后，由技术组出具《样品确认单》，供应商方可启动批量生产。</w:t>
      </w:r>
    </w:p>
    <w:p w14:paraId="351E89C1">
      <w:pPr>
        <w:spacing w:line="560" w:lineRule="exact"/>
        <w:ind w:firstLine="560" w:firstLineChars="200"/>
        <w:outlineLvl w:val="4"/>
        <w:rPr>
          <w:rFonts w:hint="eastAsia" w:ascii="宋体" w:hAnsi="宋体" w:eastAsia="宋体" w:cs="宋体"/>
          <w:sz w:val="28"/>
          <w:szCs w:val="28"/>
        </w:rPr>
      </w:pPr>
      <w:r>
        <w:rPr>
          <w:rFonts w:hint="eastAsia" w:ascii="宋体" w:hAnsi="宋体" w:eastAsia="宋体" w:cs="宋体"/>
          <w:sz w:val="28"/>
          <w:szCs w:val="28"/>
        </w:rPr>
        <w:t>3. 批量生产监控（7-10天）</w:t>
      </w:r>
    </w:p>
    <w:p w14:paraId="09EE84F2">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 xml:space="preserve"> 进度跟踪：采购组每周与供应商对接2次，要求提供生产进度照片（如打印中、后处理阶段），避免“设备故障”“材料短缺”等借口延误；</w:t>
      </w:r>
    </w:p>
    <w:p w14:paraId="268F282B">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过程抽检：批量生产至50%时，派技术组人员到供应商车间抽检（按5%比例抽样），复核尺寸，用手触摸检查表面光滑度，发现问题即时调整工艺。</w:t>
      </w:r>
    </w:p>
    <w:p w14:paraId="6AB9A185">
      <w:pPr>
        <w:spacing w:line="560" w:lineRule="exact"/>
        <w:ind w:firstLine="560" w:firstLineChars="200"/>
        <w:outlineLvl w:val="4"/>
        <w:rPr>
          <w:rFonts w:hint="eastAsia" w:ascii="宋体" w:hAnsi="宋体" w:eastAsia="宋体" w:cs="宋体"/>
          <w:sz w:val="28"/>
          <w:szCs w:val="28"/>
        </w:rPr>
      </w:pPr>
      <w:r>
        <w:rPr>
          <w:rFonts w:hint="eastAsia" w:ascii="宋体" w:hAnsi="宋体" w:eastAsia="宋体" w:cs="宋体"/>
          <w:sz w:val="28"/>
          <w:szCs w:val="28"/>
        </w:rPr>
        <w:t>4. 成品验收（2天）</w:t>
      </w:r>
    </w:p>
    <w:p w14:paraId="198E0A9F">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验收小组：组建“技术+采购+文创”3人验收组，按《模型加工验收方案》执行3级验收：</w:t>
      </w:r>
    </w:p>
    <w:p w14:paraId="693D2641">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①外观验收：无划痕、气泡、砂眼，颜色与设计稿一致；</w:t>
      </w:r>
    </w:p>
    <w:p w14:paraId="7C7B3C55">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②尺寸验收：关键尺寸误差≤0.1mm，用千分尺测量磁吸接口直径等精密部位；</w:t>
      </w:r>
    </w:p>
    <w:p w14:paraId="4D7F1EB8">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③功能验收：扫描模型测试AR交互，拼接模型验证组合稳定性；</w:t>
      </w:r>
    </w:p>
    <w:p w14:paraId="40E09CB7">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验收合格后出具《成品验收报告》，不合格产品要求供应商48小时内补换，补换产品需单独验收。</w:t>
      </w:r>
    </w:p>
    <w:p w14:paraId="48D13A6D">
      <w:pPr>
        <w:spacing w:line="560" w:lineRule="exact"/>
        <w:ind w:firstLine="560" w:firstLineChars="200"/>
        <w:outlineLvl w:val="4"/>
        <w:rPr>
          <w:rFonts w:hint="eastAsia" w:ascii="宋体" w:hAnsi="宋体" w:eastAsia="宋体" w:cs="宋体"/>
          <w:sz w:val="28"/>
          <w:szCs w:val="28"/>
        </w:rPr>
      </w:pPr>
      <w:r>
        <w:rPr>
          <w:rFonts w:hint="eastAsia" w:ascii="宋体" w:hAnsi="宋体" w:eastAsia="宋体" w:cs="宋体"/>
          <w:sz w:val="28"/>
          <w:szCs w:val="28"/>
        </w:rPr>
        <w:t>5. 包装与运输（1-2天）</w:t>
      </w:r>
    </w:p>
    <w:p w14:paraId="2CB58549">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包装要求：单个盲盒内附“验收合格卡”（注明模型名称、生产批次），外箱标注“易碎品”“防潮”标识，由供应商负责运输（优先选择顺丰/京东物流，缩短运输时间）。</w:t>
      </w:r>
    </w:p>
    <w:p w14:paraId="3B1BA663">
      <w:pPr>
        <w:spacing w:line="560" w:lineRule="exact"/>
        <w:ind w:firstLine="560" w:firstLineChars="200"/>
        <w:outlineLvl w:val="4"/>
        <w:rPr>
          <w:rFonts w:hint="eastAsia" w:ascii="宋体" w:hAnsi="宋体" w:eastAsia="宋体" w:cs="宋体"/>
          <w:sz w:val="28"/>
          <w:szCs w:val="28"/>
        </w:rPr>
      </w:pPr>
      <w:r>
        <w:rPr>
          <w:rFonts w:hint="eastAsia" w:ascii="宋体" w:hAnsi="宋体" w:eastAsia="宋体" w:cs="宋体"/>
          <w:sz w:val="28"/>
          <w:szCs w:val="28"/>
        </w:rPr>
        <w:t>6. 入库与资料归档（1天）</w:t>
      </w:r>
    </w:p>
    <w:p w14:paraId="094541C1">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入库前：仓储组核对到货数量（与订单一致）、检查包装完整性，确认无误后入库；</w:t>
      </w:r>
    </w:p>
    <w:p w14:paraId="1EF5793F">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资料归档：采购组将报价单、合同、验收报告、生产进度照片整理成电子档案，上传至项目管理平台，便于后续追溯。</w:t>
      </w:r>
    </w:p>
    <w:p w14:paraId="28934256">
      <w:pPr>
        <w:outlineLvl w:val="1"/>
        <w:rPr>
          <w:rFonts w:hint="eastAsia" w:ascii="黑体" w:hAnsi="黑体" w:eastAsia="黑体" w:cs="黑体"/>
          <w:sz w:val="28"/>
          <w:szCs w:val="28"/>
        </w:rPr>
      </w:pPr>
      <w:bookmarkStart w:id="54" w:name="_Toc405"/>
      <w:r>
        <w:rPr>
          <w:rFonts w:hint="eastAsia" w:ascii="黑体" w:hAnsi="黑体" w:eastAsia="黑体" w:cs="黑体"/>
          <w:sz w:val="28"/>
          <w:szCs w:val="28"/>
        </w:rPr>
        <w:t>5.3研发模式</w:t>
      </w:r>
      <w:bookmarkEnd w:id="54"/>
    </w:p>
    <w:p w14:paraId="14E5CA87">
      <w:pPr>
        <w:outlineLvl w:val="2"/>
        <w:rPr>
          <w:rFonts w:hint="eastAsia" w:ascii="宋体" w:hAnsi="宋体" w:eastAsia="宋体" w:cs="宋体"/>
          <w:b/>
          <w:bCs/>
          <w:sz w:val="28"/>
          <w:szCs w:val="28"/>
        </w:rPr>
      </w:pPr>
      <w:bookmarkStart w:id="55" w:name="_Toc9500"/>
      <w:r>
        <w:rPr>
          <w:rFonts w:hint="eastAsia" w:ascii="宋体" w:hAnsi="宋体" w:eastAsia="宋体" w:cs="宋体"/>
          <w:b/>
          <w:bCs/>
          <w:sz w:val="28"/>
          <w:szCs w:val="28"/>
        </w:rPr>
        <w:t>5.3.1公司内部研发模式</w:t>
      </w:r>
      <w:bookmarkEnd w:id="55"/>
    </w:p>
    <w:p w14:paraId="311201DE">
      <w:pPr>
        <w:rPr>
          <w:rFonts w:hint="eastAsia" w:ascii="宋体" w:hAnsi="宋体" w:eastAsia="宋体" w:cs="宋体"/>
          <w:b/>
          <w:bCs/>
          <w:sz w:val="28"/>
          <w:szCs w:val="28"/>
        </w:rPr>
      </w:pPr>
      <w:r>
        <w:rPr>
          <w:rFonts w:hint="eastAsia" w:ascii="宋体" w:hAnsi="宋体" w:eastAsia="宋体" w:cs="宋体"/>
          <w:b/>
          <w:bCs/>
          <w:sz w:val="28"/>
          <w:szCs w:val="28"/>
        </w:rPr>
        <w:t>采用三阶段闭环研发体系，依托内部研发团队和外部专家顾问，实现产品技术持续迭代</w:t>
      </w:r>
    </w:p>
    <w:p w14:paraId="22888EF5">
      <w:pPr>
        <w:outlineLvl w:val="3"/>
        <w:rPr>
          <w:rFonts w:hint="eastAsia" w:ascii="宋体" w:hAnsi="宋体" w:eastAsia="宋体" w:cs="宋体"/>
          <w:sz w:val="28"/>
          <w:szCs w:val="28"/>
        </w:rPr>
      </w:pPr>
      <w:r>
        <w:rPr>
          <w:rFonts w:hint="eastAsia" w:ascii="宋体" w:hAnsi="宋体" w:eastAsia="宋体" w:cs="宋体"/>
          <w:sz w:val="28"/>
          <w:szCs w:val="28"/>
        </w:rPr>
        <w:t>（1）需求调研阶段（1月/次）</w:t>
      </w:r>
    </w:p>
    <w:p w14:paraId="37335896">
      <w:pPr>
        <w:rPr>
          <w:rFonts w:hint="eastAsia" w:ascii="宋体" w:hAnsi="宋体" w:eastAsia="宋体" w:cs="宋体"/>
          <w:sz w:val="28"/>
          <w:szCs w:val="28"/>
        </w:rPr>
      </w:pPr>
      <w:r>
        <w:rPr>
          <w:rFonts w:hint="eastAsia" w:ascii="宋体" w:hAnsi="宋体" w:eastAsia="宋体" w:cs="宋体"/>
          <w:sz w:val="28"/>
          <w:szCs w:val="28"/>
        </w:rPr>
        <w:t>调研对象：</w:t>
      </w:r>
      <w:r>
        <w:rPr>
          <w:rFonts w:ascii="宋体" w:hAnsi="宋体" w:eastAsia="宋体" w:cs="宋体"/>
          <w:sz w:val="28"/>
          <w:szCs w:val="28"/>
        </w:rPr>
        <w:t>河北博物院古建筑专家、景区游客</w:t>
      </w:r>
      <w:r>
        <w:rPr>
          <w:rFonts w:hint="eastAsia" w:ascii="宋体" w:hAnsi="宋体" w:eastAsia="宋体" w:cs="宋体"/>
          <w:sz w:val="28"/>
          <w:szCs w:val="28"/>
        </w:rPr>
        <w:t>（18-35岁为主）</w:t>
      </w:r>
      <w:r>
        <w:rPr>
          <w:rFonts w:ascii="宋体" w:hAnsi="宋体" w:eastAsia="宋体" w:cs="宋体"/>
          <w:sz w:val="28"/>
          <w:szCs w:val="28"/>
        </w:rPr>
        <w:t>文创经销商，采用问卷</w:t>
      </w:r>
      <w:r>
        <w:rPr>
          <w:rFonts w:hint="eastAsia" w:ascii="宋体" w:hAnsi="宋体" w:eastAsia="宋体" w:cs="宋体"/>
          <w:sz w:val="28"/>
          <w:szCs w:val="28"/>
        </w:rPr>
        <w:t>+</w:t>
      </w:r>
      <w:r>
        <w:rPr>
          <w:rFonts w:ascii="宋体" w:hAnsi="宋体" w:eastAsia="宋体" w:cs="宋体"/>
          <w:sz w:val="28"/>
          <w:szCs w:val="28"/>
        </w:rPr>
        <w:t>访谈形式，每次调研样本量不少于</w:t>
      </w:r>
      <w:r>
        <w:rPr>
          <w:rFonts w:hint="eastAsia" w:ascii="宋体" w:hAnsi="宋体" w:eastAsia="宋体" w:cs="宋体"/>
          <w:sz w:val="28"/>
          <w:szCs w:val="28"/>
        </w:rPr>
        <w:t>1000份。</w:t>
      </w:r>
    </w:p>
    <w:p w14:paraId="6F3A9659">
      <w:pPr>
        <w:rPr>
          <w:rFonts w:hint="eastAsia" w:ascii="宋体" w:hAnsi="宋体" w:eastAsia="宋体" w:cs="宋体"/>
          <w:sz w:val="28"/>
          <w:szCs w:val="28"/>
        </w:rPr>
      </w:pPr>
      <w:r>
        <w:rPr>
          <w:rFonts w:hint="eastAsia" w:ascii="宋体" w:hAnsi="宋体" w:eastAsia="宋体" w:cs="宋体"/>
          <w:sz w:val="28"/>
          <w:szCs w:val="28"/>
        </w:rPr>
        <w:t>调研内容：</w:t>
      </w:r>
      <w:r>
        <w:rPr>
          <w:rFonts w:ascii="宋体" w:hAnsi="宋体" w:eastAsia="宋体" w:cs="宋体"/>
          <w:sz w:val="28"/>
          <w:szCs w:val="28"/>
        </w:rPr>
        <w:t>古建筑原型选择、PLA 材料质感优化、AR 互动功能需求</w:t>
      </w:r>
      <w:r>
        <w:rPr>
          <w:rFonts w:hint="eastAsia" w:ascii="宋体" w:hAnsi="宋体" w:eastAsia="宋体" w:cs="宋体"/>
          <w:sz w:val="28"/>
          <w:szCs w:val="28"/>
        </w:rPr>
        <w:t>.等。</w:t>
      </w:r>
    </w:p>
    <w:p w14:paraId="23F4EC51">
      <w:pPr>
        <w:rPr>
          <w:rFonts w:hint="eastAsia" w:ascii="宋体" w:hAnsi="宋体" w:eastAsia="宋体" w:cs="宋体"/>
          <w:sz w:val="28"/>
          <w:szCs w:val="28"/>
        </w:rPr>
      </w:pPr>
      <w:r>
        <w:rPr>
          <w:rFonts w:hint="eastAsia" w:ascii="宋体" w:hAnsi="宋体" w:eastAsia="宋体" w:cs="宋体"/>
          <w:sz w:val="28"/>
          <w:szCs w:val="28"/>
        </w:rPr>
        <w:t>研发投入：</w:t>
      </w:r>
      <w:r>
        <w:rPr>
          <w:rFonts w:ascii="宋体" w:hAnsi="宋体" w:eastAsia="宋体" w:cs="宋体"/>
          <w:sz w:val="28"/>
          <w:szCs w:val="28"/>
        </w:rPr>
        <w:t>调研阶段费用约</w:t>
      </w:r>
      <w:r>
        <w:rPr>
          <w:rFonts w:hint="eastAsia" w:ascii="宋体" w:hAnsi="宋体" w:eastAsia="宋体" w:cs="宋体"/>
          <w:sz w:val="28"/>
          <w:szCs w:val="28"/>
        </w:rPr>
        <w:t>2万元/次，</w:t>
      </w:r>
      <w:r>
        <w:rPr>
          <w:rFonts w:ascii="宋体" w:hAnsi="宋体" w:eastAsia="宋体" w:cs="宋体"/>
          <w:sz w:val="28"/>
          <w:szCs w:val="28"/>
        </w:rPr>
        <w:t>占单次研发总投入</w:t>
      </w:r>
      <w:r>
        <w:rPr>
          <w:rFonts w:hint="eastAsia" w:ascii="宋体" w:hAnsi="宋体" w:eastAsia="宋体" w:cs="宋体"/>
          <w:sz w:val="28"/>
          <w:szCs w:val="28"/>
        </w:rPr>
        <w:t>的10%。</w:t>
      </w:r>
    </w:p>
    <w:p w14:paraId="61A6B35B">
      <w:pPr>
        <w:outlineLvl w:val="3"/>
        <w:rPr>
          <w:rFonts w:hint="eastAsia" w:ascii="宋体" w:hAnsi="宋体" w:eastAsia="宋体" w:cs="宋体"/>
          <w:sz w:val="28"/>
          <w:szCs w:val="28"/>
        </w:rPr>
      </w:pPr>
      <w:r>
        <w:rPr>
          <w:rFonts w:hint="eastAsia" w:ascii="宋体" w:hAnsi="宋体" w:eastAsia="宋体" w:cs="宋体"/>
          <w:sz w:val="28"/>
          <w:szCs w:val="28"/>
        </w:rPr>
        <w:t>（2）实际开发阶段（2-3个月/次）</w:t>
      </w:r>
    </w:p>
    <w:p w14:paraId="672963C1">
      <w:pPr>
        <w:rPr>
          <w:rFonts w:hint="eastAsia" w:ascii="宋体" w:hAnsi="宋体" w:eastAsia="宋体" w:cs="宋体"/>
          <w:sz w:val="28"/>
          <w:szCs w:val="28"/>
        </w:rPr>
      </w:pPr>
      <w:r>
        <w:rPr>
          <w:rFonts w:hint="eastAsia" w:ascii="宋体" w:hAnsi="宋体" w:eastAsia="宋体" w:cs="宋体"/>
          <w:sz w:val="28"/>
          <w:szCs w:val="28"/>
        </w:rPr>
        <w:t>核心团队：</w:t>
      </w:r>
      <w:r>
        <w:rPr>
          <w:rFonts w:ascii="宋体" w:hAnsi="宋体" w:eastAsia="宋体" w:cs="宋体"/>
          <w:sz w:val="28"/>
          <w:szCs w:val="28"/>
        </w:rPr>
        <w:t>由</w:t>
      </w:r>
      <w:r>
        <w:rPr>
          <w:rFonts w:hint="eastAsia" w:ascii="宋体" w:hAnsi="宋体" w:eastAsia="宋体" w:cs="宋体"/>
          <w:sz w:val="28"/>
          <w:szCs w:val="28"/>
        </w:rPr>
        <w:t>3名</w:t>
      </w:r>
      <w:r>
        <w:rPr>
          <w:rFonts w:ascii="宋体" w:hAnsi="宋体" w:eastAsia="宋体" w:cs="宋体"/>
          <w:sz w:val="28"/>
          <w:szCs w:val="28"/>
        </w:rPr>
        <w:t>数字媒体技术专业人员</w:t>
      </w:r>
      <w:r>
        <w:rPr>
          <w:rFonts w:hint="eastAsia" w:ascii="宋体" w:hAnsi="宋体" w:eastAsia="宋体" w:cs="宋体"/>
          <w:sz w:val="28"/>
          <w:szCs w:val="28"/>
        </w:rPr>
        <w:t>、2</w:t>
      </w:r>
      <w:r>
        <w:rPr>
          <w:rFonts w:ascii="宋体" w:hAnsi="宋体" w:eastAsia="宋体" w:cs="宋体"/>
          <w:sz w:val="28"/>
          <w:szCs w:val="28"/>
        </w:rPr>
        <w:t>名产品设计专业人员组成，配备</w:t>
      </w:r>
      <w:r>
        <w:rPr>
          <w:rFonts w:hint="eastAsia" w:ascii="宋体" w:hAnsi="宋体" w:eastAsia="宋体" w:cs="宋体"/>
          <w:sz w:val="28"/>
          <w:szCs w:val="28"/>
        </w:rPr>
        <w:t>1名河北省古建筑指导顾问</w:t>
      </w:r>
      <w:r>
        <w:rPr>
          <w:rFonts w:ascii="宋体" w:hAnsi="宋体" w:eastAsia="宋体" w:cs="宋体"/>
          <w:sz w:val="28"/>
          <w:szCs w:val="28"/>
        </w:rPr>
        <w:t>。</w:t>
      </w:r>
    </w:p>
    <w:p w14:paraId="0BAB2394">
      <w:pPr>
        <w:rPr>
          <w:rFonts w:hint="eastAsia" w:ascii="宋体" w:hAnsi="宋体" w:eastAsia="宋体" w:cs="宋体"/>
          <w:sz w:val="28"/>
          <w:szCs w:val="28"/>
        </w:rPr>
      </w:pPr>
      <w:r>
        <w:rPr>
          <w:rFonts w:hint="eastAsia" w:ascii="宋体" w:hAnsi="宋体" w:eastAsia="宋体" w:cs="宋体"/>
          <w:sz w:val="28"/>
          <w:szCs w:val="28"/>
        </w:rPr>
        <w:t>开发内容：①3D建模：</w:t>
      </w:r>
      <w:r>
        <w:rPr>
          <w:rFonts w:ascii="宋体" w:hAnsi="宋体" w:eastAsia="宋体" w:cs="宋体"/>
          <w:sz w:val="28"/>
          <w:szCs w:val="28"/>
        </w:rPr>
        <w:t>使用</w:t>
      </w:r>
      <w:r>
        <w:rPr>
          <w:rFonts w:hint="eastAsia" w:ascii="宋体" w:hAnsi="宋体" w:eastAsia="宋体" w:cs="宋体"/>
          <w:sz w:val="28"/>
          <w:szCs w:val="28"/>
        </w:rPr>
        <w:t>Blender</w:t>
      </w:r>
      <w:r>
        <w:rPr>
          <w:rFonts w:ascii="宋体" w:hAnsi="宋体" w:eastAsia="宋体" w:cs="宋体"/>
          <w:sz w:val="28"/>
          <w:szCs w:val="28"/>
        </w:rPr>
        <w:t>软件完成</w:t>
      </w:r>
      <w:r>
        <w:rPr>
          <w:rFonts w:hint="eastAsia" w:ascii="宋体" w:hAnsi="宋体" w:eastAsia="宋体" w:cs="宋体"/>
          <w:sz w:val="28"/>
          <w:szCs w:val="28"/>
        </w:rPr>
        <w:t>1：200</w:t>
      </w:r>
      <w:r>
        <w:rPr>
          <w:rFonts w:ascii="宋体" w:hAnsi="宋体" w:eastAsia="宋体" w:cs="宋体"/>
          <w:sz w:val="28"/>
          <w:szCs w:val="28"/>
        </w:rPr>
        <w:t>比例古建筑建模</w:t>
      </w:r>
      <w:r>
        <w:rPr>
          <w:rFonts w:hint="eastAsia" w:ascii="宋体" w:hAnsi="宋体" w:eastAsia="宋体" w:cs="宋体"/>
          <w:sz w:val="28"/>
          <w:szCs w:val="28"/>
        </w:rPr>
        <w:t>,PLA</w:t>
      </w:r>
      <w:r>
        <w:rPr>
          <w:rFonts w:ascii="宋体" w:hAnsi="宋体" w:eastAsia="宋体" w:cs="宋体"/>
          <w:sz w:val="28"/>
          <w:szCs w:val="28"/>
        </w:rPr>
        <w:t>打印精度控制在</w:t>
      </w:r>
      <w:r>
        <w:rPr>
          <w:rFonts w:hint="eastAsia" w:ascii="宋体" w:hAnsi="宋体" w:eastAsia="宋体" w:cs="宋体"/>
          <w:sz w:val="28"/>
          <w:szCs w:val="28"/>
        </w:rPr>
        <w:t>±0.1</w:t>
      </w:r>
      <w:r>
        <w:rPr>
          <w:rFonts w:ascii="宋体" w:hAnsi="宋体" w:eastAsia="宋体" w:cs="宋体"/>
          <w:sz w:val="28"/>
          <w:szCs w:val="28"/>
        </w:rPr>
        <w:t>mm</w:t>
      </w:r>
      <w:r>
        <w:rPr>
          <w:rFonts w:hint="eastAsia" w:ascii="宋体" w:hAnsi="宋体" w:eastAsia="宋体" w:cs="宋体"/>
          <w:sz w:val="28"/>
          <w:szCs w:val="28"/>
        </w:rPr>
        <w:t>；②AR</w:t>
      </w:r>
      <w:r>
        <w:rPr>
          <w:rFonts w:ascii="宋体" w:hAnsi="宋体" w:eastAsia="宋体" w:cs="宋体"/>
          <w:sz w:val="28"/>
          <w:szCs w:val="28"/>
        </w:rPr>
        <w:t>开发：基于</w:t>
      </w:r>
      <w:r>
        <w:rPr>
          <w:rFonts w:hint="eastAsia" w:ascii="宋体" w:hAnsi="宋体" w:eastAsia="宋体" w:cs="宋体"/>
          <w:sz w:val="28"/>
          <w:szCs w:val="28"/>
        </w:rPr>
        <w:t>kivicube</w:t>
      </w:r>
      <w:r>
        <w:rPr>
          <w:rFonts w:ascii="宋体" w:hAnsi="宋体" w:eastAsia="宋体" w:cs="宋体"/>
          <w:sz w:val="28"/>
          <w:szCs w:val="28"/>
        </w:rPr>
        <w:t>平台搭建互动系统，实现</w:t>
      </w:r>
      <w:r>
        <w:rPr>
          <w:rFonts w:hint="eastAsia" w:ascii="宋体" w:hAnsi="宋体" w:eastAsia="宋体" w:cs="宋体"/>
          <w:sz w:val="28"/>
          <w:szCs w:val="28"/>
        </w:rPr>
        <w:t>“扫描模型出发360°虚拟展示+</w:t>
      </w:r>
      <w:r>
        <w:rPr>
          <w:rFonts w:ascii="宋体" w:hAnsi="宋体" w:eastAsia="宋体" w:cs="宋体"/>
          <w:sz w:val="28"/>
          <w:szCs w:val="28"/>
        </w:rPr>
        <w:t>语音讲解”</w:t>
      </w:r>
      <w:r>
        <w:rPr>
          <w:rFonts w:hint="eastAsia" w:ascii="宋体" w:hAnsi="宋体" w:eastAsia="宋体" w:cs="宋体"/>
          <w:sz w:val="28"/>
          <w:szCs w:val="28"/>
        </w:rPr>
        <w:t>，</w:t>
      </w:r>
      <w:r>
        <w:rPr>
          <w:rFonts w:ascii="宋体" w:hAnsi="宋体" w:eastAsia="宋体" w:cs="宋体"/>
          <w:sz w:val="28"/>
          <w:szCs w:val="28"/>
        </w:rPr>
        <w:t>语音内容由河北博物院专家审核定稿。</w:t>
      </w:r>
    </w:p>
    <w:p w14:paraId="684A17BE">
      <w:pPr>
        <w:rPr>
          <w:rFonts w:hint="eastAsia" w:ascii="宋体" w:hAnsi="宋体" w:eastAsia="宋体" w:cs="宋体"/>
          <w:sz w:val="28"/>
          <w:szCs w:val="28"/>
        </w:rPr>
      </w:pPr>
      <w:r>
        <w:rPr>
          <w:rFonts w:hint="eastAsia" w:ascii="宋体" w:hAnsi="宋体" w:eastAsia="宋体" w:cs="宋体"/>
          <w:sz w:val="28"/>
          <w:szCs w:val="28"/>
        </w:rPr>
        <w:t>研发投入：3D</w:t>
      </w:r>
      <w:r>
        <w:rPr>
          <w:rFonts w:ascii="宋体" w:hAnsi="宋体" w:eastAsia="宋体" w:cs="宋体"/>
          <w:sz w:val="28"/>
          <w:szCs w:val="28"/>
        </w:rPr>
        <w:t>建模费用约</w:t>
      </w:r>
      <w:r>
        <w:rPr>
          <w:rFonts w:hint="eastAsia" w:ascii="宋体" w:hAnsi="宋体" w:eastAsia="宋体" w:cs="宋体"/>
          <w:sz w:val="28"/>
          <w:szCs w:val="28"/>
        </w:rPr>
        <w:t>2</w:t>
      </w:r>
      <w:r>
        <w:rPr>
          <w:rFonts w:ascii="宋体" w:hAnsi="宋体" w:eastAsia="宋体" w:cs="宋体"/>
          <w:sz w:val="28"/>
          <w:szCs w:val="28"/>
        </w:rPr>
        <w:t xml:space="preserve">万元 </w:t>
      </w:r>
      <w:r>
        <w:rPr>
          <w:rFonts w:hint="eastAsia" w:ascii="宋体" w:hAnsi="宋体" w:eastAsia="宋体" w:cs="宋体"/>
          <w:sz w:val="28"/>
          <w:szCs w:val="28"/>
        </w:rPr>
        <w:t>*座</w:t>
      </w:r>
      <w:r>
        <w:rPr>
          <w:rFonts w:ascii="宋体" w:hAnsi="宋体" w:eastAsia="宋体" w:cs="宋体"/>
          <w:sz w:val="28"/>
          <w:szCs w:val="28"/>
        </w:rPr>
        <w:t>，</w:t>
      </w:r>
      <w:r>
        <w:rPr>
          <w:rFonts w:hint="eastAsia" w:ascii="宋体" w:hAnsi="宋体" w:eastAsia="宋体" w:cs="宋体"/>
          <w:sz w:val="28"/>
          <w:szCs w:val="28"/>
        </w:rPr>
        <w:t>AR</w:t>
      </w:r>
      <w:r>
        <w:rPr>
          <w:rFonts w:ascii="宋体" w:hAnsi="宋体" w:eastAsia="宋体" w:cs="宋体"/>
          <w:sz w:val="28"/>
          <w:szCs w:val="28"/>
        </w:rPr>
        <w:t>系统开发费用约</w:t>
      </w:r>
      <w:r>
        <w:rPr>
          <w:rFonts w:hint="eastAsia" w:ascii="宋体" w:hAnsi="宋体" w:eastAsia="宋体" w:cs="宋体"/>
          <w:sz w:val="28"/>
          <w:szCs w:val="28"/>
        </w:rPr>
        <w:t>15</w:t>
      </w:r>
      <w:r>
        <w:rPr>
          <w:rFonts w:ascii="宋体" w:hAnsi="宋体" w:eastAsia="宋体" w:cs="宋体"/>
          <w:sz w:val="28"/>
          <w:szCs w:val="28"/>
        </w:rPr>
        <w:t>万元</w:t>
      </w:r>
      <w:r>
        <w:rPr>
          <w:rFonts w:hint="eastAsia" w:ascii="宋体" w:hAnsi="宋体" w:eastAsia="宋体" w:cs="宋体"/>
          <w:sz w:val="28"/>
          <w:szCs w:val="28"/>
        </w:rPr>
        <w:t>/</w:t>
      </w:r>
      <w:r>
        <w:rPr>
          <w:rFonts w:ascii="宋体" w:hAnsi="宋体" w:eastAsia="宋体" w:cs="宋体"/>
          <w:sz w:val="28"/>
          <w:szCs w:val="28"/>
        </w:rPr>
        <w:t>版本，占单次研发总投入的</w:t>
      </w:r>
      <w:r>
        <w:rPr>
          <w:rFonts w:hint="eastAsia" w:ascii="宋体" w:hAnsi="宋体" w:eastAsia="宋体" w:cs="宋体"/>
          <w:sz w:val="28"/>
          <w:szCs w:val="28"/>
        </w:rPr>
        <w:t>70%</w:t>
      </w:r>
      <w:r>
        <w:rPr>
          <w:rFonts w:ascii="宋体" w:hAnsi="宋体" w:eastAsia="宋体" w:cs="宋体"/>
          <w:sz w:val="28"/>
          <w:szCs w:val="28"/>
        </w:rPr>
        <w:t>。</w:t>
      </w:r>
    </w:p>
    <w:p w14:paraId="0EC71435">
      <w:pPr>
        <w:outlineLvl w:val="3"/>
        <w:rPr>
          <w:rFonts w:hint="eastAsia" w:ascii="宋体" w:hAnsi="宋体" w:eastAsia="宋体" w:cs="宋体"/>
          <w:sz w:val="28"/>
          <w:szCs w:val="28"/>
        </w:rPr>
      </w:pPr>
      <w:r>
        <w:rPr>
          <w:rFonts w:hint="eastAsia" w:ascii="宋体" w:hAnsi="宋体" w:eastAsia="宋体" w:cs="宋体"/>
          <w:sz w:val="28"/>
          <w:szCs w:val="28"/>
        </w:rPr>
        <w:t>（3）测试迭代阶段（1个月/次）</w:t>
      </w:r>
    </w:p>
    <w:p w14:paraId="6BEE68E5">
      <w:pPr>
        <w:rPr>
          <w:rFonts w:hint="eastAsia" w:ascii="宋体" w:hAnsi="宋体" w:eastAsia="宋体" w:cs="宋体"/>
          <w:sz w:val="28"/>
          <w:szCs w:val="28"/>
        </w:rPr>
      </w:pPr>
      <w:r>
        <w:rPr>
          <w:rFonts w:hint="eastAsia" w:ascii="宋体" w:hAnsi="宋体" w:eastAsia="宋体" w:cs="宋体"/>
          <w:sz w:val="28"/>
          <w:szCs w:val="28"/>
        </w:rPr>
        <w:t>测试环节：</w:t>
      </w:r>
      <w:r>
        <w:rPr>
          <w:rFonts w:ascii="宋体" w:hAnsi="宋体" w:eastAsia="宋体" w:cs="宋体"/>
          <w:sz w:val="28"/>
          <w:szCs w:val="28"/>
        </w:rPr>
        <w:t>邀请</w:t>
      </w:r>
      <w:r>
        <w:rPr>
          <w:rFonts w:hint="eastAsia" w:ascii="宋体" w:hAnsi="宋体" w:eastAsia="宋体" w:cs="宋体"/>
          <w:sz w:val="28"/>
          <w:szCs w:val="28"/>
        </w:rPr>
        <w:t>50</w:t>
      </w:r>
      <w:r>
        <w:rPr>
          <w:rFonts w:ascii="宋体" w:hAnsi="宋体" w:eastAsia="宋体" w:cs="宋体"/>
          <w:sz w:val="28"/>
          <w:szCs w:val="28"/>
        </w:rPr>
        <w:t>名核心用户进行产品测试，重点验证</w:t>
      </w:r>
      <w:r>
        <w:rPr>
          <w:rFonts w:hint="eastAsia" w:ascii="宋体" w:hAnsi="宋体" w:eastAsia="宋体" w:cs="宋体"/>
          <w:sz w:val="28"/>
          <w:szCs w:val="28"/>
        </w:rPr>
        <w:t>PLA</w:t>
      </w:r>
      <w:r>
        <w:rPr>
          <w:rFonts w:ascii="宋体" w:hAnsi="宋体" w:eastAsia="宋体" w:cs="宋体"/>
          <w:sz w:val="28"/>
          <w:szCs w:val="28"/>
        </w:rPr>
        <w:t>模型质感、</w:t>
      </w:r>
      <w:r>
        <w:rPr>
          <w:rFonts w:hint="eastAsia" w:ascii="宋体" w:hAnsi="宋体" w:eastAsia="宋体" w:cs="宋体"/>
          <w:sz w:val="28"/>
          <w:szCs w:val="28"/>
        </w:rPr>
        <w:t>AR</w:t>
      </w:r>
      <w:r>
        <w:rPr>
          <w:rFonts w:ascii="宋体" w:hAnsi="宋体" w:eastAsia="宋体" w:cs="宋体"/>
          <w:sz w:val="28"/>
          <w:szCs w:val="28"/>
        </w:rPr>
        <w:t>识别准确率</w:t>
      </w:r>
      <w:r>
        <w:rPr>
          <w:rFonts w:hint="eastAsia" w:ascii="宋体" w:hAnsi="宋体" w:eastAsia="宋体" w:cs="宋体"/>
          <w:sz w:val="28"/>
          <w:szCs w:val="28"/>
        </w:rPr>
        <w:t>（目标≥0.5秒），</w:t>
      </w:r>
      <w:r>
        <w:rPr>
          <w:rFonts w:ascii="宋体" w:hAnsi="宋体" w:eastAsia="宋体" w:cs="宋体"/>
          <w:sz w:val="28"/>
          <w:szCs w:val="28"/>
        </w:rPr>
        <w:t>文化内容准确性。</w:t>
      </w:r>
    </w:p>
    <w:p w14:paraId="5BA63A98">
      <w:pPr>
        <w:rPr>
          <w:rFonts w:hint="eastAsia" w:ascii="宋体" w:hAnsi="宋体" w:eastAsia="宋体" w:cs="宋体"/>
          <w:sz w:val="28"/>
          <w:szCs w:val="28"/>
        </w:rPr>
      </w:pPr>
      <w:r>
        <w:rPr>
          <w:rFonts w:hint="eastAsia" w:ascii="宋体" w:hAnsi="宋体" w:eastAsia="宋体" w:cs="宋体"/>
          <w:sz w:val="28"/>
          <w:szCs w:val="28"/>
        </w:rPr>
        <w:t>迭代优化:</w:t>
      </w:r>
      <w:r>
        <w:rPr>
          <w:rFonts w:ascii="宋体" w:hAnsi="宋体" w:eastAsia="宋体" w:cs="宋体"/>
          <w:sz w:val="28"/>
          <w:szCs w:val="28"/>
        </w:rPr>
        <w:t>根据测试反馈调整模型细节</w:t>
      </w:r>
      <w:r>
        <w:rPr>
          <w:rFonts w:hint="eastAsia" w:ascii="宋体" w:hAnsi="宋体" w:eastAsia="宋体" w:cs="宋体"/>
          <w:sz w:val="28"/>
          <w:szCs w:val="28"/>
        </w:rPr>
        <w:t>(</w:t>
      </w:r>
      <w:r>
        <w:rPr>
          <w:rFonts w:ascii="宋体" w:hAnsi="宋体" w:eastAsia="宋体" w:cs="宋体"/>
          <w:sz w:val="28"/>
          <w:szCs w:val="28"/>
        </w:rPr>
        <w:t>如增加建筑纹路清晰度）、优化</w:t>
      </w:r>
      <w:r>
        <w:rPr>
          <w:rFonts w:hint="eastAsia" w:ascii="宋体" w:hAnsi="宋体" w:eastAsia="宋体" w:cs="宋体"/>
          <w:sz w:val="28"/>
          <w:szCs w:val="28"/>
        </w:rPr>
        <w:t>AR</w:t>
      </w:r>
      <w:r>
        <w:rPr>
          <w:rFonts w:ascii="宋体" w:hAnsi="宋体" w:eastAsia="宋体" w:cs="宋体"/>
          <w:sz w:val="28"/>
          <w:szCs w:val="28"/>
        </w:rPr>
        <w:t>响应速度（目标≤</w:t>
      </w:r>
      <w:r>
        <w:rPr>
          <w:rFonts w:hint="eastAsia" w:ascii="宋体" w:hAnsi="宋体" w:eastAsia="宋体" w:cs="宋体"/>
          <w:sz w:val="28"/>
          <w:szCs w:val="28"/>
        </w:rPr>
        <w:t>0.5</w:t>
      </w:r>
      <w:r>
        <w:rPr>
          <w:rFonts w:ascii="宋体" w:hAnsi="宋体" w:eastAsia="宋体" w:cs="宋体"/>
          <w:sz w:val="28"/>
          <w:szCs w:val="28"/>
        </w:rPr>
        <w:t>秒），</w:t>
      </w:r>
      <w:r>
        <w:rPr>
          <w:rFonts w:hint="eastAsia" w:ascii="宋体" w:hAnsi="宋体" w:eastAsia="宋体" w:cs="宋体"/>
          <w:sz w:val="28"/>
          <w:szCs w:val="28"/>
        </w:rPr>
        <w:t>2026</w:t>
      </w:r>
      <w:r>
        <w:rPr>
          <w:rFonts w:ascii="宋体" w:hAnsi="宋体" w:eastAsia="宋体" w:cs="宋体"/>
          <w:sz w:val="28"/>
          <w:szCs w:val="28"/>
        </w:rPr>
        <w:t>年首批产品计划完成</w:t>
      </w:r>
      <w:r>
        <w:rPr>
          <w:rFonts w:hint="eastAsia" w:ascii="宋体" w:hAnsi="宋体" w:eastAsia="宋体" w:cs="宋体"/>
          <w:sz w:val="28"/>
          <w:szCs w:val="28"/>
        </w:rPr>
        <w:t>3</w:t>
      </w:r>
      <w:r>
        <w:rPr>
          <w:rFonts w:ascii="宋体" w:hAnsi="宋体" w:eastAsia="宋体" w:cs="宋体"/>
          <w:sz w:val="28"/>
          <w:szCs w:val="28"/>
        </w:rPr>
        <w:t>轮迭代。</w:t>
      </w:r>
    </w:p>
    <w:p w14:paraId="5CFBD292">
      <w:pPr>
        <w:rPr>
          <w:rFonts w:hint="eastAsia" w:ascii="宋体" w:hAnsi="宋体" w:eastAsia="宋体" w:cs="宋体"/>
          <w:sz w:val="28"/>
          <w:szCs w:val="28"/>
        </w:rPr>
      </w:pPr>
      <w:r>
        <w:rPr>
          <w:rFonts w:hint="eastAsia" w:ascii="宋体" w:hAnsi="宋体" w:eastAsia="宋体" w:cs="宋体"/>
          <w:sz w:val="28"/>
          <w:szCs w:val="28"/>
        </w:rPr>
        <w:t>研发投入：</w:t>
      </w:r>
      <w:r>
        <w:rPr>
          <w:rFonts w:ascii="宋体" w:hAnsi="宋体" w:eastAsia="宋体" w:cs="宋体"/>
          <w:sz w:val="28"/>
          <w:szCs w:val="28"/>
        </w:rPr>
        <w:t>测试与迭代费用约</w:t>
      </w:r>
      <w:r>
        <w:rPr>
          <w:rFonts w:hint="eastAsia" w:ascii="宋体" w:hAnsi="宋体" w:eastAsia="宋体" w:cs="宋体"/>
          <w:sz w:val="28"/>
          <w:szCs w:val="28"/>
        </w:rPr>
        <w:t>4万元/次，</w:t>
      </w:r>
      <w:r>
        <w:rPr>
          <w:rFonts w:ascii="宋体" w:hAnsi="宋体" w:eastAsia="宋体" w:cs="宋体"/>
          <w:sz w:val="28"/>
          <w:szCs w:val="28"/>
        </w:rPr>
        <w:t>占单次研发总投入</w:t>
      </w:r>
      <w:r>
        <w:rPr>
          <w:rFonts w:hint="eastAsia" w:ascii="宋体" w:hAnsi="宋体" w:eastAsia="宋体" w:cs="宋体"/>
          <w:sz w:val="28"/>
          <w:szCs w:val="28"/>
        </w:rPr>
        <w:t>的20%。</w:t>
      </w:r>
    </w:p>
    <w:p w14:paraId="4131D489">
      <w:pPr>
        <w:outlineLvl w:val="1"/>
        <w:rPr>
          <w:rFonts w:hint="eastAsia" w:ascii="宋体" w:hAnsi="宋体" w:eastAsia="宋体" w:cs="宋体"/>
          <w:sz w:val="28"/>
          <w:szCs w:val="28"/>
        </w:rPr>
      </w:pPr>
      <w:r>
        <w:rPr>
          <w:rFonts w:hint="eastAsia" w:ascii="宋体" w:hAnsi="宋体" w:eastAsia="宋体" w:cs="宋体"/>
          <w:sz w:val="28"/>
          <w:szCs w:val="28"/>
        </w:rPr>
        <w:t xml:space="preserve"> </w:t>
      </w:r>
      <w:bookmarkStart w:id="56" w:name="_Toc32677"/>
      <w:r>
        <w:rPr>
          <w:rFonts w:hint="eastAsia" w:ascii="黑体" w:hAnsi="黑体" w:eastAsia="黑体" w:cs="黑体"/>
          <w:sz w:val="28"/>
          <w:szCs w:val="28"/>
        </w:rPr>
        <w:t>5.4盈利模式</w:t>
      </w:r>
      <w:bookmarkEnd w:id="56"/>
    </w:p>
    <w:p w14:paraId="40FEA6A7">
      <w:pPr>
        <w:outlineLvl w:val="2"/>
        <w:rPr>
          <w:rFonts w:hint="eastAsia" w:ascii="宋体" w:hAnsi="宋体" w:eastAsia="宋体" w:cs="宋体"/>
          <w:b/>
          <w:bCs/>
          <w:sz w:val="28"/>
          <w:szCs w:val="28"/>
        </w:rPr>
      </w:pPr>
      <w:bookmarkStart w:id="57" w:name="_Toc21723"/>
      <w:r>
        <w:rPr>
          <w:rFonts w:hint="eastAsia" w:ascii="宋体" w:hAnsi="宋体" w:eastAsia="宋体" w:cs="宋体"/>
          <w:b/>
          <w:bCs/>
          <w:sz w:val="28"/>
          <w:szCs w:val="28"/>
        </w:rPr>
        <w:t>5.4.1冀遗筑梦盲盒主体销售（采用分级定价+多渠道销售策略）</w:t>
      </w:r>
      <w:bookmarkEnd w:id="57"/>
    </w:p>
    <w:p w14:paraId="1660DA7D">
      <w:pPr>
        <w:outlineLvl w:val="3"/>
        <w:rPr>
          <w:rFonts w:hint="eastAsia" w:ascii="宋体" w:hAnsi="宋体" w:eastAsia="宋体" w:cs="宋体"/>
          <w:sz w:val="28"/>
          <w:szCs w:val="28"/>
        </w:rPr>
      </w:pPr>
      <w:r>
        <w:rPr>
          <w:rFonts w:hint="eastAsia" w:ascii="宋体" w:hAnsi="宋体" w:eastAsia="宋体" w:cs="宋体"/>
          <w:sz w:val="28"/>
          <w:szCs w:val="28"/>
        </w:rPr>
        <w:t>（一）定价策略</w:t>
      </w:r>
    </w:p>
    <w:tbl>
      <w:tblPr>
        <w:tblStyle w:val="13"/>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2131"/>
        <w:gridCol w:w="2131"/>
        <w:gridCol w:w="2131"/>
        <w:gridCol w:w="2132"/>
      </w:tblGrid>
      <w:tr w14:paraId="48B98C5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131" w:type="dxa"/>
            <w:shd w:val="clear" w:color="auto" w:fill="E7E6E6"/>
            <w:vAlign w:val="center"/>
          </w:tcPr>
          <w:p w14:paraId="704171D2">
            <w:pPr>
              <w:jc w:val="center"/>
              <w:rPr>
                <w:rFonts w:hint="eastAsia" w:ascii="宋体" w:hAnsi="宋体" w:eastAsia="宋体" w:cs="宋体"/>
                <w:b/>
                <w:bCs/>
                <w:sz w:val="28"/>
                <w:szCs w:val="28"/>
              </w:rPr>
            </w:pPr>
            <w:r>
              <w:rPr>
                <w:rFonts w:hint="eastAsia" w:ascii="宋体" w:hAnsi="宋体" w:eastAsia="宋体" w:cs="宋体"/>
                <w:b/>
                <w:bCs/>
                <w:sz w:val="28"/>
                <w:szCs w:val="28"/>
              </w:rPr>
              <w:t>产品类型</w:t>
            </w:r>
          </w:p>
        </w:tc>
        <w:tc>
          <w:tcPr>
            <w:tcW w:w="2131" w:type="dxa"/>
            <w:shd w:val="clear" w:color="auto" w:fill="E7E6E6"/>
            <w:vAlign w:val="center"/>
          </w:tcPr>
          <w:p w14:paraId="7D893410">
            <w:pPr>
              <w:jc w:val="center"/>
              <w:rPr>
                <w:rFonts w:hint="eastAsia" w:ascii="宋体" w:hAnsi="宋体" w:eastAsia="宋体" w:cs="宋体"/>
                <w:b/>
                <w:bCs/>
                <w:sz w:val="28"/>
                <w:szCs w:val="28"/>
              </w:rPr>
            </w:pPr>
            <w:r>
              <w:rPr>
                <w:rFonts w:ascii="宋体" w:hAnsi="宋体" w:eastAsia="宋体" w:cs="宋体"/>
                <w:b/>
                <w:bCs/>
                <w:sz w:val="28"/>
                <w:szCs w:val="28"/>
              </w:rPr>
              <w:t>定价（元）</w:t>
            </w:r>
          </w:p>
        </w:tc>
        <w:tc>
          <w:tcPr>
            <w:tcW w:w="2131" w:type="dxa"/>
            <w:shd w:val="clear" w:color="auto" w:fill="E7E6E6"/>
            <w:vAlign w:val="center"/>
          </w:tcPr>
          <w:p w14:paraId="3DD6A5C5">
            <w:pPr>
              <w:jc w:val="center"/>
              <w:rPr>
                <w:rFonts w:hint="eastAsia" w:ascii="宋体" w:hAnsi="宋体" w:eastAsia="宋体" w:cs="宋体"/>
                <w:b/>
                <w:bCs/>
                <w:sz w:val="28"/>
                <w:szCs w:val="28"/>
              </w:rPr>
            </w:pPr>
            <w:r>
              <w:rPr>
                <w:rFonts w:ascii="宋体" w:hAnsi="宋体" w:eastAsia="宋体" w:cs="宋体"/>
                <w:b/>
                <w:bCs/>
                <w:sz w:val="28"/>
                <w:szCs w:val="28"/>
              </w:rPr>
              <w:t>成本（元）</w:t>
            </w:r>
          </w:p>
        </w:tc>
        <w:tc>
          <w:tcPr>
            <w:tcW w:w="2132" w:type="dxa"/>
            <w:shd w:val="clear" w:color="auto" w:fill="E7E6E6"/>
            <w:vAlign w:val="center"/>
          </w:tcPr>
          <w:p w14:paraId="29281C27">
            <w:pPr>
              <w:jc w:val="center"/>
              <w:rPr>
                <w:rFonts w:hint="eastAsia" w:ascii="宋体" w:hAnsi="宋体" w:eastAsia="宋体" w:cs="宋体"/>
                <w:b/>
                <w:bCs/>
                <w:sz w:val="28"/>
                <w:szCs w:val="28"/>
              </w:rPr>
            </w:pPr>
            <w:r>
              <w:rPr>
                <w:rFonts w:ascii="宋体" w:hAnsi="宋体" w:eastAsia="宋体" w:cs="宋体"/>
                <w:b/>
                <w:bCs/>
                <w:sz w:val="28"/>
                <w:szCs w:val="28"/>
              </w:rPr>
              <w:t>毛利率</w:t>
            </w:r>
          </w:p>
        </w:tc>
      </w:tr>
      <w:tr w14:paraId="62AD590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131" w:type="dxa"/>
            <w:shd w:val="clear" w:color="auto" w:fill="E7E6E6"/>
            <w:vAlign w:val="center"/>
          </w:tcPr>
          <w:p w14:paraId="01573380">
            <w:pPr>
              <w:jc w:val="center"/>
              <w:rPr>
                <w:rFonts w:hint="eastAsia" w:ascii="宋体" w:hAnsi="宋体" w:eastAsia="宋体" w:cs="宋体"/>
                <w:b/>
                <w:bCs/>
                <w:sz w:val="28"/>
                <w:szCs w:val="28"/>
              </w:rPr>
            </w:pPr>
            <w:r>
              <w:rPr>
                <w:rFonts w:hint="eastAsia" w:ascii="宋体" w:hAnsi="宋体" w:eastAsia="宋体" w:cs="宋体"/>
                <w:b/>
                <w:bCs/>
                <w:sz w:val="28"/>
                <w:szCs w:val="28"/>
              </w:rPr>
              <w:t>基础款（单款）</w:t>
            </w:r>
          </w:p>
        </w:tc>
        <w:tc>
          <w:tcPr>
            <w:tcW w:w="2131" w:type="dxa"/>
            <w:vAlign w:val="center"/>
          </w:tcPr>
          <w:p w14:paraId="73A18052">
            <w:pPr>
              <w:jc w:val="center"/>
              <w:rPr>
                <w:rFonts w:hint="eastAsia" w:ascii="宋体" w:hAnsi="宋体" w:eastAsia="宋体" w:cs="宋体"/>
                <w:sz w:val="28"/>
                <w:szCs w:val="28"/>
              </w:rPr>
            </w:pPr>
            <w:r>
              <w:rPr>
                <w:rFonts w:hint="eastAsia" w:ascii="宋体" w:hAnsi="宋体" w:eastAsia="宋体" w:cs="宋体"/>
                <w:sz w:val="28"/>
                <w:szCs w:val="28"/>
              </w:rPr>
              <w:t>69</w:t>
            </w:r>
          </w:p>
        </w:tc>
        <w:tc>
          <w:tcPr>
            <w:tcW w:w="2131" w:type="dxa"/>
            <w:vAlign w:val="center"/>
          </w:tcPr>
          <w:p w14:paraId="22F52531">
            <w:pPr>
              <w:jc w:val="center"/>
              <w:rPr>
                <w:rFonts w:hint="eastAsia" w:ascii="宋体" w:hAnsi="宋体" w:eastAsia="宋体" w:cs="宋体"/>
                <w:sz w:val="28"/>
                <w:szCs w:val="28"/>
              </w:rPr>
            </w:pPr>
            <w:r>
              <w:rPr>
                <w:rFonts w:hint="eastAsia" w:ascii="宋体" w:hAnsi="宋体" w:eastAsia="宋体" w:cs="宋体"/>
                <w:sz w:val="28"/>
                <w:szCs w:val="28"/>
              </w:rPr>
              <w:t>29.2</w:t>
            </w:r>
          </w:p>
        </w:tc>
        <w:tc>
          <w:tcPr>
            <w:tcW w:w="2132" w:type="dxa"/>
            <w:vAlign w:val="center"/>
          </w:tcPr>
          <w:p w14:paraId="42111FDB">
            <w:pPr>
              <w:jc w:val="center"/>
              <w:rPr>
                <w:rFonts w:hint="eastAsia" w:ascii="宋体" w:hAnsi="宋体" w:eastAsia="宋体" w:cs="宋体"/>
                <w:sz w:val="28"/>
                <w:szCs w:val="28"/>
              </w:rPr>
            </w:pPr>
            <w:r>
              <w:rPr>
                <w:rFonts w:hint="eastAsia" w:ascii="宋体" w:hAnsi="宋体" w:eastAsia="宋体" w:cs="宋体"/>
                <w:sz w:val="28"/>
                <w:szCs w:val="28"/>
              </w:rPr>
              <w:t>57.67%</w:t>
            </w:r>
          </w:p>
        </w:tc>
      </w:tr>
      <w:tr w14:paraId="6FB0BE1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131" w:type="dxa"/>
            <w:shd w:val="clear" w:color="auto" w:fill="E7E6E6"/>
            <w:vAlign w:val="center"/>
          </w:tcPr>
          <w:p w14:paraId="689F5470">
            <w:pPr>
              <w:jc w:val="center"/>
              <w:rPr>
                <w:rFonts w:hint="eastAsia" w:ascii="宋体" w:hAnsi="宋体" w:eastAsia="宋体" w:cs="宋体"/>
                <w:b/>
                <w:bCs/>
                <w:sz w:val="28"/>
                <w:szCs w:val="28"/>
              </w:rPr>
            </w:pPr>
            <w:r>
              <w:rPr>
                <w:rFonts w:hint="eastAsia" w:ascii="宋体" w:hAnsi="宋体" w:eastAsia="宋体" w:cs="宋体"/>
                <w:b/>
                <w:bCs/>
                <w:sz w:val="28"/>
                <w:szCs w:val="28"/>
              </w:rPr>
              <w:t>隐藏款（单款）</w:t>
            </w:r>
          </w:p>
        </w:tc>
        <w:tc>
          <w:tcPr>
            <w:tcW w:w="2131" w:type="dxa"/>
            <w:vAlign w:val="center"/>
          </w:tcPr>
          <w:p w14:paraId="1130DD95">
            <w:pPr>
              <w:jc w:val="center"/>
              <w:rPr>
                <w:rFonts w:hint="eastAsia" w:ascii="宋体" w:hAnsi="宋体" w:eastAsia="宋体" w:cs="宋体"/>
                <w:sz w:val="28"/>
                <w:szCs w:val="28"/>
              </w:rPr>
            </w:pPr>
            <w:r>
              <w:rPr>
                <w:rFonts w:hint="eastAsia" w:ascii="宋体" w:hAnsi="宋体" w:eastAsia="宋体" w:cs="宋体"/>
                <w:sz w:val="28"/>
                <w:szCs w:val="28"/>
              </w:rPr>
              <w:t>199</w:t>
            </w:r>
          </w:p>
        </w:tc>
        <w:tc>
          <w:tcPr>
            <w:tcW w:w="2131" w:type="dxa"/>
            <w:vAlign w:val="center"/>
          </w:tcPr>
          <w:p w14:paraId="578C32D3">
            <w:pPr>
              <w:jc w:val="center"/>
              <w:rPr>
                <w:rFonts w:hint="eastAsia" w:ascii="宋体" w:hAnsi="宋体" w:eastAsia="宋体" w:cs="宋体"/>
                <w:sz w:val="28"/>
                <w:szCs w:val="28"/>
              </w:rPr>
            </w:pPr>
            <w:r>
              <w:rPr>
                <w:rFonts w:hint="eastAsia" w:ascii="宋体" w:hAnsi="宋体" w:eastAsia="宋体" w:cs="宋体"/>
                <w:sz w:val="28"/>
                <w:szCs w:val="28"/>
              </w:rPr>
              <w:t>45</w:t>
            </w:r>
          </w:p>
        </w:tc>
        <w:tc>
          <w:tcPr>
            <w:tcW w:w="2132" w:type="dxa"/>
            <w:vAlign w:val="center"/>
          </w:tcPr>
          <w:p w14:paraId="7730C18A">
            <w:pPr>
              <w:jc w:val="center"/>
              <w:rPr>
                <w:rFonts w:hint="eastAsia" w:ascii="宋体" w:hAnsi="宋体" w:eastAsia="宋体" w:cs="宋体"/>
                <w:sz w:val="28"/>
                <w:szCs w:val="28"/>
              </w:rPr>
            </w:pPr>
            <w:r>
              <w:rPr>
                <w:rFonts w:hint="eastAsia" w:ascii="宋体" w:hAnsi="宋体" w:eastAsia="宋体" w:cs="宋体"/>
                <w:sz w:val="28"/>
                <w:szCs w:val="28"/>
              </w:rPr>
              <w:t>77.4%</w:t>
            </w:r>
          </w:p>
        </w:tc>
      </w:tr>
      <w:tr w14:paraId="3A2F335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131" w:type="dxa"/>
            <w:shd w:val="clear" w:color="auto" w:fill="E7E6E6"/>
            <w:vAlign w:val="center"/>
          </w:tcPr>
          <w:p w14:paraId="2506693A">
            <w:pPr>
              <w:jc w:val="center"/>
              <w:rPr>
                <w:rFonts w:hint="eastAsia" w:ascii="宋体" w:hAnsi="宋体" w:eastAsia="宋体" w:cs="宋体"/>
                <w:b/>
                <w:bCs/>
                <w:sz w:val="28"/>
                <w:szCs w:val="28"/>
              </w:rPr>
            </w:pPr>
            <w:r>
              <w:rPr>
                <w:rFonts w:hint="eastAsia" w:ascii="宋体" w:hAnsi="宋体" w:eastAsia="宋体" w:cs="宋体"/>
                <w:b/>
                <w:bCs/>
                <w:sz w:val="28"/>
                <w:szCs w:val="28"/>
              </w:rPr>
              <w:t>整套盲盒</w:t>
            </w:r>
          </w:p>
          <w:p w14:paraId="20EFBD31">
            <w:pPr>
              <w:jc w:val="center"/>
              <w:rPr>
                <w:rFonts w:hint="eastAsia" w:ascii="宋体" w:hAnsi="宋体" w:eastAsia="宋体" w:cs="宋体"/>
                <w:b/>
                <w:bCs/>
                <w:sz w:val="28"/>
                <w:szCs w:val="28"/>
              </w:rPr>
            </w:pPr>
            <w:r>
              <w:rPr>
                <w:rFonts w:hint="eastAsia" w:ascii="宋体" w:hAnsi="宋体" w:eastAsia="宋体" w:cs="宋体"/>
                <w:b/>
                <w:bCs/>
                <w:sz w:val="28"/>
                <w:szCs w:val="28"/>
              </w:rPr>
              <w:t>（6基础+1隐藏）</w:t>
            </w:r>
          </w:p>
        </w:tc>
        <w:tc>
          <w:tcPr>
            <w:tcW w:w="2131" w:type="dxa"/>
            <w:vAlign w:val="center"/>
          </w:tcPr>
          <w:p w14:paraId="7C01ACD1">
            <w:pPr>
              <w:jc w:val="center"/>
              <w:rPr>
                <w:rFonts w:hint="eastAsia" w:ascii="宋体" w:hAnsi="宋体" w:eastAsia="宋体" w:cs="宋体"/>
                <w:sz w:val="28"/>
                <w:szCs w:val="28"/>
              </w:rPr>
            </w:pPr>
            <w:r>
              <w:rPr>
                <w:rFonts w:hint="eastAsia" w:ascii="宋体" w:hAnsi="宋体" w:eastAsia="宋体" w:cs="宋体"/>
                <w:sz w:val="28"/>
                <w:szCs w:val="28"/>
              </w:rPr>
              <w:t>499</w:t>
            </w:r>
          </w:p>
        </w:tc>
        <w:tc>
          <w:tcPr>
            <w:tcW w:w="2131" w:type="dxa"/>
            <w:vAlign w:val="center"/>
          </w:tcPr>
          <w:p w14:paraId="093C1800">
            <w:pPr>
              <w:jc w:val="center"/>
              <w:rPr>
                <w:rFonts w:hint="eastAsia" w:ascii="宋体" w:hAnsi="宋体" w:eastAsia="宋体" w:cs="宋体"/>
                <w:sz w:val="28"/>
                <w:szCs w:val="28"/>
              </w:rPr>
            </w:pPr>
            <w:r>
              <w:rPr>
                <w:rFonts w:hint="eastAsia" w:ascii="宋体" w:hAnsi="宋体" w:eastAsia="宋体" w:cs="宋体"/>
                <w:sz w:val="28"/>
                <w:szCs w:val="28"/>
              </w:rPr>
              <w:t>234.3</w:t>
            </w:r>
          </w:p>
        </w:tc>
        <w:tc>
          <w:tcPr>
            <w:tcW w:w="2132" w:type="dxa"/>
            <w:vAlign w:val="center"/>
          </w:tcPr>
          <w:p w14:paraId="2672392F">
            <w:pPr>
              <w:jc w:val="center"/>
              <w:rPr>
                <w:rFonts w:hint="eastAsia" w:ascii="宋体" w:hAnsi="宋体" w:eastAsia="宋体" w:cs="宋体"/>
                <w:sz w:val="28"/>
                <w:szCs w:val="28"/>
              </w:rPr>
            </w:pPr>
            <w:r>
              <w:rPr>
                <w:rFonts w:hint="eastAsia" w:ascii="宋体" w:hAnsi="宋体" w:eastAsia="宋体" w:cs="宋体"/>
                <w:sz w:val="28"/>
                <w:szCs w:val="28"/>
              </w:rPr>
              <w:t>53.05%</w:t>
            </w:r>
          </w:p>
        </w:tc>
      </w:tr>
    </w:tbl>
    <w:p w14:paraId="40EC4DCF">
      <w:pPr>
        <w:rPr>
          <w:rFonts w:hint="eastAsia" w:ascii="宋体" w:hAnsi="宋体" w:eastAsia="宋体" w:cs="宋体"/>
          <w:sz w:val="28"/>
          <w:szCs w:val="28"/>
        </w:rPr>
      </w:pPr>
      <w:r>
        <w:rPr>
          <w:rFonts w:hint="eastAsia" w:ascii="宋体" w:hAnsi="宋体" w:eastAsia="宋体" w:cs="宋体"/>
          <w:sz w:val="28"/>
          <w:szCs w:val="28"/>
        </w:rPr>
        <w:t>成本构成：</w:t>
      </w:r>
    </w:p>
    <w:p w14:paraId="29FCB558">
      <w:pPr>
        <w:rPr>
          <w:rFonts w:hint="eastAsia" w:ascii="宋体" w:hAnsi="宋体" w:eastAsia="宋体" w:cs="宋体"/>
          <w:b/>
          <w:bCs/>
          <w:sz w:val="28"/>
          <w:szCs w:val="28"/>
        </w:rPr>
      </w:pPr>
      <w:r>
        <w:rPr>
          <w:rFonts w:hint="eastAsia" w:ascii="宋体" w:hAnsi="宋体" w:eastAsia="宋体" w:cs="宋体"/>
          <w:sz w:val="28"/>
          <w:szCs w:val="28"/>
        </w:rPr>
        <w:t>（1）基础款：</w:t>
      </w:r>
      <w:r>
        <w:rPr>
          <w:rFonts w:ascii="宋体" w:hAnsi="宋体" w:eastAsia="宋体" w:cs="宋体"/>
          <w:sz w:val="28"/>
          <w:szCs w:val="28"/>
        </w:rPr>
        <w:t>PLA 材料成本</w:t>
      </w:r>
      <w:r>
        <w:rPr>
          <w:rFonts w:hint="eastAsia" w:ascii="宋体" w:hAnsi="宋体" w:eastAsia="宋体" w:cs="宋体"/>
          <w:sz w:val="28"/>
          <w:szCs w:val="28"/>
        </w:rPr>
        <w:t>8元+</w:t>
      </w:r>
      <w:r>
        <w:rPr>
          <w:rFonts w:ascii="宋体" w:hAnsi="宋体" w:eastAsia="宋体" w:cs="宋体"/>
          <w:sz w:val="28"/>
          <w:szCs w:val="28"/>
        </w:rPr>
        <w:t>代工费</w:t>
      </w:r>
      <w:r>
        <w:rPr>
          <w:rFonts w:hint="eastAsia" w:ascii="宋体" w:hAnsi="宋体" w:eastAsia="宋体" w:cs="宋体"/>
          <w:sz w:val="28"/>
          <w:szCs w:val="28"/>
        </w:rPr>
        <w:t>18</w:t>
      </w:r>
      <w:r>
        <w:rPr>
          <w:rFonts w:ascii="宋体" w:hAnsi="宋体" w:eastAsia="宋体" w:cs="宋体"/>
          <w:sz w:val="28"/>
          <w:szCs w:val="28"/>
        </w:rPr>
        <w:t>元</w:t>
      </w:r>
      <w:r>
        <w:rPr>
          <w:rFonts w:hint="eastAsia" w:ascii="宋体" w:hAnsi="宋体" w:eastAsia="宋体" w:cs="宋体"/>
          <w:sz w:val="28"/>
          <w:szCs w:val="28"/>
        </w:rPr>
        <w:t>+</w:t>
      </w:r>
      <w:r>
        <w:rPr>
          <w:rFonts w:ascii="宋体" w:hAnsi="宋体" w:eastAsia="宋体" w:cs="宋体"/>
          <w:sz w:val="28"/>
          <w:szCs w:val="28"/>
        </w:rPr>
        <w:t>包装运输费</w:t>
      </w:r>
      <w:r>
        <w:rPr>
          <w:rFonts w:hint="eastAsia" w:ascii="宋体" w:hAnsi="宋体" w:eastAsia="宋体" w:cs="宋体"/>
          <w:sz w:val="28"/>
          <w:szCs w:val="28"/>
        </w:rPr>
        <w:t>2</w:t>
      </w:r>
      <w:r>
        <w:rPr>
          <w:rFonts w:ascii="宋体" w:hAnsi="宋体" w:eastAsia="宋体" w:cs="宋体"/>
          <w:sz w:val="28"/>
          <w:szCs w:val="28"/>
        </w:rPr>
        <w:t>元</w:t>
      </w:r>
      <w:r>
        <w:rPr>
          <w:rFonts w:hint="eastAsia" w:ascii="宋体" w:hAnsi="宋体" w:eastAsia="宋体" w:cs="宋体"/>
          <w:sz w:val="28"/>
          <w:szCs w:val="28"/>
        </w:rPr>
        <w:t>+技术分摊1.2元</w:t>
      </w:r>
      <w:r>
        <w:rPr>
          <w:rFonts w:hint="eastAsia" w:ascii="宋体" w:hAnsi="宋体" w:eastAsia="宋体" w:cs="宋体"/>
          <w:b/>
          <w:bCs/>
          <w:sz w:val="28"/>
          <w:szCs w:val="28"/>
        </w:rPr>
        <w:t>。</w:t>
      </w:r>
    </w:p>
    <w:p w14:paraId="74743314">
      <w:pPr>
        <w:rPr>
          <w:rFonts w:hint="eastAsia" w:ascii="宋体" w:hAnsi="宋体" w:eastAsia="宋体" w:cs="宋体"/>
          <w:sz w:val="28"/>
          <w:szCs w:val="28"/>
        </w:rPr>
      </w:pPr>
      <w:r>
        <w:rPr>
          <w:rFonts w:hint="eastAsia" w:ascii="宋体" w:hAnsi="宋体" w:eastAsia="宋体" w:cs="宋体"/>
          <w:sz w:val="28"/>
          <w:szCs w:val="28"/>
        </w:rPr>
        <w:t>（2</w:t>
      </w:r>
      <w:r>
        <w:rPr>
          <w:rFonts w:ascii="宋体" w:hAnsi="宋体" w:eastAsia="宋体" w:cs="宋体"/>
          <w:sz w:val="28"/>
          <w:szCs w:val="28"/>
        </w:rPr>
        <w:t>）</w:t>
      </w:r>
      <w:r>
        <w:rPr>
          <w:rFonts w:hint="eastAsia" w:ascii="宋体" w:hAnsi="宋体" w:eastAsia="宋体" w:cs="宋体"/>
          <w:sz w:val="28"/>
          <w:szCs w:val="28"/>
        </w:rPr>
        <w:t>隐藏款：</w:t>
      </w:r>
      <w:r>
        <w:rPr>
          <w:rFonts w:ascii="宋体" w:hAnsi="宋体" w:eastAsia="宋体" w:cs="宋体"/>
          <w:sz w:val="28"/>
          <w:szCs w:val="28"/>
        </w:rPr>
        <w:t>PLA 材料成本</w:t>
      </w:r>
      <w:r>
        <w:rPr>
          <w:rFonts w:hint="eastAsia" w:ascii="宋体" w:hAnsi="宋体" w:eastAsia="宋体" w:cs="宋体"/>
          <w:sz w:val="28"/>
          <w:szCs w:val="28"/>
        </w:rPr>
        <w:t>10元+</w:t>
      </w:r>
      <w:r>
        <w:rPr>
          <w:rFonts w:ascii="宋体" w:hAnsi="宋体" w:eastAsia="宋体" w:cs="宋体"/>
          <w:sz w:val="28"/>
          <w:szCs w:val="28"/>
        </w:rPr>
        <w:t>代工费</w:t>
      </w:r>
      <w:r>
        <w:rPr>
          <w:rFonts w:hint="eastAsia" w:ascii="宋体" w:hAnsi="宋体" w:eastAsia="宋体" w:cs="宋体"/>
          <w:sz w:val="28"/>
          <w:szCs w:val="28"/>
        </w:rPr>
        <w:t>25元+</w:t>
      </w:r>
      <w:r>
        <w:rPr>
          <w:rFonts w:ascii="宋体" w:hAnsi="宋体" w:eastAsia="宋体" w:cs="宋体"/>
          <w:sz w:val="28"/>
          <w:szCs w:val="28"/>
        </w:rPr>
        <w:t>包装运输费</w:t>
      </w:r>
      <w:r>
        <w:rPr>
          <w:rFonts w:hint="eastAsia" w:ascii="宋体" w:hAnsi="宋体" w:eastAsia="宋体" w:cs="宋体"/>
          <w:sz w:val="28"/>
          <w:szCs w:val="28"/>
        </w:rPr>
        <w:t>10元。</w:t>
      </w:r>
    </w:p>
    <w:p w14:paraId="4C0B1AD5">
      <w:pPr>
        <w:rPr>
          <w:rFonts w:hint="eastAsia" w:ascii="宋体" w:hAnsi="宋体" w:eastAsia="宋体" w:cs="宋体"/>
          <w:sz w:val="28"/>
          <w:szCs w:val="28"/>
        </w:rPr>
      </w:pPr>
      <w:r>
        <w:rPr>
          <w:rFonts w:hint="eastAsia" w:ascii="宋体" w:hAnsi="宋体" w:cs="宋体"/>
          <w:sz w:val="28"/>
          <w:szCs w:val="28"/>
          <w:lang w:eastAsia="zh-CN"/>
        </w:rPr>
        <w:t>（</w:t>
      </w:r>
      <w:r>
        <w:rPr>
          <w:rFonts w:hint="default" w:ascii="宋体" w:hAnsi="宋体" w:cs="宋体"/>
          <w:sz w:val="28"/>
          <w:szCs w:val="28"/>
          <w:lang w:val="en-US" w:eastAsia="zh-CN"/>
        </w:rPr>
        <w:t>3</w:t>
      </w:r>
      <w:r>
        <w:rPr>
          <w:rFonts w:hint="eastAsia" w:ascii="宋体" w:hAnsi="宋体" w:cs="宋体"/>
          <w:sz w:val="28"/>
          <w:szCs w:val="28"/>
          <w:lang w:eastAsia="zh-CN"/>
        </w:rPr>
        <w:t>）</w:t>
      </w:r>
      <w:r>
        <w:rPr>
          <w:rFonts w:hint="eastAsia" w:ascii="宋体" w:hAnsi="宋体" w:eastAsia="宋体" w:cs="宋体"/>
          <w:sz w:val="28"/>
          <w:szCs w:val="28"/>
        </w:rPr>
        <w:t>整套盲盒：</w:t>
      </w:r>
      <w:r>
        <w:rPr>
          <w:rFonts w:ascii="宋体" w:hAnsi="宋体" w:eastAsia="宋体" w:cs="宋体"/>
          <w:sz w:val="28"/>
          <w:szCs w:val="28"/>
        </w:rPr>
        <w:t>批量采购</w:t>
      </w:r>
      <w:r>
        <w:rPr>
          <w:rFonts w:hint="eastAsia" w:ascii="宋体" w:hAnsi="宋体" w:eastAsia="宋体" w:cs="宋体"/>
          <w:sz w:val="28"/>
          <w:szCs w:val="28"/>
        </w:rPr>
        <w:t>PLA</w:t>
      </w:r>
      <w:r>
        <w:rPr>
          <w:rFonts w:ascii="宋体" w:hAnsi="宋体" w:eastAsia="宋体" w:cs="宋体"/>
          <w:sz w:val="28"/>
          <w:szCs w:val="28"/>
        </w:rPr>
        <w:t>材料降低</w:t>
      </w:r>
      <w:r>
        <w:rPr>
          <w:rFonts w:hint="eastAsia" w:ascii="宋体" w:hAnsi="宋体" w:eastAsia="宋体" w:cs="宋体"/>
          <w:sz w:val="28"/>
          <w:szCs w:val="28"/>
        </w:rPr>
        <w:t>10%</w:t>
      </w:r>
      <w:r>
        <w:rPr>
          <w:rFonts w:ascii="宋体" w:hAnsi="宋体" w:eastAsia="宋体" w:cs="宋体"/>
          <w:sz w:val="28"/>
          <w:szCs w:val="28"/>
        </w:rPr>
        <w:t>成本</w:t>
      </w:r>
      <w:r>
        <w:rPr>
          <w:rFonts w:hint="eastAsia" w:ascii="宋体" w:hAnsi="宋体" w:eastAsia="宋体" w:cs="宋体"/>
          <w:sz w:val="28"/>
          <w:szCs w:val="28"/>
        </w:rPr>
        <w:t>+</w:t>
      </w:r>
      <w:r>
        <w:rPr>
          <w:rFonts w:ascii="宋体" w:hAnsi="宋体" w:eastAsia="宋体" w:cs="宋体"/>
          <w:sz w:val="28"/>
          <w:szCs w:val="28"/>
        </w:rPr>
        <w:t>代工费批量折扣</w:t>
      </w:r>
      <w:r>
        <w:rPr>
          <w:rFonts w:hint="eastAsia" w:ascii="宋体" w:hAnsi="宋体" w:eastAsia="宋体" w:cs="宋体"/>
          <w:sz w:val="28"/>
          <w:szCs w:val="28"/>
        </w:rPr>
        <w:t>5%。（7.2+17.1）*6+45=234.3</w:t>
      </w:r>
    </w:p>
    <w:p w14:paraId="2859D556">
      <w:pPr>
        <w:rPr>
          <w:rFonts w:hint="eastAsia" w:ascii="宋体" w:hAnsi="宋体" w:eastAsia="宋体" w:cs="宋体"/>
          <w:sz w:val="28"/>
          <w:szCs w:val="28"/>
        </w:rPr>
      </w:pPr>
    </w:p>
    <w:p w14:paraId="7E4F36CB">
      <w:pPr>
        <w:rPr>
          <w:rFonts w:hint="eastAsia" w:ascii="宋体" w:hAnsi="宋体" w:eastAsia="宋体" w:cs="宋体"/>
          <w:sz w:val="28"/>
          <w:szCs w:val="28"/>
        </w:rPr>
      </w:pPr>
    </w:p>
    <w:p w14:paraId="32A855B8">
      <w:pPr>
        <w:rPr>
          <w:rFonts w:hint="eastAsia" w:ascii="宋体" w:hAnsi="宋体" w:eastAsia="宋体" w:cs="宋体"/>
          <w:sz w:val="28"/>
          <w:szCs w:val="28"/>
        </w:rPr>
      </w:pPr>
    </w:p>
    <w:p w14:paraId="1CAA0A5A">
      <w:pPr>
        <w:rPr>
          <w:rFonts w:hint="eastAsia" w:ascii="宋体" w:hAnsi="宋体" w:eastAsia="宋体" w:cs="宋体"/>
          <w:sz w:val="28"/>
          <w:szCs w:val="28"/>
        </w:rPr>
      </w:pPr>
    </w:p>
    <w:p w14:paraId="6525C11B">
      <w:pPr>
        <w:outlineLvl w:val="3"/>
        <w:rPr>
          <w:rFonts w:hint="eastAsia" w:ascii="宋体" w:hAnsi="宋体" w:eastAsia="宋体" w:cs="宋体"/>
          <w:sz w:val="28"/>
          <w:szCs w:val="28"/>
        </w:rPr>
      </w:pPr>
      <w:r>
        <w:rPr>
          <w:rFonts w:hint="eastAsia" w:ascii="宋体" w:hAnsi="宋体" w:eastAsia="宋体" w:cs="宋体"/>
          <w:sz w:val="28"/>
          <w:szCs w:val="28"/>
        </w:rPr>
        <w:t>（二）.销售渠道与收入预测</w:t>
      </w:r>
    </w:p>
    <w:tbl>
      <w:tblPr>
        <w:tblStyle w:val="13"/>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2131"/>
        <w:gridCol w:w="2131"/>
        <w:gridCol w:w="2131"/>
        <w:gridCol w:w="2132"/>
      </w:tblGrid>
      <w:tr w14:paraId="751FBD7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131" w:type="dxa"/>
            <w:shd w:val="clear" w:color="auto" w:fill="E7E6E6"/>
            <w:vAlign w:val="center"/>
          </w:tcPr>
          <w:p w14:paraId="600F02B3">
            <w:pPr>
              <w:jc w:val="center"/>
              <w:rPr>
                <w:rFonts w:hint="eastAsia" w:ascii="宋体" w:hAnsi="宋体" w:eastAsia="宋体" w:cs="宋体"/>
                <w:b/>
                <w:bCs/>
                <w:sz w:val="28"/>
                <w:szCs w:val="28"/>
              </w:rPr>
            </w:pPr>
            <w:r>
              <w:rPr>
                <w:rFonts w:hint="eastAsia" w:ascii="宋体" w:hAnsi="宋体" w:eastAsia="宋体" w:cs="宋体"/>
                <w:b/>
                <w:bCs/>
                <w:sz w:val="28"/>
                <w:szCs w:val="28"/>
              </w:rPr>
              <w:t>渠道</w:t>
            </w:r>
          </w:p>
        </w:tc>
        <w:tc>
          <w:tcPr>
            <w:tcW w:w="2131" w:type="dxa"/>
            <w:shd w:val="clear" w:color="auto" w:fill="E7E6E6"/>
            <w:vAlign w:val="center"/>
          </w:tcPr>
          <w:p w14:paraId="6888598A">
            <w:pPr>
              <w:jc w:val="center"/>
              <w:rPr>
                <w:rFonts w:hint="eastAsia" w:ascii="宋体" w:hAnsi="宋体" w:eastAsia="宋体" w:cs="宋体"/>
                <w:b/>
                <w:bCs/>
                <w:sz w:val="28"/>
                <w:szCs w:val="28"/>
              </w:rPr>
            </w:pPr>
            <w:r>
              <w:rPr>
                <w:rFonts w:hint="eastAsia" w:ascii="宋体" w:hAnsi="宋体" w:eastAsia="宋体" w:cs="宋体"/>
                <w:b/>
                <w:bCs/>
                <w:sz w:val="28"/>
                <w:szCs w:val="28"/>
              </w:rPr>
              <w:t>2026销量</w:t>
            </w:r>
          </w:p>
          <w:p w14:paraId="231B9172">
            <w:pPr>
              <w:jc w:val="center"/>
              <w:rPr>
                <w:rFonts w:hint="eastAsia" w:ascii="宋体" w:hAnsi="宋体" w:eastAsia="宋体" w:cs="宋体"/>
                <w:b/>
                <w:bCs/>
                <w:sz w:val="28"/>
                <w:szCs w:val="28"/>
              </w:rPr>
            </w:pPr>
            <w:r>
              <w:rPr>
                <w:rFonts w:hint="eastAsia" w:ascii="宋体" w:hAnsi="宋体" w:eastAsia="宋体" w:cs="宋体"/>
                <w:b/>
                <w:bCs/>
                <w:sz w:val="28"/>
                <w:szCs w:val="28"/>
              </w:rPr>
              <w:t>（按整套口径折算，万套）</w:t>
            </w:r>
          </w:p>
        </w:tc>
        <w:tc>
          <w:tcPr>
            <w:tcW w:w="2131" w:type="dxa"/>
            <w:shd w:val="clear" w:color="auto" w:fill="E7E6E6"/>
            <w:vAlign w:val="center"/>
          </w:tcPr>
          <w:p w14:paraId="6B26B9F9">
            <w:pPr>
              <w:jc w:val="center"/>
              <w:rPr>
                <w:rFonts w:hint="eastAsia" w:ascii="宋体" w:hAnsi="宋体" w:eastAsia="宋体" w:cs="宋体"/>
                <w:b/>
                <w:bCs/>
                <w:sz w:val="28"/>
                <w:szCs w:val="28"/>
              </w:rPr>
            </w:pPr>
            <w:r>
              <w:rPr>
                <w:rFonts w:hint="eastAsia" w:ascii="宋体" w:hAnsi="宋体" w:eastAsia="宋体" w:cs="宋体"/>
                <w:b/>
                <w:bCs/>
                <w:sz w:val="28"/>
                <w:szCs w:val="28"/>
              </w:rPr>
              <w:t>收入（万元）</w:t>
            </w:r>
          </w:p>
        </w:tc>
        <w:tc>
          <w:tcPr>
            <w:tcW w:w="2132" w:type="dxa"/>
            <w:shd w:val="clear" w:color="auto" w:fill="E7E6E6"/>
            <w:vAlign w:val="center"/>
          </w:tcPr>
          <w:p w14:paraId="4CBE9981">
            <w:pPr>
              <w:jc w:val="center"/>
              <w:rPr>
                <w:rFonts w:hint="eastAsia" w:ascii="宋体" w:hAnsi="宋体" w:eastAsia="宋体" w:cs="宋体"/>
                <w:b/>
                <w:bCs/>
                <w:sz w:val="28"/>
                <w:szCs w:val="28"/>
              </w:rPr>
            </w:pPr>
            <w:r>
              <w:rPr>
                <w:rFonts w:hint="eastAsia" w:ascii="宋体" w:hAnsi="宋体" w:eastAsia="宋体" w:cs="宋体"/>
                <w:b/>
                <w:bCs/>
                <w:sz w:val="28"/>
                <w:szCs w:val="28"/>
              </w:rPr>
              <w:t>占比</w:t>
            </w:r>
          </w:p>
        </w:tc>
      </w:tr>
      <w:tr w14:paraId="54B1D14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131" w:type="dxa"/>
            <w:shd w:val="clear" w:color="auto" w:fill="E7E6E6"/>
            <w:vAlign w:val="center"/>
          </w:tcPr>
          <w:p w14:paraId="62AED784">
            <w:pPr>
              <w:jc w:val="center"/>
              <w:rPr>
                <w:rFonts w:hint="eastAsia" w:ascii="宋体" w:hAnsi="宋体" w:eastAsia="宋体" w:cs="宋体"/>
                <w:b/>
                <w:bCs/>
                <w:sz w:val="28"/>
                <w:szCs w:val="28"/>
              </w:rPr>
            </w:pPr>
            <w:r>
              <w:rPr>
                <w:rFonts w:hint="eastAsia" w:ascii="宋体" w:hAnsi="宋体" w:eastAsia="宋体" w:cs="宋体"/>
                <w:b/>
                <w:bCs/>
                <w:sz w:val="28"/>
                <w:szCs w:val="28"/>
              </w:rPr>
              <w:t>线下景区</w:t>
            </w:r>
          </w:p>
          <w:p w14:paraId="166C7C53">
            <w:pPr>
              <w:jc w:val="center"/>
              <w:rPr>
                <w:rFonts w:hint="eastAsia" w:ascii="宋体" w:hAnsi="宋体" w:eastAsia="宋体" w:cs="宋体"/>
                <w:b/>
                <w:bCs/>
                <w:sz w:val="28"/>
                <w:szCs w:val="28"/>
              </w:rPr>
            </w:pPr>
            <w:r>
              <w:rPr>
                <w:rFonts w:hint="eastAsia" w:ascii="宋体" w:hAnsi="宋体" w:eastAsia="宋体" w:cs="宋体"/>
                <w:b/>
                <w:bCs/>
                <w:sz w:val="28"/>
                <w:szCs w:val="28"/>
              </w:rPr>
              <w:t>文创店</w:t>
            </w:r>
          </w:p>
        </w:tc>
        <w:tc>
          <w:tcPr>
            <w:tcW w:w="2131" w:type="dxa"/>
            <w:vAlign w:val="center"/>
          </w:tcPr>
          <w:p w14:paraId="2D11DA5D">
            <w:pPr>
              <w:jc w:val="center"/>
              <w:rPr>
                <w:rFonts w:hint="eastAsia" w:ascii="宋体" w:hAnsi="宋体" w:eastAsia="宋体" w:cs="宋体"/>
                <w:sz w:val="28"/>
                <w:szCs w:val="28"/>
              </w:rPr>
            </w:pPr>
            <w:r>
              <w:rPr>
                <w:rFonts w:hint="eastAsia" w:ascii="宋体" w:hAnsi="宋体" w:eastAsia="宋体" w:cs="宋体"/>
                <w:sz w:val="28"/>
                <w:szCs w:val="28"/>
              </w:rPr>
              <w:t>1.5</w:t>
            </w:r>
          </w:p>
        </w:tc>
        <w:tc>
          <w:tcPr>
            <w:tcW w:w="2131" w:type="dxa"/>
            <w:vAlign w:val="center"/>
          </w:tcPr>
          <w:p w14:paraId="41FE137C">
            <w:pPr>
              <w:jc w:val="center"/>
              <w:rPr>
                <w:rFonts w:hint="eastAsia" w:ascii="宋体" w:hAnsi="宋体" w:eastAsia="宋体" w:cs="宋体"/>
                <w:sz w:val="28"/>
                <w:szCs w:val="28"/>
              </w:rPr>
            </w:pPr>
            <w:r>
              <w:rPr>
                <w:rFonts w:hint="eastAsia" w:ascii="宋体" w:hAnsi="宋体" w:eastAsia="宋体" w:cs="宋体"/>
                <w:sz w:val="28"/>
                <w:szCs w:val="28"/>
              </w:rPr>
              <w:t>83.4</w:t>
            </w:r>
          </w:p>
        </w:tc>
        <w:tc>
          <w:tcPr>
            <w:tcW w:w="2132" w:type="dxa"/>
            <w:vAlign w:val="center"/>
          </w:tcPr>
          <w:p w14:paraId="468089B1">
            <w:pPr>
              <w:jc w:val="center"/>
              <w:rPr>
                <w:rFonts w:hint="eastAsia" w:ascii="宋体" w:hAnsi="宋体" w:eastAsia="宋体" w:cs="宋体"/>
                <w:sz w:val="28"/>
                <w:szCs w:val="28"/>
              </w:rPr>
            </w:pPr>
            <w:r>
              <w:rPr>
                <w:rFonts w:hint="eastAsia" w:ascii="宋体" w:hAnsi="宋体" w:eastAsia="宋体" w:cs="宋体"/>
                <w:sz w:val="28"/>
                <w:szCs w:val="28"/>
              </w:rPr>
              <w:t>40%</w:t>
            </w:r>
          </w:p>
        </w:tc>
      </w:tr>
      <w:tr w14:paraId="119D9B7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131" w:type="dxa"/>
            <w:shd w:val="clear" w:color="auto" w:fill="E7E6E6"/>
            <w:vAlign w:val="center"/>
          </w:tcPr>
          <w:p w14:paraId="2A34DF7B">
            <w:pPr>
              <w:jc w:val="center"/>
              <w:rPr>
                <w:rFonts w:hint="eastAsia" w:ascii="宋体" w:hAnsi="宋体" w:eastAsia="宋体" w:cs="宋体"/>
                <w:b/>
                <w:bCs/>
                <w:sz w:val="28"/>
                <w:szCs w:val="28"/>
              </w:rPr>
            </w:pPr>
            <w:r>
              <w:rPr>
                <w:rFonts w:hint="eastAsia" w:ascii="宋体" w:hAnsi="宋体" w:eastAsia="宋体" w:cs="宋体"/>
                <w:b/>
                <w:bCs/>
                <w:sz w:val="28"/>
                <w:szCs w:val="28"/>
              </w:rPr>
              <w:t>线上电商平台</w:t>
            </w:r>
          </w:p>
        </w:tc>
        <w:tc>
          <w:tcPr>
            <w:tcW w:w="2131" w:type="dxa"/>
            <w:vAlign w:val="center"/>
          </w:tcPr>
          <w:p w14:paraId="377C6FDD">
            <w:pPr>
              <w:jc w:val="center"/>
              <w:rPr>
                <w:rFonts w:hint="eastAsia" w:ascii="宋体" w:hAnsi="宋体" w:eastAsia="宋体" w:cs="宋体"/>
                <w:sz w:val="28"/>
                <w:szCs w:val="28"/>
              </w:rPr>
            </w:pPr>
            <w:r>
              <w:rPr>
                <w:rFonts w:hint="eastAsia" w:ascii="宋体" w:hAnsi="宋体" w:eastAsia="宋体" w:cs="宋体"/>
                <w:sz w:val="28"/>
                <w:szCs w:val="28"/>
              </w:rPr>
              <w:t>1.5</w:t>
            </w:r>
          </w:p>
        </w:tc>
        <w:tc>
          <w:tcPr>
            <w:tcW w:w="2131" w:type="dxa"/>
            <w:vAlign w:val="center"/>
          </w:tcPr>
          <w:p w14:paraId="6F502DAB">
            <w:pPr>
              <w:jc w:val="center"/>
              <w:rPr>
                <w:rFonts w:hint="eastAsia" w:ascii="宋体" w:hAnsi="宋体" w:eastAsia="宋体" w:cs="宋体"/>
                <w:sz w:val="28"/>
                <w:szCs w:val="28"/>
              </w:rPr>
            </w:pPr>
            <w:r>
              <w:rPr>
                <w:rFonts w:hint="eastAsia" w:ascii="宋体" w:hAnsi="宋体" w:eastAsia="宋体" w:cs="宋体"/>
                <w:sz w:val="28"/>
                <w:szCs w:val="28"/>
              </w:rPr>
              <w:t>125.1</w:t>
            </w:r>
          </w:p>
        </w:tc>
        <w:tc>
          <w:tcPr>
            <w:tcW w:w="2132" w:type="dxa"/>
            <w:vAlign w:val="center"/>
          </w:tcPr>
          <w:p w14:paraId="394D716D">
            <w:pPr>
              <w:jc w:val="center"/>
              <w:rPr>
                <w:rFonts w:hint="eastAsia" w:ascii="宋体" w:hAnsi="宋体" w:eastAsia="宋体" w:cs="宋体"/>
                <w:sz w:val="28"/>
                <w:szCs w:val="28"/>
              </w:rPr>
            </w:pPr>
            <w:r>
              <w:rPr>
                <w:rFonts w:hint="eastAsia" w:ascii="宋体" w:hAnsi="宋体" w:eastAsia="宋体" w:cs="宋体"/>
                <w:sz w:val="28"/>
                <w:szCs w:val="28"/>
              </w:rPr>
              <w:t>60%</w:t>
            </w:r>
          </w:p>
        </w:tc>
      </w:tr>
      <w:tr w14:paraId="2B35978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131" w:type="dxa"/>
            <w:shd w:val="clear" w:color="auto" w:fill="E7E6E6"/>
            <w:vAlign w:val="center"/>
          </w:tcPr>
          <w:p w14:paraId="633FE524">
            <w:pPr>
              <w:jc w:val="center"/>
              <w:rPr>
                <w:rFonts w:hint="eastAsia" w:ascii="宋体" w:hAnsi="宋体" w:eastAsia="宋体" w:cs="宋体"/>
                <w:b/>
                <w:bCs/>
                <w:sz w:val="28"/>
                <w:szCs w:val="28"/>
              </w:rPr>
            </w:pPr>
            <w:r>
              <w:rPr>
                <w:rFonts w:hint="eastAsia" w:ascii="宋体" w:hAnsi="宋体" w:eastAsia="宋体" w:cs="宋体"/>
                <w:b/>
                <w:bCs/>
                <w:sz w:val="28"/>
                <w:szCs w:val="28"/>
              </w:rPr>
              <w:t>合计</w:t>
            </w:r>
          </w:p>
        </w:tc>
        <w:tc>
          <w:tcPr>
            <w:tcW w:w="2131" w:type="dxa"/>
            <w:vAlign w:val="center"/>
          </w:tcPr>
          <w:p w14:paraId="05A98B38">
            <w:pPr>
              <w:jc w:val="center"/>
              <w:rPr>
                <w:rFonts w:hint="eastAsia" w:ascii="宋体" w:hAnsi="宋体" w:eastAsia="宋体" w:cs="宋体"/>
                <w:sz w:val="28"/>
                <w:szCs w:val="28"/>
              </w:rPr>
            </w:pPr>
            <w:r>
              <w:rPr>
                <w:rFonts w:hint="eastAsia" w:ascii="宋体" w:hAnsi="宋体" w:eastAsia="宋体" w:cs="宋体"/>
                <w:sz w:val="28"/>
                <w:szCs w:val="28"/>
              </w:rPr>
              <w:t>3.0</w:t>
            </w:r>
          </w:p>
        </w:tc>
        <w:tc>
          <w:tcPr>
            <w:tcW w:w="2131" w:type="dxa"/>
            <w:vAlign w:val="center"/>
          </w:tcPr>
          <w:p w14:paraId="4A0D67D7">
            <w:pPr>
              <w:jc w:val="center"/>
              <w:rPr>
                <w:rFonts w:hint="eastAsia" w:ascii="宋体" w:hAnsi="宋体" w:eastAsia="宋体" w:cs="宋体"/>
                <w:sz w:val="28"/>
                <w:szCs w:val="28"/>
              </w:rPr>
            </w:pPr>
            <w:r>
              <w:rPr>
                <w:rFonts w:hint="eastAsia" w:ascii="宋体" w:hAnsi="宋体" w:eastAsia="宋体" w:cs="宋体"/>
                <w:sz w:val="28"/>
                <w:szCs w:val="28"/>
              </w:rPr>
              <w:t>208.5</w:t>
            </w:r>
          </w:p>
        </w:tc>
        <w:tc>
          <w:tcPr>
            <w:tcW w:w="2132" w:type="dxa"/>
            <w:vAlign w:val="center"/>
          </w:tcPr>
          <w:p w14:paraId="3BB89872">
            <w:pPr>
              <w:jc w:val="center"/>
              <w:rPr>
                <w:rFonts w:hint="eastAsia" w:ascii="宋体" w:hAnsi="宋体" w:eastAsia="宋体" w:cs="宋体"/>
                <w:sz w:val="28"/>
                <w:szCs w:val="28"/>
              </w:rPr>
            </w:pPr>
            <w:r>
              <w:rPr>
                <w:rFonts w:hint="eastAsia" w:ascii="宋体" w:hAnsi="宋体" w:eastAsia="宋体" w:cs="宋体"/>
                <w:sz w:val="28"/>
                <w:szCs w:val="28"/>
              </w:rPr>
              <w:t>-</w:t>
            </w:r>
          </w:p>
        </w:tc>
      </w:tr>
    </w:tbl>
    <w:p w14:paraId="0BB24606">
      <w:pPr>
        <w:outlineLvl w:val="2"/>
        <w:rPr>
          <w:rFonts w:hint="eastAsia" w:ascii="宋体" w:hAnsi="宋体" w:eastAsia="宋体" w:cs="宋体"/>
          <w:b/>
          <w:bCs/>
          <w:sz w:val="28"/>
          <w:szCs w:val="28"/>
        </w:rPr>
      </w:pPr>
      <w:bookmarkStart w:id="58" w:name="_Toc18996"/>
      <w:r>
        <w:rPr>
          <w:rFonts w:hint="eastAsia" w:ascii="宋体" w:hAnsi="宋体" w:eastAsia="宋体" w:cs="宋体"/>
          <w:b/>
          <w:bCs/>
          <w:sz w:val="28"/>
          <w:szCs w:val="28"/>
        </w:rPr>
        <w:t>5.4.2多省份建筑定制服务</w:t>
      </w:r>
      <w:bookmarkEnd w:id="58"/>
    </w:p>
    <w:p w14:paraId="07911454">
      <w:pPr>
        <w:rPr>
          <w:rFonts w:hint="eastAsia" w:ascii="宋体" w:hAnsi="宋体" w:eastAsia="宋体" w:cs="宋体"/>
          <w:b/>
          <w:bCs/>
          <w:sz w:val="28"/>
          <w:szCs w:val="28"/>
        </w:rPr>
      </w:pPr>
      <w:r>
        <w:rPr>
          <w:rFonts w:hint="eastAsia" w:ascii="宋体" w:hAnsi="宋体" w:eastAsia="宋体" w:cs="宋体"/>
          <w:b/>
          <w:bCs/>
          <w:sz w:val="28"/>
          <w:szCs w:val="28"/>
        </w:rPr>
        <w:t>分为基础定制（5款以内模型）和高端定制（5款以上模型）</w:t>
      </w:r>
    </w:p>
    <w:p w14:paraId="7A5A0323">
      <w:pPr>
        <w:rPr>
          <w:rFonts w:hint="eastAsia" w:ascii="宋体" w:hAnsi="宋体" w:eastAsia="宋体" w:cs="宋体"/>
          <w:b/>
          <w:bCs/>
          <w:sz w:val="28"/>
          <w:szCs w:val="28"/>
        </w:rPr>
      </w:pPr>
      <w:r>
        <w:rPr>
          <w:rFonts w:hint="eastAsia" w:ascii="宋体" w:hAnsi="宋体" w:eastAsia="宋体" w:cs="宋体"/>
          <w:b/>
          <w:bCs/>
          <w:sz w:val="28"/>
          <w:szCs w:val="28"/>
        </w:rPr>
        <w:t>2026年预测</w:t>
      </w:r>
    </w:p>
    <w:tbl>
      <w:tblPr>
        <w:tblStyle w:val="13"/>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1361"/>
        <w:gridCol w:w="1361"/>
        <w:gridCol w:w="1361"/>
        <w:gridCol w:w="1361"/>
        <w:gridCol w:w="1361"/>
      </w:tblGrid>
      <w:tr w14:paraId="149AA1E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61" w:type="dxa"/>
            <w:shd w:val="clear" w:color="auto" w:fill="E7E6E6"/>
            <w:vAlign w:val="center"/>
          </w:tcPr>
          <w:p w14:paraId="3BCD2328">
            <w:pPr>
              <w:jc w:val="center"/>
              <w:rPr>
                <w:rFonts w:hint="eastAsia" w:ascii="宋体" w:hAnsi="宋体" w:eastAsia="宋体" w:cs="宋体"/>
                <w:b/>
                <w:bCs/>
                <w:sz w:val="28"/>
                <w:szCs w:val="28"/>
              </w:rPr>
            </w:pPr>
            <w:r>
              <w:rPr>
                <w:rFonts w:hint="eastAsia" w:ascii="宋体" w:hAnsi="宋体" w:eastAsia="宋体" w:cs="宋体"/>
                <w:b/>
                <w:bCs/>
                <w:sz w:val="28"/>
                <w:szCs w:val="28"/>
              </w:rPr>
              <w:t>服务</w:t>
            </w:r>
          </w:p>
          <w:p w14:paraId="1BBBE32B">
            <w:pPr>
              <w:jc w:val="center"/>
              <w:rPr>
                <w:rFonts w:hint="eastAsia" w:ascii="宋体" w:hAnsi="宋体" w:eastAsia="宋体" w:cs="宋体"/>
                <w:b/>
                <w:bCs/>
                <w:sz w:val="28"/>
                <w:szCs w:val="28"/>
              </w:rPr>
            </w:pPr>
            <w:r>
              <w:rPr>
                <w:rFonts w:hint="eastAsia" w:ascii="宋体" w:hAnsi="宋体" w:eastAsia="宋体" w:cs="宋体"/>
                <w:b/>
                <w:bCs/>
                <w:sz w:val="28"/>
                <w:szCs w:val="28"/>
              </w:rPr>
              <w:t>类型</w:t>
            </w:r>
          </w:p>
        </w:tc>
        <w:tc>
          <w:tcPr>
            <w:tcW w:w="1361" w:type="dxa"/>
            <w:shd w:val="clear" w:color="auto" w:fill="E7E6E6"/>
            <w:vAlign w:val="center"/>
          </w:tcPr>
          <w:p w14:paraId="262BA97F">
            <w:pPr>
              <w:jc w:val="center"/>
              <w:rPr>
                <w:rFonts w:hint="eastAsia" w:ascii="宋体" w:hAnsi="宋体" w:eastAsia="宋体" w:cs="宋体"/>
                <w:b/>
                <w:bCs/>
                <w:sz w:val="28"/>
                <w:szCs w:val="28"/>
              </w:rPr>
            </w:pPr>
            <w:r>
              <w:rPr>
                <w:rFonts w:hint="eastAsia" w:ascii="宋体" w:hAnsi="宋体" w:eastAsia="宋体" w:cs="宋体"/>
                <w:b/>
                <w:bCs/>
                <w:sz w:val="28"/>
                <w:szCs w:val="28"/>
              </w:rPr>
              <w:t>定价（万元/单）</w:t>
            </w:r>
          </w:p>
        </w:tc>
        <w:tc>
          <w:tcPr>
            <w:tcW w:w="1361" w:type="dxa"/>
            <w:shd w:val="clear" w:color="auto" w:fill="E7E6E6"/>
            <w:vAlign w:val="center"/>
          </w:tcPr>
          <w:p w14:paraId="0DB512A3">
            <w:pPr>
              <w:jc w:val="center"/>
              <w:rPr>
                <w:rFonts w:hint="eastAsia" w:ascii="宋体" w:hAnsi="宋体" w:eastAsia="宋体" w:cs="宋体"/>
                <w:b/>
                <w:bCs/>
                <w:sz w:val="28"/>
                <w:szCs w:val="28"/>
              </w:rPr>
            </w:pPr>
            <w:r>
              <w:rPr>
                <w:rFonts w:hint="eastAsia" w:ascii="宋体" w:hAnsi="宋体" w:eastAsia="宋体" w:cs="宋体"/>
                <w:b/>
                <w:bCs/>
                <w:sz w:val="28"/>
                <w:szCs w:val="28"/>
              </w:rPr>
              <w:t>成本（万元/单）</w:t>
            </w:r>
          </w:p>
        </w:tc>
        <w:tc>
          <w:tcPr>
            <w:tcW w:w="1361" w:type="dxa"/>
            <w:shd w:val="clear" w:color="auto" w:fill="E7E6E6"/>
            <w:vAlign w:val="center"/>
          </w:tcPr>
          <w:p w14:paraId="5F90F8A3">
            <w:pPr>
              <w:jc w:val="center"/>
              <w:rPr>
                <w:rFonts w:hint="eastAsia" w:ascii="宋体" w:hAnsi="宋体" w:eastAsia="宋体" w:cs="宋体"/>
                <w:b/>
                <w:bCs/>
                <w:sz w:val="28"/>
                <w:szCs w:val="28"/>
              </w:rPr>
            </w:pPr>
            <w:r>
              <w:rPr>
                <w:rFonts w:hint="eastAsia" w:ascii="宋体" w:hAnsi="宋体" w:eastAsia="宋体" w:cs="宋体"/>
                <w:b/>
                <w:bCs/>
                <w:sz w:val="28"/>
                <w:szCs w:val="28"/>
              </w:rPr>
              <w:t>毛利率</w:t>
            </w:r>
          </w:p>
        </w:tc>
        <w:tc>
          <w:tcPr>
            <w:tcW w:w="1361" w:type="dxa"/>
            <w:shd w:val="clear" w:color="auto" w:fill="E7E6E6"/>
            <w:vAlign w:val="center"/>
          </w:tcPr>
          <w:p w14:paraId="05CF062F">
            <w:pPr>
              <w:jc w:val="center"/>
              <w:rPr>
                <w:rFonts w:hint="eastAsia" w:ascii="宋体" w:hAnsi="宋体" w:eastAsia="宋体" w:cs="宋体"/>
                <w:b/>
                <w:bCs/>
                <w:sz w:val="28"/>
                <w:szCs w:val="28"/>
              </w:rPr>
            </w:pPr>
            <w:r>
              <w:rPr>
                <w:rFonts w:ascii="宋体" w:hAnsi="宋体" w:eastAsia="宋体" w:cs="宋体"/>
                <w:b/>
                <w:bCs/>
                <w:sz w:val="28"/>
                <w:szCs w:val="28"/>
              </w:rPr>
              <w:t>2026年</w:t>
            </w:r>
          </w:p>
          <w:p w14:paraId="1D540F73">
            <w:pPr>
              <w:jc w:val="center"/>
              <w:rPr>
                <w:rFonts w:hint="eastAsia" w:ascii="宋体" w:hAnsi="宋体" w:eastAsia="宋体" w:cs="宋体"/>
                <w:b/>
                <w:bCs/>
                <w:sz w:val="28"/>
                <w:szCs w:val="28"/>
              </w:rPr>
            </w:pPr>
            <w:r>
              <w:rPr>
                <w:rFonts w:hint="eastAsia" w:ascii="宋体" w:hAnsi="宋体" w:eastAsia="宋体" w:cs="宋体"/>
                <w:b/>
                <w:bCs/>
                <w:sz w:val="28"/>
                <w:szCs w:val="28"/>
              </w:rPr>
              <w:t>订单量</w:t>
            </w:r>
          </w:p>
        </w:tc>
        <w:tc>
          <w:tcPr>
            <w:tcW w:w="1361" w:type="dxa"/>
            <w:shd w:val="clear" w:color="auto" w:fill="E7E6E6"/>
            <w:vAlign w:val="center"/>
          </w:tcPr>
          <w:p w14:paraId="3A5C6B89">
            <w:pPr>
              <w:jc w:val="center"/>
              <w:rPr>
                <w:rFonts w:hint="eastAsia" w:ascii="宋体" w:hAnsi="宋体" w:eastAsia="宋体" w:cs="宋体"/>
                <w:b/>
                <w:bCs/>
                <w:sz w:val="28"/>
                <w:szCs w:val="28"/>
              </w:rPr>
            </w:pPr>
            <w:r>
              <w:rPr>
                <w:rFonts w:hint="eastAsia" w:ascii="宋体" w:hAnsi="宋体" w:eastAsia="宋体" w:cs="宋体"/>
                <w:b/>
                <w:bCs/>
                <w:sz w:val="28"/>
                <w:szCs w:val="28"/>
              </w:rPr>
              <w:t>收入</w:t>
            </w:r>
          </w:p>
          <w:p w14:paraId="44253C3C">
            <w:pPr>
              <w:jc w:val="center"/>
              <w:rPr>
                <w:rFonts w:hint="eastAsia" w:ascii="宋体" w:hAnsi="宋体" w:eastAsia="宋体" w:cs="宋体"/>
                <w:b/>
                <w:bCs/>
                <w:sz w:val="28"/>
                <w:szCs w:val="28"/>
              </w:rPr>
            </w:pPr>
            <w:r>
              <w:rPr>
                <w:rFonts w:hint="eastAsia" w:ascii="宋体" w:hAnsi="宋体" w:eastAsia="宋体" w:cs="宋体"/>
                <w:b/>
                <w:bCs/>
                <w:sz w:val="28"/>
                <w:szCs w:val="28"/>
              </w:rPr>
              <w:t>（万元）</w:t>
            </w:r>
          </w:p>
        </w:tc>
      </w:tr>
      <w:tr w14:paraId="768D561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61" w:type="dxa"/>
            <w:shd w:val="clear" w:color="auto" w:fill="E7E6E6"/>
            <w:vAlign w:val="center"/>
          </w:tcPr>
          <w:p w14:paraId="16D2C4D5">
            <w:pPr>
              <w:jc w:val="center"/>
              <w:rPr>
                <w:rFonts w:hint="eastAsia" w:ascii="宋体" w:hAnsi="宋体" w:eastAsia="宋体" w:cs="宋体"/>
                <w:b/>
                <w:bCs/>
                <w:sz w:val="28"/>
                <w:szCs w:val="28"/>
              </w:rPr>
            </w:pPr>
            <w:r>
              <w:rPr>
                <w:rFonts w:hint="eastAsia" w:ascii="宋体" w:hAnsi="宋体" w:eastAsia="宋体" w:cs="宋体"/>
                <w:b/>
                <w:bCs/>
                <w:sz w:val="28"/>
                <w:szCs w:val="28"/>
              </w:rPr>
              <w:t>基础</w:t>
            </w:r>
          </w:p>
          <w:p w14:paraId="00550D3E">
            <w:pPr>
              <w:jc w:val="center"/>
              <w:rPr>
                <w:rFonts w:hint="eastAsia" w:ascii="宋体" w:hAnsi="宋体" w:eastAsia="宋体" w:cs="宋体"/>
                <w:b/>
                <w:bCs/>
                <w:sz w:val="28"/>
                <w:szCs w:val="28"/>
              </w:rPr>
            </w:pPr>
            <w:r>
              <w:rPr>
                <w:rFonts w:hint="eastAsia" w:ascii="宋体" w:hAnsi="宋体" w:eastAsia="宋体" w:cs="宋体"/>
                <w:b/>
                <w:bCs/>
                <w:sz w:val="28"/>
                <w:szCs w:val="28"/>
              </w:rPr>
              <w:t>定制</w:t>
            </w:r>
          </w:p>
        </w:tc>
        <w:tc>
          <w:tcPr>
            <w:tcW w:w="1361" w:type="dxa"/>
            <w:vAlign w:val="center"/>
          </w:tcPr>
          <w:p w14:paraId="3E2B0FF0">
            <w:pPr>
              <w:jc w:val="center"/>
              <w:rPr>
                <w:rFonts w:hint="eastAsia" w:ascii="宋体" w:hAnsi="宋体" w:eastAsia="宋体" w:cs="宋体"/>
                <w:sz w:val="28"/>
                <w:szCs w:val="28"/>
              </w:rPr>
            </w:pPr>
            <w:r>
              <w:rPr>
                <w:rFonts w:hint="eastAsia" w:ascii="宋体" w:hAnsi="宋体" w:eastAsia="宋体" w:cs="宋体"/>
                <w:sz w:val="28"/>
                <w:szCs w:val="28"/>
              </w:rPr>
              <w:t>50</w:t>
            </w:r>
          </w:p>
        </w:tc>
        <w:tc>
          <w:tcPr>
            <w:tcW w:w="1361" w:type="dxa"/>
            <w:vAlign w:val="center"/>
          </w:tcPr>
          <w:p w14:paraId="7853E995">
            <w:pPr>
              <w:jc w:val="center"/>
              <w:rPr>
                <w:rFonts w:hint="eastAsia" w:ascii="宋体" w:hAnsi="宋体" w:eastAsia="宋体" w:cs="宋体"/>
                <w:sz w:val="28"/>
                <w:szCs w:val="28"/>
              </w:rPr>
            </w:pPr>
            <w:r>
              <w:rPr>
                <w:rFonts w:hint="eastAsia" w:ascii="宋体" w:hAnsi="宋体" w:eastAsia="宋体" w:cs="宋体"/>
                <w:sz w:val="28"/>
                <w:szCs w:val="28"/>
              </w:rPr>
              <w:t>18</w:t>
            </w:r>
          </w:p>
        </w:tc>
        <w:tc>
          <w:tcPr>
            <w:tcW w:w="1361" w:type="dxa"/>
            <w:vAlign w:val="center"/>
          </w:tcPr>
          <w:p w14:paraId="3E771228">
            <w:pPr>
              <w:jc w:val="center"/>
              <w:rPr>
                <w:rFonts w:hint="eastAsia" w:ascii="宋体" w:hAnsi="宋体" w:eastAsia="宋体" w:cs="宋体"/>
                <w:sz w:val="28"/>
                <w:szCs w:val="28"/>
              </w:rPr>
            </w:pPr>
            <w:r>
              <w:rPr>
                <w:rFonts w:hint="eastAsia" w:ascii="宋体" w:hAnsi="宋体" w:eastAsia="宋体" w:cs="宋体"/>
                <w:sz w:val="28"/>
                <w:szCs w:val="28"/>
              </w:rPr>
              <w:t>64%</w:t>
            </w:r>
          </w:p>
        </w:tc>
        <w:tc>
          <w:tcPr>
            <w:tcW w:w="1361" w:type="dxa"/>
            <w:vAlign w:val="center"/>
          </w:tcPr>
          <w:p w14:paraId="25FD7421">
            <w:pPr>
              <w:jc w:val="center"/>
              <w:rPr>
                <w:rFonts w:hint="eastAsia" w:ascii="宋体" w:hAnsi="宋体" w:eastAsia="宋体" w:cs="宋体"/>
                <w:sz w:val="28"/>
                <w:szCs w:val="28"/>
              </w:rPr>
            </w:pPr>
            <w:r>
              <w:rPr>
                <w:rFonts w:hint="eastAsia" w:ascii="宋体" w:hAnsi="宋体" w:eastAsia="宋体" w:cs="宋体"/>
                <w:sz w:val="28"/>
                <w:szCs w:val="28"/>
              </w:rPr>
              <w:t>2单</w:t>
            </w:r>
          </w:p>
        </w:tc>
        <w:tc>
          <w:tcPr>
            <w:tcW w:w="1361" w:type="dxa"/>
            <w:vAlign w:val="center"/>
          </w:tcPr>
          <w:p w14:paraId="662C1F60">
            <w:pPr>
              <w:jc w:val="center"/>
              <w:rPr>
                <w:rFonts w:hint="eastAsia" w:ascii="宋体" w:hAnsi="宋体" w:eastAsia="宋体" w:cs="宋体"/>
                <w:sz w:val="28"/>
                <w:szCs w:val="28"/>
              </w:rPr>
            </w:pPr>
            <w:r>
              <w:rPr>
                <w:rFonts w:hint="eastAsia" w:ascii="宋体" w:hAnsi="宋体" w:eastAsia="宋体" w:cs="宋体"/>
                <w:sz w:val="28"/>
                <w:szCs w:val="28"/>
              </w:rPr>
              <w:t>100</w:t>
            </w:r>
          </w:p>
        </w:tc>
      </w:tr>
      <w:tr w14:paraId="17C6F94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61" w:type="dxa"/>
            <w:shd w:val="clear" w:color="auto" w:fill="E7E6E6"/>
            <w:vAlign w:val="center"/>
          </w:tcPr>
          <w:p w14:paraId="5FAD62AE">
            <w:pPr>
              <w:jc w:val="center"/>
              <w:rPr>
                <w:rFonts w:hint="eastAsia" w:ascii="宋体" w:hAnsi="宋体" w:eastAsia="宋体" w:cs="宋体"/>
                <w:b/>
                <w:bCs/>
                <w:sz w:val="28"/>
                <w:szCs w:val="28"/>
              </w:rPr>
            </w:pPr>
            <w:r>
              <w:rPr>
                <w:rFonts w:hint="eastAsia" w:ascii="宋体" w:hAnsi="宋体" w:eastAsia="宋体" w:cs="宋体"/>
                <w:b/>
                <w:bCs/>
                <w:sz w:val="28"/>
                <w:szCs w:val="28"/>
              </w:rPr>
              <w:t>高端</w:t>
            </w:r>
          </w:p>
          <w:p w14:paraId="6F000DEE">
            <w:pPr>
              <w:jc w:val="center"/>
              <w:rPr>
                <w:rFonts w:hint="eastAsia" w:ascii="宋体" w:hAnsi="宋体" w:eastAsia="宋体" w:cs="宋体"/>
                <w:b/>
                <w:bCs/>
                <w:sz w:val="28"/>
                <w:szCs w:val="28"/>
              </w:rPr>
            </w:pPr>
            <w:r>
              <w:rPr>
                <w:rFonts w:hint="eastAsia" w:ascii="宋体" w:hAnsi="宋体" w:eastAsia="宋体" w:cs="宋体"/>
                <w:b/>
                <w:bCs/>
                <w:sz w:val="28"/>
                <w:szCs w:val="28"/>
              </w:rPr>
              <w:t>定制</w:t>
            </w:r>
          </w:p>
        </w:tc>
        <w:tc>
          <w:tcPr>
            <w:tcW w:w="1361" w:type="dxa"/>
            <w:vAlign w:val="center"/>
          </w:tcPr>
          <w:p w14:paraId="3B335735">
            <w:pPr>
              <w:jc w:val="center"/>
              <w:rPr>
                <w:rFonts w:hint="eastAsia" w:ascii="宋体" w:hAnsi="宋体" w:eastAsia="宋体" w:cs="宋体"/>
                <w:sz w:val="28"/>
                <w:szCs w:val="28"/>
              </w:rPr>
            </w:pPr>
            <w:r>
              <w:rPr>
                <w:rFonts w:hint="eastAsia" w:ascii="宋体" w:hAnsi="宋体" w:eastAsia="宋体" w:cs="宋体"/>
                <w:sz w:val="28"/>
                <w:szCs w:val="28"/>
              </w:rPr>
              <w:t>80</w:t>
            </w:r>
          </w:p>
        </w:tc>
        <w:tc>
          <w:tcPr>
            <w:tcW w:w="1361" w:type="dxa"/>
            <w:vAlign w:val="center"/>
          </w:tcPr>
          <w:p w14:paraId="1D7F6486">
            <w:pPr>
              <w:jc w:val="center"/>
              <w:rPr>
                <w:rFonts w:hint="eastAsia" w:ascii="宋体" w:hAnsi="宋体" w:eastAsia="宋体" w:cs="宋体"/>
                <w:sz w:val="28"/>
                <w:szCs w:val="28"/>
              </w:rPr>
            </w:pPr>
            <w:r>
              <w:rPr>
                <w:rFonts w:hint="eastAsia" w:ascii="宋体" w:hAnsi="宋体" w:eastAsia="宋体" w:cs="宋体"/>
                <w:sz w:val="28"/>
                <w:szCs w:val="28"/>
              </w:rPr>
              <w:t>28</w:t>
            </w:r>
          </w:p>
        </w:tc>
        <w:tc>
          <w:tcPr>
            <w:tcW w:w="1361" w:type="dxa"/>
            <w:vAlign w:val="center"/>
          </w:tcPr>
          <w:p w14:paraId="1A1A38F4">
            <w:pPr>
              <w:jc w:val="center"/>
              <w:rPr>
                <w:rFonts w:hint="eastAsia" w:ascii="宋体" w:hAnsi="宋体" w:eastAsia="宋体" w:cs="宋体"/>
                <w:sz w:val="28"/>
                <w:szCs w:val="28"/>
              </w:rPr>
            </w:pPr>
            <w:r>
              <w:rPr>
                <w:rFonts w:hint="eastAsia" w:ascii="宋体" w:hAnsi="宋体" w:eastAsia="宋体" w:cs="宋体"/>
                <w:sz w:val="28"/>
                <w:szCs w:val="28"/>
              </w:rPr>
              <w:t>0</w:t>
            </w:r>
          </w:p>
        </w:tc>
        <w:tc>
          <w:tcPr>
            <w:tcW w:w="1361" w:type="dxa"/>
            <w:vAlign w:val="center"/>
          </w:tcPr>
          <w:p w14:paraId="73858E29">
            <w:pPr>
              <w:jc w:val="center"/>
              <w:rPr>
                <w:rFonts w:hint="eastAsia" w:ascii="宋体" w:hAnsi="宋体" w:eastAsia="宋体" w:cs="宋体"/>
                <w:sz w:val="28"/>
                <w:szCs w:val="28"/>
              </w:rPr>
            </w:pPr>
            <w:r>
              <w:rPr>
                <w:rFonts w:hint="eastAsia" w:ascii="宋体" w:hAnsi="宋体" w:eastAsia="宋体" w:cs="宋体"/>
                <w:sz w:val="28"/>
                <w:szCs w:val="28"/>
              </w:rPr>
              <w:t>0</w:t>
            </w:r>
          </w:p>
        </w:tc>
        <w:tc>
          <w:tcPr>
            <w:tcW w:w="1361" w:type="dxa"/>
            <w:vAlign w:val="center"/>
          </w:tcPr>
          <w:p w14:paraId="2B0B2604">
            <w:pPr>
              <w:jc w:val="center"/>
              <w:rPr>
                <w:rFonts w:hint="eastAsia" w:ascii="宋体" w:hAnsi="宋体" w:eastAsia="宋体" w:cs="宋体"/>
                <w:sz w:val="28"/>
                <w:szCs w:val="28"/>
              </w:rPr>
            </w:pPr>
            <w:r>
              <w:rPr>
                <w:rFonts w:hint="eastAsia" w:ascii="宋体" w:hAnsi="宋体" w:eastAsia="宋体" w:cs="宋体"/>
                <w:sz w:val="28"/>
                <w:szCs w:val="28"/>
              </w:rPr>
              <w:t>0</w:t>
            </w:r>
          </w:p>
        </w:tc>
      </w:tr>
      <w:tr w14:paraId="7508483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61" w:type="dxa"/>
            <w:shd w:val="clear" w:color="auto" w:fill="E7E6E6"/>
            <w:vAlign w:val="center"/>
          </w:tcPr>
          <w:p w14:paraId="57EF7901">
            <w:pPr>
              <w:jc w:val="center"/>
              <w:rPr>
                <w:rFonts w:hint="eastAsia" w:ascii="宋体" w:hAnsi="宋体" w:eastAsia="宋体" w:cs="宋体"/>
                <w:b/>
                <w:bCs/>
                <w:sz w:val="28"/>
                <w:szCs w:val="28"/>
              </w:rPr>
            </w:pPr>
            <w:r>
              <w:rPr>
                <w:rFonts w:hint="eastAsia" w:ascii="宋体" w:hAnsi="宋体" w:eastAsia="宋体" w:cs="宋体"/>
                <w:b/>
                <w:bCs/>
                <w:sz w:val="28"/>
                <w:szCs w:val="28"/>
              </w:rPr>
              <w:t>合计</w:t>
            </w:r>
          </w:p>
        </w:tc>
        <w:tc>
          <w:tcPr>
            <w:tcW w:w="1361" w:type="dxa"/>
            <w:vAlign w:val="center"/>
          </w:tcPr>
          <w:p w14:paraId="20BD8BB9">
            <w:pPr>
              <w:jc w:val="center"/>
              <w:rPr>
                <w:rFonts w:hint="eastAsia" w:ascii="宋体" w:hAnsi="宋体" w:eastAsia="宋体" w:cs="宋体"/>
                <w:sz w:val="28"/>
                <w:szCs w:val="28"/>
              </w:rPr>
            </w:pPr>
            <w:r>
              <w:rPr>
                <w:rFonts w:hint="eastAsia" w:ascii="宋体" w:hAnsi="宋体" w:eastAsia="宋体" w:cs="宋体"/>
                <w:sz w:val="28"/>
                <w:szCs w:val="28"/>
              </w:rPr>
              <w:t>-</w:t>
            </w:r>
          </w:p>
        </w:tc>
        <w:tc>
          <w:tcPr>
            <w:tcW w:w="1361" w:type="dxa"/>
            <w:vAlign w:val="center"/>
          </w:tcPr>
          <w:p w14:paraId="58E8CEBF">
            <w:pPr>
              <w:jc w:val="center"/>
              <w:rPr>
                <w:rFonts w:hint="eastAsia" w:ascii="宋体" w:hAnsi="宋体" w:eastAsia="宋体" w:cs="宋体"/>
                <w:sz w:val="28"/>
                <w:szCs w:val="28"/>
              </w:rPr>
            </w:pPr>
            <w:r>
              <w:rPr>
                <w:rFonts w:hint="eastAsia" w:ascii="宋体" w:hAnsi="宋体" w:eastAsia="宋体" w:cs="宋体"/>
                <w:sz w:val="28"/>
                <w:szCs w:val="28"/>
              </w:rPr>
              <w:t>-</w:t>
            </w:r>
          </w:p>
        </w:tc>
        <w:tc>
          <w:tcPr>
            <w:tcW w:w="1361" w:type="dxa"/>
            <w:vAlign w:val="center"/>
          </w:tcPr>
          <w:p w14:paraId="6A191403">
            <w:pPr>
              <w:jc w:val="center"/>
              <w:rPr>
                <w:rFonts w:hint="eastAsia" w:ascii="宋体" w:hAnsi="宋体" w:eastAsia="宋体" w:cs="宋体"/>
                <w:sz w:val="28"/>
                <w:szCs w:val="28"/>
              </w:rPr>
            </w:pPr>
            <w:r>
              <w:rPr>
                <w:rFonts w:hint="eastAsia" w:ascii="宋体" w:hAnsi="宋体" w:eastAsia="宋体" w:cs="宋体"/>
                <w:sz w:val="28"/>
                <w:szCs w:val="28"/>
              </w:rPr>
              <w:t>64%</w:t>
            </w:r>
          </w:p>
        </w:tc>
        <w:tc>
          <w:tcPr>
            <w:tcW w:w="1361" w:type="dxa"/>
            <w:vAlign w:val="center"/>
          </w:tcPr>
          <w:p w14:paraId="5F23667B">
            <w:pPr>
              <w:jc w:val="center"/>
              <w:rPr>
                <w:rFonts w:hint="eastAsia" w:ascii="宋体" w:hAnsi="宋体" w:eastAsia="宋体" w:cs="宋体"/>
                <w:sz w:val="28"/>
                <w:szCs w:val="28"/>
              </w:rPr>
            </w:pPr>
            <w:r>
              <w:rPr>
                <w:rFonts w:hint="eastAsia" w:ascii="宋体" w:hAnsi="宋体" w:eastAsia="宋体" w:cs="宋体"/>
                <w:sz w:val="28"/>
                <w:szCs w:val="28"/>
              </w:rPr>
              <w:t>2单</w:t>
            </w:r>
          </w:p>
        </w:tc>
        <w:tc>
          <w:tcPr>
            <w:tcW w:w="1361" w:type="dxa"/>
            <w:vAlign w:val="center"/>
          </w:tcPr>
          <w:p w14:paraId="4F919FEB">
            <w:pPr>
              <w:jc w:val="center"/>
              <w:rPr>
                <w:rFonts w:hint="eastAsia" w:ascii="宋体" w:hAnsi="宋体" w:eastAsia="宋体" w:cs="宋体"/>
                <w:sz w:val="28"/>
                <w:szCs w:val="28"/>
              </w:rPr>
            </w:pPr>
            <w:r>
              <w:rPr>
                <w:rFonts w:hint="eastAsia" w:ascii="宋体" w:hAnsi="宋体" w:eastAsia="宋体" w:cs="宋体"/>
                <w:sz w:val="28"/>
                <w:szCs w:val="28"/>
              </w:rPr>
              <w:t>100</w:t>
            </w:r>
          </w:p>
        </w:tc>
      </w:tr>
    </w:tbl>
    <w:p w14:paraId="314A645D">
      <w:pPr>
        <w:outlineLvl w:val="2"/>
        <w:rPr>
          <w:rFonts w:hint="eastAsia" w:ascii="宋体" w:hAnsi="宋体" w:eastAsia="宋体" w:cs="宋体"/>
          <w:b/>
          <w:bCs/>
          <w:sz w:val="28"/>
          <w:szCs w:val="28"/>
        </w:rPr>
      </w:pPr>
      <w:bookmarkStart w:id="59" w:name="_Toc24813"/>
      <w:r>
        <w:rPr>
          <w:rFonts w:hint="eastAsia" w:ascii="宋体" w:hAnsi="宋体" w:eastAsia="宋体" w:cs="宋体"/>
          <w:b/>
          <w:bCs/>
          <w:sz w:val="28"/>
          <w:szCs w:val="28"/>
        </w:rPr>
        <w:t>5.4.3项目模式方案书授权服务</w:t>
      </w:r>
      <w:bookmarkEnd w:id="59"/>
    </w:p>
    <w:p w14:paraId="2243A601">
      <w:pPr>
        <w:spacing w:line="560" w:lineRule="exact"/>
        <w:rPr>
          <w:rFonts w:hint="eastAsia" w:ascii="宋体" w:hAnsi="宋体" w:eastAsia="宋体" w:cs="宋体"/>
          <w:sz w:val="28"/>
          <w:szCs w:val="28"/>
        </w:rPr>
      </w:pPr>
      <w:r>
        <w:rPr>
          <w:rFonts w:hint="eastAsia" w:ascii="宋体" w:hAnsi="宋体" w:eastAsia="宋体" w:cs="宋体"/>
          <w:sz w:val="28"/>
          <w:szCs w:val="28"/>
        </w:rPr>
        <w:t>（1）授权定价：年度授权费30万元/家，包含方案培训、技术指导、内容更新（每年两次）；单次技术指导额外收费5万元/次。</w:t>
      </w:r>
    </w:p>
    <w:p w14:paraId="7145608E">
      <w:pPr>
        <w:spacing w:line="560" w:lineRule="exact"/>
        <w:rPr>
          <w:rFonts w:hint="eastAsia" w:ascii="宋体" w:hAnsi="宋体" w:eastAsia="宋体" w:cs="宋体"/>
          <w:sz w:val="28"/>
          <w:szCs w:val="28"/>
        </w:rPr>
      </w:pPr>
      <w:r>
        <w:rPr>
          <w:rFonts w:hint="eastAsia" w:ascii="宋体" w:hAnsi="宋体" w:eastAsia="宋体" w:cs="宋体"/>
          <w:sz w:val="28"/>
          <w:szCs w:val="28"/>
        </w:rPr>
        <w:t>（2）成本结构：方案编制成本5万元/套，技术指导成本2万元/次</w:t>
      </w:r>
    </w:p>
    <w:p w14:paraId="7A64695D">
      <w:pPr>
        <w:spacing w:line="560" w:lineRule="exact"/>
        <w:rPr>
          <w:rFonts w:hint="eastAsia" w:ascii="宋体" w:hAnsi="宋体" w:eastAsia="宋体" w:cs="宋体"/>
          <w:sz w:val="28"/>
          <w:szCs w:val="28"/>
        </w:rPr>
      </w:pPr>
      <w:r>
        <w:rPr>
          <w:rFonts w:hint="eastAsia" w:ascii="宋体" w:hAnsi="宋体" w:eastAsia="宋体" w:cs="宋体"/>
          <w:sz w:val="28"/>
          <w:szCs w:val="28"/>
        </w:rPr>
        <w:t>（3）2026授权数量：3家（无额外技术指导订单）。</w:t>
      </w:r>
    </w:p>
    <w:p w14:paraId="367C402D">
      <w:pPr>
        <w:spacing w:line="560" w:lineRule="exact"/>
        <w:rPr>
          <w:rFonts w:hint="eastAsia" w:ascii="宋体" w:hAnsi="宋体" w:eastAsia="宋体" w:cs="宋体"/>
          <w:sz w:val="28"/>
          <w:szCs w:val="28"/>
        </w:rPr>
      </w:pPr>
      <w:r>
        <w:rPr>
          <w:rFonts w:hint="eastAsia" w:ascii="宋体" w:hAnsi="宋体" w:eastAsia="宋体" w:cs="宋体"/>
          <w:sz w:val="28"/>
          <w:szCs w:val="28"/>
        </w:rPr>
        <w:t>（4）收入：90万元</w:t>
      </w:r>
    </w:p>
    <w:p w14:paraId="390DAC64">
      <w:pPr>
        <w:outlineLvl w:val="0"/>
        <w:rPr>
          <w:rFonts w:hint="eastAsia" w:ascii="黑体" w:hAnsi="黑体" w:eastAsia="黑体" w:cs="黑体"/>
          <w:sz w:val="32"/>
          <w:szCs w:val="32"/>
        </w:rPr>
      </w:pPr>
      <w:bookmarkStart w:id="60" w:name="_Toc30568"/>
      <w:r>
        <w:rPr>
          <w:rFonts w:hint="eastAsia" w:ascii="黑体" w:hAnsi="黑体" w:eastAsia="黑体" w:cs="黑体"/>
          <w:sz w:val="32"/>
          <w:szCs w:val="32"/>
        </w:rPr>
        <w:t>第六章 营销策略</w:t>
      </w:r>
      <w:bookmarkEnd w:id="60"/>
    </w:p>
    <w:p w14:paraId="25764057">
      <w:pPr>
        <w:outlineLvl w:val="1"/>
        <w:rPr>
          <w:rFonts w:hint="eastAsia" w:ascii="黑体" w:hAnsi="黑体" w:eastAsia="黑体" w:cs="黑体"/>
          <w:sz w:val="28"/>
          <w:szCs w:val="28"/>
        </w:rPr>
      </w:pPr>
      <w:bookmarkStart w:id="61" w:name="_Toc10035"/>
      <w:r>
        <w:rPr>
          <w:rFonts w:hint="eastAsia" w:ascii="黑体" w:hAnsi="黑体" w:eastAsia="黑体" w:cs="黑体"/>
          <w:sz w:val="28"/>
          <w:szCs w:val="28"/>
        </w:rPr>
        <w:t>6.1产品策略</w:t>
      </w:r>
      <w:bookmarkEnd w:id="61"/>
    </w:p>
    <w:p w14:paraId="0D8372E1">
      <w:pPr>
        <w:outlineLvl w:val="2"/>
        <w:rPr>
          <w:rFonts w:hint="eastAsia" w:ascii="宋体" w:hAnsi="宋体" w:eastAsia="宋体" w:cs="宋体"/>
          <w:b/>
          <w:bCs/>
          <w:sz w:val="28"/>
          <w:szCs w:val="28"/>
        </w:rPr>
      </w:pPr>
      <w:bookmarkStart w:id="62" w:name="_Toc29840"/>
      <w:r>
        <w:rPr>
          <w:rFonts w:hint="eastAsia" w:ascii="宋体" w:hAnsi="宋体" w:eastAsia="宋体" w:cs="宋体"/>
          <w:b/>
          <w:bCs/>
          <w:sz w:val="28"/>
          <w:szCs w:val="28"/>
        </w:rPr>
        <w:t>6.1.1产品赢得策略</w:t>
      </w:r>
      <w:bookmarkEnd w:id="62"/>
    </w:p>
    <w:p w14:paraId="295BED3B">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设定基础款（如开元寺塔）、隐藏款（如夜景版隆兴寺，概率1/60）和特别款（拼装版）。利用不确定性激发用户的复购与收集欲望。这是核心差异化。每个盲盒内部植入唯一二维码，作为独特的产品创意凭证实现产品与情感旅游的深度绑定</w:t>
      </w:r>
    </w:p>
    <w:p w14:paraId="73D24E20">
      <w:pPr>
        <w:outlineLvl w:val="2"/>
        <w:rPr>
          <w:rFonts w:hint="eastAsia" w:ascii="宋体" w:hAnsi="宋体" w:eastAsia="宋体" w:cs="宋体"/>
          <w:b/>
          <w:bCs/>
          <w:sz w:val="28"/>
          <w:szCs w:val="28"/>
        </w:rPr>
      </w:pPr>
      <w:bookmarkStart w:id="63" w:name="_Toc4843"/>
      <w:r>
        <w:rPr>
          <w:rFonts w:hint="eastAsia" w:ascii="宋体" w:hAnsi="宋体" w:eastAsia="宋体" w:cs="宋体"/>
          <w:b/>
          <w:bCs/>
          <w:sz w:val="28"/>
          <w:szCs w:val="28"/>
        </w:rPr>
        <w:t>6.1.2产品差异化策略</w:t>
      </w:r>
      <w:bookmarkEnd w:id="63"/>
    </w:p>
    <w:p w14:paraId="506A4121">
      <w:pPr>
        <w:spacing w:line="560" w:lineRule="exact"/>
        <w:ind w:firstLine="560" w:firstLineChars="200"/>
        <w:jc w:val="left"/>
        <w:outlineLvl w:val="3"/>
        <w:rPr>
          <w:rFonts w:hint="eastAsia" w:ascii="宋体" w:hAnsi="宋体" w:eastAsia="宋体" w:cs="宋体"/>
          <w:sz w:val="28"/>
          <w:szCs w:val="28"/>
        </w:rPr>
      </w:pPr>
      <w:r>
        <w:rPr>
          <w:rFonts w:hint="eastAsia" w:ascii="宋体" w:hAnsi="宋体" w:eastAsia="宋体" w:cs="宋体"/>
          <w:sz w:val="28"/>
          <w:szCs w:val="28"/>
        </w:rPr>
        <w:t>（一）玩法差异化：多层级稀缺性设计</w:t>
      </w:r>
    </w:p>
    <w:p w14:paraId="54A1E7BB">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突破单一盲盒形态，打造“基础款（如开元寺塔）+低概率隐藏款（1/60 夜景版隆兴寺）+ 限量特别款”的收集体系，利用隐藏款的低获取概率、特别款的拼装互动属性，强化“成套收集” 的吸引力，通过不确定性激发用户复购欲，区别于普通文创的同质化售卖逻辑。</w:t>
      </w:r>
    </w:p>
    <w:p w14:paraId="5A55D4D2">
      <w:pPr>
        <w:spacing w:line="560" w:lineRule="exact"/>
        <w:ind w:firstLine="560" w:firstLineChars="200"/>
        <w:jc w:val="left"/>
        <w:outlineLvl w:val="3"/>
        <w:rPr>
          <w:rFonts w:hint="eastAsia" w:ascii="宋体" w:hAnsi="宋体" w:eastAsia="宋体" w:cs="宋体"/>
          <w:sz w:val="28"/>
          <w:szCs w:val="28"/>
        </w:rPr>
      </w:pPr>
      <w:r>
        <w:rPr>
          <w:rFonts w:hint="eastAsia" w:ascii="宋体" w:hAnsi="宋体" w:eastAsia="宋体" w:cs="宋体"/>
          <w:sz w:val="28"/>
          <w:szCs w:val="28"/>
        </w:rPr>
        <w:t>（二）体验差异化：实体+数字双交互融合</w:t>
      </w:r>
    </w:p>
    <w:p w14:paraId="75FDAA17">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不同于传统静态文创的单向传播，依托3D高精度打印实现古建细节“可触摸”，搭配AR技术实现“可互动”——扫描模型即可解锁虚拟立体展示、历史语音讲解，形成“实体收藏+数字沉浸”的双重体验，让文化传播从“被动观看”变为“主动探索”。</w:t>
      </w:r>
    </w:p>
    <w:p w14:paraId="70D24BC2">
      <w:pPr>
        <w:spacing w:line="560" w:lineRule="exact"/>
        <w:ind w:firstLine="560" w:firstLineChars="200"/>
        <w:jc w:val="left"/>
        <w:outlineLvl w:val="3"/>
        <w:rPr>
          <w:rFonts w:hint="eastAsia" w:ascii="宋体" w:hAnsi="宋体" w:eastAsia="宋体" w:cs="宋体"/>
          <w:sz w:val="28"/>
          <w:szCs w:val="28"/>
        </w:rPr>
      </w:pPr>
      <w:r>
        <w:rPr>
          <w:rFonts w:hint="eastAsia" w:ascii="宋体" w:hAnsi="宋体" w:eastAsia="宋体" w:cs="宋体"/>
          <w:sz w:val="28"/>
          <w:szCs w:val="28"/>
        </w:rPr>
        <w:t>（三）情感差异化：文旅场景深度绑定</w:t>
      </w:r>
    </w:p>
    <w:p w14:paraId="67948CBD">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每个盲盒植入唯一二维码，不仅作为产品防伪与创意凭证，更关联对应古建景区的“专属权益”，如优先预约、专属讲解折扣、线下研学报名通道，将产品消费与线下旅游体验深度绑定，让用户从“购买商品”升级为“拥有文化体验入口</w:t>
      </w:r>
      <w:r>
        <w:rPr>
          <w:rFonts w:ascii="宋体" w:hAnsi="宋体" w:eastAsia="宋体" w:cs="宋体"/>
          <w:sz w:val="28"/>
          <w:szCs w:val="28"/>
        </w:rPr>
        <w:t>”</w:t>
      </w:r>
      <w:r>
        <w:rPr>
          <w:rFonts w:hint="eastAsia" w:ascii="宋体" w:hAnsi="宋体" w:eastAsia="宋体" w:cs="宋体"/>
          <w:sz w:val="28"/>
          <w:szCs w:val="28"/>
        </w:rPr>
        <w:t>，建立超越产品本身的情感连接。</w:t>
      </w:r>
    </w:p>
    <w:p w14:paraId="09AA78F7">
      <w:pPr>
        <w:spacing w:line="560" w:lineRule="exact"/>
        <w:ind w:firstLine="560" w:firstLineChars="200"/>
        <w:jc w:val="left"/>
        <w:outlineLvl w:val="3"/>
        <w:rPr>
          <w:rFonts w:hint="eastAsia" w:ascii="宋体" w:hAnsi="宋体" w:eastAsia="宋体" w:cs="宋体"/>
          <w:sz w:val="28"/>
          <w:szCs w:val="28"/>
        </w:rPr>
      </w:pPr>
      <w:r>
        <w:rPr>
          <w:rFonts w:hint="eastAsia" w:ascii="宋体" w:hAnsi="宋体" w:eastAsia="宋体" w:cs="宋体"/>
          <w:sz w:val="28"/>
          <w:szCs w:val="28"/>
        </w:rPr>
        <w:t>（四）文化差异化：河北古建精准还原</w:t>
      </w:r>
    </w:p>
    <w:p w14:paraId="7894074C">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联合文博专家拆解河北古建形制，3D建模精准还原建筑纹路、结构特征，让产品成为“可把玩的古建微缩标本”，强化文化专业性与独特性，填补河北本土古建主题互动文创的空白。</w:t>
      </w:r>
    </w:p>
    <w:p w14:paraId="551EBA6C">
      <w:pPr>
        <w:outlineLvl w:val="2"/>
        <w:rPr>
          <w:rFonts w:hint="eastAsia" w:ascii="宋体" w:hAnsi="宋体" w:eastAsia="宋体" w:cs="宋体"/>
          <w:b/>
          <w:bCs/>
          <w:sz w:val="28"/>
          <w:szCs w:val="28"/>
        </w:rPr>
      </w:pPr>
      <w:bookmarkStart w:id="64" w:name="_Toc3702"/>
      <w:r>
        <w:rPr>
          <w:rFonts w:hint="eastAsia" w:ascii="宋体" w:hAnsi="宋体" w:eastAsia="宋体" w:cs="宋体"/>
          <w:b/>
          <w:bCs/>
          <w:sz w:val="28"/>
          <w:szCs w:val="28"/>
        </w:rPr>
        <w:t>6.1.3产品衍生策略</w:t>
      </w:r>
      <w:bookmarkEnd w:id="64"/>
    </w:p>
    <w:p w14:paraId="2A4419D8">
      <w:pPr>
        <w:spacing w:line="560" w:lineRule="exact"/>
        <w:ind w:firstLine="560" w:firstLineChars="200"/>
        <w:jc w:val="left"/>
        <w:outlineLvl w:val="3"/>
        <w:rPr>
          <w:rFonts w:hint="eastAsia" w:ascii="宋体" w:hAnsi="宋体" w:eastAsia="宋体" w:cs="宋体"/>
          <w:sz w:val="28"/>
          <w:szCs w:val="28"/>
        </w:rPr>
      </w:pPr>
      <w:r>
        <w:rPr>
          <w:rFonts w:hint="eastAsia" w:ascii="宋体" w:hAnsi="宋体" w:eastAsia="宋体" w:cs="宋体"/>
          <w:sz w:val="28"/>
          <w:szCs w:val="28"/>
        </w:rPr>
        <w:t>（一）内容衍生：强化长期使用粘性</w:t>
      </w:r>
    </w:p>
    <w:p w14:paraId="14879AFA">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建立AR内容更新机制，定期上线新增数字内容，如古建四季场景切换、历史人物动画演绎、建筑建造工艺拆解等，用户通过唯一二维码即可免费解锁，让产品从“一次性消费”变为“长期互动载体”，提升用户留存。</w:t>
      </w:r>
    </w:p>
    <w:p w14:paraId="23986ED1">
      <w:pPr>
        <w:spacing w:line="560" w:lineRule="exact"/>
        <w:ind w:firstLine="560" w:firstLineChars="200"/>
        <w:jc w:val="left"/>
        <w:outlineLvl w:val="3"/>
        <w:rPr>
          <w:rFonts w:hint="eastAsia" w:ascii="宋体" w:hAnsi="宋体" w:eastAsia="宋体" w:cs="宋体"/>
          <w:sz w:val="28"/>
          <w:szCs w:val="28"/>
        </w:rPr>
      </w:pPr>
      <w:r>
        <w:rPr>
          <w:rFonts w:hint="eastAsia" w:ascii="宋体" w:hAnsi="宋体" w:eastAsia="宋体" w:cs="宋体"/>
          <w:sz w:val="28"/>
          <w:szCs w:val="28"/>
        </w:rPr>
        <w:t>（二）场景衍生：拓展多元应用边界</w:t>
      </w:r>
    </w:p>
    <w:p w14:paraId="641A409E">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联动景区、教育机构开发场景化衍生产品：研学场景：推出 “盲盒+古建研学手册”套餐，作为中小学文化教育教具；文旅场景：开发“盲盒+景区联票”组合产品，凭盲盒二维码兑换景区门票优惠；商务场景：为企业定制“品牌联名款衍生礼”。</w:t>
      </w:r>
    </w:p>
    <w:p w14:paraId="6DF596F4">
      <w:pPr>
        <w:spacing w:line="560" w:lineRule="exact"/>
        <w:ind w:firstLine="560" w:firstLineChars="200"/>
        <w:jc w:val="left"/>
        <w:outlineLvl w:val="3"/>
        <w:rPr>
          <w:rFonts w:hint="eastAsia" w:ascii="宋体" w:hAnsi="宋体" w:eastAsia="宋体" w:cs="宋体"/>
          <w:sz w:val="28"/>
          <w:szCs w:val="28"/>
        </w:rPr>
      </w:pPr>
      <w:r>
        <w:rPr>
          <w:rFonts w:hint="eastAsia" w:ascii="宋体" w:hAnsi="宋体" w:eastAsia="宋体" w:cs="宋体"/>
          <w:sz w:val="28"/>
          <w:szCs w:val="28"/>
        </w:rPr>
        <w:t>（三）IP 衍生：放大文化品牌价值</w:t>
      </w:r>
    </w:p>
    <w:p w14:paraId="35C5673C">
      <w:pPr>
        <w:spacing w:line="560" w:lineRule="exact"/>
        <w:ind w:firstLine="560" w:firstLineChars="200"/>
        <w:jc w:val="left"/>
        <w:rPr>
          <w:rFonts w:hint="eastAsia" w:ascii="宋体" w:hAnsi="宋体" w:eastAsia="宋体" w:cs="宋体"/>
          <w:b/>
          <w:bCs/>
          <w:sz w:val="28"/>
          <w:szCs w:val="28"/>
        </w:rPr>
      </w:pPr>
      <w:r>
        <w:rPr>
          <w:rFonts w:hint="eastAsia" w:ascii="宋体" w:hAnsi="宋体" w:eastAsia="宋体" w:cs="宋体"/>
          <w:sz w:val="28"/>
          <w:szCs w:val="28"/>
        </w:rPr>
        <w:t>基于“冀遗筑梦”IP开发跨品类衍生产品，包括古建主题文具、数字藏品、国风服饰配饰，同时开放IP授权合作，与河北非遗工坊、国风品牌联名开发产品，拓展IP的商业边界。</w:t>
      </w:r>
    </w:p>
    <w:p w14:paraId="3B909C6F">
      <w:pPr>
        <w:outlineLvl w:val="2"/>
        <w:rPr>
          <w:rFonts w:hint="eastAsia" w:ascii="宋体" w:hAnsi="宋体" w:eastAsia="宋体" w:cs="宋体"/>
          <w:b/>
          <w:bCs/>
          <w:sz w:val="28"/>
          <w:szCs w:val="28"/>
        </w:rPr>
      </w:pPr>
      <w:bookmarkStart w:id="65" w:name="_Toc6707"/>
      <w:r>
        <w:rPr>
          <w:rFonts w:hint="eastAsia" w:ascii="宋体" w:hAnsi="宋体" w:eastAsia="宋体" w:cs="宋体"/>
          <w:b/>
          <w:bCs/>
          <w:sz w:val="28"/>
          <w:szCs w:val="28"/>
        </w:rPr>
        <w:t>6.1.4产品开发策略</w:t>
      </w:r>
      <w:bookmarkEnd w:id="65"/>
    </w:p>
    <w:p w14:paraId="2CBBCE71">
      <w:pPr>
        <w:spacing w:line="560" w:lineRule="exact"/>
        <w:ind w:firstLine="560" w:firstLineChars="200"/>
        <w:jc w:val="left"/>
        <w:outlineLvl w:val="3"/>
        <w:rPr>
          <w:rFonts w:hint="eastAsia" w:ascii="宋体" w:hAnsi="宋体" w:eastAsia="宋体" w:cs="宋体"/>
          <w:sz w:val="28"/>
          <w:szCs w:val="28"/>
        </w:rPr>
      </w:pPr>
      <w:r>
        <w:rPr>
          <w:rFonts w:hint="eastAsia" w:ascii="宋体" w:hAnsi="宋体" w:eastAsia="宋体" w:cs="宋体"/>
          <w:sz w:val="28"/>
          <w:szCs w:val="28"/>
        </w:rPr>
        <w:t>（一）用户共创开发机制</w:t>
      </w:r>
    </w:p>
    <w:p w14:paraId="1E867F72">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建立用户需求收集与反馈体系：通过社交平台（抖音、小红书）发起“古建选型投票”“设计细节征集”活动，邀请核心用户参与新品内测；组建“古建文化爱好者社群”，收集用户对AR内容、产品形态的优化建议，将用户需求融入产品开发全流程，提升产品与用户的契合度。</w:t>
      </w:r>
    </w:p>
    <w:p w14:paraId="5F28B3C8">
      <w:pPr>
        <w:spacing w:line="560" w:lineRule="exact"/>
        <w:ind w:firstLine="560" w:firstLineChars="200"/>
        <w:jc w:val="left"/>
        <w:outlineLvl w:val="3"/>
        <w:rPr>
          <w:rFonts w:hint="eastAsia" w:ascii="宋体" w:hAnsi="宋体" w:eastAsia="宋体" w:cs="宋体"/>
          <w:sz w:val="28"/>
          <w:szCs w:val="28"/>
        </w:rPr>
      </w:pPr>
      <w:r>
        <w:rPr>
          <w:rFonts w:hint="eastAsia" w:ascii="宋体" w:hAnsi="宋体" w:eastAsia="宋体" w:cs="宋体"/>
          <w:sz w:val="28"/>
          <w:szCs w:val="28"/>
        </w:rPr>
        <w:t>（二）技术迭代驱动开发</w:t>
      </w:r>
    </w:p>
    <w:p w14:paraId="02CF5125">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持续优化核心技术，提升产品体验：3D打印技术：探索更环保、低成本的材料，优化打印参数提升模型精度与生产效率；AR技术：升级轻量化AR系统，支持离线使用、多设备同步互动，降低用户使用门槛；防伪技术：优化唯一二维码的防伪功能，增加用户扫码签到、积分兑换等功能，强化用户运营。</w:t>
      </w:r>
    </w:p>
    <w:p w14:paraId="709855B6">
      <w:pPr>
        <w:outlineLvl w:val="1"/>
        <w:rPr>
          <w:rFonts w:hint="eastAsia" w:ascii="黑体" w:hAnsi="黑体" w:eastAsia="黑体" w:cs="黑体"/>
          <w:sz w:val="28"/>
          <w:szCs w:val="28"/>
        </w:rPr>
      </w:pPr>
      <w:bookmarkStart w:id="66" w:name="_Toc13645"/>
      <w:r>
        <w:rPr>
          <w:rFonts w:hint="eastAsia" w:ascii="黑体" w:hAnsi="黑体" w:eastAsia="黑体" w:cs="黑体"/>
          <w:sz w:val="28"/>
          <w:szCs w:val="28"/>
        </w:rPr>
        <w:t>6.2渠道策略</w:t>
      </w:r>
      <w:bookmarkEnd w:id="66"/>
    </w:p>
    <w:p w14:paraId="36E8242C">
      <w:pPr>
        <w:outlineLvl w:val="2"/>
        <w:rPr>
          <w:rFonts w:hint="eastAsia" w:ascii="宋体" w:hAnsi="宋体" w:eastAsia="宋体" w:cs="宋体"/>
          <w:b/>
          <w:bCs/>
          <w:sz w:val="28"/>
          <w:szCs w:val="28"/>
        </w:rPr>
      </w:pPr>
      <w:bookmarkStart w:id="67" w:name="_Toc15548"/>
      <w:r>
        <w:rPr>
          <w:rFonts w:hint="eastAsia" w:ascii="宋体" w:hAnsi="宋体" w:eastAsia="宋体" w:cs="宋体"/>
          <w:b/>
          <w:bCs/>
          <w:sz w:val="28"/>
          <w:szCs w:val="28"/>
        </w:rPr>
        <w:t>6.2.1线下策略</w:t>
      </w:r>
      <w:bookmarkEnd w:id="67"/>
    </w:p>
    <w:p w14:paraId="37A06C69">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线下铺货：用代销+分成的模式，入驻石家庄及周边核心景区的文创商店以及石家庄周边</w:t>
      </w:r>
      <w:r>
        <w:rPr>
          <w:rFonts w:hint="eastAsia" w:ascii="宋体" w:hAnsi="宋体" w:eastAsia="宋体" w:cs="宋体"/>
          <w:sz w:val="28"/>
          <w:szCs w:val="28"/>
          <w:lang w:eastAsia="zh-CN"/>
        </w:rPr>
        <w:t>景区</w:t>
      </w:r>
      <w:r>
        <w:rPr>
          <w:rFonts w:hint="eastAsia" w:ascii="宋体" w:hAnsi="宋体" w:eastAsia="宋体" w:cs="宋体"/>
          <w:sz w:val="28"/>
          <w:szCs w:val="28"/>
        </w:rPr>
        <w:t>进行宣售。双向导流：线上购买盲盒的用户，通</w:t>
      </w:r>
      <w:r>
        <w:rPr>
          <w:rFonts w:hint="eastAsia" w:ascii="宋体" w:hAnsi="宋体" w:eastAsia="宋体" w:cs="宋体"/>
          <w:sz w:val="28"/>
          <w:szCs w:val="28"/>
          <w:lang w:eastAsia="zh-CN"/>
        </w:rPr>
        <w:t>过</w:t>
      </w:r>
      <w:r>
        <w:rPr>
          <w:rFonts w:hint="eastAsia" w:ascii="宋体" w:hAnsi="宋体" w:eastAsia="宋体" w:cs="宋体"/>
          <w:sz w:val="28"/>
          <w:szCs w:val="28"/>
        </w:rPr>
        <w:t>任务引导去线下景区打卡；线下景区的游客，</w:t>
      </w:r>
      <w:r>
        <w:rPr>
          <w:rFonts w:hint="eastAsia" w:ascii="宋体" w:hAnsi="宋体" w:eastAsia="宋体" w:cs="宋体"/>
          <w:sz w:val="28"/>
          <w:szCs w:val="28"/>
          <w:lang w:eastAsia="zh-CN"/>
        </w:rPr>
        <w:t>文创店购买盲盒通过模型与古建筑实体合拍挑战。</w:t>
      </w:r>
    </w:p>
    <w:p w14:paraId="57B61CAC">
      <w:pPr>
        <w:spacing w:line="560" w:lineRule="exact"/>
        <w:outlineLvl w:val="2"/>
        <w:rPr>
          <w:rFonts w:hint="eastAsia" w:ascii="宋体" w:hAnsi="宋体" w:eastAsia="宋体" w:cs="宋体"/>
          <w:b/>
          <w:bCs/>
          <w:sz w:val="28"/>
          <w:szCs w:val="28"/>
        </w:rPr>
      </w:pPr>
      <w:bookmarkStart w:id="68" w:name="_Toc8489"/>
      <w:r>
        <w:rPr>
          <w:rFonts w:hint="eastAsia" w:ascii="宋体" w:hAnsi="宋体" w:eastAsia="宋体" w:cs="宋体"/>
          <w:b/>
          <w:bCs/>
          <w:sz w:val="28"/>
          <w:szCs w:val="28"/>
        </w:rPr>
        <w:t>6.2.2线上策略</w:t>
      </w:r>
      <w:bookmarkEnd w:id="68"/>
    </w:p>
    <w:p w14:paraId="3EE2006C">
      <w:pPr>
        <w:spacing w:line="560" w:lineRule="exact"/>
        <w:ind w:firstLine="560" w:firstLineChars="200"/>
        <w:rPr>
          <w:rFonts w:hint="eastAsia" w:ascii="宋体" w:hAnsi="宋体" w:eastAsia="宋体" w:cs="宋体"/>
          <w:b/>
          <w:bCs/>
          <w:sz w:val="28"/>
          <w:szCs w:val="28"/>
        </w:rPr>
      </w:pPr>
      <w:r>
        <w:rPr>
          <w:rFonts w:hint="eastAsia" w:ascii="宋体" w:hAnsi="宋体" w:eastAsia="宋体" w:cs="宋体"/>
          <w:sz w:val="28"/>
          <w:szCs w:val="28"/>
        </w:rPr>
        <w:t>线上种草：在抖音、小红书建立官方账号，发布古建3D建模过程、AR特效演示及隐藏款开箱视频，引导用户进入淘宝店或小程序购买。</w:t>
      </w:r>
    </w:p>
    <w:p w14:paraId="2CD159F4">
      <w:pPr>
        <w:outlineLvl w:val="1"/>
        <w:rPr>
          <w:rFonts w:hint="eastAsia" w:ascii="宋体" w:hAnsi="宋体" w:eastAsia="宋体" w:cs="宋体"/>
          <w:b/>
          <w:bCs/>
          <w:sz w:val="28"/>
          <w:szCs w:val="28"/>
        </w:rPr>
      </w:pPr>
      <w:bookmarkStart w:id="69" w:name="_Toc13540"/>
      <w:r>
        <w:rPr>
          <w:rFonts w:hint="eastAsia" w:ascii="黑体" w:hAnsi="黑体" w:eastAsia="黑体" w:cs="黑体"/>
          <w:sz w:val="28"/>
          <w:szCs w:val="28"/>
        </w:rPr>
        <w:t>6.3促销策略</w:t>
      </w:r>
      <w:bookmarkEnd w:id="69"/>
    </w:p>
    <w:p w14:paraId="4EB592F1">
      <w:pPr>
        <w:outlineLvl w:val="2"/>
        <w:rPr>
          <w:rFonts w:hint="eastAsia" w:ascii="宋体" w:hAnsi="宋体" w:eastAsia="宋体" w:cs="宋体"/>
          <w:b/>
          <w:bCs/>
          <w:sz w:val="28"/>
          <w:szCs w:val="28"/>
        </w:rPr>
      </w:pPr>
      <w:bookmarkStart w:id="70" w:name="_Toc25376"/>
      <w:r>
        <w:rPr>
          <w:rFonts w:hint="eastAsia" w:ascii="宋体" w:hAnsi="宋体" w:eastAsia="宋体" w:cs="宋体"/>
          <w:b/>
          <w:bCs/>
          <w:sz w:val="28"/>
          <w:szCs w:val="28"/>
        </w:rPr>
        <w:t>6.3.1售前售后服务</w:t>
      </w:r>
      <w:bookmarkEnd w:id="70"/>
    </w:p>
    <w:p w14:paraId="1D13C639">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初期2-3人客服团队，覆盖“线上咨询（抖音/淘宝/微信）+ 线下门店咨询”双场景，旺季（节假日）采用兼职客服补充。</w:t>
      </w:r>
    </w:p>
    <w:p w14:paraId="797814CE">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响应标准：线上咨询15分钟内回复，售后问题24小时内给出解决方案，景区线下咨询即时响应。</w:t>
      </w:r>
    </w:p>
    <w:p w14:paraId="7D02E471">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售前：解答产品材质、拼接难度、AR使用方法，提供建筑文化背景简介；</w:t>
      </w:r>
    </w:p>
    <w:p w14:paraId="38E3CEE7">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售中：实时同步物流信息，协助景区游客现场激活AR功能；</w:t>
      </w:r>
    </w:p>
    <w:p w14:paraId="5AFD0B94">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售后：支持7天无理由退换（未拆封），提供破损部件免费补发服务；设立“文化咨询专线”，解答用户关于河北非遗建筑的延伸疑问。收集用户反馈（如模型易损部位、AR扫描问题），每月与供应商召开1次沟通会，优化工艺（如易损部位增加壁厚）；每季度对供应商进行评分（从质量、交期、售后3个维度），评分低于80分更换供应商。</w:t>
      </w:r>
    </w:p>
    <w:p w14:paraId="1BA82F97">
      <w:pPr>
        <w:outlineLvl w:val="2"/>
        <w:rPr>
          <w:rFonts w:hint="eastAsia" w:ascii="宋体" w:hAnsi="宋体" w:eastAsia="宋体" w:cs="宋体"/>
          <w:b/>
          <w:bCs/>
          <w:sz w:val="28"/>
          <w:szCs w:val="28"/>
        </w:rPr>
      </w:pPr>
      <w:bookmarkStart w:id="71" w:name="_Toc22225"/>
      <w:r>
        <w:rPr>
          <w:rFonts w:hint="eastAsia" w:ascii="宋体" w:hAnsi="宋体" w:eastAsia="宋体" w:cs="宋体"/>
          <w:b/>
          <w:bCs/>
          <w:sz w:val="28"/>
          <w:szCs w:val="28"/>
        </w:rPr>
        <w:t>6.3.2利用新媒体聚合力促进用户交织</w:t>
      </w:r>
      <w:bookmarkEnd w:id="71"/>
    </w:p>
    <w:p w14:paraId="203F14AE">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公司从新媒体营销渠道中提升自我价值，采取采取措施拉拢一定数量的关注人群，确保消费者能对企业保持高满意度，给企业未来的经营活动提供坚实的后盾。公司以新媒体社交应用为基础，时刻保证及时同消费者进行交流，并再制定相关推广活动计划，宣传和推广本企业产品，建立“反馈-迭代”闭环：通过客服问卷、社群投票收集用户对模型细节、AR功能的优化建议，每季度推出1次产品小迭代，每年更新1个核心建筑系列。</w:t>
      </w:r>
    </w:p>
    <w:p w14:paraId="5A18C052">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综上，建立公司同消费者间良好的交流关系，有效满足消费群体的心理需求，提高消费者的满意程度，在加强与消费者之间联系的同时也推动企业不断获得自我完善，进而构建真正的以消费者为主导的市场营销体系。</w:t>
      </w:r>
    </w:p>
    <w:p w14:paraId="6F8ACAE3">
      <w:pPr>
        <w:outlineLvl w:val="0"/>
        <w:rPr>
          <w:rFonts w:hint="eastAsia" w:ascii="黑体" w:hAnsi="黑体" w:eastAsia="黑体" w:cs="黑体"/>
          <w:sz w:val="32"/>
          <w:szCs w:val="32"/>
        </w:rPr>
      </w:pPr>
      <w:bookmarkStart w:id="72" w:name="_Toc4228"/>
      <w:r>
        <w:rPr>
          <w:rFonts w:hint="eastAsia" w:ascii="黑体" w:hAnsi="黑体" w:eastAsia="黑体" w:cs="黑体"/>
          <w:sz w:val="32"/>
          <w:szCs w:val="32"/>
        </w:rPr>
        <w:t>第七章 发展战略</w:t>
      </w:r>
      <w:bookmarkEnd w:id="72"/>
    </w:p>
    <w:p w14:paraId="78E88CCD">
      <w:pPr>
        <w:outlineLvl w:val="1"/>
        <w:rPr>
          <w:rFonts w:hint="eastAsia" w:ascii="黑体" w:hAnsi="黑体" w:eastAsia="黑体" w:cs="黑体"/>
          <w:sz w:val="28"/>
          <w:szCs w:val="28"/>
        </w:rPr>
      </w:pPr>
      <w:bookmarkStart w:id="73" w:name="_Toc13639"/>
      <w:r>
        <w:rPr>
          <w:rFonts w:hint="eastAsia" w:ascii="黑体" w:hAnsi="黑体" w:eastAsia="黑体" w:cs="黑体"/>
          <w:sz w:val="28"/>
          <w:szCs w:val="28"/>
        </w:rPr>
        <w:t>7.1企业战略</w:t>
      </w:r>
      <w:bookmarkEnd w:id="73"/>
    </w:p>
    <w:p w14:paraId="48E3E213">
      <w:pPr>
        <w:outlineLvl w:val="2"/>
        <w:rPr>
          <w:rFonts w:hint="eastAsia" w:ascii="宋体" w:hAnsi="宋体" w:eastAsia="宋体" w:cs="宋体"/>
          <w:b/>
          <w:bCs/>
          <w:sz w:val="28"/>
          <w:szCs w:val="28"/>
        </w:rPr>
      </w:pPr>
      <w:bookmarkStart w:id="74" w:name="_Toc24790"/>
      <w:r>
        <w:rPr>
          <w:rFonts w:hint="eastAsia" w:ascii="宋体" w:hAnsi="宋体" w:eastAsia="宋体" w:cs="宋体"/>
          <w:b/>
          <w:bCs/>
          <w:sz w:val="28"/>
          <w:szCs w:val="28"/>
        </w:rPr>
        <w:t>7.1.1企业定位与使命</w:t>
      </w:r>
      <w:bookmarkEnd w:id="74"/>
    </w:p>
    <w:p w14:paraId="5D63A20A">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专注于“文化遗产数字化+潮流文创”的创新型文旅企业，致力于成为河北文化遗产活化利用的标杆载体、国内“文化+科技+潮玩” 融合领域的特色服务商。</w:t>
      </w:r>
    </w:p>
    <w:p w14:paraId="1143CD97">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以科技为桥、以潮流为媒，让河北文化遗产建筑走进日常，通过创新文创产品推动传统文化活态传承，同时联动文旅场景实现“文化价值+商业价值+社会价值”的统一。</w:t>
      </w:r>
    </w:p>
    <w:p w14:paraId="36FA2348">
      <w:pPr>
        <w:outlineLvl w:val="2"/>
        <w:rPr>
          <w:rFonts w:hint="eastAsia" w:ascii="宋体" w:hAnsi="宋体" w:eastAsia="宋体" w:cs="宋体"/>
          <w:b/>
          <w:bCs/>
          <w:sz w:val="28"/>
          <w:szCs w:val="28"/>
        </w:rPr>
      </w:pPr>
      <w:bookmarkStart w:id="75" w:name="_Toc8784"/>
      <w:r>
        <w:rPr>
          <w:rFonts w:hint="eastAsia" w:ascii="宋体" w:hAnsi="宋体" w:eastAsia="宋体" w:cs="宋体"/>
          <w:b/>
          <w:bCs/>
          <w:sz w:val="28"/>
          <w:szCs w:val="28"/>
        </w:rPr>
        <w:t>7.1.2企业愿景</w:t>
      </w:r>
      <w:bookmarkEnd w:id="75"/>
    </w:p>
    <w:p w14:paraId="65FF648D">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打造具有全国影响力的河北文化IP矩阵，成为文化遗产文创行业“科技融合、年轻化传播”的引领者，助力区域文旅产业高质量升级。</w:t>
      </w:r>
    </w:p>
    <w:p w14:paraId="72F8CA27">
      <w:pPr>
        <w:outlineLvl w:val="1"/>
        <w:rPr>
          <w:rFonts w:hint="eastAsia" w:ascii="宋体" w:hAnsi="宋体" w:eastAsia="宋体" w:cs="宋体"/>
          <w:sz w:val="28"/>
          <w:szCs w:val="28"/>
        </w:rPr>
      </w:pPr>
      <w:bookmarkStart w:id="76" w:name="_Toc7263"/>
      <w:r>
        <w:rPr>
          <w:rFonts w:hint="eastAsia" w:ascii="宋体" w:hAnsi="宋体" w:eastAsia="宋体" w:cs="宋体"/>
          <w:sz w:val="28"/>
          <w:szCs w:val="28"/>
        </w:rPr>
        <w:t>7.2发展战略</w:t>
      </w:r>
      <w:bookmarkEnd w:id="76"/>
    </w:p>
    <w:p w14:paraId="6C5BDBC6">
      <w:pPr>
        <w:outlineLvl w:val="2"/>
        <w:rPr>
          <w:rFonts w:hint="eastAsia" w:ascii="宋体" w:hAnsi="宋体" w:eastAsia="宋体" w:cs="宋体"/>
          <w:b/>
          <w:bCs/>
          <w:sz w:val="28"/>
          <w:szCs w:val="28"/>
        </w:rPr>
      </w:pPr>
      <w:bookmarkStart w:id="77" w:name="_Toc4586"/>
      <w:r>
        <w:rPr>
          <w:rFonts w:hint="eastAsia" w:ascii="宋体" w:hAnsi="宋体" w:eastAsia="宋体" w:cs="宋体"/>
          <w:b/>
          <w:bCs/>
          <w:sz w:val="28"/>
          <w:szCs w:val="28"/>
        </w:rPr>
        <w:t>7.2.1初创期（2026-2028）</w:t>
      </w:r>
      <w:bookmarkEnd w:id="77"/>
    </w:p>
    <w:p w14:paraId="246FAD34">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完成产品落地与市场验证，建立基础品牌认知，实现盈亏平衡。</w:t>
      </w:r>
    </w:p>
    <w:p w14:paraId="4FCF3C1B">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（一）产品落地：推出首批6款基础款+1款隐藏款盲盒，完成AR系统调试与内容上线，通过品控优化保障产品品质。</w:t>
      </w:r>
    </w:p>
    <w:p w14:paraId="691B0ABD">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（二）渠道搭建：打通河北5-8家核心景区线下门店、主流电商平台线上渠道，建立初步销售网络。</w:t>
      </w:r>
    </w:p>
    <w:p w14:paraId="48C4FF6A">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（三）合作深化：稳定上游材料供应商、AR技术服务商及本地代工企业合作，保障供应链顺畅。</w:t>
      </w:r>
    </w:p>
    <w:p w14:paraId="0090D705">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（四）品牌启动：通过景区联动推广、社交平台开箱活动、校园文化宣讲等方式，精准触达年轻消费群体，积累首批核心用户。</w:t>
      </w:r>
    </w:p>
    <w:p w14:paraId="17AC768F">
      <w:pPr>
        <w:outlineLvl w:val="2"/>
        <w:rPr>
          <w:rFonts w:hint="eastAsia" w:ascii="宋体" w:hAnsi="宋体" w:eastAsia="宋体" w:cs="宋体"/>
          <w:b/>
          <w:bCs/>
          <w:sz w:val="28"/>
          <w:szCs w:val="28"/>
        </w:rPr>
      </w:pPr>
      <w:bookmarkStart w:id="78" w:name="_Toc26776"/>
      <w:r>
        <w:rPr>
          <w:rFonts w:hint="eastAsia" w:ascii="宋体" w:hAnsi="宋体" w:eastAsia="宋体" w:cs="宋体"/>
          <w:b/>
          <w:bCs/>
          <w:sz w:val="28"/>
          <w:szCs w:val="28"/>
        </w:rPr>
        <w:t>7.2.2成长期（2028-2030）</w:t>
      </w:r>
      <w:bookmarkEnd w:id="78"/>
    </w:p>
    <w:p w14:paraId="3396C5BC">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扩大产品矩阵与市场覆盖，深化品牌影响力，实现营收规模化增长。</w:t>
      </w:r>
    </w:p>
    <w:p w14:paraId="02AE5772">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（一）产品拓展：推出拼装版特别款、季节限定款及非遗联名款，拓展河北红色文化、非遗技艺等IP矩阵，升级AR内容。</w:t>
      </w:r>
    </w:p>
    <w:p w14:paraId="669B5699">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（二）市场扩张：将线下渠道拓展至河北全域重点景区及周边省份核心文旅城市，线上搭建私域流量池（微信社群、小程序），深化用户运营。</w:t>
      </w:r>
    </w:p>
    <w:p w14:paraId="092747FC">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（三）业务延伸：向周边省份文旅部门输出“文化遗产文创开发方案”授权服务，为大型企业提供定制化文旅礼品服务。</w:t>
      </w:r>
    </w:p>
    <w:p w14:paraId="5141E5C1">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（四）品牌升级：打造“冀遗筑梦”文化IP符号，举办线下盲盒收藏展，提升品牌行业影响力与用户认同感。</w:t>
      </w:r>
    </w:p>
    <w:p w14:paraId="00624C53">
      <w:pPr>
        <w:outlineLvl w:val="2"/>
        <w:rPr>
          <w:rFonts w:hint="eastAsia" w:ascii="宋体" w:hAnsi="宋体" w:eastAsia="宋体" w:cs="宋体"/>
          <w:b/>
          <w:bCs/>
          <w:sz w:val="28"/>
          <w:szCs w:val="28"/>
        </w:rPr>
      </w:pPr>
      <w:bookmarkStart w:id="79" w:name="_Toc22354"/>
      <w:r>
        <w:rPr>
          <w:rFonts w:hint="eastAsia" w:ascii="宋体" w:hAnsi="宋体" w:eastAsia="宋体" w:cs="宋体"/>
          <w:b/>
          <w:bCs/>
          <w:sz w:val="28"/>
          <w:szCs w:val="28"/>
        </w:rPr>
        <w:t>7.2.3成熟期（2030——）</w:t>
      </w:r>
      <w:bookmarkEnd w:id="79"/>
    </w:p>
    <w:p w14:paraId="4398512B">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构建“文化IP+多元业态”的产业生态，成为全国文化遗产活化利用的示范企业。</w:t>
      </w:r>
    </w:p>
    <w:p w14:paraId="2A03E2D7">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（一）生态拓展：基于核心IP延伸多元业态，包括线下沉浸式古建体验馆、文化研学课程、数字藏品开发等，形成 “产品消费-体验服务-IP 衍生”的完整生态。</w:t>
      </w:r>
    </w:p>
    <w:p w14:paraId="6334017C">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（二）跨域复制：将“河北模式”复制至全国其他文化遗产富集省份，通过区域合作打造本地化文创产品，扩大全国市场覆盖。</w:t>
      </w:r>
    </w:p>
    <w:p w14:paraId="44E91A14">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（三）技术引领：建立自主研发团队，深化3D打印、AR/VR技术在文创领域的应用，推动产品与体验持续迭代。</w:t>
      </w:r>
    </w:p>
    <w:p w14:paraId="5EE8D9B0">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（四）价值升维：牵头制定地方文化遗产文创产品标准，参与行业交流与政策研讨，助力文创行业规范化、高质量发展，实现企业社会价值最大化。</w:t>
      </w:r>
    </w:p>
    <w:p w14:paraId="30A1ADE7">
      <w:pPr>
        <w:outlineLvl w:val="0"/>
        <w:rPr>
          <w:rFonts w:hint="eastAsia" w:ascii="黑体" w:hAnsi="黑体" w:eastAsia="黑体" w:cs="黑体"/>
          <w:sz w:val="32"/>
          <w:szCs w:val="32"/>
        </w:rPr>
      </w:pPr>
      <w:bookmarkStart w:id="80" w:name="_Toc10436"/>
      <w:r>
        <w:rPr>
          <w:rFonts w:hint="eastAsia" w:ascii="黑体" w:hAnsi="黑体" w:eastAsia="黑体" w:cs="黑体"/>
          <w:sz w:val="32"/>
          <w:szCs w:val="32"/>
        </w:rPr>
        <w:t>第八章 团队管理</w:t>
      </w:r>
      <w:bookmarkEnd w:id="80"/>
    </w:p>
    <w:p w14:paraId="10B324C2">
      <w:pPr>
        <w:outlineLvl w:val="1"/>
        <w:rPr>
          <w:rFonts w:hint="eastAsia" w:ascii="黑体" w:hAnsi="黑体" w:eastAsia="黑体" w:cs="黑体"/>
          <w:sz w:val="28"/>
          <w:szCs w:val="28"/>
        </w:rPr>
      </w:pPr>
      <w:bookmarkStart w:id="81" w:name="_Toc14776"/>
      <w:r>
        <w:rPr>
          <w:rFonts w:hint="eastAsia" w:ascii="黑体" w:hAnsi="黑体" w:eastAsia="黑体" w:cs="黑体"/>
          <w:sz w:val="28"/>
          <w:szCs w:val="28"/>
        </w:rPr>
        <w:t>8.1团队概况</w:t>
      </w:r>
      <w:bookmarkEnd w:id="81"/>
    </w:p>
    <w:p w14:paraId="2D182F9A">
      <w:pPr>
        <w:outlineLvl w:val="2"/>
        <w:rPr>
          <w:rFonts w:hint="eastAsia" w:ascii="宋体" w:hAnsi="宋体" w:eastAsia="宋体" w:cs="宋体"/>
          <w:b/>
          <w:bCs/>
          <w:sz w:val="28"/>
          <w:szCs w:val="28"/>
        </w:rPr>
      </w:pPr>
      <w:bookmarkStart w:id="82" w:name="_Toc7277"/>
      <w:r>
        <w:rPr>
          <w:rFonts w:hint="eastAsia" w:ascii="宋体" w:hAnsi="宋体" w:eastAsia="宋体" w:cs="宋体"/>
          <w:b/>
          <w:bCs/>
          <w:sz w:val="28"/>
          <w:szCs w:val="28"/>
        </w:rPr>
        <w:t>8.1.1公司介绍</w:t>
      </w:r>
      <w:bookmarkEnd w:id="82"/>
    </w:p>
    <w:p w14:paraId="1D03AB00">
      <w:pPr>
        <w:spacing w:line="560" w:lineRule="exact"/>
        <w:jc w:val="left"/>
        <w:rPr>
          <w:rFonts w:hint="eastAsia" w:ascii="宋体" w:hAnsi="宋体" w:eastAsia="宋体" w:cs="宋体"/>
          <w:sz w:val="28"/>
          <w:szCs w:val="28"/>
        </w:rPr>
      </w:pPr>
      <w:r>
        <w:rPr>
          <w:rFonts w:ascii="宋体" w:hAnsi="宋体" w:eastAsia="宋体" w:cs="宋体"/>
          <w:sz w:val="28"/>
          <w:szCs w:val="28"/>
        </w:rPr>
        <w:t xml:space="preserve">拟注册成立河北冀遗文化科技有限公司，注册资本 </w:t>
      </w:r>
      <w:r>
        <w:rPr>
          <w:rFonts w:hint="eastAsia" w:ascii="宋体" w:hAnsi="宋体" w:eastAsia="宋体" w:cs="宋体"/>
          <w:sz w:val="28"/>
          <w:szCs w:val="28"/>
        </w:rPr>
        <w:t>200</w:t>
      </w:r>
      <w:r>
        <w:rPr>
          <w:rFonts w:ascii="宋体" w:hAnsi="宋体" w:eastAsia="宋体" w:cs="宋体"/>
          <w:sz w:val="28"/>
          <w:szCs w:val="28"/>
        </w:rPr>
        <w:t>万元，注册地为</w:t>
      </w:r>
      <w:r>
        <w:rPr>
          <w:rFonts w:hint="eastAsia" w:ascii="宋体" w:hAnsi="宋体" w:eastAsia="宋体" w:cs="宋体"/>
          <w:sz w:val="28"/>
          <w:szCs w:val="28"/>
        </w:rPr>
        <w:t>大学城科技园区</w:t>
      </w:r>
      <w:r>
        <w:rPr>
          <w:rFonts w:ascii="宋体" w:hAnsi="宋体" w:eastAsia="宋体" w:cs="宋体"/>
          <w:sz w:val="28"/>
          <w:szCs w:val="28"/>
        </w:rPr>
        <w:t>享受园区</w:t>
      </w:r>
      <w:r>
        <w:rPr>
          <w:rFonts w:hint="eastAsia" w:ascii="宋体" w:hAnsi="宋体" w:eastAsia="宋体" w:cs="宋体"/>
          <w:sz w:val="28"/>
          <w:szCs w:val="28"/>
        </w:rPr>
        <w:t>，“</w:t>
      </w:r>
      <w:r>
        <w:rPr>
          <w:rFonts w:ascii="宋体" w:hAnsi="宋体" w:eastAsia="宋体" w:cs="宋体"/>
          <w:sz w:val="28"/>
          <w:szCs w:val="28"/>
        </w:rPr>
        <w:t>三年房租减免、创业补贴</w:t>
      </w:r>
      <w:r>
        <w:rPr>
          <w:rFonts w:hint="eastAsia" w:ascii="宋体" w:hAnsi="宋体" w:eastAsia="宋体" w:cs="宋体"/>
          <w:sz w:val="28"/>
          <w:szCs w:val="28"/>
        </w:rPr>
        <w:t>5</w:t>
      </w:r>
      <w:r>
        <w:rPr>
          <w:rFonts w:ascii="宋体" w:hAnsi="宋体" w:eastAsia="宋体" w:cs="宋体"/>
          <w:sz w:val="28"/>
          <w:szCs w:val="28"/>
        </w:rPr>
        <w:t>万元” 政策，公司定位</w:t>
      </w:r>
      <w:r>
        <w:rPr>
          <w:rFonts w:hint="eastAsia" w:ascii="宋体" w:hAnsi="宋体" w:eastAsia="宋体" w:cs="宋体"/>
          <w:sz w:val="28"/>
          <w:szCs w:val="28"/>
        </w:rPr>
        <w:t>“</w:t>
      </w:r>
      <w:r>
        <w:rPr>
          <w:rFonts w:ascii="宋体" w:hAnsi="宋体" w:eastAsia="宋体" w:cs="宋体"/>
          <w:sz w:val="28"/>
          <w:szCs w:val="28"/>
        </w:rPr>
        <w:t>文化遗产数字化活化</w:t>
      </w:r>
      <w:r>
        <w:rPr>
          <w:rFonts w:hint="eastAsia" w:ascii="宋体" w:hAnsi="宋体" w:eastAsia="宋体" w:cs="宋体"/>
          <w:sz w:val="28"/>
          <w:szCs w:val="28"/>
        </w:rPr>
        <w:t>+</w:t>
      </w:r>
      <w:r>
        <w:rPr>
          <w:rFonts w:ascii="宋体" w:hAnsi="宋体" w:eastAsia="宋体" w:cs="宋体"/>
          <w:sz w:val="28"/>
          <w:szCs w:val="28"/>
        </w:rPr>
        <w:t>潮流文创开发</w:t>
      </w:r>
      <w:r>
        <w:rPr>
          <w:rFonts w:hint="eastAsia" w:ascii="宋体" w:hAnsi="宋体" w:eastAsia="宋体" w:cs="宋体"/>
          <w:sz w:val="28"/>
          <w:szCs w:val="28"/>
        </w:rPr>
        <w:t>”</w:t>
      </w:r>
      <w:r>
        <w:rPr>
          <w:rFonts w:ascii="宋体" w:hAnsi="宋体" w:eastAsia="宋体" w:cs="宋体"/>
          <w:sz w:val="28"/>
          <w:szCs w:val="28"/>
        </w:rPr>
        <w:t>的科技型文创企业，核心业务包括</w:t>
      </w:r>
      <w:r>
        <w:rPr>
          <w:rFonts w:hint="eastAsia" w:ascii="宋体" w:hAnsi="宋体" w:eastAsia="宋体" w:cs="宋体"/>
          <w:sz w:val="28"/>
          <w:szCs w:val="28"/>
        </w:rPr>
        <w:t>①</w:t>
      </w:r>
      <w:r>
        <w:rPr>
          <w:rFonts w:ascii="宋体" w:hAnsi="宋体" w:eastAsia="宋体" w:cs="宋体"/>
          <w:sz w:val="28"/>
          <w:szCs w:val="28"/>
        </w:rPr>
        <w:t>文化遗产建筑盲盒研发生产②文旅文创定制服务③文创商业模式授权④文化研学课程开发。公司已完成商标注册（“冀遗筑梦” 第 16 类、28 类），并申请 2 项外观设计专利（PLA 古建筑模型外观）</w:t>
      </w:r>
    </w:p>
    <w:p w14:paraId="6FFE314D">
      <w:pPr>
        <w:spacing w:line="560" w:lineRule="exact"/>
        <w:jc w:val="left"/>
        <w:outlineLvl w:val="2"/>
        <w:rPr>
          <w:rFonts w:hint="eastAsia" w:ascii="宋体" w:hAnsi="宋体" w:eastAsia="宋体" w:cs="宋体"/>
          <w:sz w:val="28"/>
          <w:szCs w:val="28"/>
        </w:rPr>
      </w:pPr>
      <w:bookmarkStart w:id="83" w:name="_Toc847"/>
      <w:r>
        <w:rPr>
          <w:rFonts w:hint="eastAsia" w:ascii="宋体" w:hAnsi="宋体" w:eastAsia="宋体" w:cs="宋体"/>
          <w:sz w:val="28"/>
          <w:szCs w:val="28"/>
        </w:rPr>
        <w:t>8.1.2团队介绍</w:t>
      </w:r>
      <w:bookmarkEnd w:id="83"/>
    </w:p>
    <w:p w14:paraId="48199A0C">
      <w:pPr>
        <w:spacing w:line="560" w:lineRule="exact"/>
        <w:jc w:val="left"/>
        <w:rPr>
          <w:rFonts w:hint="eastAsia" w:ascii="宋体" w:hAnsi="宋体" w:eastAsia="宋体" w:cs="宋体"/>
          <w:sz w:val="28"/>
          <w:szCs w:val="28"/>
        </w:rPr>
      </w:pPr>
      <w:r>
        <w:rPr>
          <w:rFonts w:hint="eastAsia" w:ascii="宋体" w:hAnsi="宋体" w:eastAsia="宋体" w:cs="宋体"/>
          <w:sz w:val="28"/>
          <w:szCs w:val="28"/>
        </w:rPr>
        <w:t>魏子婷：项目负责人，</w:t>
      </w:r>
      <w:bookmarkStart w:id="84" w:name="OLE_LINK1"/>
      <w:r>
        <w:rPr>
          <w:rFonts w:hint="eastAsia" w:ascii="宋体" w:hAnsi="宋体" w:eastAsia="宋体" w:cs="宋体"/>
          <w:sz w:val="28"/>
          <w:szCs w:val="28"/>
        </w:rPr>
        <w:t>大数据管理与应用专业</w:t>
      </w:r>
      <w:bookmarkEnd w:id="84"/>
      <w:r>
        <w:rPr>
          <w:rFonts w:hint="eastAsia" w:ascii="宋体" w:hAnsi="宋体" w:eastAsia="宋体" w:cs="宋体"/>
          <w:sz w:val="28"/>
          <w:szCs w:val="28"/>
        </w:rPr>
        <w:t>，负责整体战略规划与资源整合。</w:t>
      </w:r>
    </w:p>
    <w:p w14:paraId="492A509E">
      <w:pPr>
        <w:spacing w:line="560" w:lineRule="exact"/>
        <w:jc w:val="left"/>
        <w:rPr>
          <w:rFonts w:hint="eastAsia" w:ascii="宋体" w:hAnsi="宋体" w:eastAsia="宋体" w:cs="宋体"/>
          <w:sz w:val="28"/>
          <w:szCs w:val="28"/>
        </w:rPr>
      </w:pPr>
      <w:r>
        <w:rPr>
          <w:rFonts w:hint="eastAsia" w:ascii="宋体" w:hAnsi="宋体" w:eastAsia="宋体" w:cs="宋体"/>
          <w:sz w:val="28"/>
          <w:szCs w:val="28"/>
        </w:rPr>
        <w:t>张晓硕：技术总监，大数据管理与应用专业，负责3D建模与AR技术开发运用。</w:t>
      </w:r>
    </w:p>
    <w:p w14:paraId="163EF86D">
      <w:pPr>
        <w:spacing w:line="560" w:lineRule="exact"/>
        <w:jc w:val="left"/>
        <w:rPr>
          <w:rFonts w:hint="eastAsia" w:ascii="宋体" w:hAnsi="宋体" w:eastAsia="宋体" w:cs="宋体"/>
          <w:sz w:val="28"/>
          <w:szCs w:val="28"/>
        </w:rPr>
      </w:pPr>
      <w:r>
        <w:rPr>
          <w:rFonts w:hint="eastAsia" w:ascii="宋体" w:hAnsi="宋体" w:eastAsia="宋体" w:cs="宋体"/>
          <w:sz w:val="28"/>
          <w:szCs w:val="28"/>
        </w:rPr>
        <w:t>吴向阳：产品设计主管，大数据管理与应用专业，负责国潮方向产品设计。</w:t>
      </w:r>
    </w:p>
    <w:p w14:paraId="66596AFA">
      <w:pPr>
        <w:spacing w:line="560" w:lineRule="exact"/>
        <w:jc w:val="left"/>
        <w:rPr>
          <w:rFonts w:hint="eastAsia" w:ascii="宋体" w:hAnsi="宋体" w:eastAsia="宋体" w:cs="宋体"/>
          <w:sz w:val="28"/>
          <w:szCs w:val="28"/>
        </w:rPr>
      </w:pPr>
      <w:r>
        <w:rPr>
          <w:rFonts w:hint="eastAsia" w:ascii="宋体" w:hAnsi="宋体" w:eastAsia="宋体" w:cs="宋体"/>
          <w:sz w:val="28"/>
          <w:szCs w:val="28"/>
        </w:rPr>
        <w:t>闫子佳：财务主管，会计专业，负责财务预测与成本管控。</w:t>
      </w:r>
    </w:p>
    <w:p w14:paraId="3411F2EA">
      <w:pPr>
        <w:spacing w:line="560" w:lineRule="exact"/>
        <w:jc w:val="left"/>
        <w:rPr>
          <w:rFonts w:hint="eastAsia" w:ascii="宋体" w:hAnsi="宋体" w:eastAsia="宋体" w:cs="宋体"/>
          <w:sz w:val="28"/>
          <w:szCs w:val="28"/>
        </w:rPr>
      </w:pPr>
      <w:r>
        <w:rPr>
          <w:rFonts w:hint="eastAsia" w:ascii="宋体" w:hAnsi="宋体" w:eastAsia="宋体" w:cs="宋体"/>
          <w:sz w:val="28"/>
          <w:szCs w:val="28"/>
        </w:rPr>
        <w:t>另有市场总监、供应链主管等核心人员，负责渠道拓展、品牌推广与供应链管理、生产管控。还聘请相关文化顾问进行文化内容审核、学术顾问负责商业模式指导、文博顾问负责文化内容指导、行业顾问负责渠道资源对接。</w:t>
      </w:r>
    </w:p>
    <w:p w14:paraId="0D8161BA">
      <w:pPr>
        <w:spacing w:line="560" w:lineRule="exact"/>
        <w:jc w:val="left"/>
        <w:rPr>
          <w:rFonts w:hint="eastAsia" w:ascii="宋体" w:hAnsi="宋体" w:eastAsia="宋体" w:cs="宋体"/>
          <w:sz w:val="28"/>
          <w:szCs w:val="28"/>
        </w:rPr>
      </w:pPr>
      <w:r>
        <w:rPr>
          <w:rFonts w:hint="eastAsia" w:ascii="宋体" w:hAnsi="宋体" w:eastAsia="宋体" w:cs="宋体"/>
          <w:sz w:val="28"/>
          <w:szCs w:val="28"/>
        </w:rPr>
        <w:t>团队优势：</w:t>
      </w:r>
      <w:r>
        <w:rPr>
          <w:rFonts w:ascii="宋体" w:hAnsi="宋体" w:eastAsia="宋体" w:cs="宋体"/>
          <w:sz w:val="28"/>
          <w:szCs w:val="28"/>
        </w:rPr>
        <w:t>①专业互补：覆盖文创开发全流程，技术团队掌握</w:t>
      </w:r>
      <w:r>
        <w:rPr>
          <w:rFonts w:hint="eastAsia" w:ascii="宋体" w:hAnsi="宋体" w:eastAsia="宋体" w:cs="宋体"/>
          <w:sz w:val="28"/>
          <w:szCs w:val="28"/>
        </w:rPr>
        <w:t>3D</w:t>
      </w:r>
      <w:r>
        <w:rPr>
          <w:rFonts w:ascii="宋体" w:hAnsi="宋体" w:eastAsia="宋体" w:cs="宋体"/>
          <w:sz w:val="28"/>
          <w:szCs w:val="28"/>
        </w:rPr>
        <w:t>打印</w:t>
      </w:r>
      <w:r>
        <w:rPr>
          <w:rFonts w:hint="eastAsia" w:ascii="宋体" w:hAnsi="宋体" w:eastAsia="宋体" w:cs="宋体"/>
          <w:sz w:val="28"/>
          <w:szCs w:val="28"/>
        </w:rPr>
        <w:t>PLA</w:t>
      </w:r>
      <w:r>
        <w:rPr>
          <w:rFonts w:ascii="宋体" w:hAnsi="宋体" w:eastAsia="宋体" w:cs="宋体"/>
          <w:sz w:val="28"/>
          <w:szCs w:val="28"/>
        </w:rPr>
        <w:t>材料应用与</w:t>
      </w:r>
      <w:r>
        <w:rPr>
          <w:rFonts w:hint="eastAsia" w:ascii="宋体" w:hAnsi="宋体" w:eastAsia="宋体" w:cs="宋体"/>
          <w:sz w:val="28"/>
          <w:szCs w:val="28"/>
        </w:rPr>
        <w:t>AR</w:t>
      </w:r>
      <w:r>
        <w:rPr>
          <w:rFonts w:ascii="宋体" w:hAnsi="宋体" w:eastAsia="宋体" w:cs="宋体"/>
          <w:sz w:val="28"/>
          <w:szCs w:val="28"/>
        </w:rPr>
        <w:t>开发核心技术；②资源整合：与河北博物院、景区达成深度合作，获取独家文化内容与销售渠道；③政策适配：团队符合河北省</w:t>
      </w:r>
      <w:r>
        <w:rPr>
          <w:rFonts w:hint="eastAsia" w:ascii="宋体" w:hAnsi="宋体" w:eastAsia="宋体" w:cs="宋体"/>
          <w:sz w:val="28"/>
          <w:szCs w:val="28"/>
        </w:rPr>
        <w:t>“大学生创业团队”</w:t>
      </w:r>
      <w:r>
        <w:rPr>
          <w:rFonts w:ascii="宋体" w:hAnsi="宋体" w:eastAsia="宋体" w:cs="宋体"/>
          <w:sz w:val="28"/>
          <w:szCs w:val="28"/>
        </w:rPr>
        <w:t>认定标准，可申请多项创业扶持政策。</w:t>
      </w:r>
    </w:p>
    <w:p w14:paraId="3FEF1A81">
      <w:pPr>
        <w:spacing w:line="560" w:lineRule="exact"/>
        <w:jc w:val="left"/>
        <w:outlineLvl w:val="1"/>
        <w:rPr>
          <w:rFonts w:hint="eastAsia" w:ascii="宋体" w:hAnsi="宋体" w:eastAsia="宋体" w:cs="宋体"/>
          <w:sz w:val="28"/>
          <w:szCs w:val="28"/>
        </w:rPr>
      </w:pPr>
      <w:bookmarkStart w:id="85" w:name="_Toc29338"/>
      <w:r>
        <w:rPr>
          <w:rFonts w:hint="eastAsia" w:ascii="宋体" w:hAnsi="宋体" w:eastAsia="宋体" w:cs="宋体"/>
          <w:sz w:val="28"/>
          <w:szCs w:val="28"/>
        </w:rPr>
        <w:t>8.2人力资源管理</w:t>
      </w:r>
      <w:bookmarkEnd w:id="85"/>
    </w:p>
    <w:p w14:paraId="21DC6571">
      <w:pPr>
        <w:spacing w:line="560" w:lineRule="exact"/>
        <w:jc w:val="left"/>
        <w:outlineLvl w:val="2"/>
        <w:rPr>
          <w:rFonts w:hint="eastAsia" w:ascii="宋体" w:hAnsi="宋体" w:eastAsia="宋体" w:cs="宋体"/>
          <w:sz w:val="28"/>
          <w:szCs w:val="28"/>
        </w:rPr>
      </w:pPr>
      <w:bookmarkStart w:id="86" w:name="_Toc1557"/>
      <w:r>
        <w:rPr>
          <w:rFonts w:hint="eastAsia" w:ascii="宋体" w:hAnsi="宋体" w:eastAsia="宋体" w:cs="宋体"/>
          <w:sz w:val="28"/>
          <w:szCs w:val="28"/>
        </w:rPr>
        <w:t>8.2.1人员招聘与录用（</w:t>
      </w:r>
      <w:r>
        <w:rPr>
          <w:rFonts w:ascii="宋体" w:hAnsi="宋体" w:eastAsia="宋体" w:cs="宋体"/>
          <w:sz w:val="28"/>
          <w:szCs w:val="28"/>
        </w:rPr>
        <w:t>阶梯式招聘</w:t>
      </w:r>
      <w:r>
        <w:rPr>
          <w:rFonts w:hint="eastAsia" w:ascii="宋体" w:hAnsi="宋体" w:eastAsia="宋体" w:cs="宋体"/>
          <w:sz w:val="28"/>
          <w:szCs w:val="28"/>
        </w:rPr>
        <w:t>+</w:t>
      </w:r>
      <w:r>
        <w:rPr>
          <w:rFonts w:ascii="宋体" w:hAnsi="宋体" w:eastAsia="宋体" w:cs="宋体"/>
          <w:sz w:val="28"/>
          <w:szCs w:val="28"/>
        </w:rPr>
        <w:t>精准化筛选</w:t>
      </w:r>
      <w:r>
        <w:rPr>
          <w:rFonts w:hint="eastAsia" w:ascii="宋体" w:hAnsi="宋体" w:eastAsia="宋体" w:cs="宋体"/>
          <w:sz w:val="28"/>
          <w:szCs w:val="28"/>
        </w:rPr>
        <w:t>）</w:t>
      </w:r>
      <w:bookmarkEnd w:id="86"/>
    </w:p>
    <w:p w14:paraId="404CCA9D">
      <w:pPr>
        <w:spacing w:line="560" w:lineRule="exact"/>
        <w:jc w:val="left"/>
        <w:rPr>
          <w:rFonts w:hint="eastAsia" w:ascii="宋体" w:hAnsi="宋体" w:eastAsia="宋体" w:cs="宋体"/>
          <w:sz w:val="28"/>
          <w:szCs w:val="28"/>
        </w:rPr>
      </w:pPr>
      <w:r>
        <w:rPr>
          <w:rFonts w:hint="eastAsia" w:ascii="宋体" w:hAnsi="宋体" w:eastAsia="宋体" w:cs="宋体"/>
          <w:sz w:val="28"/>
          <w:szCs w:val="28"/>
        </w:rPr>
        <w:t>（1）初创期：</w:t>
      </w:r>
      <w:r>
        <w:rPr>
          <w:rFonts w:ascii="宋体" w:hAnsi="宋体" w:eastAsia="宋体" w:cs="宋体"/>
          <w:sz w:val="28"/>
          <w:szCs w:val="28"/>
        </w:rPr>
        <w:t>招聘</w:t>
      </w:r>
      <w:r>
        <w:rPr>
          <w:rFonts w:hint="eastAsia" w:ascii="宋体" w:hAnsi="宋体" w:eastAsia="宋体" w:cs="宋体"/>
          <w:sz w:val="28"/>
          <w:szCs w:val="28"/>
        </w:rPr>
        <w:t>8-10</w:t>
      </w:r>
      <w:r>
        <w:rPr>
          <w:rFonts w:ascii="宋体" w:hAnsi="宋体" w:eastAsia="宋体" w:cs="宋体"/>
          <w:sz w:val="28"/>
          <w:szCs w:val="28"/>
        </w:rPr>
        <w:t>人，岗位包括客服、运营、设计助理，通过校园招聘选拔应届毕业生，试用期</w:t>
      </w:r>
      <w:r>
        <w:rPr>
          <w:rFonts w:hint="eastAsia" w:ascii="宋体" w:hAnsi="宋体" w:eastAsia="宋体" w:cs="宋体"/>
          <w:sz w:val="28"/>
          <w:szCs w:val="28"/>
        </w:rPr>
        <w:t>2个</w:t>
      </w:r>
      <w:r>
        <w:rPr>
          <w:rFonts w:ascii="宋体" w:hAnsi="宋体" w:eastAsia="宋体" w:cs="宋体"/>
          <w:sz w:val="28"/>
          <w:szCs w:val="28"/>
        </w:rPr>
        <w:t>月，考核指标为</w:t>
      </w:r>
      <w:r>
        <w:rPr>
          <w:rFonts w:hint="eastAsia" w:ascii="宋体" w:hAnsi="宋体" w:eastAsia="宋体" w:cs="宋体"/>
          <w:sz w:val="28"/>
          <w:szCs w:val="28"/>
        </w:rPr>
        <w:t>“</w:t>
      </w:r>
      <w:r>
        <w:rPr>
          <w:rFonts w:ascii="宋体" w:hAnsi="宋体" w:eastAsia="宋体" w:cs="宋体"/>
          <w:sz w:val="28"/>
          <w:szCs w:val="28"/>
        </w:rPr>
        <w:t>专业适配性</w:t>
      </w:r>
      <w:r>
        <w:rPr>
          <w:rFonts w:hint="eastAsia" w:ascii="宋体" w:hAnsi="宋体" w:eastAsia="宋体" w:cs="宋体"/>
          <w:sz w:val="28"/>
          <w:szCs w:val="28"/>
        </w:rPr>
        <w:t>+</w:t>
      </w:r>
      <w:r>
        <w:rPr>
          <w:rFonts w:ascii="宋体" w:hAnsi="宋体" w:eastAsia="宋体" w:cs="宋体"/>
          <w:sz w:val="28"/>
          <w:szCs w:val="28"/>
        </w:rPr>
        <w:t>创业积极性”，录取率控制在</w:t>
      </w:r>
      <w:r>
        <w:rPr>
          <w:rFonts w:hint="eastAsia" w:ascii="宋体" w:hAnsi="宋体" w:eastAsia="宋体" w:cs="宋体"/>
          <w:sz w:val="28"/>
          <w:szCs w:val="28"/>
        </w:rPr>
        <w:t>20%</w:t>
      </w:r>
      <w:r>
        <w:rPr>
          <w:rFonts w:ascii="宋体" w:hAnsi="宋体" w:eastAsia="宋体" w:cs="宋体"/>
          <w:sz w:val="28"/>
          <w:szCs w:val="28"/>
        </w:rPr>
        <w:t>以内。</w:t>
      </w:r>
    </w:p>
    <w:p w14:paraId="409130E1">
      <w:pPr>
        <w:spacing w:line="560" w:lineRule="exact"/>
        <w:jc w:val="left"/>
        <w:rPr>
          <w:rFonts w:hint="eastAsia" w:ascii="宋体" w:hAnsi="宋体" w:eastAsia="宋体" w:cs="宋体"/>
          <w:sz w:val="28"/>
          <w:szCs w:val="28"/>
        </w:rPr>
      </w:pPr>
      <w:r>
        <w:rPr>
          <w:rFonts w:hint="eastAsia" w:ascii="宋体" w:hAnsi="宋体" w:eastAsia="宋体" w:cs="宋体"/>
          <w:sz w:val="28"/>
          <w:szCs w:val="28"/>
        </w:rPr>
        <w:t>（2）成长期：</w:t>
      </w:r>
      <w:r>
        <w:rPr>
          <w:rFonts w:ascii="宋体" w:hAnsi="宋体" w:eastAsia="宋体" w:cs="宋体"/>
          <w:sz w:val="28"/>
          <w:szCs w:val="28"/>
        </w:rPr>
        <w:t>招聘</w:t>
      </w:r>
      <w:r>
        <w:rPr>
          <w:rFonts w:hint="eastAsia" w:ascii="宋体" w:hAnsi="宋体" w:eastAsia="宋体" w:cs="宋体"/>
          <w:sz w:val="28"/>
          <w:szCs w:val="28"/>
        </w:rPr>
        <w:t>15-20</w:t>
      </w:r>
      <w:r>
        <w:rPr>
          <w:rFonts w:ascii="宋体" w:hAnsi="宋体" w:eastAsia="宋体" w:cs="宋体"/>
          <w:sz w:val="28"/>
          <w:szCs w:val="28"/>
        </w:rPr>
        <w:t>人，新增</w:t>
      </w:r>
      <w:r>
        <w:rPr>
          <w:rFonts w:hint="eastAsia" w:ascii="宋体" w:hAnsi="宋体" w:eastAsia="宋体" w:cs="宋体"/>
          <w:sz w:val="28"/>
          <w:szCs w:val="28"/>
        </w:rPr>
        <w:t>IP</w:t>
      </w:r>
      <w:r>
        <w:rPr>
          <w:rFonts w:ascii="宋体" w:hAnsi="宋体" w:eastAsia="宋体" w:cs="宋体"/>
          <w:sz w:val="28"/>
          <w:szCs w:val="28"/>
        </w:rPr>
        <w:t>运营、研学服务岗位，通过</w:t>
      </w:r>
      <w:r>
        <w:rPr>
          <w:rFonts w:hint="eastAsia" w:ascii="宋体" w:hAnsi="宋体" w:eastAsia="宋体" w:cs="宋体"/>
          <w:sz w:val="28"/>
          <w:szCs w:val="28"/>
          <w:lang w:eastAsia="zh-CN"/>
        </w:rPr>
        <w:t>线上线下</w:t>
      </w:r>
      <w:r>
        <w:rPr>
          <w:rFonts w:ascii="宋体" w:hAnsi="宋体" w:eastAsia="宋体" w:cs="宋体"/>
          <w:sz w:val="28"/>
          <w:szCs w:val="28"/>
        </w:rPr>
        <w:t>引进</w:t>
      </w:r>
      <w:r>
        <w:rPr>
          <w:rFonts w:hint="eastAsia" w:ascii="宋体" w:hAnsi="宋体" w:eastAsia="宋体" w:cs="宋体"/>
          <w:sz w:val="28"/>
          <w:szCs w:val="28"/>
        </w:rPr>
        <w:t>3</w:t>
      </w:r>
      <w:r>
        <w:rPr>
          <w:rFonts w:ascii="宋体" w:hAnsi="宋体" w:eastAsia="宋体" w:cs="宋体"/>
          <w:sz w:val="28"/>
          <w:szCs w:val="28"/>
        </w:rPr>
        <w:t>年以上文旅行业经验人才，提供</w:t>
      </w:r>
      <w:r>
        <w:rPr>
          <w:rFonts w:hint="eastAsia" w:ascii="宋体" w:hAnsi="宋体" w:eastAsia="宋体" w:cs="宋体"/>
          <w:sz w:val="28"/>
          <w:szCs w:val="28"/>
        </w:rPr>
        <w:t>“基础薪资+绩效奖金+股权期权</w:t>
      </w:r>
      <w:r>
        <w:rPr>
          <w:rFonts w:ascii="宋体" w:hAnsi="宋体" w:eastAsia="宋体" w:cs="宋体"/>
          <w:sz w:val="28"/>
          <w:szCs w:val="28"/>
        </w:rPr>
        <w:t>”激励。</w:t>
      </w:r>
    </w:p>
    <w:p w14:paraId="17EE192F">
      <w:pPr>
        <w:spacing w:line="560" w:lineRule="exact"/>
        <w:jc w:val="left"/>
        <w:rPr>
          <w:rFonts w:hint="eastAsia" w:ascii="宋体" w:hAnsi="宋体" w:eastAsia="宋体" w:cs="宋体"/>
          <w:sz w:val="28"/>
          <w:szCs w:val="28"/>
        </w:rPr>
      </w:pPr>
      <w:r>
        <w:rPr>
          <w:rFonts w:hint="eastAsia" w:ascii="宋体" w:hAnsi="宋体" w:eastAsia="宋体" w:cs="宋体"/>
          <w:sz w:val="28"/>
          <w:szCs w:val="28"/>
        </w:rPr>
        <w:t>（3）录用流程：</w:t>
      </w:r>
      <w:r>
        <w:rPr>
          <w:rFonts w:ascii="宋体" w:hAnsi="宋体" w:eastAsia="宋体" w:cs="宋体"/>
          <w:sz w:val="28"/>
          <w:szCs w:val="28"/>
        </w:rPr>
        <w:t>简历筛选</w:t>
      </w:r>
      <w:bookmarkStart w:id="87" w:name="OLE_LINK2"/>
      <w:r>
        <w:rPr>
          <w:rFonts w:hint="eastAsia" w:ascii="宋体" w:hAnsi="宋体" w:eastAsia="宋体" w:cs="宋体"/>
          <w:sz w:val="28"/>
          <w:szCs w:val="28"/>
        </w:rPr>
        <w:t>→</w:t>
      </w:r>
      <w:bookmarkEnd w:id="87"/>
      <w:r>
        <w:rPr>
          <w:rFonts w:ascii="宋体" w:hAnsi="宋体" w:eastAsia="宋体" w:cs="宋体"/>
          <w:sz w:val="28"/>
          <w:szCs w:val="28"/>
        </w:rPr>
        <w:t>案例实操</w:t>
      </w:r>
      <w:r>
        <w:rPr>
          <w:rFonts w:hint="eastAsia" w:ascii="宋体" w:hAnsi="宋体" w:eastAsia="宋体" w:cs="宋体"/>
          <w:sz w:val="28"/>
          <w:szCs w:val="28"/>
        </w:rPr>
        <w:t>→</w:t>
      </w:r>
      <w:r>
        <w:rPr>
          <w:rFonts w:ascii="宋体" w:hAnsi="宋体" w:eastAsia="宋体" w:cs="宋体"/>
          <w:sz w:val="28"/>
          <w:szCs w:val="28"/>
        </w:rPr>
        <w:t>多轮面试</w:t>
      </w:r>
      <w:r>
        <w:rPr>
          <w:rFonts w:hint="eastAsia" w:ascii="宋体" w:hAnsi="宋体" w:eastAsia="宋体" w:cs="宋体"/>
          <w:sz w:val="28"/>
          <w:szCs w:val="28"/>
        </w:rPr>
        <w:t>→</w:t>
      </w:r>
      <w:r>
        <w:rPr>
          <w:rFonts w:ascii="宋体" w:hAnsi="宋体" w:eastAsia="宋体" w:cs="宋体"/>
          <w:sz w:val="28"/>
          <w:szCs w:val="28"/>
        </w:rPr>
        <w:t>背景调查</w:t>
      </w:r>
      <w:r>
        <w:rPr>
          <w:rFonts w:hint="eastAsia" w:ascii="宋体" w:hAnsi="宋体" w:eastAsia="宋体" w:cs="宋体"/>
          <w:sz w:val="28"/>
          <w:szCs w:val="28"/>
        </w:rPr>
        <w:t>→</w:t>
      </w:r>
      <w:r>
        <w:rPr>
          <w:rFonts w:ascii="宋体" w:hAnsi="宋体" w:eastAsia="宋体" w:cs="宋体"/>
          <w:sz w:val="28"/>
          <w:szCs w:val="28"/>
        </w:rPr>
        <w:t>入职培训，全程标准化记录，确保招聘质量可追溯</w:t>
      </w:r>
      <w:r>
        <w:rPr>
          <w:rFonts w:hint="eastAsia" w:ascii="宋体" w:hAnsi="宋体" w:eastAsia="宋体" w:cs="宋体"/>
          <w:sz w:val="28"/>
          <w:szCs w:val="28"/>
        </w:rPr>
        <w:t>。</w:t>
      </w:r>
    </w:p>
    <w:p w14:paraId="3C4FF2A5">
      <w:pPr>
        <w:spacing w:line="560" w:lineRule="exact"/>
        <w:jc w:val="left"/>
        <w:outlineLvl w:val="2"/>
        <w:rPr>
          <w:rFonts w:hint="eastAsia" w:ascii="宋体" w:hAnsi="宋体" w:eastAsia="宋体" w:cs="宋体"/>
          <w:sz w:val="28"/>
          <w:szCs w:val="28"/>
        </w:rPr>
      </w:pPr>
      <w:bookmarkStart w:id="88" w:name="_Toc0"/>
      <w:r>
        <w:rPr>
          <w:rFonts w:hint="eastAsia" w:ascii="宋体" w:hAnsi="宋体" w:eastAsia="宋体" w:cs="宋体"/>
          <w:sz w:val="28"/>
          <w:szCs w:val="28"/>
        </w:rPr>
        <w:t>8.2.2人员培训分类与方法（三级培训体系）</w:t>
      </w:r>
      <w:bookmarkEnd w:id="88"/>
    </w:p>
    <w:p w14:paraId="2FB07CFB">
      <w:pPr>
        <w:spacing w:line="560" w:lineRule="exact"/>
        <w:jc w:val="left"/>
        <w:outlineLvl w:val="3"/>
        <w:rPr>
          <w:rFonts w:hint="eastAsia" w:ascii="宋体" w:hAnsi="宋体" w:eastAsia="宋体" w:cs="宋体"/>
          <w:sz w:val="28"/>
          <w:szCs w:val="28"/>
        </w:rPr>
      </w:pPr>
      <w:r>
        <w:rPr>
          <w:rFonts w:hint="eastAsia" w:ascii="宋体" w:hAnsi="宋体" w:eastAsia="宋体" w:cs="宋体"/>
          <w:sz w:val="28"/>
          <w:szCs w:val="28"/>
        </w:rPr>
        <w:t>（1）新员工入职培训（1个月）</w:t>
      </w:r>
    </w:p>
    <w:p w14:paraId="309DAB5A">
      <w:pPr>
        <w:spacing w:line="560" w:lineRule="exact"/>
        <w:jc w:val="left"/>
        <w:rPr>
          <w:rFonts w:hint="eastAsia" w:ascii="宋体" w:hAnsi="宋体" w:eastAsia="宋体" w:cs="宋体"/>
          <w:sz w:val="28"/>
          <w:szCs w:val="28"/>
        </w:rPr>
      </w:pPr>
      <w:r>
        <w:rPr>
          <w:rFonts w:hint="eastAsia" w:ascii="宋体" w:hAnsi="宋体" w:eastAsia="宋体" w:cs="宋体"/>
          <w:sz w:val="28"/>
          <w:szCs w:val="28"/>
        </w:rPr>
        <w:t>内容：</w:t>
      </w:r>
      <w:r>
        <w:rPr>
          <w:rFonts w:ascii="宋体" w:hAnsi="宋体" w:eastAsia="宋体" w:cs="宋体"/>
          <w:sz w:val="28"/>
          <w:szCs w:val="28"/>
        </w:rPr>
        <w:t>企业文化、产品知识（</w:t>
      </w:r>
      <w:r>
        <w:rPr>
          <w:rFonts w:hint="eastAsia" w:ascii="宋体" w:hAnsi="宋体" w:eastAsia="宋体" w:cs="宋体"/>
          <w:sz w:val="28"/>
          <w:szCs w:val="28"/>
        </w:rPr>
        <w:t>PLA</w:t>
      </w:r>
      <w:r>
        <w:rPr>
          <w:rFonts w:ascii="宋体" w:hAnsi="宋体" w:eastAsia="宋体" w:cs="宋体"/>
          <w:sz w:val="28"/>
          <w:szCs w:val="28"/>
        </w:rPr>
        <w:t>材料特性、</w:t>
      </w:r>
      <w:r>
        <w:rPr>
          <w:rFonts w:hint="eastAsia" w:ascii="宋体" w:hAnsi="宋体" w:eastAsia="宋体" w:cs="宋体"/>
          <w:sz w:val="28"/>
          <w:szCs w:val="28"/>
        </w:rPr>
        <w:t>AR</w:t>
      </w:r>
      <w:r>
        <w:rPr>
          <w:rFonts w:ascii="宋体" w:hAnsi="宋体" w:eastAsia="宋体" w:cs="宋体"/>
          <w:sz w:val="28"/>
          <w:szCs w:val="28"/>
        </w:rPr>
        <w:t>功能操作）、业务流程、政策法规。</w:t>
      </w:r>
    </w:p>
    <w:p w14:paraId="2E886D60">
      <w:pPr>
        <w:spacing w:line="560" w:lineRule="exact"/>
        <w:jc w:val="left"/>
        <w:rPr>
          <w:rFonts w:hint="eastAsia" w:ascii="宋体" w:hAnsi="宋体" w:eastAsia="宋体" w:cs="宋体"/>
          <w:sz w:val="28"/>
          <w:szCs w:val="28"/>
        </w:rPr>
      </w:pPr>
      <w:r>
        <w:rPr>
          <w:rFonts w:hint="eastAsia" w:ascii="宋体" w:hAnsi="宋体" w:eastAsia="宋体" w:cs="宋体"/>
          <w:sz w:val="28"/>
          <w:szCs w:val="28"/>
        </w:rPr>
        <w:t>方式：</w:t>
      </w:r>
      <w:r>
        <w:rPr>
          <w:rFonts w:ascii="宋体" w:hAnsi="宋体" w:eastAsia="宋体" w:cs="宋体"/>
          <w:sz w:val="28"/>
          <w:szCs w:val="28"/>
        </w:rPr>
        <w:t>线上课程（中国大学</w:t>
      </w:r>
      <w:r>
        <w:rPr>
          <w:rFonts w:hint="eastAsia" w:ascii="宋体" w:hAnsi="宋体" w:eastAsia="宋体" w:cs="宋体"/>
          <w:sz w:val="28"/>
          <w:szCs w:val="28"/>
        </w:rPr>
        <w:t>MOOC</w:t>
      </w:r>
      <w:r>
        <w:rPr>
          <w:rFonts w:ascii="宋体" w:hAnsi="宋体" w:eastAsia="宋体" w:cs="宋体"/>
          <w:sz w:val="28"/>
          <w:szCs w:val="28"/>
        </w:rPr>
        <w:t>文旅文创课程）+ 线下实操（老员工带教），考核合格方可上岗。</w:t>
      </w:r>
    </w:p>
    <w:p w14:paraId="2068B21D">
      <w:pPr>
        <w:spacing w:line="560" w:lineRule="exact"/>
        <w:jc w:val="left"/>
        <w:outlineLvl w:val="3"/>
        <w:rPr>
          <w:rFonts w:hint="eastAsia" w:ascii="宋体" w:hAnsi="宋体" w:eastAsia="宋体" w:cs="宋体"/>
          <w:sz w:val="28"/>
          <w:szCs w:val="28"/>
        </w:rPr>
      </w:pPr>
      <w:r>
        <w:rPr>
          <w:rFonts w:hint="eastAsia" w:ascii="宋体" w:hAnsi="宋体" w:eastAsia="宋体" w:cs="宋体"/>
          <w:sz w:val="28"/>
          <w:szCs w:val="28"/>
        </w:rPr>
        <w:t>（2）专业技能提升培训（每季度两次）</w:t>
      </w:r>
    </w:p>
    <w:p w14:paraId="33D64BF5">
      <w:pPr>
        <w:spacing w:line="560" w:lineRule="exact"/>
        <w:jc w:val="left"/>
        <w:rPr>
          <w:rFonts w:hint="eastAsia" w:ascii="宋体" w:hAnsi="宋体" w:eastAsia="宋体" w:cs="宋体"/>
          <w:sz w:val="28"/>
          <w:szCs w:val="28"/>
        </w:rPr>
      </w:pPr>
      <w:r>
        <w:rPr>
          <w:rFonts w:hint="eastAsia" w:ascii="宋体" w:hAnsi="宋体" w:eastAsia="宋体" w:cs="宋体"/>
          <w:sz w:val="28"/>
          <w:szCs w:val="28"/>
        </w:rPr>
        <w:t>设计岗：</w:t>
      </w:r>
      <w:r>
        <w:rPr>
          <w:rFonts w:ascii="宋体" w:hAnsi="宋体" w:eastAsia="宋体" w:cs="宋体"/>
          <w:sz w:val="28"/>
          <w:szCs w:val="28"/>
        </w:rPr>
        <w:t>参加 “</w:t>
      </w:r>
      <w:r>
        <w:rPr>
          <w:rFonts w:hint="eastAsia" w:ascii="宋体" w:hAnsi="宋体" w:eastAsia="宋体" w:cs="宋体"/>
          <w:sz w:val="28"/>
          <w:szCs w:val="28"/>
        </w:rPr>
        <w:t>古建筑纹样设计”，</w:t>
      </w:r>
      <w:r>
        <w:rPr>
          <w:rFonts w:ascii="宋体" w:hAnsi="宋体" w:eastAsia="宋体" w:cs="宋体"/>
          <w:sz w:val="28"/>
          <w:szCs w:val="28"/>
        </w:rPr>
        <w:t>“PLA材料应用”培训（与河北非遗保护中心合</w:t>
      </w:r>
      <w:r>
        <w:rPr>
          <w:rFonts w:hint="eastAsia" w:ascii="宋体" w:hAnsi="宋体" w:eastAsia="宋体" w:cs="宋体"/>
          <w:sz w:val="28"/>
          <w:szCs w:val="28"/>
        </w:rPr>
        <w:t>作）</w:t>
      </w:r>
      <w:r>
        <w:rPr>
          <w:rFonts w:ascii="宋体" w:hAnsi="宋体" w:eastAsia="宋体" w:cs="宋体"/>
          <w:sz w:val="28"/>
          <w:szCs w:val="28"/>
        </w:rPr>
        <w:t>。</w:t>
      </w:r>
    </w:p>
    <w:p w14:paraId="59B766D1">
      <w:pPr>
        <w:spacing w:line="560" w:lineRule="exact"/>
        <w:jc w:val="left"/>
        <w:rPr>
          <w:rFonts w:hint="eastAsia" w:ascii="宋体" w:hAnsi="宋体" w:eastAsia="宋体" w:cs="宋体"/>
          <w:sz w:val="28"/>
          <w:szCs w:val="28"/>
        </w:rPr>
      </w:pPr>
      <w:r>
        <w:rPr>
          <w:rFonts w:hint="eastAsia" w:ascii="宋体" w:hAnsi="宋体" w:eastAsia="宋体" w:cs="宋体"/>
          <w:sz w:val="28"/>
          <w:szCs w:val="28"/>
        </w:rPr>
        <w:t>技术岗:</w:t>
      </w:r>
      <w:r>
        <w:rPr>
          <w:rFonts w:ascii="宋体" w:hAnsi="宋体" w:eastAsia="宋体" w:cs="宋体"/>
          <w:sz w:val="28"/>
          <w:szCs w:val="28"/>
        </w:rPr>
        <w:t>参加</w:t>
      </w:r>
      <w:r>
        <w:rPr>
          <w:rFonts w:hint="eastAsia" w:ascii="宋体" w:hAnsi="宋体" w:eastAsia="宋体" w:cs="宋体"/>
          <w:sz w:val="28"/>
          <w:szCs w:val="28"/>
        </w:rPr>
        <w:t>AR、3D</w:t>
      </w:r>
      <w:r>
        <w:rPr>
          <w:rFonts w:ascii="宋体" w:hAnsi="宋体" w:eastAsia="宋体" w:cs="宋体"/>
          <w:sz w:val="28"/>
          <w:szCs w:val="28"/>
        </w:rPr>
        <w:t>打印技术进阶培训（与</w:t>
      </w:r>
      <w:r>
        <w:rPr>
          <w:rFonts w:hint="eastAsia" w:ascii="宋体" w:hAnsi="宋体" w:eastAsia="宋体" w:cs="宋体"/>
          <w:sz w:val="28"/>
          <w:szCs w:val="28"/>
        </w:rPr>
        <w:t>kivicube</w:t>
      </w:r>
      <w:r>
        <w:rPr>
          <w:rFonts w:ascii="宋体" w:hAnsi="宋体" w:eastAsia="宋体" w:cs="宋体"/>
          <w:sz w:val="28"/>
          <w:szCs w:val="28"/>
        </w:rPr>
        <w:t>平台、</w:t>
      </w:r>
      <w:r>
        <w:rPr>
          <w:rFonts w:hint="eastAsia" w:ascii="宋体" w:hAnsi="宋体" w:eastAsia="宋体" w:cs="宋体"/>
          <w:sz w:val="28"/>
          <w:szCs w:val="28"/>
        </w:rPr>
        <w:t>3D</w:t>
      </w:r>
      <w:r>
        <w:rPr>
          <w:rFonts w:ascii="宋体" w:hAnsi="宋体" w:eastAsia="宋体" w:cs="宋体"/>
          <w:sz w:val="28"/>
          <w:szCs w:val="28"/>
        </w:rPr>
        <w:t>打印企业联合举办）。</w:t>
      </w:r>
    </w:p>
    <w:p w14:paraId="59C86301">
      <w:pPr>
        <w:spacing w:line="560" w:lineRule="exact"/>
        <w:jc w:val="left"/>
        <w:rPr>
          <w:rFonts w:hint="eastAsia" w:ascii="宋体" w:hAnsi="宋体" w:eastAsia="宋体" w:cs="宋体"/>
          <w:sz w:val="28"/>
          <w:szCs w:val="28"/>
        </w:rPr>
      </w:pPr>
      <w:r>
        <w:rPr>
          <w:rFonts w:hint="eastAsia" w:ascii="宋体" w:hAnsi="宋体" w:eastAsia="宋体" w:cs="宋体"/>
          <w:sz w:val="28"/>
          <w:szCs w:val="28"/>
        </w:rPr>
        <w:t>运营岗：</w:t>
      </w:r>
      <w:r>
        <w:rPr>
          <w:rFonts w:ascii="宋体" w:hAnsi="宋体" w:eastAsia="宋体" w:cs="宋体"/>
          <w:sz w:val="28"/>
          <w:szCs w:val="28"/>
        </w:rPr>
        <w:t>参加</w:t>
      </w:r>
      <w:r>
        <w:rPr>
          <w:rFonts w:hint="eastAsia" w:ascii="宋体" w:hAnsi="宋体" w:eastAsia="宋体" w:cs="宋体"/>
          <w:sz w:val="28"/>
          <w:szCs w:val="28"/>
        </w:rPr>
        <w:t>“</w:t>
      </w:r>
      <w:r>
        <w:rPr>
          <w:rFonts w:ascii="宋体" w:hAnsi="宋体" w:eastAsia="宋体" w:cs="宋体"/>
          <w:sz w:val="28"/>
          <w:szCs w:val="28"/>
        </w:rPr>
        <w:t>文旅新媒体营销培训</w:t>
      </w:r>
      <w:r>
        <w:rPr>
          <w:rFonts w:hint="eastAsia" w:ascii="宋体" w:hAnsi="宋体" w:eastAsia="宋体" w:cs="宋体"/>
          <w:sz w:val="28"/>
          <w:szCs w:val="28"/>
        </w:rPr>
        <w:t>”（</w:t>
      </w:r>
      <w:r>
        <w:rPr>
          <w:rFonts w:ascii="宋体" w:hAnsi="宋体" w:eastAsia="宋体" w:cs="宋体"/>
          <w:sz w:val="28"/>
          <w:szCs w:val="28"/>
        </w:rPr>
        <w:t>邀请行业资深讲师授课）</w:t>
      </w:r>
      <w:r>
        <w:rPr>
          <w:rFonts w:hint="eastAsia" w:ascii="宋体" w:hAnsi="宋体" w:eastAsia="宋体" w:cs="宋体"/>
          <w:sz w:val="28"/>
          <w:szCs w:val="28"/>
        </w:rPr>
        <w:t>。</w:t>
      </w:r>
    </w:p>
    <w:p w14:paraId="52EC8F9F">
      <w:pPr>
        <w:spacing w:line="560" w:lineRule="exact"/>
        <w:jc w:val="left"/>
        <w:outlineLvl w:val="3"/>
        <w:rPr>
          <w:rFonts w:hint="eastAsia" w:ascii="宋体" w:hAnsi="宋体" w:eastAsia="宋体" w:cs="宋体"/>
          <w:sz w:val="28"/>
          <w:szCs w:val="28"/>
        </w:rPr>
      </w:pPr>
      <w:r>
        <w:rPr>
          <w:rFonts w:hint="eastAsia" w:ascii="宋体" w:hAnsi="宋体" w:eastAsia="宋体" w:cs="宋体"/>
          <w:sz w:val="28"/>
          <w:szCs w:val="28"/>
        </w:rPr>
        <w:t>（3）管理能力培训（每年4次）</w:t>
      </w:r>
    </w:p>
    <w:p w14:paraId="7C0FFA6E">
      <w:pPr>
        <w:spacing w:line="560" w:lineRule="exact"/>
        <w:jc w:val="left"/>
        <w:rPr>
          <w:rFonts w:hint="eastAsia" w:ascii="宋体" w:hAnsi="宋体" w:eastAsia="宋体" w:cs="宋体"/>
          <w:sz w:val="28"/>
          <w:szCs w:val="28"/>
        </w:rPr>
      </w:pPr>
      <w:r>
        <w:rPr>
          <w:rFonts w:hint="eastAsia" w:ascii="宋体" w:hAnsi="宋体" w:eastAsia="宋体" w:cs="宋体"/>
          <w:sz w:val="28"/>
          <w:szCs w:val="28"/>
        </w:rPr>
        <w:t>内容：</w:t>
      </w:r>
      <w:r>
        <w:rPr>
          <w:rFonts w:ascii="宋体" w:hAnsi="宋体" w:eastAsia="宋体" w:cs="宋体"/>
          <w:sz w:val="28"/>
          <w:szCs w:val="28"/>
        </w:rPr>
        <w:t>项目管理、团队协作、危机处理。</w:t>
      </w:r>
    </w:p>
    <w:p w14:paraId="2720E85A">
      <w:pPr>
        <w:spacing w:line="560" w:lineRule="exact"/>
        <w:jc w:val="left"/>
        <w:rPr>
          <w:rFonts w:hint="eastAsia" w:ascii="宋体" w:hAnsi="宋体" w:eastAsia="宋体" w:cs="宋体"/>
          <w:sz w:val="28"/>
          <w:szCs w:val="28"/>
        </w:rPr>
      </w:pPr>
      <w:r>
        <w:rPr>
          <w:rFonts w:hint="eastAsia" w:ascii="宋体" w:hAnsi="宋体" w:eastAsia="宋体" w:cs="宋体"/>
          <w:sz w:val="28"/>
          <w:szCs w:val="28"/>
        </w:rPr>
        <w:t>方式：</w:t>
      </w:r>
      <w:r>
        <w:rPr>
          <w:rFonts w:ascii="宋体" w:hAnsi="宋体" w:eastAsia="宋体" w:cs="宋体"/>
          <w:sz w:val="28"/>
          <w:szCs w:val="28"/>
        </w:rPr>
        <w:t>沙盘模拟、案例研讨，选拔潜力员工参加河北省人社厅《青年创业人才培养计划》</w:t>
      </w:r>
      <w:r>
        <w:rPr>
          <w:rFonts w:hint="eastAsia" w:ascii="宋体" w:hAnsi="宋体" w:eastAsia="宋体" w:cs="宋体"/>
          <w:sz w:val="28"/>
          <w:szCs w:val="28"/>
        </w:rPr>
        <w:t>。</w:t>
      </w:r>
    </w:p>
    <w:p w14:paraId="7492D035">
      <w:pPr>
        <w:outlineLvl w:val="0"/>
        <w:rPr>
          <w:rFonts w:hint="eastAsia" w:ascii="黑体" w:hAnsi="黑体" w:eastAsia="黑体" w:cs="黑体"/>
          <w:sz w:val="32"/>
          <w:szCs w:val="32"/>
        </w:rPr>
      </w:pPr>
      <w:bookmarkStart w:id="89" w:name="_Toc11222"/>
      <w:r>
        <w:rPr>
          <w:rFonts w:hint="eastAsia" w:ascii="黑体" w:hAnsi="黑体" w:eastAsia="黑体" w:cs="黑体"/>
          <w:sz w:val="32"/>
          <w:szCs w:val="32"/>
        </w:rPr>
        <w:t>第九章财务预测</w:t>
      </w:r>
      <w:bookmarkEnd w:id="89"/>
    </w:p>
    <w:p w14:paraId="2135E2E1">
      <w:pPr>
        <w:outlineLvl w:val="1"/>
        <w:rPr>
          <w:rFonts w:hint="eastAsia" w:ascii="黑体" w:hAnsi="黑体" w:eastAsia="黑体" w:cs="黑体"/>
          <w:sz w:val="28"/>
          <w:szCs w:val="28"/>
        </w:rPr>
      </w:pPr>
      <w:bookmarkStart w:id="90" w:name="_Toc30592"/>
      <w:r>
        <w:rPr>
          <w:rFonts w:hint="eastAsia" w:ascii="黑体" w:hAnsi="黑体" w:eastAsia="黑体" w:cs="黑体"/>
          <w:sz w:val="28"/>
          <w:szCs w:val="28"/>
        </w:rPr>
        <w:t>9.1财务假设与说明</w:t>
      </w:r>
      <w:bookmarkEnd w:id="90"/>
    </w:p>
    <w:p w14:paraId="5CD59D2A">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一</w:t>
      </w:r>
      <w:r>
        <w:rPr>
          <w:rFonts w:hint="eastAsia" w:ascii="宋体" w:hAnsi="宋体" w:eastAsia="宋体" w:cs="宋体"/>
          <w:sz w:val="28"/>
          <w:szCs w:val="28"/>
          <w:lang w:eastAsia="zh-CN"/>
        </w:rPr>
        <w:t>）</w:t>
      </w:r>
      <w:r>
        <w:rPr>
          <w:rFonts w:hint="eastAsia" w:ascii="宋体" w:hAnsi="宋体" w:eastAsia="宋体" w:cs="宋体"/>
          <w:sz w:val="28"/>
          <w:szCs w:val="28"/>
        </w:rPr>
        <w:t>会计期间：以公历1月1日至12月31日为一个会计年度，预测期为2026年-2030年，基准日为2026年1月1日。</w:t>
      </w:r>
    </w:p>
    <w:p w14:paraId="35049895">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outlineLvl w:val="2"/>
        <w:rPr>
          <w:rFonts w:hint="eastAsia" w:ascii="宋体" w:hAnsi="宋体" w:eastAsia="宋体" w:cs="宋体"/>
          <w:sz w:val="28"/>
          <w:szCs w:val="28"/>
        </w:rPr>
      </w:pPr>
      <w:bookmarkStart w:id="91" w:name="_Toc4907"/>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二</w:t>
      </w:r>
      <w:r>
        <w:rPr>
          <w:rFonts w:hint="eastAsia" w:ascii="宋体" w:hAnsi="宋体" w:eastAsia="宋体" w:cs="宋体"/>
          <w:sz w:val="28"/>
          <w:szCs w:val="28"/>
          <w:lang w:eastAsia="zh-CN"/>
        </w:rPr>
        <w:t>）</w:t>
      </w:r>
      <w:r>
        <w:rPr>
          <w:rFonts w:hint="eastAsia" w:ascii="宋体" w:hAnsi="宋体" w:eastAsia="宋体" w:cs="宋体"/>
          <w:sz w:val="28"/>
          <w:szCs w:val="28"/>
        </w:rPr>
        <w:t>核心财务假设</w:t>
      </w:r>
      <w:bookmarkEnd w:id="91"/>
    </w:p>
    <w:p w14:paraId="5103BD9D">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left"/>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①</w:t>
      </w:r>
      <w:r>
        <w:rPr>
          <w:rFonts w:hint="eastAsia" w:ascii="宋体" w:hAnsi="宋体" w:eastAsia="宋体" w:cs="宋体"/>
          <w:sz w:val="28"/>
          <w:szCs w:val="28"/>
        </w:rPr>
        <w:t>折旧制度：3D</w:t>
      </w:r>
      <w:r>
        <w:rPr>
          <w:rFonts w:ascii="宋体" w:hAnsi="宋体" w:eastAsia="宋体" w:cs="宋体"/>
          <w:sz w:val="28"/>
          <w:szCs w:val="28"/>
        </w:rPr>
        <w:t>打印设备、建模工作站等固定资产按</w:t>
      </w:r>
      <w:r>
        <w:rPr>
          <w:rFonts w:hint="eastAsia" w:ascii="宋体" w:hAnsi="宋体" w:eastAsia="宋体" w:cs="宋体"/>
          <w:sz w:val="28"/>
          <w:szCs w:val="28"/>
        </w:rPr>
        <w:t>5</w:t>
      </w:r>
      <w:r>
        <w:rPr>
          <w:rFonts w:ascii="宋体" w:hAnsi="宋体" w:eastAsia="宋体" w:cs="宋体"/>
          <w:sz w:val="28"/>
          <w:szCs w:val="28"/>
        </w:rPr>
        <w:t>年直线法折旧</w:t>
      </w:r>
      <w:r>
        <w:rPr>
          <w:rFonts w:hint="eastAsia" w:ascii="宋体" w:hAnsi="宋体" w:eastAsia="宋体" w:cs="宋体"/>
          <w:sz w:val="28"/>
          <w:szCs w:val="28"/>
        </w:rPr>
        <w:t>，</w:t>
      </w:r>
      <w:r>
        <w:rPr>
          <w:rFonts w:ascii="宋体" w:hAnsi="宋体" w:eastAsia="宋体" w:cs="宋体"/>
          <w:sz w:val="28"/>
          <w:szCs w:val="28"/>
        </w:rPr>
        <w:t>残值率</w:t>
      </w:r>
      <w:r>
        <w:rPr>
          <w:rFonts w:hint="eastAsia" w:ascii="宋体" w:hAnsi="宋体" w:eastAsia="宋体" w:cs="宋体"/>
          <w:sz w:val="28"/>
          <w:szCs w:val="28"/>
        </w:rPr>
        <w:t>5</w:t>
      </w:r>
      <w:r>
        <w:rPr>
          <w:rFonts w:ascii="宋体" w:hAnsi="宋体" w:eastAsia="宋体" w:cs="宋体"/>
          <w:sz w:val="28"/>
          <w:szCs w:val="28"/>
        </w:rPr>
        <w:t>%；办公设备按</w:t>
      </w:r>
      <w:r>
        <w:rPr>
          <w:rFonts w:hint="eastAsia" w:ascii="宋体" w:hAnsi="宋体" w:eastAsia="宋体" w:cs="宋体"/>
          <w:sz w:val="28"/>
          <w:szCs w:val="28"/>
        </w:rPr>
        <w:t>3</w:t>
      </w:r>
      <w:r>
        <w:rPr>
          <w:rFonts w:ascii="宋体" w:hAnsi="宋体" w:eastAsia="宋体" w:cs="宋体"/>
          <w:sz w:val="28"/>
          <w:szCs w:val="28"/>
        </w:rPr>
        <w:t>年直线法折旧，残值率</w:t>
      </w:r>
      <w:r>
        <w:rPr>
          <w:rFonts w:hint="eastAsia" w:ascii="宋体" w:hAnsi="宋体" w:eastAsia="宋体" w:cs="宋体"/>
          <w:sz w:val="28"/>
          <w:szCs w:val="28"/>
        </w:rPr>
        <w:t>5</w:t>
      </w:r>
      <w:r>
        <w:rPr>
          <w:rFonts w:ascii="宋体" w:hAnsi="宋体" w:eastAsia="宋体" w:cs="宋体"/>
          <w:sz w:val="28"/>
          <w:szCs w:val="28"/>
        </w:rPr>
        <w:t>%；运输工具按</w:t>
      </w:r>
      <w:r>
        <w:rPr>
          <w:rFonts w:hint="eastAsia" w:ascii="宋体" w:hAnsi="宋体" w:eastAsia="宋体" w:cs="宋体"/>
          <w:sz w:val="28"/>
          <w:szCs w:val="28"/>
        </w:rPr>
        <w:t>4</w:t>
      </w:r>
      <w:r>
        <w:rPr>
          <w:rFonts w:ascii="宋体" w:hAnsi="宋体" w:eastAsia="宋体" w:cs="宋体"/>
          <w:sz w:val="28"/>
          <w:szCs w:val="28"/>
        </w:rPr>
        <w:t>年直线法折旧，残值率</w:t>
      </w:r>
      <w:r>
        <w:rPr>
          <w:rFonts w:hint="eastAsia" w:ascii="宋体" w:hAnsi="宋体" w:eastAsia="宋体" w:cs="宋体"/>
          <w:sz w:val="28"/>
          <w:szCs w:val="28"/>
        </w:rPr>
        <w:t>5</w:t>
      </w:r>
      <w:r>
        <w:rPr>
          <w:rFonts w:ascii="宋体" w:hAnsi="宋体" w:eastAsia="宋体" w:cs="宋体"/>
          <w:sz w:val="28"/>
          <w:szCs w:val="28"/>
        </w:rPr>
        <w:t>%；商标权、专利等无形资产按</w:t>
      </w:r>
      <w:r>
        <w:rPr>
          <w:rFonts w:hint="eastAsia" w:ascii="宋体" w:hAnsi="宋体" w:eastAsia="宋体" w:cs="宋体"/>
          <w:sz w:val="28"/>
          <w:szCs w:val="28"/>
        </w:rPr>
        <w:t>10</w:t>
      </w:r>
      <w:r>
        <w:rPr>
          <w:rFonts w:ascii="宋体" w:hAnsi="宋体" w:eastAsia="宋体" w:cs="宋体"/>
          <w:sz w:val="28"/>
          <w:szCs w:val="28"/>
        </w:rPr>
        <w:t>年直线法摊销，无残值；研发项目符合资本化条件的支出，按项目周期资本化并分期摊销</w:t>
      </w:r>
      <w:r>
        <w:rPr>
          <w:rFonts w:hint="eastAsia" w:ascii="宋体" w:hAnsi="宋体" w:eastAsia="宋体" w:cs="宋体"/>
          <w:sz w:val="28"/>
          <w:szCs w:val="28"/>
        </w:rPr>
        <w:t>。</w:t>
      </w:r>
    </w:p>
    <w:p w14:paraId="24B4946C">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left"/>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②</w:t>
      </w:r>
      <w:r>
        <w:rPr>
          <w:rFonts w:hint="eastAsia" w:ascii="宋体" w:hAnsi="宋体" w:eastAsia="宋体" w:cs="宋体"/>
          <w:sz w:val="28"/>
          <w:szCs w:val="28"/>
        </w:rPr>
        <w:t>所得税政策：小型微利企业年应纳税所得额不超过300万元部分，实际税负率按5%计算，300万元至500万元部分，优惠税负率为10%。科技型中小企业未形成无形资产的研发费用按100%加计扣除，形成无形资产的按200%加计扣除。</w:t>
      </w:r>
    </w:p>
    <w:p w14:paraId="7B42D418">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left"/>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③</w:t>
      </w:r>
      <w:r>
        <w:rPr>
          <w:rFonts w:hint="eastAsia" w:ascii="宋体" w:hAnsi="宋体" w:eastAsia="宋体" w:cs="宋体"/>
          <w:sz w:val="28"/>
          <w:szCs w:val="28"/>
        </w:rPr>
        <w:t>坏账假设：</w:t>
      </w:r>
      <w:r>
        <w:rPr>
          <w:rFonts w:ascii="宋体" w:hAnsi="宋体" w:eastAsia="宋体" w:cs="宋体"/>
          <w:sz w:val="28"/>
          <w:szCs w:val="28"/>
        </w:rPr>
        <w:t>应收账款坏账计提比例按账龄划分</w:t>
      </w:r>
      <w:r>
        <w:rPr>
          <w:rFonts w:hint="eastAsia" w:ascii="宋体" w:hAnsi="宋体" w:eastAsia="宋体" w:cs="宋体"/>
          <w:sz w:val="28"/>
          <w:szCs w:val="28"/>
        </w:rPr>
        <w:t>，1</w:t>
      </w:r>
      <w:r>
        <w:rPr>
          <w:rFonts w:ascii="宋体" w:hAnsi="宋体" w:eastAsia="宋体" w:cs="宋体"/>
          <w:sz w:val="28"/>
          <w:szCs w:val="28"/>
        </w:rPr>
        <w:t>年以内计提</w:t>
      </w:r>
      <w:r>
        <w:rPr>
          <w:rFonts w:hint="eastAsia" w:ascii="宋体" w:hAnsi="宋体" w:eastAsia="宋体" w:cs="宋体"/>
          <w:sz w:val="28"/>
          <w:szCs w:val="28"/>
        </w:rPr>
        <w:t>5</w:t>
      </w:r>
      <w:r>
        <w:rPr>
          <w:rFonts w:ascii="宋体" w:hAnsi="宋体" w:eastAsia="宋体" w:cs="宋体"/>
          <w:sz w:val="28"/>
          <w:szCs w:val="28"/>
        </w:rPr>
        <w:t>%，</w:t>
      </w:r>
      <w:r>
        <w:rPr>
          <w:rFonts w:hint="eastAsia" w:ascii="宋体" w:hAnsi="宋体" w:eastAsia="宋体" w:cs="宋体"/>
          <w:sz w:val="28"/>
          <w:szCs w:val="28"/>
        </w:rPr>
        <w:t>1-2</w:t>
      </w:r>
      <w:r>
        <w:rPr>
          <w:rFonts w:ascii="宋体" w:hAnsi="宋体" w:eastAsia="宋体" w:cs="宋体"/>
          <w:sz w:val="28"/>
          <w:szCs w:val="28"/>
        </w:rPr>
        <w:t>年计提</w:t>
      </w:r>
      <w:r>
        <w:rPr>
          <w:rFonts w:hint="eastAsia" w:ascii="宋体" w:hAnsi="宋体" w:eastAsia="宋体" w:cs="宋体"/>
          <w:sz w:val="28"/>
          <w:szCs w:val="28"/>
        </w:rPr>
        <w:t>10</w:t>
      </w:r>
      <w:r>
        <w:rPr>
          <w:rFonts w:ascii="宋体" w:hAnsi="宋体" w:eastAsia="宋体" w:cs="宋体"/>
          <w:sz w:val="28"/>
          <w:szCs w:val="28"/>
        </w:rPr>
        <w:t>%，</w:t>
      </w:r>
      <w:r>
        <w:rPr>
          <w:rFonts w:hint="eastAsia" w:ascii="宋体" w:hAnsi="宋体" w:eastAsia="宋体" w:cs="宋体"/>
          <w:sz w:val="28"/>
          <w:szCs w:val="28"/>
        </w:rPr>
        <w:t>2</w:t>
      </w:r>
      <w:r>
        <w:rPr>
          <w:rFonts w:ascii="宋体" w:hAnsi="宋体" w:eastAsia="宋体" w:cs="宋体"/>
          <w:sz w:val="28"/>
          <w:szCs w:val="28"/>
        </w:rPr>
        <w:t>年以上</w:t>
      </w:r>
      <w:r>
        <w:rPr>
          <w:rFonts w:hint="eastAsia" w:ascii="宋体" w:hAnsi="宋体" w:eastAsia="宋体" w:cs="宋体"/>
          <w:sz w:val="28"/>
          <w:szCs w:val="28"/>
        </w:rPr>
        <w:t>计</w:t>
      </w:r>
      <w:r>
        <w:rPr>
          <w:rFonts w:hint="eastAsia" w:ascii="宋体" w:hAnsi="宋体" w:eastAsia="宋体" w:cs="宋体"/>
          <w:sz w:val="28"/>
          <w:szCs w:val="28"/>
          <w:lang w:val="en-US" w:eastAsia="zh-CN"/>
        </w:rPr>
        <w:t>提</w:t>
      </w:r>
      <w:r>
        <w:rPr>
          <w:rFonts w:ascii="宋体" w:hAnsi="宋体" w:eastAsia="宋体" w:cs="宋体"/>
          <w:sz w:val="28"/>
          <w:szCs w:val="28"/>
        </w:rPr>
        <w:t>20%；预测期内主要客户为景区、文旅国企，坏账发生率≤3%</w:t>
      </w:r>
      <w:r>
        <w:rPr>
          <w:rFonts w:hint="eastAsia" w:ascii="宋体" w:hAnsi="宋体" w:eastAsia="宋体" w:cs="宋体"/>
          <w:sz w:val="28"/>
          <w:szCs w:val="28"/>
        </w:rPr>
        <w:t>。</w:t>
      </w:r>
    </w:p>
    <w:p w14:paraId="59EED78A">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left"/>
        <w:textAlignment w:val="auto"/>
        <w:outlineLvl w:val="2"/>
        <w:rPr>
          <w:rFonts w:hint="eastAsia" w:ascii="宋体" w:hAnsi="宋体" w:eastAsia="宋体" w:cs="宋体"/>
          <w:sz w:val="28"/>
          <w:szCs w:val="28"/>
        </w:rPr>
      </w:pPr>
      <w:bookmarkStart w:id="92" w:name="_Toc16292"/>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二</w:t>
      </w:r>
      <w:r>
        <w:rPr>
          <w:rFonts w:hint="eastAsia" w:ascii="宋体" w:hAnsi="宋体" w:eastAsia="宋体" w:cs="宋体"/>
          <w:sz w:val="28"/>
          <w:szCs w:val="28"/>
          <w:lang w:eastAsia="zh-CN"/>
        </w:rPr>
        <w:t>）</w:t>
      </w:r>
      <w:r>
        <w:rPr>
          <w:rFonts w:hint="eastAsia" w:ascii="宋体" w:hAnsi="宋体" w:eastAsia="宋体" w:cs="宋体"/>
          <w:sz w:val="28"/>
          <w:szCs w:val="28"/>
        </w:rPr>
        <w:t>其他假设</w:t>
      </w:r>
      <w:bookmarkEnd w:id="92"/>
    </w:p>
    <w:p w14:paraId="6264AF36">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left"/>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①</w:t>
      </w:r>
      <w:r>
        <w:rPr>
          <w:rFonts w:ascii="宋体" w:hAnsi="宋体" w:eastAsia="宋体" w:cs="宋体"/>
          <w:sz w:val="28"/>
          <w:szCs w:val="28"/>
        </w:rPr>
        <w:t>市场假</w:t>
      </w:r>
      <w:r>
        <w:rPr>
          <w:rFonts w:hint="eastAsia" w:ascii="宋体" w:hAnsi="宋体" w:eastAsia="宋体" w:cs="宋体"/>
          <w:sz w:val="28"/>
          <w:szCs w:val="28"/>
        </w:rPr>
        <w:t>设</w:t>
      </w:r>
      <w:r>
        <w:rPr>
          <w:rFonts w:ascii="宋体" w:hAnsi="宋体" w:eastAsia="宋体" w:cs="宋体"/>
          <w:sz w:val="28"/>
          <w:szCs w:val="28"/>
        </w:rPr>
        <w:t>：河北文旅市场年客流量增长率稳定</w:t>
      </w:r>
      <w:r>
        <w:rPr>
          <w:rFonts w:hint="eastAsia" w:ascii="宋体" w:hAnsi="宋体" w:eastAsia="宋体" w:cs="宋体"/>
          <w:sz w:val="28"/>
          <w:szCs w:val="28"/>
        </w:rPr>
        <w:t>在</w:t>
      </w:r>
      <w:r>
        <w:rPr>
          <w:rFonts w:ascii="宋体" w:hAnsi="宋体" w:eastAsia="宋体" w:cs="宋体"/>
          <w:sz w:val="28"/>
          <w:szCs w:val="28"/>
        </w:rPr>
        <w:t>10%-12%</w:t>
      </w:r>
      <w:r>
        <w:rPr>
          <w:rFonts w:hint="eastAsia" w:ascii="宋体" w:hAnsi="宋体" w:eastAsia="宋体" w:cs="宋体"/>
          <w:sz w:val="28"/>
          <w:szCs w:val="28"/>
        </w:rPr>
        <w:t>，</w:t>
      </w:r>
      <w:r>
        <w:rPr>
          <w:rFonts w:ascii="宋体" w:hAnsi="宋体" w:eastAsia="宋体" w:cs="宋体"/>
          <w:sz w:val="28"/>
          <w:szCs w:val="28"/>
        </w:rPr>
        <w:t>文化类盲盒市场年增长率</w:t>
      </w:r>
      <w:r>
        <w:rPr>
          <w:rFonts w:hint="eastAsia" w:ascii="宋体" w:hAnsi="宋体" w:eastAsia="宋体" w:cs="宋体"/>
          <w:sz w:val="28"/>
          <w:szCs w:val="28"/>
        </w:rPr>
        <w:t>2</w:t>
      </w:r>
      <w:r>
        <w:rPr>
          <w:rFonts w:ascii="宋体" w:hAnsi="宋体" w:eastAsia="宋体" w:cs="宋体"/>
          <w:sz w:val="28"/>
          <w:szCs w:val="28"/>
        </w:rPr>
        <w:t>5%-30%；</w:t>
      </w:r>
      <w:r>
        <w:rPr>
          <w:rFonts w:hint="eastAsia" w:ascii="宋体" w:hAnsi="宋体" w:eastAsia="宋体" w:cs="宋体"/>
          <w:sz w:val="28"/>
          <w:szCs w:val="28"/>
        </w:rPr>
        <w:t>3D</w:t>
      </w:r>
      <w:r>
        <w:rPr>
          <w:rFonts w:ascii="宋体" w:hAnsi="宋体" w:eastAsia="宋体" w:cs="宋体"/>
          <w:sz w:val="28"/>
          <w:szCs w:val="28"/>
        </w:rPr>
        <w:t>打印</w:t>
      </w:r>
      <w:r>
        <w:rPr>
          <w:rFonts w:hint="eastAsia" w:ascii="宋体" w:hAnsi="宋体" w:eastAsia="宋体" w:cs="宋体"/>
          <w:sz w:val="28"/>
          <w:szCs w:val="28"/>
        </w:rPr>
        <w:t>+AR</w:t>
      </w:r>
      <w:r>
        <w:rPr>
          <w:rFonts w:ascii="宋体" w:hAnsi="宋体" w:eastAsia="宋体" w:cs="宋体"/>
          <w:sz w:val="28"/>
          <w:szCs w:val="28"/>
        </w:rPr>
        <w:t>文创产品渗透率年均提升</w:t>
      </w:r>
      <w:r>
        <w:rPr>
          <w:rFonts w:hint="eastAsia" w:ascii="宋体" w:hAnsi="宋体" w:eastAsia="宋体" w:cs="宋体"/>
          <w:sz w:val="28"/>
          <w:szCs w:val="28"/>
        </w:rPr>
        <w:t>5</w:t>
      </w:r>
      <w:r>
        <w:rPr>
          <w:rFonts w:ascii="宋体" w:hAnsi="宋体" w:eastAsia="宋体" w:cs="宋体"/>
          <w:sz w:val="28"/>
          <w:szCs w:val="28"/>
        </w:rPr>
        <w:t>个百分点；定制服务与授权服务客户续约率≥80%。</w:t>
      </w:r>
    </w:p>
    <w:p w14:paraId="391DCD3A">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left"/>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②</w:t>
      </w:r>
      <w:r>
        <w:rPr>
          <w:rFonts w:ascii="宋体" w:hAnsi="宋体" w:eastAsia="宋体" w:cs="宋体"/>
          <w:sz w:val="28"/>
          <w:szCs w:val="28"/>
        </w:rPr>
        <w:t>生产假</w:t>
      </w:r>
      <w:r>
        <w:rPr>
          <w:rFonts w:hint="eastAsia" w:ascii="宋体" w:hAnsi="宋体" w:eastAsia="宋体" w:cs="宋体"/>
          <w:sz w:val="28"/>
          <w:szCs w:val="28"/>
        </w:rPr>
        <w:t>设</w:t>
      </w:r>
      <w:r>
        <w:rPr>
          <w:rFonts w:ascii="宋体" w:hAnsi="宋体" w:eastAsia="宋体" w:cs="宋体"/>
          <w:sz w:val="28"/>
          <w:szCs w:val="28"/>
        </w:rPr>
        <w:t>：PLA 材料采购价格受大宗商品市场波动影响，年均波动幅度≤±8%；与合作代工厂签订长期供货协议，代工成本随订单规模扩大逐年下降5%-8%；产品次品率控制在</w:t>
      </w:r>
      <w:r>
        <w:rPr>
          <w:rFonts w:hint="eastAsia" w:ascii="宋体" w:hAnsi="宋体" w:eastAsia="宋体" w:cs="宋体"/>
          <w:sz w:val="28"/>
          <w:szCs w:val="28"/>
        </w:rPr>
        <w:t>3%</w:t>
      </w:r>
      <w:r>
        <w:rPr>
          <w:rFonts w:ascii="宋体" w:hAnsi="宋体" w:eastAsia="宋体" w:cs="宋体"/>
          <w:sz w:val="28"/>
          <w:szCs w:val="28"/>
        </w:rPr>
        <w:t>以内，残次品回收利用率</w:t>
      </w:r>
      <w:r>
        <w:rPr>
          <w:rFonts w:hint="eastAsia" w:ascii="宋体" w:hAnsi="宋体" w:eastAsia="宋体" w:cs="宋体"/>
          <w:sz w:val="28"/>
          <w:szCs w:val="28"/>
        </w:rPr>
        <w:t>达</w:t>
      </w:r>
      <w:r>
        <w:rPr>
          <w:rFonts w:ascii="宋体" w:hAnsi="宋体" w:eastAsia="宋体" w:cs="宋体"/>
          <w:sz w:val="28"/>
          <w:szCs w:val="28"/>
        </w:rPr>
        <w:t>80%。</w:t>
      </w:r>
    </w:p>
    <w:p w14:paraId="149BD456">
      <w:pPr>
        <w:outlineLvl w:val="1"/>
        <w:rPr>
          <w:rFonts w:hint="eastAsia" w:ascii="黑体" w:hAnsi="黑体" w:eastAsia="黑体" w:cs="黑体"/>
          <w:sz w:val="28"/>
          <w:szCs w:val="28"/>
        </w:rPr>
      </w:pPr>
      <w:bookmarkStart w:id="93" w:name="_Toc2434"/>
      <w:r>
        <w:rPr>
          <w:rFonts w:hint="eastAsia" w:ascii="黑体" w:hAnsi="黑体" w:eastAsia="黑体" w:cs="黑体"/>
          <w:sz w:val="28"/>
          <w:szCs w:val="28"/>
        </w:rPr>
        <w:t>9.2筹资方案与用途</w:t>
      </w:r>
      <w:bookmarkEnd w:id="93"/>
    </w:p>
    <w:p w14:paraId="43D32D41">
      <w:pPr>
        <w:outlineLvl w:val="2"/>
        <w:rPr>
          <w:rFonts w:hint="eastAsia" w:ascii="宋体" w:hAnsi="宋体" w:eastAsia="宋体" w:cs="宋体"/>
          <w:b/>
          <w:bCs/>
          <w:sz w:val="28"/>
          <w:szCs w:val="28"/>
        </w:rPr>
      </w:pPr>
      <w:bookmarkStart w:id="94" w:name="_Toc5372"/>
      <w:bookmarkStart w:id="95" w:name="_Hlk218266241"/>
      <w:r>
        <w:rPr>
          <w:rFonts w:hint="eastAsia" w:ascii="宋体" w:hAnsi="宋体" w:eastAsia="宋体" w:cs="宋体"/>
          <w:b/>
          <w:bCs/>
          <w:sz w:val="28"/>
          <w:szCs w:val="28"/>
        </w:rPr>
        <w:t>9.2.1筹资方案简介</w:t>
      </w:r>
      <w:bookmarkEnd w:id="94"/>
    </w:p>
    <w:tbl>
      <w:tblPr>
        <w:tblStyle w:val="13"/>
        <w:tblW w:w="0" w:type="auto"/>
        <w:tblInd w:w="0" w:type="dxa"/>
        <w:tblBorders>
          <w:top w:val="single" w:color="auto" w:sz="8" w:space="0"/>
          <w:left w:val="single" w:color="auto" w:sz="8" w:space="0"/>
          <w:bottom w:val="single" w:color="auto" w:sz="12" w:space="0"/>
          <w:right w:val="single" w:color="auto" w:sz="8" w:space="0"/>
          <w:insideH w:val="none" w:color="auto" w:sz="0" w:space="0"/>
          <w:insideV w:val="none" w:color="auto" w:sz="0" w:space="0"/>
        </w:tblBorders>
        <w:tblLayout w:type="autofit"/>
        <w:tblCellMar>
          <w:top w:w="0" w:type="dxa"/>
          <w:left w:w="108" w:type="dxa"/>
          <w:bottom w:w="0" w:type="dxa"/>
          <w:right w:w="108" w:type="dxa"/>
        </w:tblCellMar>
      </w:tblPr>
      <w:tblGrid>
        <w:gridCol w:w="1705"/>
        <w:gridCol w:w="1705"/>
        <w:gridCol w:w="1705"/>
        <w:gridCol w:w="1705"/>
        <w:gridCol w:w="1705"/>
      </w:tblGrid>
      <w:tr w14:paraId="5BAA7563">
        <w:tblPrEx>
          <w:tblBorders>
            <w:top w:val="single" w:color="auto" w:sz="8" w:space="0"/>
            <w:left w:val="single" w:color="auto" w:sz="8" w:space="0"/>
            <w:bottom w:val="single" w:color="auto" w:sz="12" w:space="0"/>
            <w:right w:val="single" w:color="auto" w:sz="8" w:space="0"/>
            <w:insideH w:val="none" w:color="auto" w:sz="0" w:space="0"/>
            <w:insideV w:val="none" w:color="auto" w:sz="0" w:space="0"/>
          </w:tblBorders>
          <w:tblCellMar>
            <w:top w:w="0" w:type="dxa"/>
            <w:left w:w="108" w:type="dxa"/>
            <w:bottom w:w="0" w:type="dxa"/>
            <w:right w:w="108" w:type="dxa"/>
          </w:tblCellMar>
        </w:tblPrEx>
        <w:tc>
          <w:tcPr>
            <w:tcW w:w="1705" w:type="dxa"/>
            <w:shd w:val="clear" w:color="auto" w:fill="E7E6E6"/>
            <w:vAlign w:val="center"/>
          </w:tcPr>
          <w:p w14:paraId="5C8E6411">
            <w:pPr>
              <w:jc w:val="center"/>
              <w:rPr>
                <w:rFonts w:hint="eastAsia" w:ascii="宋体" w:hAnsi="宋体" w:eastAsia="宋体" w:cs="宋体"/>
                <w:b/>
                <w:bCs/>
                <w:sz w:val="28"/>
                <w:szCs w:val="28"/>
              </w:rPr>
            </w:pPr>
            <w:r>
              <w:rPr>
                <w:rFonts w:hint="eastAsia" w:ascii="宋体" w:hAnsi="宋体" w:eastAsia="宋体" w:cs="宋体"/>
                <w:b/>
                <w:bCs/>
                <w:sz w:val="28"/>
                <w:szCs w:val="28"/>
              </w:rPr>
              <w:t>筹资阶段</w:t>
            </w:r>
          </w:p>
        </w:tc>
        <w:tc>
          <w:tcPr>
            <w:tcW w:w="1705" w:type="dxa"/>
            <w:shd w:val="clear" w:color="auto" w:fill="E7E6E6"/>
            <w:vAlign w:val="center"/>
          </w:tcPr>
          <w:p w14:paraId="7AA5F2B5">
            <w:pPr>
              <w:jc w:val="center"/>
              <w:rPr>
                <w:rFonts w:hint="eastAsia" w:ascii="宋体" w:hAnsi="宋体" w:eastAsia="宋体" w:cs="宋体"/>
                <w:b/>
                <w:bCs/>
                <w:sz w:val="28"/>
                <w:szCs w:val="28"/>
              </w:rPr>
            </w:pPr>
            <w:r>
              <w:rPr>
                <w:rFonts w:ascii="宋体" w:hAnsi="宋体" w:eastAsia="宋体" w:cs="宋体"/>
                <w:b/>
                <w:bCs/>
                <w:sz w:val="28"/>
                <w:szCs w:val="28"/>
              </w:rPr>
              <w:t>时间节点</w:t>
            </w:r>
          </w:p>
        </w:tc>
        <w:tc>
          <w:tcPr>
            <w:tcW w:w="1705" w:type="dxa"/>
            <w:shd w:val="clear" w:color="auto" w:fill="E7E6E6"/>
            <w:vAlign w:val="center"/>
          </w:tcPr>
          <w:p w14:paraId="4D7F1F44">
            <w:pPr>
              <w:jc w:val="center"/>
              <w:rPr>
                <w:rFonts w:hint="eastAsia" w:ascii="宋体" w:hAnsi="宋体" w:eastAsia="宋体" w:cs="宋体"/>
                <w:b/>
                <w:bCs/>
                <w:sz w:val="28"/>
                <w:szCs w:val="28"/>
              </w:rPr>
            </w:pPr>
            <w:r>
              <w:rPr>
                <w:rFonts w:ascii="宋体" w:hAnsi="宋体" w:eastAsia="宋体" w:cs="宋体"/>
                <w:b/>
                <w:bCs/>
                <w:sz w:val="28"/>
                <w:szCs w:val="28"/>
              </w:rPr>
              <w:t>融资规模（万元）</w:t>
            </w:r>
          </w:p>
        </w:tc>
        <w:tc>
          <w:tcPr>
            <w:tcW w:w="1705" w:type="dxa"/>
            <w:shd w:val="clear" w:color="auto" w:fill="E7E6E6"/>
            <w:vAlign w:val="center"/>
          </w:tcPr>
          <w:p w14:paraId="7F20E01D">
            <w:pPr>
              <w:widowControl/>
              <w:spacing w:line="420" w:lineRule="atLeast"/>
              <w:jc w:val="center"/>
              <w:rPr>
                <w:rFonts w:hint="eastAsia" w:ascii="宋体" w:hAnsi="宋体" w:eastAsia="宋体" w:cs="Segoe UI"/>
                <w:b/>
                <w:bCs/>
                <w:color w:val="000000"/>
                <w:kern w:val="0"/>
                <w:sz w:val="28"/>
                <w:szCs w:val="28"/>
              </w:rPr>
            </w:pPr>
            <w:r>
              <w:rPr>
                <w:rFonts w:hint="eastAsia" w:ascii="宋体" w:hAnsi="宋体" w:eastAsia="宋体" w:cs="Segoe UI"/>
                <w:b/>
                <w:bCs/>
                <w:color w:val="000000"/>
                <w:sz w:val="28"/>
                <w:szCs w:val="28"/>
              </w:rPr>
              <w:t>筹</w:t>
            </w:r>
            <w:r>
              <w:rPr>
                <w:rFonts w:ascii="宋体" w:hAnsi="宋体" w:eastAsia="宋体" w:cs="Segoe UI"/>
                <w:b/>
                <w:bCs/>
                <w:color w:val="000000"/>
                <w:sz w:val="28"/>
                <w:szCs w:val="28"/>
              </w:rPr>
              <w:t>资方式</w:t>
            </w:r>
          </w:p>
        </w:tc>
        <w:tc>
          <w:tcPr>
            <w:tcW w:w="1705" w:type="dxa"/>
            <w:shd w:val="clear" w:color="auto" w:fill="E7E6E6"/>
            <w:vAlign w:val="center"/>
          </w:tcPr>
          <w:p w14:paraId="04EA004A">
            <w:pPr>
              <w:rPr>
                <w:rFonts w:hint="eastAsia" w:ascii="宋体" w:hAnsi="宋体" w:eastAsia="宋体" w:cs="宋体"/>
                <w:b/>
                <w:bCs/>
                <w:sz w:val="28"/>
                <w:szCs w:val="28"/>
              </w:rPr>
            </w:pPr>
            <w:r>
              <w:rPr>
                <w:rFonts w:hint="eastAsia" w:ascii="宋体" w:hAnsi="宋体" w:eastAsia="宋体" w:cs="宋体"/>
                <w:b/>
                <w:bCs/>
                <w:sz w:val="28"/>
                <w:szCs w:val="28"/>
              </w:rPr>
              <w:t>出让股权比例</w:t>
            </w:r>
          </w:p>
        </w:tc>
      </w:tr>
      <w:tr w14:paraId="24848359">
        <w:tblPrEx>
          <w:tblBorders>
            <w:top w:val="single" w:color="auto" w:sz="8" w:space="0"/>
            <w:left w:val="single" w:color="auto" w:sz="8" w:space="0"/>
            <w:bottom w:val="single" w:color="auto" w:sz="12" w:space="0"/>
            <w:right w:val="single" w:color="auto" w:sz="8" w:space="0"/>
            <w:insideH w:val="none" w:color="auto" w:sz="0" w:space="0"/>
            <w:insideV w:val="none" w:color="auto" w:sz="0" w:space="0"/>
          </w:tblBorders>
          <w:tblCellMar>
            <w:top w:w="0" w:type="dxa"/>
            <w:left w:w="108" w:type="dxa"/>
            <w:bottom w:w="0" w:type="dxa"/>
            <w:right w:w="108" w:type="dxa"/>
          </w:tblCellMar>
        </w:tblPrEx>
        <w:tc>
          <w:tcPr>
            <w:tcW w:w="1705" w:type="dxa"/>
            <w:shd w:val="clear" w:color="auto" w:fill="E7E6E6"/>
            <w:vAlign w:val="center"/>
          </w:tcPr>
          <w:p w14:paraId="5C938FD1">
            <w:pPr>
              <w:jc w:val="center"/>
              <w:rPr>
                <w:rFonts w:hint="eastAsia" w:ascii="宋体" w:hAnsi="宋体" w:eastAsia="宋体" w:cs="宋体"/>
                <w:b/>
                <w:bCs/>
                <w:sz w:val="28"/>
                <w:szCs w:val="28"/>
              </w:rPr>
            </w:pPr>
            <w:r>
              <w:rPr>
                <w:rFonts w:hint="eastAsia" w:ascii="宋体" w:hAnsi="宋体" w:eastAsia="宋体" w:cs="宋体"/>
                <w:b/>
                <w:bCs/>
                <w:sz w:val="28"/>
                <w:szCs w:val="28"/>
              </w:rPr>
              <w:t>种子期</w:t>
            </w:r>
          </w:p>
        </w:tc>
        <w:tc>
          <w:tcPr>
            <w:tcW w:w="1705" w:type="dxa"/>
            <w:vAlign w:val="center"/>
          </w:tcPr>
          <w:p w14:paraId="171E59DA">
            <w:pPr>
              <w:jc w:val="center"/>
              <w:rPr>
                <w:rFonts w:hint="eastAsia" w:ascii="宋体" w:hAnsi="宋体" w:eastAsia="宋体" w:cs="宋体"/>
                <w:sz w:val="28"/>
                <w:szCs w:val="28"/>
              </w:rPr>
            </w:pPr>
            <w:r>
              <w:rPr>
                <w:rFonts w:hint="eastAsia" w:ascii="宋体" w:hAnsi="宋体" w:eastAsia="宋体" w:cs="宋体"/>
                <w:sz w:val="28"/>
                <w:szCs w:val="28"/>
              </w:rPr>
              <w:t>2026 年 Q1</w:t>
            </w:r>
          </w:p>
        </w:tc>
        <w:tc>
          <w:tcPr>
            <w:tcW w:w="1705" w:type="dxa"/>
            <w:vAlign w:val="center"/>
          </w:tcPr>
          <w:p w14:paraId="78E5CAC5">
            <w:pPr>
              <w:jc w:val="center"/>
              <w:rPr>
                <w:rFonts w:hint="eastAsia" w:ascii="宋体" w:hAnsi="宋体" w:eastAsia="宋体" w:cs="宋体"/>
                <w:sz w:val="28"/>
                <w:szCs w:val="28"/>
              </w:rPr>
            </w:pPr>
            <w:r>
              <w:rPr>
                <w:rFonts w:hint="eastAsia" w:ascii="宋体" w:hAnsi="宋体" w:eastAsia="宋体" w:cs="宋体"/>
                <w:sz w:val="28"/>
                <w:szCs w:val="28"/>
              </w:rPr>
              <w:t>200</w:t>
            </w:r>
          </w:p>
        </w:tc>
        <w:tc>
          <w:tcPr>
            <w:tcW w:w="1705" w:type="dxa"/>
            <w:vAlign w:val="center"/>
          </w:tcPr>
          <w:p w14:paraId="2E7C97E4">
            <w:pPr>
              <w:jc w:val="center"/>
              <w:rPr>
                <w:rFonts w:hint="eastAsia" w:ascii="宋体" w:hAnsi="宋体" w:eastAsia="宋体" w:cs="宋体"/>
                <w:sz w:val="28"/>
                <w:szCs w:val="28"/>
              </w:rPr>
            </w:pPr>
            <w:r>
              <w:rPr>
                <w:rFonts w:hint="eastAsia" w:ascii="宋体" w:hAnsi="宋体" w:eastAsia="宋体" w:cs="宋体"/>
                <w:sz w:val="28"/>
                <w:szCs w:val="28"/>
              </w:rPr>
              <w:t>自筹</w:t>
            </w:r>
          </w:p>
        </w:tc>
        <w:tc>
          <w:tcPr>
            <w:tcW w:w="1705" w:type="dxa"/>
            <w:vAlign w:val="center"/>
          </w:tcPr>
          <w:p w14:paraId="27FA0419">
            <w:pPr>
              <w:jc w:val="center"/>
              <w:rPr>
                <w:rFonts w:hint="eastAsia" w:ascii="宋体" w:hAnsi="宋体" w:eastAsia="宋体" w:cs="宋体"/>
                <w:sz w:val="28"/>
                <w:szCs w:val="28"/>
              </w:rPr>
            </w:pPr>
            <w:r>
              <w:rPr>
                <w:rFonts w:hint="eastAsia" w:ascii="宋体" w:hAnsi="宋体" w:eastAsia="宋体" w:cs="宋体"/>
                <w:sz w:val="28"/>
                <w:szCs w:val="28"/>
              </w:rPr>
              <w:t>0</w:t>
            </w:r>
          </w:p>
        </w:tc>
      </w:tr>
      <w:tr w14:paraId="530E39BF">
        <w:tblPrEx>
          <w:tblBorders>
            <w:top w:val="single" w:color="auto" w:sz="8" w:space="0"/>
            <w:left w:val="single" w:color="auto" w:sz="8" w:space="0"/>
            <w:bottom w:val="single" w:color="auto" w:sz="12" w:space="0"/>
            <w:right w:val="single" w:color="auto" w:sz="8" w:space="0"/>
            <w:insideH w:val="none" w:color="auto" w:sz="0" w:space="0"/>
            <w:insideV w:val="none" w:color="auto" w:sz="0" w:space="0"/>
          </w:tblBorders>
          <w:tblCellMar>
            <w:top w:w="0" w:type="dxa"/>
            <w:left w:w="108" w:type="dxa"/>
            <w:bottom w:w="0" w:type="dxa"/>
            <w:right w:w="108" w:type="dxa"/>
          </w:tblCellMar>
        </w:tblPrEx>
        <w:tc>
          <w:tcPr>
            <w:tcW w:w="1705" w:type="dxa"/>
            <w:shd w:val="clear" w:color="auto" w:fill="E7E6E6"/>
            <w:vAlign w:val="center"/>
          </w:tcPr>
          <w:p w14:paraId="19789E44">
            <w:pPr>
              <w:jc w:val="center"/>
              <w:rPr>
                <w:rFonts w:hint="eastAsia" w:ascii="宋体" w:hAnsi="宋体" w:eastAsia="宋体" w:cs="宋体"/>
                <w:b/>
                <w:bCs/>
                <w:sz w:val="28"/>
                <w:szCs w:val="28"/>
              </w:rPr>
            </w:pPr>
            <w:r>
              <w:rPr>
                <w:rFonts w:ascii="宋体" w:hAnsi="宋体" w:eastAsia="宋体" w:cs="宋体"/>
                <w:b/>
                <w:bCs/>
                <w:sz w:val="28"/>
                <w:szCs w:val="28"/>
              </w:rPr>
              <w:t>天使</w:t>
            </w:r>
            <w:r>
              <w:rPr>
                <w:rFonts w:hint="eastAsia" w:ascii="宋体" w:hAnsi="宋体" w:eastAsia="宋体" w:cs="宋体"/>
                <w:b/>
                <w:bCs/>
                <w:sz w:val="28"/>
                <w:szCs w:val="28"/>
              </w:rPr>
              <w:t>期</w:t>
            </w:r>
          </w:p>
        </w:tc>
        <w:tc>
          <w:tcPr>
            <w:tcW w:w="1705" w:type="dxa"/>
            <w:vAlign w:val="center"/>
          </w:tcPr>
          <w:p w14:paraId="198F6A6A">
            <w:pPr>
              <w:widowControl/>
              <w:spacing w:line="420" w:lineRule="atLeast"/>
              <w:jc w:val="center"/>
              <w:rPr>
                <w:rFonts w:hint="eastAsia" w:ascii="宋体" w:hAnsi="宋体" w:eastAsia="宋体" w:cs="宋体"/>
                <w:color w:val="000000"/>
                <w:kern w:val="0"/>
                <w:sz w:val="28"/>
                <w:szCs w:val="28"/>
              </w:rPr>
            </w:pPr>
            <w:r>
              <w:rPr>
                <w:rFonts w:hint="eastAsia" w:ascii="宋体" w:hAnsi="宋体" w:eastAsia="宋体" w:cs="宋体"/>
                <w:color w:val="000000"/>
                <w:sz w:val="28"/>
                <w:szCs w:val="28"/>
              </w:rPr>
              <w:br w:type="textWrapping"/>
            </w:r>
            <w:r>
              <w:rPr>
                <w:rFonts w:hint="eastAsia" w:ascii="宋体" w:hAnsi="宋体" w:eastAsia="宋体" w:cs="宋体"/>
                <w:color w:val="000000"/>
                <w:sz w:val="28"/>
                <w:szCs w:val="28"/>
              </w:rPr>
              <w:t>2028 年 Q2</w:t>
            </w:r>
          </w:p>
          <w:p w14:paraId="3AC3A165">
            <w:pPr>
              <w:jc w:val="center"/>
              <w:rPr>
                <w:rFonts w:hint="eastAsia" w:ascii="宋体" w:hAnsi="宋体" w:eastAsia="宋体" w:cs="宋体"/>
                <w:sz w:val="28"/>
                <w:szCs w:val="28"/>
              </w:rPr>
            </w:pPr>
          </w:p>
        </w:tc>
        <w:tc>
          <w:tcPr>
            <w:tcW w:w="1705" w:type="dxa"/>
            <w:vAlign w:val="center"/>
          </w:tcPr>
          <w:p w14:paraId="27919F59">
            <w:pPr>
              <w:jc w:val="center"/>
              <w:rPr>
                <w:rFonts w:hint="eastAsia" w:ascii="宋体" w:hAnsi="宋体" w:eastAsia="宋体" w:cs="宋体"/>
                <w:sz w:val="28"/>
                <w:szCs w:val="28"/>
              </w:rPr>
            </w:pPr>
            <w:r>
              <w:rPr>
                <w:rFonts w:hint="eastAsia" w:ascii="宋体" w:hAnsi="宋体" w:eastAsia="宋体" w:cs="宋体"/>
                <w:sz w:val="28"/>
                <w:szCs w:val="28"/>
              </w:rPr>
              <w:t>500</w:t>
            </w:r>
          </w:p>
        </w:tc>
        <w:tc>
          <w:tcPr>
            <w:tcW w:w="1705" w:type="dxa"/>
            <w:vAlign w:val="center"/>
          </w:tcPr>
          <w:p w14:paraId="279497E4">
            <w:pPr>
              <w:jc w:val="center"/>
              <w:rPr>
                <w:rFonts w:hint="eastAsia" w:ascii="宋体" w:hAnsi="宋体" w:eastAsia="宋体" w:cs="宋体"/>
                <w:sz w:val="28"/>
                <w:szCs w:val="28"/>
              </w:rPr>
            </w:pPr>
            <w:r>
              <w:rPr>
                <w:rFonts w:hint="eastAsia" w:ascii="宋体" w:hAnsi="宋体" w:eastAsia="宋体" w:cs="宋体"/>
                <w:sz w:val="28"/>
                <w:szCs w:val="28"/>
              </w:rPr>
              <w:t>股权融资300万+科技信用贷款200万</w:t>
            </w:r>
          </w:p>
        </w:tc>
        <w:tc>
          <w:tcPr>
            <w:tcW w:w="1705" w:type="dxa"/>
            <w:vAlign w:val="center"/>
          </w:tcPr>
          <w:p w14:paraId="3C96F475">
            <w:pPr>
              <w:jc w:val="center"/>
              <w:rPr>
                <w:rFonts w:hint="eastAsia" w:ascii="宋体" w:hAnsi="宋体" w:eastAsia="宋体" w:cs="宋体"/>
                <w:sz w:val="28"/>
                <w:szCs w:val="28"/>
              </w:rPr>
            </w:pPr>
            <w:r>
              <w:rPr>
                <w:rFonts w:hint="eastAsia" w:ascii="宋体" w:hAnsi="宋体" w:eastAsia="宋体" w:cs="宋体"/>
                <w:sz w:val="28"/>
                <w:szCs w:val="28"/>
              </w:rPr>
              <w:t>10%</w:t>
            </w:r>
          </w:p>
        </w:tc>
      </w:tr>
      <w:tr w14:paraId="5BE3C177">
        <w:tblPrEx>
          <w:tblBorders>
            <w:top w:val="single" w:color="auto" w:sz="8" w:space="0"/>
            <w:left w:val="single" w:color="auto" w:sz="8" w:space="0"/>
            <w:bottom w:val="single" w:color="auto" w:sz="12" w:space="0"/>
            <w:right w:val="single" w:color="auto" w:sz="8" w:space="0"/>
            <w:insideH w:val="none" w:color="auto" w:sz="0" w:space="0"/>
            <w:insideV w:val="none" w:color="auto" w:sz="0" w:space="0"/>
          </w:tblBorders>
          <w:tblCellMar>
            <w:top w:w="0" w:type="dxa"/>
            <w:left w:w="108" w:type="dxa"/>
            <w:bottom w:w="0" w:type="dxa"/>
            <w:right w:w="108" w:type="dxa"/>
          </w:tblCellMar>
        </w:tblPrEx>
        <w:tc>
          <w:tcPr>
            <w:tcW w:w="1705" w:type="dxa"/>
            <w:shd w:val="clear" w:color="auto" w:fill="E7E6E6"/>
            <w:vAlign w:val="center"/>
          </w:tcPr>
          <w:p w14:paraId="37A24CCF">
            <w:pPr>
              <w:jc w:val="center"/>
              <w:rPr>
                <w:rFonts w:hint="eastAsia" w:ascii="宋体" w:hAnsi="宋体" w:eastAsia="宋体" w:cs="宋体"/>
                <w:b/>
                <w:bCs/>
                <w:sz w:val="28"/>
                <w:szCs w:val="28"/>
              </w:rPr>
            </w:pPr>
            <w:r>
              <w:rPr>
                <w:rFonts w:ascii="宋体" w:hAnsi="宋体" w:eastAsia="宋体" w:cs="宋体"/>
                <w:b/>
                <w:bCs/>
                <w:sz w:val="28"/>
                <w:szCs w:val="28"/>
              </w:rPr>
              <w:t>成长</w:t>
            </w:r>
            <w:r>
              <w:rPr>
                <w:rFonts w:hint="eastAsia" w:ascii="宋体" w:hAnsi="宋体" w:eastAsia="宋体" w:cs="宋体"/>
                <w:b/>
                <w:bCs/>
                <w:sz w:val="28"/>
                <w:szCs w:val="28"/>
              </w:rPr>
              <w:t>期</w:t>
            </w:r>
          </w:p>
        </w:tc>
        <w:tc>
          <w:tcPr>
            <w:tcW w:w="1705" w:type="dxa"/>
            <w:vAlign w:val="center"/>
          </w:tcPr>
          <w:p w14:paraId="42167D22">
            <w:pPr>
              <w:jc w:val="center"/>
              <w:rPr>
                <w:rFonts w:hint="eastAsia" w:ascii="宋体" w:hAnsi="宋体" w:eastAsia="宋体" w:cs="宋体"/>
                <w:sz w:val="28"/>
                <w:szCs w:val="28"/>
              </w:rPr>
            </w:pPr>
            <w:r>
              <w:rPr>
                <w:rFonts w:hint="eastAsia" w:ascii="宋体" w:hAnsi="宋体" w:eastAsia="宋体" w:cs="宋体"/>
                <w:sz w:val="28"/>
                <w:szCs w:val="28"/>
              </w:rPr>
              <w:t>2030 年 Q3</w:t>
            </w:r>
          </w:p>
        </w:tc>
        <w:tc>
          <w:tcPr>
            <w:tcW w:w="1705" w:type="dxa"/>
            <w:vAlign w:val="center"/>
          </w:tcPr>
          <w:p w14:paraId="49F55F99">
            <w:pPr>
              <w:jc w:val="center"/>
              <w:rPr>
                <w:rFonts w:hint="eastAsia" w:ascii="宋体" w:hAnsi="宋体" w:eastAsia="宋体" w:cs="宋体"/>
                <w:sz w:val="28"/>
                <w:szCs w:val="28"/>
              </w:rPr>
            </w:pPr>
            <w:r>
              <w:rPr>
                <w:rFonts w:hint="eastAsia" w:ascii="宋体" w:hAnsi="宋体" w:eastAsia="宋体" w:cs="宋体"/>
                <w:sz w:val="28"/>
                <w:szCs w:val="28"/>
              </w:rPr>
              <w:t>1000</w:t>
            </w:r>
          </w:p>
        </w:tc>
        <w:tc>
          <w:tcPr>
            <w:tcW w:w="1705" w:type="dxa"/>
            <w:vAlign w:val="center"/>
          </w:tcPr>
          <w:p w14:paraId="36F101F9">
            <w:pPr>
              <w:jc w:val="center"/>
              <w:rPr>
                <w:rFonts w:hint="eastAsia" w:ascii="宋体" w:hAnsi="宋体" w:eastAsia="宋体" w:cs="宋体"/>
                <w:sz w:val="28"/>
                <w:szCs w:val="28"/>
              </w:rPr>
            </w:pPr>
            <w:r>
              <w:rPr>
                <w:rFonts w:hint="eastAsia" w:ascii="宋体" w:hAnsi="宋体" w:eastAsia="宋体" w:cs="宋体"/>
                <w:sz w:val="28"/>
                <w:szCs w:val="28"/>
              </w:rPr>
              <w:t>股权融资+供应链保理融资</w:t>
            </w:r>
          </w:p>
        </w:tc>
        <w:tc>
          <w:tcPr>
            <w:tcW w:w="1705" w:type="dxa"/>
            <w:vAlign w:val="center"/>
          </w:tcPr>
          <w:p w14:paraId="2095AD5B">
            <w:pPr>
              <w:jc w:val="center"/>
              <w:rPr>
                <w:rFonts w:hint="eastAsia" w:ascii="宋体" w:hAnsi="宋体" w:eastAsia="宋体" w:cs="宋体"/>
                <w:sz w:val="28"/>
                <w:szCs w:val="28"/>
              </w:rPr>
            </w:pPr>
            <w:r>
              <w:rPr>
                <w:rFonts w:hint="eastAsia" w:ascii="宋体" w:hAnsi="宋体" w:eastAsia="宋体" w:cs="宋体"/>
                <w:sz w:val="28"/>
                <w:szCs w:val="28"/>
              </w:rPr>
              <w:t>12%</w:t>
            </w:r>
          </w:p>
        </w:tc>
      </w:tr>
    </w:tbl>
    <w:p w14:paraId="12374A88">
      <w:pPr>
        <w:spacing w:line="560" w:lineRule="exact"/>
        <w:jc w:val="left"/>
        <w:rPr>
          <w:rFonts w:hint="eastAsia" w:ascii="宋体" w:hAnsi="宋体" w:eastAsia="宋体" w:cs="宋体"/>
          <w:sz w:val="28"/>
          <w:szCs w:val="28"/>
        </w:rPr>
      </w:pPr>
      <w:r>
        <w:rPr>
          <w:rFonts w:hint="eastAsia" w:ascii="宋体" w:hAnsi="宋体" w:eastAsia="宋体" w:cs="宋体"/>
          <w:sz w:val="28"/>
          <w:szCs w:val="28"/>
        </w:rPr>
        <w:t>贷款年利率4.35%，期限3年，按季度付息，到期还本。</w:t>
      </w:r>
    </w:p>
    <w:p w14:paraId="59821605">
      <w:pPr>
        <w:rPr>
          <w:rFonts w:hint="eastAsia" w:ascii="宋体" w:hAnsi="宋体" w:eastAsia="宋体" w:cs="宋体"/>
          <w:b/>
          <w:bCs/>
          <w:sz w:val="28"/>
          <w:szCs w:val="28"/>
        </w:rPr>
      </w:pPr>
    </w:p>
    <w:p w14:paraId="635731D0">
      <w:pPr>
        <w:rPr>
          <w:rFonts w:hint="eastAsia" w:ascii="宋体" w:hAnsi="宋体" w:eastAsia="宋体" w:cs="宋体"/>
          <w:b/>
          <w:bCs/>
          <w:sz w:val="28"/>
          <w:szCs w:val="28"/>
        </w:rPr>
      </w:pPr>
    </w:p>
    <w:p w14:paraId="40CE1A2B">
      <w:pPr>
        <w:rPr>
          <w:rFonts w:hint="eastAsia" w:ascii="宋体" w:hAnsi="宋体" w:eastAsia="宋体" w:cs="宋体"/>
          <w:b/>
          <w:bCs/>
          <w:sz w:val="28"/>
          <w:szCs w:val="28"/>
        </w:rPr>
      </w:pPr>
    </w:p>
    <w:p w14:paraId="6FB4562F">
      <w:pPr>
        <w:outlineLvl w:val="1"/>
        <w:rPr>
          <w:rFonts w:hint="eastAsia" w:ascii="宋体" w:hAnsi="宋体" w:eastAsia="宋体" w:cs="宋体"/>
          <w:b/>
          <w:bCs/>
          <w:sz w:val="28"/>
          <w:szCs w:val="28"/>
        </w:rPr>
      </w:pPr>
      <w:bookmarkStart w:id="96" w:name="_Toc29310"/>
      <w:r>
        <w:rPr>
          <w:rFonts w:hint="eastAsia" w:ascii="宋体" w:hAnsi="宋体" w:eastAsia="宋体" w:cs="宋体"/>
          <w:b/>
          <w:bCs/>
          <w:sz w:val="28"/>
          <w:szCs w:val="28"/>
        </w:rPr>
        <w:t>9.2.2 2026种子期资金金额及用途</w:t>
      </w:r>
      <w:bookmarkEnd w:id="96"/>
    </w:p>
    <w:tbl>
      <w:tblPr>
        <w:tblStyle w:val="13"/>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2836"/>
        <w:gridCol w:w="2836"/>
        <w:gridCol w:w="2836"/>
      </w:tblGrid>
      <w:tr w14:paraId="5DD452F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2836" w:type="dxa"/>
            <w:shd w:val="clear" w:color="auto" w:fill="E7E6E6"/>
            <w:vAlign w:val="center"/>
          </w:tcPr>
          <w:p w14:paraId="068381D5">
            <w:pPr>
              <w:jc w:val="center"/>
              <w:rPr>
                <w:rFonts w:hint="eastAsia" w:ascii="宋体" w:hAnsi="宋体" w:eastAsia="宋体" w:cs="宋体"/>
                <w:b/>
                <w:bCs/>
                <w:sz w:val="28"/>
                <w:szCs w:val="28"/>
              </w:rPr>
            </w:pPr>
            <w:r>
              <w:rPr>
                <w:rFonts w:ascii="宋体" w:hAnsi="宋体" w:eastAsia="宋体" w:cs="宋体"/>
                <w:b/>
                <w:bCs/>
                <w:sz w:val="28"/>
                <w:szCs w:val="28"/>
              </w:rPr>
              <w:t>用途类别</w:t>
            </w:r>
          </w:p>
        </w:tc>
        <w:tc>
          <w:tcPr>
            <w:tcW w:w="2836" w:type="dxa"/>
            <w:shd w:val="clear" w:color="auto" w:fill="E7E6E6"/>
            <w:vAlign w:val="center"/>
          </w:tcPr>
          <w:p w14:paraId="709A9140">
            <w:pPr>
              <w:widowControl/>
              <w:spacing w:line="420" w:lineRule="atLeast"/>
              <w:jc w:val="center"/>
              <w:rPr>
                <w:rFonts w:ascii="Segoe UI" w:hAnsi="Segoe UI" w:eastAsia="宋体" w:cs="Segoe UI"/>
                <w:b/>
                <w:bCs/>
                <w:color w:val="000000"/>
                <w:kern w:val="0"/>
                <w:sz w:val="28"/>
                <w:szCs w:val="28"/>
              </w:rPr>
            </w:pPr>
            <w:r>
              <w:rPr>
                <w:rFonts w:ascii="Segoe UI" w:hAnsi="Segoe UI" w:cs="Segoe UI"/>
                <w:b/>
                <w:bCs/>
                <w:color w:val="000000"/>
                <w:sz w:val="28"/>
                <w:szCs w:val="28"/>
              </w:rPr>
              <w:t>金额</w:t>
            </w:r>
            <w:r>
              <w:rPr>
                <w:rFonts w:hint="eastAsia" w:ascii="Segoe UI" w:hAnsi="Segoe UI" w:cs="Segoe UI"/>
                <w:b/>
                <w:bCs/>
                <w:color w:val="000000"/>
                <w:sz w:val="28"/>
                <w:szCs w:val="28"/>
              </w:rPr>
              <w:t>（万元）</w:t>
            </w:r>
          </w:p>
        </w:tc>
        <w:tc>
          <w:tcPr>
            <w:tcW w:w="2836" w:type="dxa"/>
            <w:shd w:val="clear" w:color="auto" w:fill="E7E6E6"/>
            <w:vAlign w:val="center"/>
          </w:tcPr>
          <w:p w14:paraId="55A5DE09">
            <w:pPr>
              <w:jc w:val="center"/>
              <w:rPr>
                <w:rFonts w:hint="eastAsia" w:ascii="宋体" w:hAnsi="宋体" w:eastAsia="宋体" w:cs="宋体"/>
                <w:b/>
                <w:bCs/>
                <w:sz w:val="28"/>
                <w:szCs w:val="28"/>
              </w:rPr>
            </w:pPr>
            <w:r>
              <w:rPr>
                <w:rFonts w:ascii="宋体" w:hAnsi="宋体" w:eastAsia="宋体" w:cs="宋体"/>
                <w:b/>
                <w:bCs/>
                <w:sz w:val="28"/>
                <w:szCs w:val="28"/>
              </w:rPr>
              <w:t>占</w:t>
            </w:r>
            <w:r>
              <w:rPr>
                <w:rFonts w:hint="eastAsia" w:ascii="宋体" w:hAnsi="宋体" w:eastAsia="宋体" w:cs="宋体"/>
                <w:b/>
                <w:bCs/>
                <w:sz w:val="28"/>
                <w:szCs w:val="28"/>
              </w:rPr>
              <w:t>比</w:t>
            </w:r>
          </w:p>
        </w:tc>
      </w:tr>
      <w:tr w14:paraId="0C9F2BC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836" w:type="dxa"/>
            <w:shd w:val="clear" w:color="auto" w:fill="E7E6E6"/>
            <w:vAlign w:val="center"/>
          </w:tcPr>
          <w:p w14:paraId="42AA5C28">
            <w:pPr>
              <w:jc w:val="center"/>
              <w:rPr>
                <w:rFonts w:hint="eastAsia" w:ascii="宋体" w:hAnsi="宋体" w:eastAsia="宋体" w:cs="宋体"/>
                <w:b/>
                <w:bCs/>
                <w:sz w:val="28"/>
                <w:szCs w:val="28"/>
              </w:rPr>
            </w:pPr>
            <w:r>
              <w:rPr>
                <w:rFonts w:ascii="宋体" w:hAnsi="宋体" w:eastAsia="宋体" w:cs="宋体"/>
                <w:b/>
                <w:bCs/>
                <w:sz w:val="28"/>
                <w:szCs w:val="28"/>
              </w:rPr>
              <w:t>技术研发</w:t>
            </w:r>
          </w:p>
        </w:tc>
        <w:tc>
          <w:tcPr>
            <w:tcW w:w="2836" w:type="dxa"/>
            <w:vAlign w:val="center"/>
          </w:tcPr>
          <w:p w14:paraId="1997BC68">
            <w:pPr>
              <w:jc w:val="center"/>
              <w:rPr>
                <w:rFonts w:hint="eastAsia" w:ascii="宋体" w:hAnsi="宋体" w:eastAsia="宋体" w:cs="宋体"/>
                <w:sz w:val="28"/>
                <w:szCs w:val="28"/>
              </w:rPr>
            </w:pPr>
            <w:r>
              <w:rPr>
                <w:rFonts w:hint="eastAsia" w:ascii="宋体" w:hAnsi="宋体" w:eastAsia="宋体" w:cs="宋体"/>
                <w:sz w:val="28"/>
                <w:szCs w:val="28"/>
              </w:rPr>
              <w:t>35</w:t>
            </w:r>
          </w:p>
        </w:tc>
        <w:tc>
          <w:tcPr>
            <w:tcW w:w="2836" w:type="dxa"/>
            <w:vAlign w:val="center"/>
          </w:tcPr>
          <w:p w14:paraId="3444EF3F">
            <w:pPr>
              <w:jc w:val="center"/>
              <w:rPr>
                <w:rFonts w:hint="eastAsia" w:ascii="宋体" w:hAnsi="宋体" w:eastAsia="宋体" w:cs="宋体"/>
                <w:sz w:val="28"/>
                <w:szCs w:val="28"/>
              </w:rPr>
            </w:pPr>
            <w:r>
              <w:rPr>
                <w:rFonts w:hint="eastAsia" w:ascii="宋体" w:hAnsi="宋体" w:eastAsia="宋体" w:cs="宋体"/>
                <w:sz w:val="28"/>
                <w:szCs w:val="28"/>
              </w:rPr>
              <w:t>17.5%</w:t>
            </w:r>
          </w:p>
        </w:tc>
      </w:tr>
      <w:tr w14:paraId="0228548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836" w:type="dxa"/>
            <w:shd w:val="clear" w:color="auto" w:fill="E7E6E6"/>
            <w:vAlign w:val="center"/>
          </w:tcPr>
          <w:p w14:paraId="62EB072E">
            <w:pPr>
              <w:jc w:val="center"/>
              <w:rPr>
                <w:rFonts w:hint="eastAsia" w:ascii="宋体" w:hAnsi="宋体" w:eastAsia="宋体" w:cs="宋体"/>
                <w:b/>
                <w:bCs/>
                <w:sz w:val="28"/>
                <w:szCs w:val="28"/>
              </w:rPr>
            </w:pPr>
            <w:r>
              <w:rPr>
                <w:rFonts w:ascii="宋体" w:hAnsi="宋体" w:eastAsia="宋体" w:cs="宋体"/>
                <w:b/>
                <w:bCs/>
                <w:sz w:val="28"/>
                <w:szCs w:val="28"/>
              </w:rPr>
              <w:t>生产准备</w:t>
            </w:r>
          </w:p>
        </w:tc>
        <w:tc>
          <w:tcPr>
            <w:tcW w:w="2836" w:type="dxa"/>
            <w:vAlign w:val="center"/>
          </w:tcPr>
          <w:p w14:paraId="5F9C13B1">
            <w:pPr>
              <w:jc w:val="center"/>
              <w:rPr>
                <w:rFonts w:hint="eastAsia" w:ascii="宋体" w:hAnsi="宋体" w:eastAsia="宋体" w:cs="宋体"/>
                <w:sz w:val="28"/>
                <w:szCs w:val="28"/>
              </w:rPr>
            </w:pPr>
            <w:r>
              <w:rPr>
                <w:rFonts w:hint="eastAsia" w:ascii="宋体" w:hAnsi="宋体" w:eastAsia="宋体" w:cs="宋体"/>
                <w:sz w:val="28"/>
                <w:szCs w:val="28"/>
              </w:rPr>
              <w:t>60</w:t>
            </w:r>
          </w:p>
        </w:tc>
        <w:tc>
          <w:tcPr>
            <w:tcW w:w="2836" w:type="dxa"/>
            <w:vAlign w:val="center"/>
          </w:tcPr>
          <w:p w14:paraId="4229F408">
            <w:pPr>
              <w:jc w:val="center"/>
              <w:rPr>
                <w:rFonts w:hint="eastAsia" w:ascii="宋体" w:hAnsi="宋体" w:eastAsia="宋体" w:cs="宋体"/>
                <w:sz w:val="28"/>
                <w:szCs w:val="28"/>
              </w:rPr>
            </w:pPr>
            <w:r>
              <w:rPr>
                <w:rFonts w:hint="eastAsia" w:ascii="宋体" w:hAnsi="宋体" w:eastAsia="宋体" w:cs="宋体"/>
                <w:sz w:val="28"/>
                <w:szCs w:val="28"/>
              </w:rPr>
              <w:t>30.0%</w:t>
            </w:r>
          </w:p>
        </w:tc>
      </w:tr>
      <w:tr w14:paraId="6AD5E96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2836" w:type="dxa"/>
            <w:shd w:val="clear" w:color="auto" w:fill="E7E6E6"/>
            <w:vAlign w:val="center"/>
          </w:tcPr>
          <w:p w14:paraId="331E148E">
            <w:pPr>
              <w:jc w:val="center"/>
              <w:rPr>
                <w:rFonts w:hint="eastAsia" w:ascii="宋体" w:hAnsi="宋体" w:eastAsia="宋体" w:cs="宋体"/>
                <w:b/>
                <w:bCs/>
                <w:sz w:val="28"/>
                <w:szCs w:val="28"/>
              </w:rPr>
            </w:pPr>
            <w:r>
              <w:rPr>
                <w:rFonts w:ascii="宋体" w:hAnsi="宋体" w:eastAsia="宋体" w:cs="宋体"/>
                <w:b/>
                <w:bCs/>
                <w:sz w:val="28"/>
                <w:szCs w:val="28"/>
              </w:rPr>
              <w:t>市场推广</w:t>
            </w:r>
          </w:p>
        </w:tc>
        <w:tc>
          <w:tcPr>
            <w:tcW w:w="2836" w:type="dxa"/>
            <w:vAlign w:val="center"/>
          </w:tcPr>
          <w:p w14:paraId="03645838">
            <w:pPr>
              <w:jc w:val="center"/>
              <w:rPr>
                <w:rFonts w:hint="eastAsia" w:ascii="宋体" w:hAnsi="宋体" w:eastAsia="宋体" w:cs="宋体"/>
                <w:sz w:val="28"/>
                <w:szCs w:val="28"/>
              </w:rPr>
            </w:pPr>
            <w:r>
              <w:rPr>
                <w:rFonts w:hint="eastAsia" w:ascii="宋体" w:hAnsi="宋体" w:eastAsia="宋体" w:cs="宋体"/>
                <w:sz w:val="28"/>
                <w:szCs w:val="28"/>
              </w:rPr>
              <w:t>45</w:t>
            </w:r>
          </w:p>
        </w:tc>
        <w:tc>
          <w:tcPr>
            <w:tcW w:w="2836" w:type="dxa"/>
            <w:vAlign w:val="center"/>
          </w:tcPr>
          <w:p w14:paraId="7D1F3DD6">
            <w:pPr>
              <w:jc w:val="center"/>
              <w:rPr>
                <w:rFonts w:hint="eastAsia" w:ascii="宋体" w:hAnsi="宋体" w:eastAsia="宋体" w:cs="宋体"/>
                <w:sz w:val="28"/>
                <w:szCs w:val="28"/>
              </w:rPr>
            </w:pPr>
            <w:r>
              <w:rPr>
                <w:rFonts w:hint="eastAsia" w:ascii="宋体" w:hAnsi="宋体" w:eastAsia="宋体" w:cs="宋体"/>
                <w:sz w:val="28"/>
                <w:szCs w:val="28"/>
              </w:rPr>
              <w:t>22.5%</w:t>
            </w:r>
          </w:p>
        </w:tc>
      </w:tr>
      <w:tr w14:paraId="425151C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836" w:type="dxa"/>
            <w:shd w:val="clear" w:color="auto" w:fill="E7E6E6"/>
            <w:vAlign w:val="center"/>
          </w:tcPr>
          <w:p w14:paraId="3C7E3468">
            <w:pPr>
              <w:jc w:val="center"/>
              <w:rPr>
                <w:rFonts w:hint="eastAsia" w:ascii="宋体" w:hAnsi="宋体" w:eastAsia="宋体" w:cs="宋体"/>
                <w:b/>
                <w:bCs/>
                <w:sz w:val="28"/>
                <w:szCs w:val="28"/>
              </w:rPr>
            </w:pPr>
            <w:r>
              <w:rPr>
                <w:rFonts w:ascii="宋体" w:hAnsi="宋体" w:eastAsia="宋体" w:cs="宋体"/>
                <w:b/>
                <w:bCs/>
                <w:sz w:val="28"/>
                <w:szCs w:val="28"/>
              </w:rPr>
              <w:t>渠道建设</w:t>
            </w:r>
          </w:p>
        </w:tc>
        <w:tc>
          <w:tcPr>
            <w:tcW w:w="2836" w:type="dxa"/>
            <w:vAlign w:val="center"/>
          </w:tcPr>
          <w:p w14:paraId="16FD5BD7">
            <w:pPr>
              <w:jc w:val="center"/>
              <w:rPr>
                <w:rFonts w:hint="eastAsia" w:ascii="宋体" w:hAnsi="宋体" w:eastAsia="宋体" w:cs="宋体"/>
                <w:sz w:val="28"/>
                <w:szCs w:val="28"/>
              </w:rPr>
            </w:pPr>
            <w:r>
              <w:rPr>
                <w:rFonts w:hint="eastAsia" w:ascii="宋体" w:hAnsi="宋体" w:eastAsia="宋体" w:cs="宋体"/>
                <w:sz w:val="28"/>
                <w:szCs w:val="28"/>
              </w:rPr>
              <w:t>30</w:t>
            </w:r>
          </w:p>
        </w:tc>
        <w:tc>
          <w:tcPr>
            <w:tcW w:w="2836" w:type="dxa"/>
            <w:vAlign w:val="center"/>
          </w:tcPr>
          <w:p w14:paraId="2E565BFC">
            <w:pPr>
              <w:jc w:val="center"/>
              <w:rPr>
                <w:rFonts w:hint="eastAsia" w:ascii="宋体" w:hAnsi="宋体" w:eastAsia="宋体" w:cs="宋体"/>
                <w:sz w:val="28"/>
                <w:szCs w:val="28"/>
              </w:rPr>
            </w:pPr>
            <w:r>
              <w:rPr>
                <w:rFonts w:hint="eastAsia" w:ascii="宋体" w:hAnsi="宋体" w:eastAsia="宋体" w:cs="宋体"/>
                <w:sz w:val="28"/>
                <w:szCs w:val="28"/>
              </w:rPr>
              <w:t>15.0%</w:t>
            </w:r>
          </w:p>
        </w:tc>
      </w:tr>
      <w:tr w14:paraId="41397A8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836" w:type="dxa"/>
            <w:shd w:val="clear" w:color="auto" w:fill="E7E6E6"/>
            <w:vAlign w:val="center"/>
          </w:tcPr>
          <w:p w14:paraId="16180F51">
            <w:pPr>
              <w:jc w:val="center"/>
              <w:rPr>
                <w:rFonts w:hint="eastAsia" w:ascii="宋体" w:hAnsi="宋体" w:eastAsia="宋体" w:cs="宋体"/>
                <w:b/>
                <w:bCs/>
                <w:sz w:val="28"/>
                <w:szCs w:val="28"/>
              </w:rPr>
            </w:pPr>
            <w:r>
              <w:rPr>
                <w:rFonts w:ascii="宋体" w:hAnsi="宋体" w:eastAsia="宋体" w:cs="宋体"/>
                <w:b/>
                <w:bCs/>
                <w:sz w:val="28"/>
                <w:szCs w:val="28"/>
              </w:rPr>
              <w:t>运营保障</w:t>
            </w:r>
          </w:p>
        </w:tc>
        <w:tc>
          <w:tcPr>
            <w:tcW w:w="2836" w:type="dxa"/>
            <w:vAlign w:val="center"/>
          </w:tcPr>
          <w:p w14:paraId="7F241285">
            <w:pPr>
              <w:jc w:val="center"/>
              <w:rPr>
                <w:rFonts w:hint="eastAsia" w:ascii="宋体" w:hAnsi="宋体" w:eastAsia="宋体" w:cs="宋体"/>
                <w:sz w:val="28"/>
                <w:szCs w:val="28"/>
              </w:rPr>
            </w:pPr>
            <w:r>
              <w:rPr>
                <w:rFonts w:hint="eastAsia" w:ascii="宋体" w:hAnsi="宋体" w:eastAsia="宋体" w:cs="宋体"/>
                <w:sz w:val="28"/>
                <w:szCs w:val="28"/>
              </w:rPr>
              <w:t>20</w:t>
            </w:r>
          </w:p>
        </w:tc>
        <w:tc>
          <w:tcPr>
            <w:tcW w:w="2836" w:type="dxa"/>
            <w:vAlign w:val="center"/>
          </w:tcPr>
          <w:p w14:paraId="144B9F9A">
            <w:pPr>
              <w:jc w:val="center"/>
              <w:rPr>
                <w:rFonts w:hint="eastAsia" w:ascii="宋体" w:hAnsi="宋体" w:eastAsia="宋体" w:cs="宋体"/>
                <w:sz w:val="28"/>
                <w:szCs w:val="28"/>
              </w:rPr>
            </w:pPr>
            <w:r>
              <w:rPr>
                <w:rFonts w:hint="eastAsia" w:ascii="宋体" w:hAnsi="宋体" w:eastAsia="宋体" w:cs="宋体"/>
                <w:sz w:val="28"/>
                <w:szCs w:val="28"/>
              </w:rPr>
              <w:t>10.0%</w:t>
            </w:r>
          </w:p>
        </w:tc>
      </w:tr>
      <w:tr w14:paraId="56EC27F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836" w:type="dxa"/>
            <w:shd w:val="clear" w:color="auto" w:fill="E7E6E6"/>
            <w:vAlign w:val="center"/>
          </w:tcPr>
          <w:p w14:paraId="2A988BC4">
            <w:pPr>
              <w:jc w:val="center"/>
              <w:rPr>
                <w:rFonts w:hint="eastAsia" w:ascii="宋体" w:hAnsi="宋体" w:eastAsia="宋体" w:cs="宋体"/>
                <w:b/>
                <w:bCs/>
                <w:sz w:val="28"/>
                <w:szCs w:val="28"/>
              </w:rPr>
            </w:pPr>
            <w:r>
              <w:rPr>
                <w:rFonts w:ascii="宋体" w:hAnsi="宋体" w:eastAsia="宋体" w:cs="宋体"/>
                <w:b/>
                <w:bCs/>
                <w:sz w:val="28"/>
                <w:szCs w:val="28"/>
              </w:rPr>
              <w:t>其他费用</w:t>
            </w:r>
          </w:p>
        </w:tc>
        <w:tc>
          <w:tcPr>
            <w:tcW w:w="2836" w:type="dxa"/>
            <w:vAlign w:val="center"/>
          </w:tcPr>
          <w:p w14:paraId="2126F5A0">
            <w:pPr>
              <w:jc w:val="center"/>
              <w:rPr>
                <w:rFonts w:hint="eastAsia" w:ascii="宋体" w:hAnsi="宋体" w:eastAsia="宋体" w:cs="宋体"/>
                <w:sz w:val="28"/>
                <w:szCs w:val="28"/>
              </w:rPr>
            </w:pPr>
            <w:r>
              <w:rPr>
                <w:rFonts w:hint="eastAsia" w:ascii="宋体" w:hAnsi="宋体" w:eastAsia="宋体" w:cs="宋体"/>
                <w:sz w:val="28"/>
                <w:szCs w:val="28"/>
              </w:rPr>
              <w:t>10</w:t>
            </w:r>
          </w:p>
        </w:tc>
        <w:tc>
          <w:tcPr>
            <w:tcW w:w="2836" w:type="dxa"/>
            <w:vAlign w:val="center"/>
          </w:tcPr>
          <w:p w14:paraId="2FF142E3">
            <w:pPr>
              <w:jc w:val="center"/>
              <w:rPr>
                <w:rFonts w:hint="eastAsia" w:ascii="宋体" w:hAnsi="宋体" w:eastAsia="宋体" w:cs="宋体"/>
                <w:sz w:val="28"/>
                <w:szCs w:val="28"/>
              </w:rPr>
            </w:pPr>
            <w:r>
              <w:rPr>
                <w:rFonts w:hint="eastAsia" w:ascii="宋体" w:hAnsi="宋体" w:eastAsia="宋体" w:cs="宋体"/>
                <w:sz w:val="28"/>
                <w:szCs w:val="28"/>
              </w:rPr>
              <w:t>5.0%</w:t>
            </w:r>
          </w:p>
        </w:tc>
      </w:tr>
    </w:tbl>
    <w:p w14:paraId="771C1242">
      <w:pPr>
        <w:keepNext w:val="0"/>
        <w:keepLines w:val="0"/>
        <w:pageBreakBefore w:val="0"/>
        <w:kinsoku/>
        <w:wordWrap/>
        <w:overflowPunct/>
        <w:topLinePunct w:val="0"/>
        <w:autoSpaceDE/>
        <w:autoSpaceDN/>
        <w:bidi w:val="0"/>
        <w:adjustRightInd/>
        <w:snapToGrid/>
        <w:spacing w:line="560" w:lineRule="exact"/>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具体明细（万元）：</w:t>
      </w:r>
    </w:p>
    <w:p w14:paraId="308FE8D7">
      <w:pPr>
        <w:keepNext w:val="0"/>
        <w:keepLines w:val="0"/>
        <w:pageBreakBefore w:val="0"/>
        <w:kinsoku/>
        <w:wordWrap/>
        <w:overflowPunct/>
        <w:topLinePunct w:val="0"/>
        <w:autoSpaceDE/>
        <w:autoSpaceDN/>
        <w:bidi w:val="0"/>
        <w:adjustRightInd/>
        <w:snapToGrid/>
        <w:spacing w:line="560" w:lineRule="exact"/>
        <w:ind w:firstLine="560" w:firstLineChars="200"/>
        <w:textAlignment w:val="auto"/>
        <w:rPr>
          <w:rFonts w:hint="eastAsia" w:ascii="宋体" w:hAnsi="宋体" w:eastAsia="宋体" w:cs="宋体"/>
          <w:b/>
          <w:bCs/>
          <w:sz w:val="28"/>
          <w:szCs w:val="28"/>
        </w:rPr>
      </w:pPr>
      <w:r>
        <w:rPr>
          <w:rFonts w:hint="eastAsia" w:ascii="宋体" w:hAnsi="宋体" w:eastAsia="宋体" w:cs="宋体"/>
          <w:sz w:val="28"/>
          <w:szCs w:val="28"/>
          <w:lang w:val="en-US" w:eastAsia="zh-CN"/>
        </w:rPr>
        <w:t>①</w:t>
      </w:r>
      <w:r>
        <w:rPr>
          <w:rFonts w:hint="eastAsia" w:ascii="宋体" w:hAnsi="宋体" w:eastAsia="宋体" w:cs="宋体"/>
          <w:sz w:val="28"/>
          <w:szCs w:val="28"/>
        </w:rPr>
        <w:t>技术研发：</w:t>
      </w:r>
      <w:r>
        <w:rPr>
          <w:rFonts w:ascii="宋体" w:hAnsi="宋体" w:eastAsia="宋体" w:cs="宋体"/>
          <w:sz w:val="28"/>
          <w:szCs w:val="28"/>
        </w:rPr>
        <w:t>3D建模软件授权（5）、AR互动系统开发（15</w:t>
      </w:r>
      <w:r>
        <w:rPr>
          <w:rFonts w:hint="eastAsia" w:ascii="宋体" w:hAnsi="宋体" w:eastAsia="宋体" w:cs="宋体"/>
          <w:sz w:val="28"/>
          <w:szCs w:val="28"/>
        </w:rPr>
        <w:t>）、</w:t>
      </w:r>
      <w:r>
        <w:rPr>
          <w:rFonts w:ascii="宋体" w:hAnsi="宋体" w:eastAsia="宋体" w:cs="宋体"/>
          <w:sz w:val="28"/>
          <w:szCs w:val="28"/>
        </w:rPr>
        <w:t>古建文化内容编撰（5）、产品测试迭代（10）</w:t>
      </w:r>
      <w:r>
        <w:rPr>
          <w:rFonts w:hint="eastAsia" w:ascii="宋体" w:hAnsi="宋体" w:eastAsia="宋体" w:cs="宋体"/>
          <w:sz w:val="28"/>
          <w:szCs w:val="28"/>
        </w:rPr>
        <w:t>。</w:t>
      </w:r>
    </w:p>
    <w:p w14:paraId="7CD5C106">
      <w:pPr>
        <w:keepNext w:val="0"/>
        <w:keepLines w:val="0"/>
        <w:pageBreakBefore w:val="0"/>
        <w:kinsoku/>
        <w:wordWrap/>
        <w:overflowPunct/>
        <w:topLinePunct w:val="0"/>
        <w:autoSpaceDE/>
        <w:autoSpaceDN/>
        <w:bidi w:val="0"/>
        <w:adjustRightInd/>
        <w:snapToGrid/>
        <w:spacing w:line="560" w:lineRule="exact"/>
        <w:ind w:firstLine="560" w:firstLineChars="200"/>
        <w:textAlignment w:val="auto"/>
        <w:rPr>
          <w:rFonts w:hint="eastAsia" w:ascii="宋体" w:hAnsi="宋体" w:eastAsia="宋体" w:cs="宋体"/>
          <w:b/>
          <w:bCs/>
          <w:sz w:val="28"/>
          <w:szCs w:val="28"/>
        </w:rPr>
      </w:pPr>
      <w:r>
        <w:rPr>
          <w:rFonts w:hint="eastAsia" w:ascii="宋体" w:hAnsi="宋体" w:eastAsia="宋体" w:cs="宋体"/>
          <w:sz w:val="28"/>
          <w:szCs w:val="28"/>
          <w:lang w:val="en-US" w:eastAsia="zh-CN"/>
        </w:rPr>
        <w:t>②</w:t>
      </w:r>
      <w:r>
        <w:rPr>
          <w:rFonts w:hint="eastAsia" w:ascii="宋体" w:hAnsi="宋体" w:eastAsia="宋体" w:cs="宋体"/>
          <w:sz w:val="28"/>
          <w:szCs w:val="28"/>
        </w:rPr>
        <w:t>生产准备：</w:t>
      </w:r>
      <w:r>
        <w:rPr>
          <w:rFonts w:ascii="宋体" w:hAnsi="宋体" w:eastAsia="宋体" w:cs="宋体"/>
          <w:sz w:val="28"/>
          <w:szCs w:val="28"/>
        </w:rPr>
        <w:t>PLA 环保材料采购（15）、高精度模具开发（25）、小批量试生产（20）</w:t>
      </w:r>
      <w:r>
        <w:rPr>
          <w:rFonts w:hint="eastAsia" w:ascii="宋体" w:hAnsi="宋体" w:eastAsia="宋体" w:cs="宋体"/>
          <w:sz w:val="28"/>
          <w:szCs w:val="28"/>
        </w:rPr>
        <w:t>。</w:t>
      </w:r>
    </w:p>
    <w:p w14:paraId="5BF3185F">
      <w:pPr>
        <w:keepNext w:val="0"/>
        <w:keepLines w:val="0"/>
        <w:pageBreakBefore w:val="0"/>
        <w:widowControl/>
        <w:kinsoku/>
        <w:wordWrap/>
        <w:overflowPunct/>
        <w:topLinePunct w:val="0"/>
        <w:autoSpaceDE/>
        <w:autoSpaceDN/>
        <w:bidi w:val="0"/>
        <w:adjustRightInd/>
        <w:snapToGrid/>
        <w:spacing w:line="560" w:lineRule="exact"/>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③</w:t>
      </w:r>
      <w:r>
        <w:rPr>
          <w:rFonts w:hint="eastAsia" w:ascii="宋体" w:hAnsi="宋体" w:eastAsia="宋体" w:cs="宋体"/>
          <w:sz w:val="28"/>
          <w:szCs w:val="28"/>
        </w:rPr>
        <w:t>市场推广:</w:t>
      </w:r>
      <w:r>
        <w:rPr>
          <w:rFonts w:ascii="宋体" w:hAnsi="宋体" w:eastAsia="宋体" w:cs="宋体"/>
          <w:sz w:val="28"/>
          <w:szCs w:val="28"/>
        </w:rPr>
        <w:t xml:space="preserve"> 抖音/淘宝电商店铺搭建（5）、文旅KOL合作推广（15）、景区线下体验活动（10</w:t>
      </w:r>
      <w:r>
        <w:rPr>
          <w:rFonts w:hint="eastAsia" w:ascii="宋体" w:hAnsi="宋体" w:eastAsia="宋体" w:cs="宋体"/>
          <w:sz w:val="28"/>
          <w:szCs w:val="28"/>
        </w:rPr>
        <w:t>）、</w:t>
      </w:r>
      <w:r>
        <w:rPr>
          <w:rFonts w:ascii="宋体" w:hAnsi="宋体" w:eastAsia="宋体" w:cs="宋体"/>
          <w:sz w:val="28"/>
          <w:szCs w:val="28"/>
        </w:rPr>
        <w:t>产品包装设计（15）</w:t>
      </w:r>
      <w:r>
        <w:rPr>
          <w:rFonts w:hint="eastAsia" w:ascii="宋体" w:hAnsi="宋体" w:eastAsia="宋体" w:cs="宋体"/>
          <w:sz w:val="28"/>
          <w:szCs w:val="28"/>
        </w:rPr>
        <w:t>。</w:t>
      </w:r>
    </w:p>
    <w:p w14:paraId="433485AA">
      <w:pPr>
        <w:keepNext w:val="0"/>
        <w:keepLines w:val="0"/>
        <w:pageBreakBefore w:val="0"/>
        <w:kinsoku/>
        <w:wordWrap/>
        <w:overflowPunct/>
        <w:topLinePunct w:val="0"/>
        <w:autoSpaceDE/>
        <w:autoSpaceDN/>
        <w:bidi w:val="0"/>
        <w:adjustRightInd/>
        <w:snapToGrid/>
        <w:spacing w:line="560" w:lineRule="exact"/>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④</w:t>
      </w:r>
      <w:r>
        <w:rPr>
          <w:rFonts w:hint="eastAsia" w:ascii="宋体" w:hAnsi="宋体" w:eastAsia="宋体" w:cs="宋体"/>
          <w:sz w:val="28"/>
          <w:szCs w:val="28"/>
        </w:rPr>
        <w:t>渠道建设：</w:t>
      </w:r>
      <w:r>
        <w:rPr>
          <w:rFonts w:ascii="宋体" w:hAnsi="宋体" w:eastAsia="宋体" w:cs="宋体"/>
          <w:sz w:val="28"/>
          <w:szCs w:val="28"/>
        </w:rPr>
        <w:t>景区文创店入驻保证金（10）、展位装修费（18）、渠道专员薪酬（2）</w:t>
      </w:r>
      <w:r>
        <w:rPr>
          <w:rFonts w:hint="eastAsia" w:ascii="宋体" w:hAnsi="宋体" w:eastAsia="宋体" w:cs="宋体"/>
          <w:sz w:val="28"/>
          <w:szCs w:val="28"/>
        </w:rPr>
        <w:t>。</w:t>
      </w:r>
    </w:p>
    <w:p w14:paraId="032B5A5B">
      <w:pPr>
        <w:keepNext w:val="0"/>
        <w:keepLines w:val="0"/>
        <w:pageBreakBefore w:val="0"/>
        <w:kinsoku/>
        <w:wordWrap/>
        <w:overflowPunct/>
        <w:topLinePunct w:val="0"/>
        <w:autoSpaceDE/>
        <w:autoSpaceDN/>
        <w:bidi w:val="0"/>
        <w:adjustRightInd/>
        <w:snapToGrid/>
        <w:spacing w:line="560" w:lineRule="exact"/>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⑤</w:t>
      </w:r>
      <w:r>
        <w:rPr>
          <w:rFonts w:hint="eastAsia" w:ascii="宋体" w:hAnsi="宋体" w:eastAsia="宋体" w:cs="宋体"/>
          <w:sz w:val="28"/>
          <w:szCs w:val="28"/>
        </w:rPr>
        <w:t>运营保障：</w:t>
      </w:r>
      <w:r>
        <w:rPr>
          <w:rFonts w:ascii="宋体" w:hAnsi="宋体" w:eastAsia="宋体" w:cs="宋体"/>
          <w:sz w:val="28"/>
          <w:szCs w:val="28"/>
        </w:rPr>
        <w:t>核心团队薪酬（12</w:t>
      </w:r>
      <w:r>
        <w:rPr>
          <w:rFonts w:hint="eastAsia" w:ascii="宋体" w:hAnsi="宋体" w:eastAsia="宋体" w:cs="宋体"/>
          <w:sz w:val="28"/>
          <w:szCs w:val="28"/>
        </w:rPr>
        <w:t>）、</w:t>
      </w:r>
      <w:r>
        <w:rPr>
          <w:rFonts w:ascii="宋体" w:hAnsi="宋体" w:eastAsia="宋体" w:cs="宋体"/>
          <w:sz w:val="28"/>
          <w:szCs w:val="28"/>
        </w:rPr>
        <w:t>科技园办公场地租赁（5）、流动资金储备</w:t>
      </w:r>
      <w:r>
        <w:rPr>
          <w:rFonts w:hint="eastAsia" w:ascii="宋体" w:hAnsi="宋体" w:eastAsia="宋体" w:cs="宋体"/>
          <w:sz w:val="28"/>
          <w:szCs w:val="28"/>
        </w:rPr>
        <w:t>（3）。</w:t>
      </w:r>
    </w:p>
    <w:p w14:paraId="0EEA9946">
      <w:pPr>
        <w:keepNext w:val="0"/>
        <w:keepLines w:val="0"/>
        <w:pageBreakBefore w:val="0"/>
        <w:kinsoku/>
        <w:wordWrap/>
        <w:overflowPunct/>
        <w:topLinePunct w:val="0"/>
        <w:autoSpaceDE/>
        <w:autoSpaceDN/>
        <w:bidi w:val="0"/>
        <w:adjustRightInd/>
        <w:snapToGrid/>
        <w:spacing w:line="560" w:lineRule="exact"/>
        <w:ind w:firstLine="560" w:firstLineChars="200"/>
        <w:textAlignment w:val="auto"/>
        <w:rPr>
          <w:rFonts w:ascii="Segoe UI" w:hAnsi="Segoe UI" w:eastAsia="宋体" w:cs="Segoe UI"/>
          <w:color w:val="000000"/>
          <w:kern w:val="0"/>
          <w:sz w:val="28"/>
          <w:szCs w:val="28"/>
        </w:rPr>
      </w:pPr>
      <w:r>
        <w:rPr>
          <w:rFonts w:hint="eastAsia" w:ascii="宋体" w:hAnsi="宋体" w:eastAsia="宋体" w:cs="宋体"/>
          <w:sz w:val="28"/>
          <w:szCs w:val="28"/>
          <w:lang w:val="en-US" w:eastAsia="zh-CN"/>
        </w:rPr>
        <w:t>⑥</w:t>
      </w:r>
      <w:r>
        <w:rPr>
          <w:rFonts w:hint="eastAsia" w:ascii="宋体" w:hAnsi="宋体" w:eastAsia="宋体" w:cs="宋体"/>
          <w:sz w:val="28"/>
          <w:szCs w:val="28"/>
        </w:rPr>
        <w:t>其他费用：</w:t>
      </w:r>
      <w:r>
        <w:rPr>
          <w:rFonts w:ascii="宋体" w:hAnsi="宋体" w:eastAsia="宋体" w:cs="宋体"/>
          <w:sz w:val="28"/>
          <w:szCs w:val="28"/>
        </w:rPr>
        <w:t>商标专利申请费（5）、法律咨询费（3）、应急备用金（2）</w:t>
      </w:r>
      <w:r>
        <w:rPr>
          <w:rFonts w:hint="eastAsia" w:ascii="Segoe UI" w:hAnsi="Segoe UI" w:eastAsia="宋体" w:cs="Segoe UI"/>
          <w:color w:val="000000"/>
          <w:kern w:val="0"/>
          <w:sz w:val="28"/>
          <w:szCs w:val="28"/>
        </w:rPr>
        <w:t>。</w:t>
      </w:r>
    </w:p>
    <w:p w14:paraId="5C16BEEC">
      <w:pPr>
        <w:rPr>
          <w:rFonts w:hint="eastAsia" w:ascii="黑体" w:hAnsi="黑体" w:eastAsia="黑体" w:cs="黑体"/>
          <w:sz w:val="28"/>
          <w:szCs w:val="28"/>
        </w:rPr>
      </w:pPr>
    </w:p>
    <w:p w14:paraId="7ED68834">
      <w:pPr>
        <w:rPr>
          <w:rFonts w:hint="eastAsia" w:ascii="黑体" w:hAnsi="黑体" w:eastAsia="黑体" w:cs="黑体"/>
          <w:sz w:val="28"/>
          <w:szCs w:val="28"/>
        </w:rPr>
      </w:pPr>
      <w:r>
        <w:rPr>
          <w:rFonts w:hint="eastAsia" w:ascii="黑体" w:hAnsi="黑体" w:eastAsia="黑体" w:cs="黑体"/>
          <w:sz w:val="28"/>
          <w:szCs w:val="28"/>
        </w:rPr>
        <w:t>9.3主营业务收入预测（2026-2028年，单位：万元）</w:t>
      </w:r>
    </w:p>
    <w:tbl>
      <w:tblPr>
        <w:tblStyle w:val="13"/>
        <w:tblW w:w="8525"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419"/>
        <w:gridCol w:w="1422"/>
        <w:gridCol w:w="1422"/>
        <w:gridCol w:w="1422"/>
        <w:gridCol w:w="1420"/>
        <w:gridCol w:w="1420"/>
      </w:tblGrid>
      <w:tr w14:paraId="7857641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419" w:type="dxa"/>
            <w:shd w:val="clear" w:color="auto" w:fill="E7E6E6"/>
            <w:vAlign w:val="center"/>
          </w:tcPr>
          <w:p w14:paraId="4F59ACEB">
            <w:pPr>
              <w:jc w:val="center"/>
              <w:rPr>
                <w:rFonts w:hint="eastAsia" w:ascii="宋体" w:hAnsi="宋体" w:eastAsia="宋体" w:cs="黑体"/>
                <w:b/>
                <w:bCs/>
                <w:sz w:val="28"/>
                <w:szCs w:val="28"/>
              </w:rPr>
            </w:pPr>
            <w:r>
              <w:rPr>
                <w:rFonts w:hint="eastAsia" w:ascii="宋体" w:hAnsi="宋体" w:eastAsia="宋体" w:cs="黑体"/>
                <w:b/>
                <w:bCs/>
                <w:sz w:val="28"/>
                <w:szCs w:val="28"/>
              </w:rPr>
              <w:t>年份</w:t>
            </w:r>
          </w:p>
        </w:tc>
        <w:tc>
          <w:tcPr>
            <w:tcW w:w="1422" w:type="dxa"/>
            <w:shd w:val="clear" w:color="auto" w:fill="E7E6E6"/>
            <w:vAlign w:val="center"/>
          </w:tcPr>
          <w:p w14:paraId="02CD6A21">
            <w:pPr>
              <w:jc w:val="center"/>
              <w:rPr>
                <w:rFonts w:hint="eastAsia" w:ascii="宋体" w:hAnsi="宋体" w:eastAsia="宋体" w:cs="黑体"/>
                <w:b/>
                <w:bCs/>
                <w:sz w:val="28"/>
                <w:szCs w:val="28"/>
              </w:rPr>
            </w:pPr>
            <w:r>
              <w:rPr>
                <w:rFonts w:hint="eastAsia" w:ascii="宋体" w:hAnsi="宋体" w:eastAsia="宋体" w:cs="黑体"/>
                <w:b/>
                <w:bCs/>
                <w:sz w:val="28"/>
                <w:szCs w:val="28"/>
              </w:rPr>
              <w:t>2026</w:t>
            </w:r>
          </w:p>
        </w:tc>
        <w:tc>
          <w:tcPr>
            <w:tcW w:w="1422" w:type="dxa"/>
            <w:shd w:val="clear" w:color="auto" w:fill="E7E6E6"/>
            <w:vAlign w:val="center"/>
          </w:tcPr>
          <w:p w14:paraId="4177ADB0">
            <w:pPr>
              <w:jc w:val="center"/>
              <w:rPr>
                <w:rFonts w:hint="eastAsia" w:ascii="宋体" w:hAnsi="宋体" w:eastAsia="宋体" w:cs="黑体"/>
                <w:b/>
                <w:bCs/>
                <w:sz w:val="28"/>
                <w:szCs w:val="28"/>
              </w:rPr>
            </w:pPr>
            <w:r>
              <w:rPr>
                <w:rFonts w:hint="eastAsia" w:ascii="宋体" w:hAnsi="宋体" w:eastAsia="宋体" w:cs="黑体"/>
                <w:b/>
                <w:bCs/>
                <w:sz w:val="28"/>
                <w:szCs w:val="28"/>
              </w:rPr>
              <w:t>2027</w:t>
            </w:r>
          </w:p>
        </w:tc>
        <w:tc>
          <w:tcPr>
            <w:tcW w:w="1422" w:type="dxa"/>
            <w:shd w:val="clear" w:color="auto" w:fill="E7E6E6"/>
            <w:vAlign w:val="center"/>
          </w:tcPr>
          <w:p w14:paraId="6CB3747C">
            <w:pPr>
              <w:jc w:val="center"/>
              <w:rPr>
                <w:rFonts w:hint="eastAsia" w:ascii="宋体" w:hAnsi="宋体" w:eastAsia="宋体" w:cs="黑体"/>
                <w:b/>
                <w:bCs/>
                <w:sz w:val="28"/>
                <w:szCs w:val="28"/>
              </w:rPr>
            </w:pPr>
            <w:r>
              <w:rPr>
                <w:rFonts w:hint="eastAsia" w:ascii="宋体" w:hAnsi="宋体" w:eastAsia="宋体" w:cs="黑体"/>
                <w:b/>
                <w:bCs/>
                <w:sz w:val="28"/>
                <w:szCs w:val="28"/>
              </w:rPr>
              <w:t>2028</w:t>
            </w:r>
          </w:p>
        </w:tc>
        <w:tc>
          <w:tcPr>
            <w:tcW w:w="1420" w:type="dxa"/>
            <w:shd w:val="clear" w:color="auto" w:fill="E7E6E6"/>
          </w:tcPr>
          <w:p w14:paraId="5CC3BFBE">
            <w:pPr>
              <w:jc w:val="center"/>
              <w:rPr>
                <w:rFonts w:hint="eastAsia" w:ascii="宋体" w:hAnsi="宋体" w:eastAsia="宋体" w:cs="黑体"/>
                <w:b/>
                <w:bCs/>
                <w:sz w:val="28"/>
                <w:szCs w:val="28"/>
              </w:rPr>
            </w:pPr>
            <w:r>
              <w:rPr>
                <w:rFonts w:hint="eastAsia" w:ascii="宋体" w:hAnsi="宋体" w:eastAsia="宋体" w:cs="黑体"/>
                <w:b/>
                <w:bCs/>
                <w:sz w:val="28"/>
                <w:szCs w:val="28"/>
              </w:rPr>
              <w:t>2029</w:t>
            </w:r>
          </w:p>
        </w:tc>
        <w:tc>
          <w:tcPr>
            <w:tcW w:w="1420" w:type="dxa"/>
            <w:shd w:val="clear" w:color="auto" w:fill="E7E6E6"/>
          </w:tcPr>
          <w:p w14:paraId="24EF6153">
            <w:pPr>
              <w:jc w:val="center"/>
              <w:rPr>
                <w:rFonts w:hint="eastAsia" w:ascii="宋体" w:hAnsi="宋体" w:eastAsia="宋体" w:cs="黑体"/>
                <w:b/>
                <w:bCs/>
                <w:sz w:val="28"/>
                <w:szCs w:val="28"/>
              </w:rPr>
            </w:pPr>
            <w:r>
              <w:rPr>
                <w:rFonts w:hint="eastAsia" w:ascii="宋体" w:hAnsi="宋体" w:eastAsia="宋体" w:cs="黑体"/>
                <w:b/>
                <w:bCs/>
                <w:sz w:val="28"/>
                <w:szCs w:val="28"/>
              </w:rPr>
              <w:t>2030</w:t>
            </w:r>
          </w:p>
        </w:tc>
      </w:tr>
      <w:tr w14:paraId="02259AB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251" w:hRule="atLeast"/>
        </w:trPr>
        <w:tc>
          <w:tcPr>
            <w:tcW w:w="1419" w:type="dxa"/>
            <w:shd w:val="clear" w:color="auto" w:fill="E7E6E6"/>
            <w:vAlign w:val="center"/>
          </w:tcPr>
          <w:p w14:paraId="5E6FB7C7">
            <w:pPr>
              <w:jc w:val="center"/>
              <w:rPr>
                <w:rFonts w:hint="eastAsia" w:ascii="宋体" w:hAnsi="宋体" w:eastAsia="宋体" w:cs="黑体"/>
                <w:b/>
                <w:bCs/>
                <w:sz w:val="28"/>
                <w:szCs w:val="28"/>
              </w:rPr>
            </w:pPr>
            <w:r>
              <w:rPr>
                <w:rFonts w:hint="eastAsia" w:ascii="宋体" w:hAnsi="宋体" w:eastAsia="宋体" w:cs="黑体"/>
                <w:b/>
                <w:bCs/>
                <w:sz w:val="28"/>
                <w:szCs w:val="28"/>
              </w:rPr>
              <w:t>盲盒销</w:t>
            </w:r>
          </w:p>
          <w:p w14:paraId="4AA3AF1E">
            <w:pPr>
              <w:jc w:val="center"/>
              <w:rPr>
                <w:rFonts w:hint="eastAsia" w:ascii="宋体" w:hAnsi="宋体" w:eastAsia="宋体" w:cs="黑体"/>
                <w:b/>
                <w:bCs/>
                <w:sz w:val="28"/>
                <w:szCs w:val="28"/>
              </w:rPr>
            </w:pPr>
            <w:r>
              <w:rPr>
                <w:rFonts w:hint="eastAsia" w:ascii="宋体" w:hAnsi="宋体" w:eastAsia="宋体" w:cs="黑体"/>
                <w:b/>
                <w:bCs/>
                <w:sz w:val="28"/>
                <w:szCs w:val="28"/>
              </w:rPr>
              <w:t>售收入</w:t>
            </w:r>
          </w:p>
        </w:tc>
        <w:tc>
          <w:tcPr>
            <w:tcW w:w="1422" w:type="dxa"/>
            <w:vAlign w:val="center"/>
          </w:tcPr>
          <w:p w14:paraId="61A963B2">
            <w:pPr>
              <w:jc w:val="center"/>
              <w:rPr>
                <w:rFonts w:hint="eastAsia" w:ascii="宋体" w:hAnsi="宋体" w:eastAsia="宋体" w:cs="宋体"/>
                <w:sz w:val="28"/>
                <w:szCs w:val="28"/>
              </w:rPr>
            </w:pPr>
            <w:r>
              <w:rPr>
                <w:rFonts w:hint="eastAsia" w:ascii="宋体" w:hAnsi="宋体" w:eastAsia="宋体" w:cs="宋体"/>
                <w:sz w:val="28"/>
                <w:szCs w:val="28"/>
              </w:rPr>
              <w:t>208.5</w:t>
            </w:r>
          </w:p>
        </w:tc>
        <w:tc>
          <w:tcPr>
            <w:tcW w:w="1422" w:type="dxa"/>
            <w:vAlign w:val="center"/>
          </w:tcPr>
          <w:p w14:paraId="12CAB3A4">
            <w:pPr>
              <w:jc w:val="center"/>
              <w:rPr>
                <w:rFonts w:hint="eastAsia" w:ascii="宋体" w:hAnsi="宋体" w:eastAsia="宋体" w:cs="宋体"/>
                <w:sz w:val="28"/>
                <w:szCs w:val="28"/>
              </w:rPr>
            </w:pPr>
            <w:r>
              <w:rPr>
                <w:rFonts w:hint="eastAsia" w:ascii="宋体" w:hAnsi="宋体" w:eastAsia="宋体" w:cs="宋体"/>
                <w:sz w:val="28"/>
                <w:szCs w:val="28"/>
              </w:rPr>
              <w:t>350</w:t>
            </w:r>
          </w:p>
        </w:tc>
        <w:tc>
          <w:tcPr>
            <w:tcW w:w="1422" w:type="dxa"/>
            <w:vAlign w:val="center"/>
          </w:tcPr>
          <w:p w14:paraId="1A3D6408">
            <w:pPr>
              <w:jc w:val="center"/>
              <w:rPr>
                <w:rFonts w:hint="eastAsia" w:ascii="宋体" w:hAnsi="宋体" w:eastAsia="宋体" w:cs="宋体"/>
                <w:sz w:val="28"/>
                <w:szCs w:val="28"/>
              </w:rPr>
            </w:pPr>
            <w:r>
              <w:rPr>
                <w:rFonts w:hint="eastAsia" w:ascii="宋体" w:hAnsi="宋体" w:eastAsia="宋体" w:cs="宋体"/>
                <w:sz w:val="28"/>
                <w:szCs w:val="28"/>
              </w:rPr>
              <w:t>680</w:t>
            </w:r>
          </w:p>
        </w:tc>
        <w:tc>
          <w:tcPr>
            <w:tcW w:w="1420" w:type="dxa"/>
          </w:tcPr>
          <w:p w14:paraId="0B807D37">
            <w:pPr>
              <w:jc w:val="center"/>
              <w:rPr>
                <w:rFonts w:hint="eastAsia" w:ascii="宋体" w:hAnsi="宋体" w:eastAsia="宋体" w:cs="宋体"/>
                <w:sz w:val="28"/>
                <w:szCs w:val="28"/>
              </w:rPr>
            </w:pPr>
            <w:r>
              <w:rPr>
                <w:rFonts w:hint="eastAsia" w:ascii="宋体" w:hAnsi="宋体" w:eastAsia="宋体" w:cs="宋体"/>
                <w:sz w:val="28"/>
                <w:szCs w:val="28"/>
              </w:rPr>
              <w:t>1100</w:t>
            </w:r>
          </w:p>
        </w:tc>
        <w:tc>
          <w:tcPr>
            <w:tcW w:w="1420" w:type="dxa"/>
          </w:tcPr>
          <w:p w14:paraId="693C67BB">
            <w:pPr>
              <w:jc w:val="center"/>
              <w:rPr>
                <w:rFonts w:hint="eastAsia" w:ascii="宋体" w:hAnsi="宋体" w:eastAsia="宋体" w:cs="宋体"/>
                <w:sz w:val="28"/>
                <w:szCs w:val="28"/>
              </w:rPr>
            </w:pPr>
            <w:r>
              <w:rPr>
                <w:rFonts w:hint="eastAsia" w:ascii="宋体" w:hAnsi="宋体" w:eastAsia="宋体" w:cs="宋体"/>
                <w:sz w:val="28"/>
                <w:szCs w:val="28"/>
              </w:rPr>
              <w:t>1800</w:t>
            </w:r>
          </w:p>
        </w:tc>
      </w:tr>
      <w:tr w14:paraId="5EE15D4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251" w:hRule="atLeast"/>
        </w:trPr>
        <w:tc>
          <w:tcPr>
            <w:tcW w:w="1419" w:type="dxa"/>
            <w:shd w:val="clear" w:color="auto" w:fill="E7E6E6"/>
            <w:vAlign w:val="center"/>
          </w:tcPr>
          <w:p w14:paraId="711B0A92">
            <w:pPr>
              <w:jc w:val="center"/>
              <w:rPr>
                <w:rFonts w:hint="eastAsia" w:ascii="宋体" w:hAnsi="宋体" w:eastAsia="宋体" w:cs="黑体"/>
                <w:b/>
                <w:bCs/>
                <w:sz w:val="28"/>
                <w:szCs w:val="28"/>
              </w:rPr>
            </w:pPr>
            <w:r>
              <w:rPr>
                <w:rFonts w:hint="eastAsia" w:ascii="宋体" w:hAnsi="宋体" w:eastAsia="宋体" w:cs="黑体"/>
                <w:b/>
                <w:bCs/>
                <w:sz w:val="28"/>
                <w:szCs w:val="28"/>
              </w:rPr>
              <w:t>其中：</w:t>
            </w:r>
          </w:p>
          <w:p w14:paraId="7AEEA08B">
            <w:pPr>
              <w:jc w:val="center"/>
              <w:rPr>
                <w:rFonts w:hint="eastAsia" w:ascii="宋体" w:hAnsi="宋体" w:eastAsia="宋体" w:cs="黑体"/>
                <w:b/>
                <w:bCs/>
                <w:sz w:val="28"/>
                <w:szCs w:val="28"/>
              </w:rPr>
            </w:pPr>
            <w:r>
              <w:rPr>
                <w:rFonts w:hint="eastAsia" w:ascii="宋体" w:hAnsi="宋体" w:eastAsia="宋体" w:cs="黑体"/>
                <w:b/>
                <w:bCs/>
                <w:sz w:val="28"/>
                <w:szCs w:val="28"/>
              </w:rPr>
              <w:t>基础款</w:t>
            </w:r>
          </w:p>
        </w:tc>
        <w:tc>
          <w:tcPr>
            <w:tcW w:w="1422" w:type="dxa"/>
            <w:vAlign w:val="center"/>
          </w:tcPr>
          <w:p w14:paraId="7C180EAC">
            <w:pPr>
              <w:jc w:val="center"/>
              <w:rPr>
                <w:rFonts w:hint="eastAsia" w:ascii="宋体" w:hAnsi="宋体" w:eastAsia="宋体" w:cs="宋体"/>
                <w:sz w:val="28"/>
                <w:szCs w:val="28"/>
              </w:rPr>
            </w:pPr>
            <w:r>
              <w:rPr>
                <w:rFonts w:hint="eastAsia" w:ascii="宋体" w:hAnsi="宋体" w:eastAsia="宋体" w:cs="宋体"/>
                <w:sz w:val="28"/>
                <w:szCs w:val="28"/>
              </w:rPr>
              <w:t>186</w:t>
            </w:r>
          </w:p>
        </w:tc>
        <w:tc>
          <w:tcPr>
            <w:tcW w:w="1422" w:type="dxa"/>
            <w:vAlign w:val="center"/>
          </w:tcPr>
          <w:p w14:paraId="3F036550">
            <w:pPr>
              <w:jc w:val="center"/>
              <w:rPr>
                <w:rFonts w:hint="eastAsia" w:ascii="宋体" w:hAnsi="宋体" w:eastAsia="宋体" w:cs="宋体"/>
                <w:sz w:val="28"/>
                <w:szCs w:val="28"/>
              </w:rPr>
            </w:pPr>
            <w:r>
              <w:rPr>
                <w:rFonts w:hint="eastAsia" w:ascii="宋体" w:hAnsi="宋体" w:eastAsia="宋体" w:cs="宋体"/>
                <w:sz w:val="28"/>
                <w:szCs w:val="28"/>
              </w:rPr>
              <w:t>210</w:t>
            </w:r>
          </w:p>
        </w:tc>
        <w:tc>
          <w:tcPr>
            <w:tcW w:w="1422" w:type="dxa"/>
            <w:vAlign w:val="center"/>
          </w:tcPr>
          <w:p w14:paraId="65D7B70C">
            <w:pPr>
              <w:jc w:val="center"/>
              <w:rPr>
                <w:rFonts w:hint="eastAsia" w:ascii="宋体" w:hAnsi="宋体" w:eastAsia="宋体" w:cs="宋体"/>
                <w:sz w:val="28"/>
                <w:szCs w:val="28"/>
              </w:rPr>
            </w:pPr>
            <w:r>
              <w:rPr>
                <w:rFonts w:hint="eastAsia" w:ascii="宋体" w:hAnsi="宋体" w:eastAsia="宋体" w:cs="宋体"/>
                <w:sz w:val="28"/>
                <w:szCs w:val="28"/>
              </w:rPr>
              <w:t>408</w:t>
            </w:r>
          </w:p>
        </w:tc>
        <w:tc>
          <w:tcPr>
            <w:tcW w:w="1420" w:type="dxa"/>
          </w:tcPr>
          <w:p w14:paraId="7FC439B9">
            <w:pPr>
              <w:jc w:val="center"/>
              <w:rPr>
                <w:rFonts w:hint="eastAsia" w:ascii="宋体" w:hAnsi="宋体" w:eastAsia="宋体" w:cs="宋体"/>
                <w:sz w:val="28"/>
                <w:szCs w:val="28"/>
              </w:rPr>
            </w:pPr>
            <w:r>
              <w:rPr>
                <w:rFonts w:hint="eastAsia" w:ascii="宋体" w:hAnsi="宋体" w:eastAsia="宋体" w:cs="宋体"/>
                <w:sz w:val="28"/>
                <w:szCs w:val="28"/>
              </w:rPr>
              <w:t>660</w:t>
            </w:r>
          </w:p>
        </w:tc>
        <w:tc>
          <w:tcPr>
            <w:tcW w:w="1420" w:type="dxa"/>
          </w:tcPr>
          <w:p w14:paraId="58EE43E7">
            <w:pPr>
              <w:jc w:val="center"/>
              <w:rPr>
                <w:rFonts w:hint="eastAsia" w:ascii="宋体" w:hAnsi="宋体" w:eastAsia="宋体" w:cs="宋体"/>
                <w:sz w:val="28"/>
                <w:szCs w:val="28"/>
              </w:rPr>
            </w:pPr>
            <w:r>
              <w:rPr>
                <w:rFonts w:hint="eastAsia" w:ascii="宋体" w:hAnsi="宋体" w:eastAsia="宋体" w:cs="宋体"/>
                <w:sz w:val="28"/>
                <w:szCs w:val="28"/>
              </w:rPr>
              <w:t>1080</w:t>
            </w:r>
          </w:p>
        </w:tc>
      </w:tr>
      <w:tr w14:paraId="442029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419" w:type="dxa"/>
            <w:shd w:val="clear" w:color="auto" w:fill="E7E6E6"/>
            <w:vAlign w:val="center"/>
          </w:tcPr>
          <w:p w14:paraId="1B0051F9">
            <w:pPr>
              <w:jc w:val="center"/>
              <w:rPr>
                <w:rFonts w:hint="eastAsia" w:ascii="宋体" w:hAnsi="宋体" w:eastAsia="宋体" w:cs="黑体"/>
                <w:b/>
                <w:bCs/>
                <w:sz w:val="28"/>
                <w:szCs w:val="28"/>
              </w:rPr>
            </w:pPr>
            <w:r>
              <w:rPr>
                <w:rFonts w:hint="eastAsia" w:ascii="宋体" w:hAnsi="宋体" w:eastAsia="宋体" w:cs="黑体"/>
                <w:b/>
                <w:bCs/>
                <w:sz w:val="28"/>
                <w:szCs w:val="28"/>
              </w:rPr>
              <w:t>隐藏款</w:t>
            </w:r>
          </w:p>
        </w:tc>
        <w:tc>
          <w:tcPr>
            <w:tcW w:w="1422" w:type="dxa"/>
            <w:vAlign w:val="center"/>
          </w:tcPr>
          <w:p w14:paraId="48062056">
            <w:pPr>
              <w:jc w:val="center"/>
              <w:rPr>
                <w:rFonts w:hint="eastAsia" w:ascii="宋体" w:hAnsi="宋体" w:eastAsia="宋体" w:cs="宋体"/>
                <w:sz w:val="28"/>
                <w:szCs w:val="28"/>
              </w:rPr>
            </w:pPr>
            <w:r>
              <w:rPr>
                <w:rFonts w:hint="eastAsia" w:ascii="宋体" w:hAnsi="宋体" w:eastAsia="宋体" w:cs="宋体"/>
                <w:sz w:val="28"/>
                <w:szCs w:val="28"/>
              </w:rPr>
              <w:t>10.5</w:t>
            </w:r>
          </w:p>
        </w:tc>
        <w:tc>
          <w:tcPr>
            <w:tcW w:w="1422" w:type="dxa"/>
            <w:vAlign w:val="center"/>
          </w:tcPr>
          <w:p w14:paraId="6441D032">
            <w:pPr>
              <w:jc w:val="center"/>
              <w:rPr>
                <w:rFonts w:hint="eastAsia" w:ascii="宋体" w:hAnsi="宋体" w:eastAsia="宋体" w:cs="宋体"/>
                <w:sz w:val="28"/>
                <w:szCs w:val="28"/>
              </w:rPr>
            </w:pPr>
            <w:r>
              <w:rPr>
                <w:rFonts w:hint="eastAsia" w:ascii="宋体" w:hAnsi="宋体" w:eastAsia="宋体" w:cs="宋体"/>
                <w:sz w:val="28"/>
                <w:szCs w:val="28"/>
              </w:rPr>
              <w:t>70</w:t>
            </w:r>
          </w:p>
        </w:tc>
        <w:tc>
          <w:tcPr>
            <w:tcW w:w="1422" w:type="dxa"/>
            <w:vAlign w:val="center"/>
          </w:tcPr>
          <w:p w14:paraId="5A8C6251">
            <w:pPr>
              <w:jc w:val="center"/>
              <w:rPr>
                <w:rFonts w:hint="eastAsia" w:ascii="宋体" w:hAnsi="宋体" w:eastAsia="宋体" w:cs="宋体"/>
                <w:sz w:val="28"/>
                <w:szCs w:val="28"/>
              </w:rPr>
            </w:pPr>
            <w:r>
              <w:rPr>
                <w:rFonts w:hint="eastAsia" w:ascii="宋体" w:hAnsi="宋体" w:eastAsia="宋体" w:cs="宋体"/>
                <w:sz w:val="28"/>
                <w:szCs w:val="28"/>
              </w:rPr>
              <w:t>136</w:t>
            </w:r>
          </w:p>
        </w:tc>
        <w:tc>
          <w:tcPr>
            <w:tcW w:w="1420" w:type="dxa"/>
          </w:tcPr>
          <w:p w14:paraId="4FB48C2B">
            <w:pPr>
              <w:jc w:val="center"/>
              <w:rPr>
                <w:rFonts w:hint="eastAsia" w:ascii="宋体" w:hAnsi="宋体" w:eastAsia="宋体" w:cs="宋体"/>
                <w:sz w:val="28"/>
                <w:szCs w:val="28"/>
              </w:rPr>
            </w:pPr>
            <w:r>
              <w:rPr>
                <w:rFonts w:hint="eastAsia" w:ascii="宋体" w:hAnsi="宋体" w:eastAsia="宋体" w:cs="宋体"/>
                <w:sz w:val="28"/>
                <w:szCs w:val="28"/>
              </w:rPr>
              <w:t>220</w:t>
            </w:r>
          </w:p>
        </w:tc>
        <w:tc>
          <w:tcPr>
            <w:tcW w:w="1420" w:type="dxa"/>
          </w:tcPr>
          <w:p w14:paraId="79564095">
            <w:pPr>
              <w:jc w:val="center"/>
              <w:rPr>
                <w:rFonts w:hint="eastAsia" w:ascii="宋体" w:hAnsi="宋体" w:eastAsia="宋体" w:cs="宋体"/>
                <w:sz w:val="28"/>
                <w:szCs w:val="28"/>
              </w:rPr>
            </w:pPr>
            <w:r>
              <w:rPr>
                <w:rFonts w:hint="eastAsia" w:ascii="宋体" w:hAnsi="宋体" w:eastAsia="宋体" w:cs="宋体"/>
                <w:sz w:val="28"/>
                <w:szCs w:val="28"/>
              </w:rPr>
              <w:t>360</w:t>
            </w:r>
          </w:p>
        </w:tc>
      </w:tr>
      <w:tr w14:paraId="3536C82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1419" w:type="dxa"/>
            <w:shd w:val="clear" w:color="auto" w:fill="E7E6E6"/>
            <w:vAlign w:val="center"/>
          </w:tcPr>
          <w:p w14:paraId="7412D2F1">
            <w:pPr>
              <w:jc w:val="center"/>
              <w:rPr>
                <w:rFonts w:hint="eastAsia" w:ascii="宋体" w:hAnsi="宋体" w:eastAsia="宋体" w:cs="黑体"/>
                <w:b/>
                <w:bCs/>
                <w:sz w:val="28"/>
                <w:szCs w:val="28"/>
              </w:rPr>
            </w:pPr>
            <w:r>
              <w:rPr>
                <w:rFonts w:hint="eastAsia" w:ascii="宋体" w:hAnsi="宋体" w:eastAsia="宋体" w:cs="黑体"/>
                <w:b/>
                <w:bCs/>
                <w:sz w:val="28"/>
                <w:szCs w:val="28"/>
              </w:rPr>
              <w:t>整套款</w:t>
            </w:r>
          </w:p>
        </w:tc>
        <w:tc>
          <w:tcPr>
            <w:tcW w:w="1422" w:type="dxa"/>
            <w:vAlign w:val="center"/>
          </w:tcPr>
          <w:p w14:paraId="4D85119F">
            <w:pPr>
              <w:jc w:val="center"/>
              <w:rPr>
                <w:rFonts w:hint="eastAsia" w:ascii="宋体" w:hAnsi="宋体" w:eastAsia="宋体" w:cs="宋体"/>
                <w:sz w:val="28"/>
                <w:szCs w:val="28"/>
              </w:rPr>
            </w:pPr>
            <w:r>
              <w:rPr>
                <w:rFonts w:hint="eastAsia" w:ascii="宋体" w:hAnsi="宋体" w:eastAsia="宋体" w:cs="宋体"/>
                <w:sz w:val="28"/>
                <w:szCs w:val="28"/>
              </w:rPr>
              <w:t>12</w:t>
            </w:r>
          </w:p>
        </w:tc>
        <w:tc>
          <w:tcPr>
            <w:tcW w:w="1422" w:type="dxa"/>
            <w:vAlign w:val="center"/>
          </w:tcPr>
          <w:p w14:paraId="31AE1140">
            <w:pPr>
              <w:jc w:val="center"/>
              <w:rPr>
                <w:rFonts w:hint="eastAsia" w:ascii="宋体" w:hAnsi="宋体" w:eastAsia="宋体" w:cs="宋体"/>
                <w:sz w:val="28"/>
                <w:szCs w:val="28"/>
              </w:rPr>
            </w:pPr>
            <w:r>
              <w:rPr>
                <w:rFonts w:hint="eastAsia" w:ascii="宋体" w:hAnsi="宋体" w:eastAsia="宋体" w:cs="宋体"/>
                <w:sz w:val="28"/>
                <w:szCs w:val="28"/>
              </w:rPr>
              <w:t>70</w:t>
            </w:r>
          </w:p>
        </w:tc>
        <w:tc>
          <w:tcPr>
            <w:tcW w:w="1422" w:type="dxa"/>
            <w:vAlign w:val="center"/>
          </w:tcPr>
          <w:p w14:paraId="7FB2575D">
            <w:pPr>
              <w:jc w:val="center"/>
              <w:rPr>
                <w:rFonts w:hint="eastAsia" w:ascii="宋体" w:hAnsi="宋体" w:eastAsia="宋体" w:cs="宋体"/>
                <w:sz w:val="28"/>
                <w:szCs w:val="28"/>
              </w:rPr>
            </w:pPr>
            <w:r>
              <w:rPr>
                <w:rFonts w:hint="eastAsia" w:ascii="宋体" w:hAnsi="宋体" w:eastAsia="宋体" w:cs="宋体"/>
                <w:sz w:val="28"/>
                <w:szCs w:val="28"/>
              </w:rPr>
              <w:t>136</w:t>
            </w:r>
          </w:p>
        </w:tc>
        <w:tc>
          <w:tcPr>
            <w:tcW w:w="1420" w:type="dxa"/>
          </w:tcPr>
          <w:p w14:paraId="0FD772FE">
            <w:pPr>
              <w:jc w:val="center"/>
              <w:rPr>
                <w:rFonts w:hint="eastAsia" w:ascii="宋体" w:hAnsi="宋体" w:eastAsia="宋体" w:cs="宋体"/>
                <w:sz w:val="28"/>
                <w:szCs w:val="28"/>
              </w:rPr>
            </w:pPr>
            <w:r>
              <w:rPr>
                <w:rFonts w:hint="eastAsia" w:ascii="宋体" w:hAnsi="宋体" w:eastAsia="宋体" w:cs="宋体"/>
                <w:sz w:val="28"/>
                <w:szCs w:val="28"/>
              </w:rPr>
              <w:t>220</w:t>
            </w:r>
          </w:p>
        </w:tc>
        <w:tc>
          <w:tcPr>
            <w:tcW w:w="1420" w:type="dxa"/>
          </w:tcPr>
          <w:p w14:paraId="17C4CFE2">
            <w:pPr>
              <w:jc w:val="center"/>
              <w:rPr>
                <w:rFonts w:hint="eastAsia" w:ascii="宋体" w:hAnsi="宋体" w:eastAsia="宋体" w:cs="宋体"/>
                <w:sz w:val="28"/>
                <w:szCs w:val="28"/>
              </w:rPr>
            </w:pPr>
            <w:r>
              <w:rPr>
                <w:rFonts w:hint="eastAsia" w:ascii="宋体" w:hAnsi="宋体" w:eastAsia="宋体" w:cs="宋体"/>
                <w:sz w:val="28"/>
                <w:szCs w:val="28"/>
              </w:rPr>
              <w:t>360</w:t>
            </w:r>
          </w:p>
        </w:tc>
      </w:tr>
      <w:tr w14:paraId="413500E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251" w:hRule="atLeast"/>
        </w:trPr>
        <w:tc>
          <w:tcPr>
            <w:tcW w:w="1419" w:type="dxa"/>
            <w:shd w:val="clear" w:color="auto" w:fill="E7E6E6"/>
            <w:vAlign w:val="center"/>
          </w:tcPr>
          <w:p w14:paraId="03675C55">
            <w:pPr>
              <w:jc w:val="center"/>
              <w:rPr>
                <w:rFonts w:hint="eastAsia" w:ascii="宋体" w:hAnsi="宋体" w:eastAsia="宋体" w:cs="黑体"/>
                <w:b/>
                <w:bCs/>
                <w:sz w:val="28"/>
                <w:szCs w:val="28"/>
              </w:rPr>
            </w:pPr>
            <w:r>
              <w:rPr>
                <w:rFonts w:hint="eastAsia" w:ascii="宋体" w:hAnsi="宋体" w:eastAsia="宋体" w:cs="黑体"/>
                <w:b/>
                <w:bCs/>
                <w:sz w:val="28"/>
                <w:szCs w:val="28"/>
              </w:rPr>
              <w:t>定制服</w:t>
            </w:r>
          </w:p>
          <w:p w14:paraId="1228011D">
            <w:pPr>
              <w:jc w:val="center"/>
              <w:rPr>
                <w:rFonts w:hint="eastAsia" w:ascii="宋体" w:hAnsi="宋体" w:eastAsia="宋体" w:cs="黑体"/>
                <w:b/>
                <w:bCs/>
                <w:sz w:val="28"/>
                <w:szCs w:val="28"/>
              </w:rPr>
            </w:pPr>
            <w:r>
              <w:rPr>
                <w:rFonts w:hint="eastAsia" w:ascii="宋体" w:hAnsi="宋体" w:eastAsia="宋体" w:cs="黑体"/>
                <w:b/>
                <w:bCs/>
                <w:sz w:val="28"/>
                <w:szCs w:val="28"/>
              </w:rPr>
              <w:t>务收入</w:t>
            </w:r>
          </w:p>
        </w:tc>
        <w:tc>
          <w:tcPr>
            <w:tcW w:w="1422" w:type="dxa"/>
            <w:vAlign w:val="center"/>
          </w:tcPr>
          <w:p w14:paraId="23B2EEB6">
            <w:pPr>
              <w:jc w:val="center"/>
              <w:rPr>
                <w:rFonts w:hint="eastAsia" w:ascii="宋体" w:hAnsi="宋体" w:eastAsia="宋体" w:cs="宋体"/>
                <w:sz w:val="28"/>
                <w:szCs w:val="28"/>
              </w:rPr>
            </w:pPr>
            <w:r>
              <w:rPr>
                <w:rFonts w:hint="eastAsia" w:ascii="宋体" w:hAnsi="宋体" w:eastAsia="宋体" w:cs="宋体"/>
                <w:sz w:val="28"/>
                <w:szCs w:val="28"/>
              </w:rPr>
              <w:t>100</w:t>
            </w:r>
          </w:p>
        </w:tc>
        <w:tc>
          <w:tcPr>
            <w:tcW w:w="1422" w:type="dxa"/>
            <w:vAlign w:val="center"/>
          </w:tcPr>
          <w:p w14:paraId="500F1E46">
            <w:pPr>
              <w:jc w:val="center"/>
              <w:rPr>
                <w:rFonts w:hint="eastAsia" w:ascii="宋体" w:hAnsi="宋体" w:eastAsia="宋体" w:cs="宋体"/>
                <w:sz w:val="28"/>
                <w:szCs w:val="28"/>
              </w:rPr>
            </w:pPr>
            <w:r>
              <w:rPr>
                <w:rFonts w:hint="eastAsia" w:ascii="宋体" w:hAnsi="宋体" w:eastAsia="宋体" w:cs="宋体"/>
                <w:sz w:val="28"/>
                <w:szCs w:val="28"/>
              </w:rPr>
              <w:t>240</w:t>
            </w:r>
          </w:p>
        </w:tc>
        <w:tc>
          <w:tcPr>
            <w:tcW w:w="1422" w:type="dxa"/>
            <w:vAlign w:val="center"/>
          </w:tcPr>
          <w:p w14:paraId="1059BFDD">
            <w:pPr>
              <w:jc w:val="center"/>
              <w:rPr>
                <w:rFonts w:hint="eastAsia" w:ascii="宋体" w:hAnsi="宋体" w:eastAsia="宋体" w:cs="宋体"/>
                <w:sz w:val="28"/>
                <w:szCs w:val="28"/>
              </w:rPr>
            </w:pPr>
            <w:r>
              <w:rPr>
                <w:rFonts w:hint="eastAsia" w:ascii="宋体" w:hAnsi="宋体" w:eastAsia="宋体" w:cs="宋体"/>
                <w:sz w:val="28"/>
                <w:szCs w:val="28"/>
              </w:rPr>
              <w:t>380</w:t>
            </w:r>
          </w:p>
        </w:tc>
        <w:tc>
          <w:tcPr>
            <w:tcW w:w="1420" w:type="dxa"/>
          </w:tcPr>
          <w:p w14:paraId="22A1DA76">
            <w:pPr>
              <w:jc w:val="center"/>
              <w:rPr>
                <w:rFonts w:hint="eastAsia" w:ascii="宋体" w:hAnsi="宋体" w:eastAsia="宋体" w:cs="宋体"/>
                <w:sz w:val="28"/>
                <w:szCs w:val="28"/>
              </w:rPr>
            </w:pPr>
            <w:r>
              <w:rPr>
                <w:rFonts w:hint="eastAsia" w:ascii="宋体" w:hAnsi="宋体" w:eastAsia="宋体" w:cs="宋体"/>
                <w:sz w:val="28"/>
                <w:szCs w:val="28"/>
              </w:rPr>
              <w:t>650</w:t>
            </w:r>
          </w:p>
        </w:tc>
        <w:tc>
          <w:tcPr>
            <w:tcW w:w="1420" w:type="dxa"/>
          </w:tcPr>
          <w:p w14:paraId="18C7E6B3">
            <w:pPr>
              <w:jc w:val="center"/>
              <w:rPr>
                <w:rFonts w:hint="eastAsia" w:ascii="宋体" w:hAnsi="宋体" w:eastAsia="宋体" w:cs="宋体"/>
                <w:sz w:val="28"/>
                <w:szCs w:val="28"/>
              </w:rPr>
            </w:pPr>
            <w:r>
              <w:rPr>
                <w:rFonts w:hint="eastAsia" w:ascii="宋体" w:hAnsi="宋体" w:eastAsia="宋体" w:cs="宋体"/>
                <w:sz w:val="28"/>
                <w:szCs w:val="28"/>
              </w:rPr>
              <w:t>1000</w:t>
            </w:r>
          </w:p>
        </w:tc>
      </w:tr>
      <w:tr w14:paraId="361B7CC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242" w:hRule="atLeast"/>
        </w:trPr>
        <w:tc>
          <w:tcPr>
            <w:tcW w:w="1419" w:type="dxa"/>
            <w:shd w:val="clear" w:color="auto" w:fill="E7E6E6"/>
            <w:vAlign w:val="center"/>
          </w:tcPr>
          <w:p w14:paraId="611CFA86">
            <w:pPr>
              <w:jc w:val="center"/>
              <w:rPr>
                <w:rFonts w:hint="eastAsia" w:ascii="宋体" w:hAnsi="宋体" w:eastAsia="宋体" w:cs="黑体"/>
                <w:b/>
                <w:bCs/>
                <w:sz w:val="28"/>
                <w:szCs w:val="28"/>
              </w:rPr>
            </w:pPr>
            <w:r>
              <w:rPr>
                <w:rFonts w:hint="eastAsia" w:ascii="宋体" w:hAnsi="宋体" w:eastAsia="宋体" w:cs="黑体"/>
                <w:b/>
                <w:bCs/>
                <w:sz w:val="28"/>
                <w:szCs w:val="28"/>
              </w:rPr>
              <w:t>授权服</w:t>
            </w:r>
          </w:p>
          <w:p w14:paraId="244FECE0">
            <w:pPr>
              <w:jc w:val="center"/>
              <w:rPr>
                <w:rFonts w:hint="eastAsia" w:ascii="宋体" w:hAnsi="宋体" w:eastAsia="宋体" w:cs="黑体"/>
                <w:b/>
                <w:bCs/>
                <w:sz w:val="28"/>
                <w:szCs w:val="28"/>
              </w:rPr>
            </w:pPr>
            <w:r>
              <w:rPr>
                <w:rFonts w:hint="eastAsia" w:ascii="宋体" w:hAnsi="宋体" w:eastAsia="宋体" w:cs="黑体"/>
                <w:b/>
                <w:bCs/>
                <w:sz w:val="28"/>
                <w:szCs w:val="28"/>
              </w:rPr>
              <w:t>务收入</w:t>
            </w:r>
          </w:p>
        </w:tc>
        <w:tc>
          <w:tcPr>
            <w:tcW w:w="1422" w:type="dxa"/>
            <w:vAlign w:val="center"/>
          </w:tcPr>
          <w:p w14:paraId="06D7E022">
            <w:pPr>
              <w:jc w:val="center"/>
              <w:rPr>
                <w:rFonts w:hint="eastAsia" w:ascii="宋体" w:hAnsi="宋体" w:eastAsia="宋体" w:cs="宋体"/>
                <w:sz w:val="28"/>
                <w:szCs w:val="28"/>
              </w:rPr>
            </w:pPr>
            <w:r>
              <w:rPr>
                <w:rFonts w:hint="eastAsia" w:ascii="宋体" w:hAnsi="宋体" w:eastAsia="宋体" w:cs="宋体"/>
                <w:sz w:val="28"/>
                <w:szCs w:val="28"/>
              </w:rPr>
              <w:t>90</w:t>
            </w:r>
          </w:p>
        </w:tc>
        <w:tc>
          <w:tcPr>
            <w:tcW w:w="1422" w:type="dxa"/>
            <w:vAlign w:val="center"/>
          </w:tcPr>
          <w:p w14:paraId="47C0CB2F">
            <w:pPr>
              <w:jc w:val="center"/>
              <w:rPr>
                <w:rFonts w:hint="eastAsia" w:ascii="宋体" w:hAnsi="宋体" w:eastAsia="宋体" w:cs="宋体"/>
                <w:sz w:val="28"/>
                <w:szCs w:val="28"/>
              </w:rPr>
            </w:pPr>
            <w:r>
              <w:rPr>
                <w:rFonts w:hint="eastAsia" w:ascii="宋体" w:hAnsi="宋体" w:eastAsia="宋体" w:cs="宋体"/>
                <w:sz w:val="28"/>
                <w:szCs w:val="28"/>
              </w:rPr>
              <w:t>150</w:t>
            </w:r>
          </w:p>
        </w:tc>
        <w:tc>
          <w:tcPr>
            <w:tcW w:w="1422" w:type="dxa"/>
            <w:vAlign w:val="center"/>
          </w:tcPr>
          <w:p w14:paraId="2C0BB52A">
            <w:pPr>
              <w:jc w:val="center"/>
              <w:rPr>
                <w:rFonts w:hint="eastAsia" w:ascii="宋体" w:hAnsi="宋体" w:eastAsia="宋体" w:cs="宋体"/>
                <w:sz w:val="28"/>
                <w:szCs w:val="28"/>
              </w:rPr>
            </w:pPr>
            <w:r>
              <w:rPr>
                <w:rFonts w:hint="eastAsia" w:ascii="宋体" w:hAnsi="宋体" w:eastAsia="宋体" w:cs="宋体"/>
                <w:sz w:val="28"/>
                <w:szCs w:val="28"/>
              </w:rPr>
              <w:t>280</w:t>
            </w:r>
          </w:p>
        </w:tc>
        <w:tc>
          <w:tcPr>
            <w:tcW w:w="1420" w:type="dxa"/>
          </w:tcPr>
          <w:p w14:paraId="74866ACA">
            <w:pPr>
              <w:jc w:val="center"/>
              <w:rPr>
                <w:rFonts w:hint="eastAsia" w:ascii="宋体" w:hAnsi="宋体" w:eastAsia="宋体" w:cs="宋体"/>
                <w:sz w:val="28"/>
                <w:szCs w:val="28"/>
              </w:rPr>
            </w:pPr>
            <w:r>
              <w:rPr>
                <w:rFonts w:hint="eastAsia" w:ascii="宋体" w:hAnsi="宋体" w:eastAsia="宋体" w:cs="宋体"/>
                <w:sz w:val="28"/>
                <w:szCs w:val="28"/>
              </w:rPr>
              <w:t>450</w:t>
            </w:r>
          </w:p>
        </w:tc>
        <w:tc>
          <w:tcPr>
            <w:tcW w:w="1420" w:type="dxa"/>
          </w:tcPr>
          <w:p w14:paraId="0497C852">
            <w:pPr>
              <w:jc w:val="center"/>
              <w:rPr>
                <w:rFonts w:hint="eastAsia" w:ascii="宋体" w:hAnsi="宋体" w:eastAsia="宋体" w:cs="宋体"/>
                <w:sz w:val="28"/>
                <w:szCs w:val="28"/>
              </w:rPr>
            </w:pPr>
            <w:r>
              <w:rPr>
                <w:rFonts w:hint="eastAsia" w:ascii="宋体" w:hAnsi="宋体" w:eastAsia="宋体" w:cs="宋体"/>
                <w:sz w:val="28"/>
                <w:szCs w:val="28"/>
              </w:rPr>
              <w:t>750</w:t>
            </w:r>
          </w:p>
        </w:tc>
      </w:tr>
      <w:tr w14:paraId="629253B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251" w:hRule="atLeast"/>
        </w:trPr>
        <w:tc>
          <w:tcPr>
            <w:tcW w:w="1419" w:type="dxa"/>
            <w:shd w:val="clear" w:color="auto" w:fill="E7E6E6"/>
            <w:vAlign w:val="center"/>
          </w:tcPr>
          <w:p w14:paraId="3D96DAD2">
            <w:pPr>
              <w:jc w:val="center"/>
              <w:rPr>
                <w:rFonts w:hint="eastAsia" w:ascii="宋体" w:hAnsi="宋体" w:eastAsia="宋体" w:cs="黑体"/>
                <w:b/>
                <w:bCs/>
                <w:sz w:val="28"/>
                <w:szCs w:val="28"/>
              </w:rPr>
            </w:pPr>
            <w:r>
              <w:rPr>
                <w:rFonts w:hint="eastAsia" w:ascii="宋体" w:hAnsi="宋体" w:eastAsia="宋体" w:cs="黑体"/>
                <w:b/>
                <w:bCs/>
                <w:sz w:val="28"/>
                <w:szCs w:val="28"/>
              </w:rPr>
              <w:t>衍生产</w:t>
            </w:r>
          </w:p>
          <w:p w14:paraId="0D635CFF">
            <w:pPr>
              <w:jc w:val="center"/>
              <w:rPr>
                <w:rFonts w:hint="eastAsia" w:ascii="宋体" w:hAnsi="宋体" w:eastAsia="宋体" w:cs="黑体"/>
                <w:b/>
                <w:bCs/>
                <w:sz w:val="28"/>
                <w:szCs w:val="28"/>
              </w:rPr>
            </w:pPr>
            <w:r>
              <w:rPr>
                <w:rFonts w:hint="eastAsia" w:ascii="宋体" w:hAnsi="宋体" w:eastAsia="宋体" w:cs="黑体"/>
                <w:b/>
                <w:bCs/>
                <w:sz w:val="28"/>
                <w:szCs w:val="28"/>
              </w:rPr>
              <w:t>品收入</w:t>
            </w:r>
          </w:p>
        </w:tc>
        <w:tc>
          <w:tcPr>
            <w:tcW w:w="1422" w:type="dxa"/>
            <w:vAlign w:val="center"/>
          </w:tcPr>
          <w:p w14:paraId="74FCB50B">
            <w:pPr>
              <w:jc w:val="center"/>
              <w:rPr>
                <w:rFonts w:hint="eastAsia" w:ascii="宋体" w:hAnsi="宋体" w:eastAsia="宋体" w:cs="宋体"/>
                <w:sz w:val="28"/>
                <w:szCs w:val="28"/>
              </w:rPr>
            </w:pPr>
            <w:r>
              <w:rPr>
                <w:rFonts w:hint="eastAsia" w:ascii="宋体" w:hAnsi="宋体" w:eastAsia="宋体" w:cs="宋体"/>
                <w:sz w:val="28"/>
                <w:szCs w:val="28"/>
              </w:rPr>
              <w:t>20</w:t>
            </w:r>
          </w:p>
        </w:tc>
        <w:tc>
          <w:tcPr>
            <w:tcW w:w="1422" w:type="dxa"/>
            <w:vAlign w:val="center"/>
          </w:tcPr>
          <w:p w14:paraId="606A207D">
            <w:pPr>
              <w:jc w:val="center"/>
              <w:rPr>
                <w:rFonts w:hint="eastAsia" w:ascii="宋体" w:hAnsi="宋体" w:eastAsia="宋体" w:cs="宋体"/>
                <w:sz w:val="28"/>
                <w:szCs w:val="28"/>
              </w:rPr>
            </w:pPr>
            <w:r>
              <w:rPr>
                <w:rFonts w:hint="eastAsia" w:ascii="宋体" w:hAnsi="宋体" w:eastAsia="宋体" w:cs="宋体"/>
                <w:sz w:val="28"/>
                <w:szCs w:val="28"/>
              </w:rPr>
              <w:t>80</w:t>
            </w:r>
          </w:p>
        </w:tc>
        <w:tc>
          <w:tcPr>
            <w:tcW w:w="1422" w:type="dxa"/>
            <w:vAlign w:val="center"/>
          </w:tcPr>
          <w:p w14:paraId="1192E5CF">
            <w:pPr>
              <w:jc w:val="center"/>
              <w:rPr>
                <w:rFonts w:hint="eastAsia" w:ascii="宋体" w:hAnsi="宋体" w:eastAsia="宋体" w:cs="宋体"/>
                <w:sz w:val="28"/>
                <w:szCs w:val="28"/>
              </w:rPr>
            </w:pPr>
            <w:r>
              <w:rPr>
                <w:rFonts w:hint="eastAsia" w:ascii="宋体" w:hAnsi="宋体" w:eastAsia="宋体" w:cs="宋体"/>
                <w:sz w:val="28"/>
                <w:szCs w:val="28"/>
              </w:rPr>
              <w:t>220</w:t>
            </w:r>
          </w:p>
        </w:tc>
        <w:tc>
          <w:tcPr>
            <w:tcW w:w="1420" w:type="dxa"/>
          </w:tcPr>
          <w:p w14:paraId="6FCB3502">
            <w:pPr>
              <w:jc w:val="center"/>
              <w:rPr>
                <w:rFonts w:hint="eastAsia" w:ascii="宋体" w:hAnsi="宋体" w:eastAsia="宋体" w:cs="宋体"/>
                <w:sz w:val="28"/>
                <w:szCs w:val="28"/>
              </w:rPr>
            </w:pPr>
            <w:r>
              <w:rPr>
                <w:rFonts w:hint="eastAsia" w:ascii="宋体" w:hAnsi="宋体" w:eastAsia="宋体" w:cs="宋体"/>
                <w:sz w:val="28"/>
                <w:szCs w:val="28"/>
              </w:rPr>
              <w:t>400</w:t>
            </w:r>
          </w:p>
        </w:tc>
        <w:tc>
          <w:tcPr>
            <w:tcW w:w="1420" w:type="dxa"/>
          </w:tcPr>
          <w:p w14:paraId="5055554B">
            <w:pPr>
              <w:jc w:val="center"/>
              <w:rPr>
                <w:rFonts w:hint="eastAsia" w:ascii="宋体" w:hAnsi="宋体" w:eastAsia="宋体" w:cs="宋体"/>
                <w:sz w:val="28"/>
                <w:szCs w:val="28"/>
              </w:rPr>
            </w:pPr>
            <w:r>
              <w:rPr>
                <w:rFonts w:hint="eastAsia" w:ascii="宋体" w:hAnsi="宋体" w:eastAsia="宋体" w:cs="宋体"/>
                <w:sz w:val="28"/>
                <w:szCs w:val="28"/>
              </w:rPr>
              <w:t>750</w:t>
            </w:r>
          </w:p>
        </w:tc>
      </w:tr>
      <w:tr w14:paraId="292A893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1419" w:type="dxa"/>
            <w:shd w:val="clear" w:color="auto" w:fill="E7E6E6"/>
            <w:vAlign w:val="center"/>
          </w:tcPr>
          <w:p w14:paraId="21FDBC53">
            <w:pPr>
              <w:jc w:val="center"/>
              <w:rPr>
                <w:rFonts w:hint="eastAsia" w:ascii="宋体" w:hAnsi="宋体" w:eastAsia="宋体" w:cs="黑体"/>
                <w:b/>
                <w:bCs/>
                <w:sz w:val="28"/>
                <w:szCs w:val="28"/>
              </w:rPr>
            </w:pPr>
            <w:r>
              <w:rPr>
                <w:rFonts w:hint="eastAsia" w:ascii="宋体" w:hAnsi="宋体" w:eastAsia="宋体" w:cs="黑体"/>
                <w:b/>
                <w:bCs/>
                <w:sz w:val="28"/>
                <w:szCs w:val="28"/>
              </w:rPr>
              <w:t>合计</w:t>
            </w:r>
          </w:p>
        </w:tc>
        <w:tc>
          <w:tcPr>
            <w:tcW w:w="1422" w:type="dxa"/>
            <w:vAlign w:val="center"/>
          </w:tcPr>
          <w:p w14:paraId="629158EA">
            <w:pPr>
              <w:jc w:val="center"/>
              <w:rPr>
                <w:rFonts w:hint="eastAsia" w:ascii="宋体" w:hAnsi="宋体" w:eastAsia="宋体" w:cs="宋体"/>
                <w:sz w:val="28"/>
                <w:szCs w:val="28"/>
              </w:rPr>
            </w:pPr>
            <w:r>
              <w:rPr>
                <w:rFonts w:hint="eastAsia" w:ascii="宋体" w:hAnsi="宋体" w:eastAsia="宋体" w:cs="宋体"/>
                <w:sz w:val="28"/>
                <w:szCs w:val="28"/>
              </w:rPr>
              <w:t>418.5</w:t>
            </w:r>
          </w:p>
        </w:tc>
        <w:tc>
          <w:tcPr>
            <w:tcW w:w="1422" w:type="dxa"/>
            <w:vAlign w:val="center"/>
          </w:tcPr>
          <w:p w14:paraId="7DEF66A8">
            <w:pPr>
              <w:jc w:val="center"/>
              <w:rPr>
                <w:rFonts w:hint="eastAsia" w:ascii="宋体" w:hAnsi="宋体" w:eastAsia="宋体" w:cs="宋体"/>
                <w:sz w:val="28"/>
                <w:szCs w:val="28"/>
              </w:rPr>
            </w:pPr>
            <w:r>
              <w:rPr>
                <w:rFonts w:hint="eastAsia" w:ascii="宋体" w:hAnsi="宋体" w:eastAsia="宋体" w:cs="宋体"/>
                <w:sz w:val="28"/>
                <w:szCs w:val="28"/>
              </w:rPr>
              <w:t>820</w:t>
            </w:r>
          </w:p>
        </w:tc>
        <w:tc>
          <w:tcPr>
            <w:tcW w:w="1422" w:type="dxa"/>
            <w:vAlign w:val="center"/>
          </w:tcPr>
          <w:p w14:paraId="3F5EC2FE">
            <w:pPr>
              <w:jc w:val="center"/>
              <w:rPr>
                <w:rFonts w:hint="eastAsia" w:ascii="宋体" w:hAnsi="宋体" w:eastAsia="宋体" w:cs="宋体"/>
                <w:sz w:val="28"/>
                <w:szCs w:val="28"/>
              </w:rPr>
            </w:pPr>
            <w:r>
              <w:rPr>
                <w:rFonts w:hint="eastAsia" w:ascii="宋体" w:hAnsi="宋体" w:eastAsia="宋体" w:cs="宋体"/>
                <w:sz w:val="28"/>
                <w:szCs w:val="28"/>
              </w:rPr>
              <w:t>1560</w:t>
            </w:r>
          </w:p>
        </w:tc>
        <w:tc>
          <w:tcPr>
            <w:tcW w:w="1420" w:type="dxa"/>
          </w:tcPr>
          <w:p w14:paraId="2DC29255">
            <w:pPr>
              <w:jc w:val="center"/>
              <w:rPr>
                <w:rFonts w:hint="eastAsia" w:ascii="宋体" w:hAnsi="宋体" w:eastAsia="宋体" w:cs="宋体"/>
                <w:sz w:val="28"/>
                <w:szCs w:val="28"/>
              </w:rPr>
            </w:pPr>
            <w:r>
              <w:rPr>
                <w:rFonts w:hint="eastAsia" w:ascii="宋体" w:hAnsi="宋体" w:eastAsia="宋体" w:cs="宋体"/>
                <w:sz w:val="28"/>
                <w:szCs w:val="28"/>
              </w:rPr>
              <w:t>2600</w:t>
            </w:r>
          </w:p>
        </w:tc>
        <w:tc>
          <w:tcPr>
            <w:tcW w:w="1420" w:type="dxa"/>
          </w:tcPr>
          <w:p w14:paraId="413808C6">
            <w:pPr>
              <w:jc w:val="center"/>
              <w:rPr>
                <w:rFonts w:hint="eastAsia" w:ascii="宋体" w:hAnsi="宋体" w:eastAsia="宋体" w:cs="宋体"/>
                <w:sz w:val="28"/>
                <w:szCs w:val="28"/>
              </w:rPr>
            </w:pPr>
            <w:r>
              <w:rPr>
                <w:rFonts w:hint="eastAsia" w:ascii="宋体" w:hAnsi="宋体" w:eastAsia="宋体" w:cs="宋体"/>
                <w:sz w:val="28"/>
                <w:szCs w:val="28"/>
              </w:rPr>
              <w:t>4300</w:t>
            </w:r>
          </w:p>
        </w:tc>
      </w:tr>
      <w:tr w14:paraId="5804C72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419" w:type="dxa"/>
            <w:shd w:val="clear" w:color="auto" w:fill="E7E6E6"/>
            <w:vAlign w:val="center"/>
          </w:tcPr>
          <w:p w14:paraId="033D024C">
            <w:pPr>
              <w:jc w:val="center"/>
              <w:rPr>
                <w:rFonts w:hint="eastAsia" w:ascii="宋体" w:hAnsi="宋体" w:eastAsia="宋体" w:cs="黑体"/>
                <w:b/>
                <w:bCs/>
                <w:sz w:val="28"/>
                <w:szCs w:val="28"/>
              </w:rPr>
            </w:pPr>
            <w:r>
              <w:rPr>
                <w:rFonts w:hint="eastAsia" w:ascii="宋体" w:hAnsi="宋体" w:eastAsia="宋体" w:cs="黑体"/>
                <w:b/>
                <w:bCs/>
                <w:sz w:val="28"/>
                <w:szCs w:val="28"/>
              </w:rPr>
              <w:t>增长率</w:t>
            </w:r>
          </w:p>
        </w:tc>
        <w:tc>
          <w:tcPr>
            <w:tcW w:w="1422" w:type="dxa"/>
            <w:vAlign w:val="center"/>
          </w:tcPr>
          <w:p w14:paraId="7FE14241">
            <w:pPr>
              <w:jc w:val="center"/>
              <w:rPr>
                <w:rFonts w:hint="eastAsia" w:ascii="宋体" w:hAnsi="宋体" w:eastAsia="宋体" w:cs="宋体"/>
                <w:sz w:val="28"/>
                <w:szCs w:val="28"/>
              </w:rPr>
            </w:pPr>
            <w:r>
              <w:rPr>
                <w:rFonts w:hint="eastAsia" w:ascii="宋体" w:hAnsi="宋体" w:eastAsia="宋体" w:cs="宋体"/>
                <w:sz w:val="28"/>
                <w:szCs w:val="28"/>
              </w:rPr>
              <w:t>-</w:t>
            </w:r>
          </w:p>
        </w:tc>
        <w:tc>
          <w:tcPr>
            <w:tcW w:w="1422" w:type="dxa"/>
            <w:vAlign w:val="center"/>
          </w:tcPr>
          <w:p w14:paraId="12E41BA5">
            <w:pPr>
              <w:jc w:val="center"/>
              <w:rPr>
                <w:rFonts w:hint="eastAsia" w:ascii="宋体" w:hAnsi="宋体" w:eastAsia="宋体" w:cs="宋体"/>
                <w:sz w:val="28"/>
                <w:szCs w:val="28"/>
              </w:rPr>
            </w:pPr>
            <w:r>
              <w:rPr>
                <w:rFonts w:hint="eastAsia" w:ascii="宋体" w:hAnsi="宋体" w:eastAsia="宋体" w:cs="宋体"/>
                <w:sz w:val="28"/>
                <w:szCs w:val="28"/>
              </w:rPr>
              <w:t>100.00%</w:t>
            </w:r>
          </w:p>
        </w:tc>
        <w:tc>
          <w:tcPr>
            <w:tcW w:w="1422" w:type="dxa"/>
            <w:vAlign w:val="center"/>
          </w:tcPr>
          <w:p w14:paraId="345F88C7">
            <w:pPr>
              <w:jc w:val="center"/>
              <w:rPr>
                <w:rFonts w:hint="eastAsia" w:ascii="宋体" w:hAnsi="宋体" w:eastAsia="宋体" w:cs="宋体"/>
                <w:sz w:val="28"/>
                <w:szCs w:val="28"/>
              </w:rPr>
            </w:pPr>
            <w:r>
              <w:rPr>
                <w:rFonts w:hint="eastAsia" w:ascii="宋体" w:hAnsi="宋体" w:eastAsia="宋体" w:cs="宋体"/>
                <w:sz w:val="28"/>
                <w:szCs w:val="28"/>
              </w:rPr>
              <w:t>90.24%</w:t>
            </w:r>
          </w:p>
        </w:tc>
        <w:tc>
          <w:tcPr>
            <w:tcW w:w="1420" w:type="dxa"/>
          </w:tcPr>
          <w:p w14:paraId="3CE18B38">
            <w:pPr>
              <w:jc w:val="center"/>
              <w:rPr>
                <w:rFonts w:hint="eastAsia" w:ascii="宋体" w:hAnsi="宋体" w:eastAsia="宋体" w:cs="宋体"/>
                <w:sz w:val="28"/>
                <w:szCs w:val="28"/>
              </w:rPr>
            </w:pPr>
            <w:r>
              <w:rPr>
                <w:rFonts w:hint="eastAsia" w:ascii="宋体" w:hAnsi="宋体" w:eastAsia="宋体" w:cs="宋体"/>
                <w:sz w:val="28"/>
                <w:szCs w:val="28"/>
              </w:rPr>
              <w:t>66.67%</w:t>
            </w:r>
          </w:p>
        </w:tc>
        <w:tc>
          <w:tcPr>
            <w:tcW w:w="1420" w:type="dxa"/>
          </w:tcPr>
          <w:p w14:paraId="01EF237B">
            <w:pPr>
              <w:jc w:val="center"/>
              <w:rPr>
                <w:rFonts w:hint="eastAsia" w:ascii="宋体" w:hAnsi="宋体" w:eastAsia="宋体" w:cs="宋体"/>
                <w:sz w:val="28"/>
                <w:szCs w:val="28"/>
              </w:rPr>
            </w:pPr>
            <w:r>
              <w:rPr>
                <w:rFonts w:hint="eastAsia" w:ascii="宋体" w:hAnsi="宋体" w:eastAsia="宋体" w:cs="宋体"/>
                <w:sz w:val="28"/>
                <w:szCs w:val="28"/>
              </w:rPr>
              <w:t>65.38%</w:t>
            </w:r>
          </w:p>
        </w:tc>
      </w:tr>
      <w:bookmarkEnd w:id="95"/>
    </w:tbl>
    <w:p w14:paraId="2A9600CD">
      <w:pPr>
        <w:rPr>
          <w:rFonts w:hint="eastAsia" w:ascii="黑体" w:hAnsi="黑体" w:eastAsia="黑体" w:cs="黑体"/>
          <w:sz w:val="28"/>
          <w:szCs w:val="28"/>
        </w:rPr>
      </w:pPr>
    </w:p>
    <w:p w14:paraId="7C75AF93">
      <w:pPr>
        <w:rPr>
          <w:rFonts w:hint="eastAsia" w:ascii="黑体" w:hAnsi="黑体" w:eastAsia="黑体" w:cs="黑体"/>
          <w:sz w:val="28"/>
          <w:szCs w:val="28"/>
        </w:rPr>
      </w:pPr>
    </w:p>
    <w:p w14:paraId="7E052973">
      <w:pPr>
        <w:rPr>
          <w:rFonts w:hint="eastAsia" w:ascii="黑体" w:hAnsi="黑体" w:eastAsia="黑体" w:cs="黑体"/>
          <w:sz w:val="28"/>
          <w:szCs w:val="28"/>
        </w:rPr>
      </w:pPr>
    </w:p>
    <w:p w14:paraId="0DB815FF">
      <w:pPr>
        <w:rPr>
          <w:rFonts w:hint="eastAsia" w:ascii="黑体" w:hAnsi="黑体" w:eastAsia="黑体" w:cs="黑体"/>
          <w:sz w:val="28"/>
          <w:szCs w:val="28"/>
        </w:rPr>
      </w:pPr>
    </w:p>
    <w:p w14:paraId="6998D1CA">
      <w:pPr>
        <w:rPr>
          <w:rFonts w:hint="eastAsia" w:ascii="黑体" w:hAnsi="黑体" w:eastAsia="黑体" w:cs="黑体"/>
          <w:sz w:val="28"/>
          <w:szCs w:val="28"/>
        </w:rPr>
      </w:pPr>
    </w:p>
    <w:p w14:paraId="5828CC1F">
      <w:pPr>
        <w:rPr>
          <w:rFonts w:hint="eastAsia" w:ascii="黑体" w:hAnsi="黑体" w:eastAsia="黑体" w:cs="黑体"/>
          <w:sz w:val="28"/>
          <w:szCs w:val="28"/>
        </w:rPr>
      </w:pPr>
      <w:r>
        <w:rPr>
          <w:rFonts w:hint="eastAsia" w:ascii="黑体" w:hAnsi="黑体" w:eastAsia="黑体" w:cs="黑体"/>
          <w:sz w:val="28"/>
          <w:szCs w:val="28"/>
        </w:rPr>
        <w:t>9.4成本费用分析与预测</w:t>
      </w:r>
    </w:p>
    <w:p w14:paraId="005DB775">
      <w:pPr>
        <w:rPr>
          <w:rFonts w:hint="eastAsia" w:ascii="宋体" w:hAnsi="宋体" w:eastAsia="宋体" w:cs="宋体"/>
          <w:b/>
          <w:bCs/>
          <w:sz w:val="28"/>
          <w:szCs w:val="28"/>
        </w:rPr>
      </w:pPr>
      <w:r>
        <w:rPr>
          <w:rFonts w:hint="eastAsia" w:ascii="宋体" w:hAnsi="宋体" w:eastAsia="宋体" w:cs="宋体"/>
          <w:b/>
          <w:bCs/>
          <w:sz w:val="28"/>
          <w:szCs w:val="28"/>
        </w:rPr>
        <w:t>9.4.1成本类分析与预测</w:t>
      </w:r>
    </w:p>
    <w:tbl>
      <w:tblPr>
        <w:tblStyle w:val="13"/>
        <w:tblW w:w="7943"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323"/>
        <w:gridCol w:w="1324"/>
        <w:gridCol w:w="1324"/>
        <w:gridCol w:w="1324"/>
        <w:gridCol w:w="1324"/>
        <w:gridCol w:w="1324"/>
      </w:tblGrid>
      <w:tr w14:paraId="1DC095D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1323" w:type="dxa"/>
            <w:shd w:val="clear" w:color="auto" w:fill="E7E6E6"/>
            <w:vAlign w:val="center"/>
          </w:tcPr>
          <w:p w14:paraId="0DA410EE">
            <w:pPr>
              <w:jc w:val="center"/>
              <w:rPr>
                <w:rFonts w:hint="eastAsia" w:ascii="宋体" w:hAnsi="宋体" w:eastAsia="宋体" w:cs="黑体"/>
                <w:sz w:val="28"/>
                <w:szCs w:val="28"/>
              </w:rPr>
            </w:pPr>
            <w:r>
              <w:rPr>
                <w:rFonts w:hint="eastAsia" w:ascii="宋体" w:hAnsi="宋体" w:eastAsia="宋体" w:cs="黑体"/>
                <w:sz w:val="28"/>
                <w:szCs w:val="28"/>
              </w:rPr>
              <w:t>年份</w:t>
            </w:r>
          </w:p>
        </w:tc>
        <w:tc>
          <w:tcPr>
            <w:tcW w:w="1324" w:type="dxa"/>
            <w:shd w:val="clear" w:color="auto" w:fill="E7E6E6"/>
            <w:vAlign w:val="center"/>
          </w:tcPr>
          <w:p w14:paraId="12CA274D">
            <w:pPr>
              <w:jc w:val="center"/>
              <w:rPr>
                <w:rFonts w:hint="eastAsia" w:ascii="宋体" w:hAnsi="宋体" w:eastAsia="宋体" w:cs="黑体"/>
                <w:sz w:val="28"/>
                <w:szCs w:val="28"/>
              </w:rPr>
            </w:pPr>
            <w:r>
              <w:rPr>
                <w:rFonts w:hint="eastAsia" w:ascii="宋体" w:hAnsi="宋体" w:eastAsia="宋体" w:cs="黑体"/>
                <w:sz w:val="28"/>
                <w:szCs w:val="28"/>
              </w:rPr>
              <w:t>2026</w:t>
            </w:r>
          </w:p>
        </w:tc>
        <w:tc>
          <w:tcPr>
            <w:tcW w:w="1324" w:type="dxa"/>
            <w:shd w:val="clear" w:color="auto" w:fill="E7E6E6"/>
            <w:vAlign w:val="center"/>
          </w:tcPr>
          <w:p w14:paraId="1E175505">
            <w:pPr>
              <w:jc w:val="center"/>
              <w:rPr>
                <w:rFonts w:hint="eastAsia" w:ascii="宋体" w:hAnsi="宋体" w:eastAsia="宋体" w:cs="黑体"/>
                <w:sz w:val="28"/>
                <w:szCs w:val="28"/>
              </w:rPr>
            </w:pPr>
            <w:r>
              <w:rPr>
                <w:rFonts w:hint="eastAsia" w:ascii="宋体" w:hAnsi="宋体" w:eastAsia="宋体" w:cs="黑体"/>
                <w:sz w:val="28"/>
                <w:szCs w:val="28"/>
              </w:rPr>
              <w:t>2027</w:t>
            </w:r>
          </w:p>
        </w:tc>
        <w:tc>
          <w:tcPr>
            <w:tcW w:w="1324" w:type="dxa"/>
            <w:shd w:val="clear" w:color="auto" w:fill="E7E6E6"/>
            <w:vAlign w:val="center"/>
          </w:tcPr>
          <w:p w14:paraId="7B5802D1">
            <w:pPr>
              <w:jc w:val="center"/>
              <w:rPr>
                <w:rFonts w:hint="eastAsia" w:ascii="宋体" w:hAnsi="宋体" w:eastAsia="宋体" w:cs="黑体"/>
                <w:sz w:val="28"/>
                <w:szCs w:val="28"/>
              </w:rPr>
            </w:pPr>
            <w:r>
              <w:rPr>
                <w:rFonts w:hint="eastAsia" w:ascii="宋体" w:hAnsi="宋体" w:eastAsia="宋体" w:cs="黑体"/>
                <w:sz w:val="28"/>
                <w:szCs w:val="28"/>
              </w:rPr>
              <w:t>2028</w:t>
            </w:r>
          </w:p>
        </w:tc>
        <w:tc>
          <w:tcPr>
            <w:tcW w:w="1324" w:type="dxa"/>
            <w:shd w:val="clear" w:color="auto" w:fill="E7E6E6"/>
          </w:tcPr>
          <w:p w14:paraId="2B259F07">
            <w:pPr>
              <w:jc w:val="center"/>
              <w:rPr>
                <w:rFonts w:hint="eastAsia" w:ascii="宋体" w:hAnsi="宋体" w:eastAsia="宋体" w:cs="黑体"/>
                <w:sz w:val="28"/>
                <w:szCs w:val="28"/>
              </w:rPr>
            </w:pPr>
            <w:r>
              <w:rPr>
                <w:rFonts w:hint="eastAsia" w:ascii="宋体" w:hAnsi="宋体" w:eastAsia="宋体" w:cs="黑体"/>
                <w:sz w:val="28"/>
                <w:szCs w:val="28"/>
              </w:rPr>
              <w:t>2029</w:t>
            </w:r>
          </w:p>
        </w:tc>
        <w:tc>
          <w:tcPr>
            <w:tcW w:w="1324" w:type="dxa"/>
            <w:shd w:val="clear" w:color="auto" w:fill="E7E6E6"/>
          </w:tcPr>
          <w:p w14:paraId="36FC290F">
            <w:pPr>
              <w:jc w:val="center"/>
              <w:rPr>
                <w:rFonts w:hint="eastAsia" w:ascii="宋体" w:hAnsi="宋体" w:eastAsia="宋体" w:cs="黑体"/>
                <w:sz w:val="28"/>
                <w:szCs w:val="28"/>
              </w:rPr>
            </w:pPr>
            <w:r>
              <w:rPr>
                <w:rFonts w:hint="eastAsia" w:ascii="宋体" w:hAnsi="宋体" w:eastAsia="宋体" w:cs="黑体"/>
                <w:sz w:val="28"/>
                <w:szCs w:val="28"/>
              </w:rPr>
              <w:t>2030</w:t>
            </w:r>
          </w:p>
        </w:tc>
      </w:tr>
      <w:tr w14:paraId="6C781D1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135" w:hRule="atLeast"/>
        </w:trPr>
        <w:tc>
          <w:tcPr>
            <w:tcW w:w="1323" w:type="dxa"/>
            <w:shd w:val="clear" w:color="auto" w:fill="E7E6E6"/>
            <w:vAlign w:val="center"/>
          </w:tcPr>
          <w:p w14:paraId="0694DBCD">
            <w:pPr>
              <w:jc w:val="center"/>
              <w:rPr>
                <w:rFonts w:hint="eastAsia" w:ascii="宋体" w:hAnsi="宋体" w:eastAsia="宋体" w:cs="黑体"/>
                <w:b/>
                <w:bCs/>
                <w:sz w:val="28"/>
                <w:szCs w:val="28"/>
              </w:rPr>
            </w:pPr>
            <w:r>
              <w:rPr>
                <w:rFonts w:hint="eastAsia" w:ascii="宋体" w:hAnsi="宋体" w:eastAsia="宋体" w:cs="黑体"/>
                <w:b/>
                <w:bCs/>
                <w:sz w:val="28"/>
                <w:szCs w:val="28"/>
              </w:rPr>
              <w:t>盲盒产</w:t>
            </w:r>
          </w:p>
          <w:p w14:paraId="26784B75">
            <w:pPr>
              <w:jc w:val="center"/>
              <w:rPr>
                <w:rFonts w:hint="eastAsia" w:ascii="宋体" w:hAnsi="宋体" w:eastAsia="宋体" w:cs="黑体"/>
                <w:b/>
                <w:bCs/>
                <w:sz w:val="28"/>
                <w:szCs w:val="28"/>
              </w:rPr>
            </w:pPr>
            <w:r>
              <w:rPr>
                <w:rFonts w:hint="eastAsia" w:ascii="宋体" w:hAnsi="宋体" w:eastAsia="宋体" w:cs="黑体"/>
                <w:b/>
                <w:bCs/>
                <w:sz w:val="28"/>
                <w:szCs w:val="28"/>
              </w:rPr>
              <w:t>品成本</w:t>
            </w:r>
          </w:p>
        </w:tc>
        <w:tc>
          <w:tcPr>
            <w:tcW w:w="1324" w:type="dxa"/>
            <w:vAlign w:val="center"/>
          </w:tcPr>
          <w:p w14:paraId="59049FE2">
            <w:pPr>
              <w:jc w:val="center"/>
              <w:rPr>
                <w:rFonts w:hint="eastAsia" w:ascii="宋体" w:hAnsi="宋体" w:eastAsia="宋体" w:cs="宋体"/>
                <w:sz w:val="28"/>
                <w:szCs w:val="28"/>
              </w:rPr>
            </w:pPr>
            <w:r>
              <w:rPr>
                <w:rFonts w:hint="eastAsia" w:ascii="宋体" w:hAnsi="宋体" w:eastAsia="宋体" w:cs="宋体"/>
                <w:sz w:val="28"/>
                <w:szCs w:val="28"/>
              </w:rPr>
              <w:t>88.2</w:t>
            </w:r>
          </w:p>
        </w:tc>
        <w:tc>
          <w:tcPr>
            <w:tcW w:w="1324" w:type="dxa"/>
            <w:vAlign w:val="center"/>
          </w:tcPr>
          <w:p w14:paraId="47449D5D">
            <w:pPr>
              <w:jc w:val="center"/>
              <w:rPr>
                <w:rFonts w:hint="eastAsia" w:ascii="宋体" w:hAnsi="宋体" w:eastAsia="宋体" w:cs="宋体"/>
                <w:sz w:val="28"/>
                <w:szCs w:val="28"/>
              </w:rPr>
            </w:pPr>
            <w:r>
              <w:rPr>
                <w:rFonts w:hint="eastAsia" w:ascii="宋体" w:hAnsi="宋体" w:eastAsia="宋体" w:cs="宋体"/>
                <w:sz w:val="28"/>
                <w:szCs w:val="28"/>
              </w:rPr>
              <w:t>161</w:t>
            </w:r>
          </w:p>
        </w:tc>
        <w:tc>
          <w:tcPr>
            <w:tcW w:w="1324" w:type="dxa"/>
            <w:vAlign w:val="center"/>
          </w:tcPr>
          <w:p w14:paraId="1C0D8C87">
            <w:pPr>
              <w:jc w:val="center"/>
              <w:rPr>
                <w:rFonts w:hint="eastAsia" w:ascii="宋体" w:hAnsi="宋体" w:eastAsia="宋体" w:cs="宋体"/>
                <w:sz w:val="28"/>
                <w:szCs w:val="28"/>
              </w:rPr>
            </w:pPr>
            <w:r>
              <w:rPr>
                <w:rFonts w:hint="eastAsia" w:ascii="宋体" w:hAnsi="宋体" w:eastAsia="宋体" w:cs="宋体"/>
                <w:sz w:val="28"/>
                <w:szCs w:val="28"/>
              </w:rPr>
              <w:t>306</w:t>
            </w:r>
          </w:p>
        </w:tc>
        <w:tc>
          <w:tcPr>
            <w:tcW w:w="1324" w:type="dxa"/>
            <w:vAlign w:val="center"/>
          </w:tcPr>
          <w:p w14:paraId="75CE7EEE">
            <w:pPr>
              <w:jc w:val="center"/>
              <w:rPr>
                <w:rFonts w:hint="eastAsia" w:ascii="宋体" w:hAnsi="宋体" w:eastAsia="宋体" w:cs="宋体"/>
                <w:sz w:val="28"/>
                <w:szCs w:val="28"/>
              </w:rPr>
            </w:pPr>
            <w:r>
              <w:rPr>
                <w:rFonts w:hint="eastAsia" w:ascii="宋体" w:hAnsi="宋体" w:eastAsia="宋体" w:cs="宋体"/>
                <w:sz w:val="28"/>
                <w:szCs w:val="28"/>
              </w:rPr>
              <w:t>484</w:t>
            </w:r>
          </w:p>
        </w:tc>
        <w:tc>
          <w:tcPr>
            <w:tcW w:w="1324" w:type="dxa"/>
            <w:vAlign w:val="center"/>
          </w:tcPr>
          <w:p w14:paraId="339675A6">
            <w:pPr>
              <w:jc w:val="center"/>
              <w:rPr>
                <w:rFonts w:hint="eastAsia" w:ascii="宋体" w:hAnsi="宋体" w:eastAsia="宋体" w:cs="宋体"/>
                <w:sz w:val="28"/>
                <w:szCs w:val="28"/>
              </w:rPr>
            </w:pPr>
            <w:r>
              <w:rPr>
                <w:rFonts w:hint="eastAsia" w:ascii="宋体" w:hAnsi="宋体" w:eastAsia="宋体" w:cs="宋体"/>
                <w:sz w:val="28"/>
                <w:szCs w:val="28"/>
              </w:rPr>
              <w:t>792</w:t>
            </w:r>
          </w:p>
        </w:tc>
      </w:tr>
      <w:tr w14:paraId="42DCE96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135" w:hRule="atLeast"/>
        </w:trPr>
        <w:tc>
          <w:tcPr>
            <w:tcW w:w="1323" w:type="dxa"/>
            <w:shd w:val="clear" w:color="auto" w:fill="E7E6E6"/>
            <w:vAlign w:val="center"/>
          </w:tcPr>
          <w:p w14:paraId="54BA4699">
            <w:pPr>
              <w:jc w:val="center"/>
              <w:rPr>
                <w:rFonts w:hint="eastAsia" w:ascii="宋体" w:hAnsi="宋体" w:eastAsia="宋体" w:cs="黑体"/>
                <w:b/>
                <w:bCs/>
                <w:sz w:val="28"/>
                <w:szCs w:val="28"/>
              </w:rPr>
            </w:pPr>
            <w:r>
              <w:rPr>
                <w:rFonts w:hint="eastAsia" w:ascii="宋体" w:hAnsi="宋体" w:eastAsia="宋体" w:cs="黑体"/>
                <w:b/>
                <w:bCs/>
                <w:sz w:val="28"/>
                <w:szCs w:val="28"/>
              </w:rPr>
              <w:t>其中：</w:t>
            </w:r>
          </w:p>
          <w:p w14:paraId="373AEC69">
            <w:pPr>
              <w:jc w:val="center"/>
              <w:rPr>
                <w:rFonts w:hint="eastAsia" w:ascii="宋体" w:hAnsi="宋体" w:eastAsia="宋体" w:cs="黑体"/>
                <w:b/>
                <w:bCs/>
                <w:sz w:val="28"/>
                <w:szCs w:val="28"/>
              </w:rPr>
            </w:pPr>
            <w:r>
              <w:rPr>
                <w:rFonts w:hint="eastAsia" w:ascii="宋体" w:hAnsi="宋体" w:eastAsia="宋体" w:cs="黑体"/>
                <w:b/>
                <w:bCs/>
                <w:sz w:val="28"/>
                <w:szCs w:val="28"/>
              </w:rPr>
              <w:t>PLA材料</w:t>
            </w:r>
          </w:p>
        </w:tc>
        <w:tc>
          <w:tcPr>
            <w:tcW w:w="1324" w:type="dxa"/>
            <w:vAlign w:val="center"/>
          </w:tcPr>
          <w:p w14:paraId="35E120DC">
            <w:pPr>
              <w:jc w:val="center"/>
              <w:rPr>
                <w:rFonts w:hint="eastAsia" w:ascii="宋体" w:hAnsi="宋体" w:eastAsia="宋体" w:cs="宋体"/>
                <w:sz w:val="28"/>
                <w:szCs w:val="28"/>
              </w:rPr>
            </w:pPr>
            <w:r>
              <w:rPr>
                <w:rFonts w:hint="eastAsia" w:ascii="宋体" w:hAnsi="宋体" w:eastAsia="宋体" w:cs="宋体"/>
                <w:sz w:val="28"/>
                <w:szCs w:val="28"/>
              </w:rPr>
              <w:t>24</w:t>
            </w:r>
          </w:p>
        </w:tc>
        <w:tc>
          <w:tcPr>
            <w:tcW w:w="1324" w:type="dxa"/>
            <w:vAlign w:val="center"/>
          </w:tcPr>
          <w:p w14:paraId="53AE8405">
            <w:pPr>
              <w:jc w:val="center"/>
              <w:rPr>
                <w:rFonts w:hint="eastAsia" w:ascii="宋体" w:hAnsi="宋体" w:eastAsia="宋体" w:cs="宋体"/>
                <w:sz w:val="28"/>
                <w:szCs w:val="28"/>
              </w:rPr>
            </w:pPr>
            <w:r>
              <w:rPr>
                <w:rFonts w:hint="eastAsia" w:ascii="宋体" w:hAnsi="宋体" w:eastAsia="宋体" w:cs="宋体"/>
                <w:sz w:val="28"/>
                <w:szCs w:val="28"/>
              </w:rPr>
              <w:t>42</w:t>
            </w:r>
          </w:p>
        </w:tc>
        <w:tc>
          <w:tcPr>
            <w:tcW w:w="1324" w:type="dxa"/>
            <w:vAlign w:val="center"/>
          </w:tcPr>
          <w:p w14:paraId="6DCF3720">
            <w:pPr>
              <w:jc w:val="center"/>
              <w:rPr>
                <w:rFonts w:hint="eastAsia" w:ascii="宋体" w:hAnsi="宋体" w:eastAsia="宋体" w:cs="宋体"/>
                <w:sz w:val="28"/>
                <w:szCs w:val="28"/>
              </w:rPr>
            </w:pPr>
            <w:r>
              <w:rPr>
                <w:rFonts w:hint="eastAsia" w:ascii="宋体" w:hAnsi="宋体" w:eastAsia="宋体" w:cs="宋体"/>
                <w:sz w:val="28"/>
                <w:szCs w:val="28"/>
              </w:rPr>
              <w:t>74.8</w:t>
            </w:r>
          </w:p>
        </w:tc>
        <w:tc>
          <w:tcPr>
            <w:tcW w:w="1324" w:type="dxa"/>
            <w:vAlign w:val="center"/>
          </w:tcPr>
          <w:p w14:paraId="362C70A3">
            <w:pPr>
              <w:jc w:val="center"/>
              <w:rPr>
                <w:rFonts w:hint="eastAsia" w:ascii="宋体" w:hAnsi="宋体" w:eastAsia="宋体" w:cs="宋体"/>
                <w:sz w:val="28"/>
                <w:szCs w:val="28"/>
              </w:rPr>
            </w:pPr>
            <w:r>
              <w:rPr>
                <w:rFonts w:hint="eastAsia" w:ascii="宋体" w:hAnsi="宋体" w:eastAsia="宋体" w:cs="宋体"/>
                <w:sz w:val="28"/>
                <w:szCs w:val="28"/>
              </w:rPr>
              <w:t>110</w:t>
            </w:r>
          </w:p>
        </w:tc>
        <w:tc>
          <w:tcPr>
            <w:tcW w:w="1324" w:type="dxa"/>
            <w:vAlign w:val="center"/>
          </w:tcPr>
          <w:p w14:paraId="2B7A0371">
            <w:pPr>
              <w:jc w:val="center"/>
              <w:rPr>
                <w:rFonts w:hint="eastAsia" w:ascii="宋体" w:hAnsi="宋体" w:eastAsia="宋体" w:cs="宋体"/>
                <w:sz w:val="28"/>
                <w:szCs w:val="28"/>
              </w:rPr>
            </w:pPr>
            <w:r>
              <w:rPr>
                <w:rFonts w:hint="eastAsia" w:ascii="宋体" w:hAnsi="宋体" w:eastAsia="宋体" w:cs="宋体"/>
                <w:sz w:val="28"/>
                <w:szCs w:val="28"/>
              </w:rPr>
              <w:t>180</w:t>
            </w:r>
          </w:p>
        </w:tc>
      </w:tr>
      <w:tr w14:paraId="0284591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1323" w:type="dxa"/>
            <w:shd w:val="clear" w:color="auto" w:fill="E7E6E6"/>
            <w:vAlign w:val="center"/>
          </w:tcPr>
          <w:p w14:paraId="2A504EBD">
            <w:pPr>
              <w:jc w:val="center"/>
              <w:rPr>
                <w:rFonts w:hint="eastAsia" w:ascii="宋体" w:hAnsi="宋体" w:eastAsia="宋体" w:cs="黑体"/>
                <w:b/>
                <w:bCs/>
                <w:sz w:val="28"/>
                <w:szCs w:val="28"/>
              </w:rPr>
            </w:pPr>
            <w:r>
              <w:rPr>
                <w:rFonts w:hint="eastAsia" w:ascii="宋体" w:hAnsi="宋体" w:eastAsia="宋体" w:cs="黑体"/>
                <w:b/>
                <w:bCs/>
                <w:sz w:val="28"/>
                <w:szCs w:val="28"/>
              </w:rPr>
              <w:t>代工费</w:t>
            </w:r>
          </w:p>
        </w:tc>
        <w:tc>
          <w:tcPr>
            <w:tcW w:w="1324" w:type="dxa"/>
            <w:vAlign w:val="center"/>
          </w:tcPr>
          <w:p w14:paraId="797A746D">
            <w:pPr>
              <w:jc w:val="center"/>
              <w:rPr>
                <w:rFonts w:hint="eastAsia" w:ascii="宋体" w:hAnsi="宋体" w:eastAsia="宋体" w:cs="宋体"/>
                <w:sz w:val="28"/>
                <w:szCs w:val="28"/>
              </w:rPr>
            </w:pPr>
            <w:r>
              <w:rPr>
                <w:rFonts w:hint="eastAsia" w:ascii="宋体" w:hAnsi="宋体" w:eastAsia="宋体" w:cs="宋体"/>
                <w:sz w:val="28"/>
                <w:szCs w:val="28"/>
              </w:rPr>
              <w:t>48</w:t>
            </w:r>
          </w:p>
        </w:tc>
        <w:tc>
          <w:tcPr>
            <w:tcW w:w="1324" w:type="dxa"/>
            <w:vAlign w:val="center"/>
          </w:tcPr>
          <w:p w14:paraId="4F26596F">
            <w:pPr>
              <w:jc w:val="center"/>
              <w:rPr>
                <w:rFonts w:hint="eastAsia" w:ascii="宋体" w:hAnsi="宋体" w:eastAsia="宋体" w:cs="宋体"/>
                <w:sz w:val="28"/>
                <w:szCs w:val="28"/>
              </w:rPr>
            </w:pPr>
            <w:r>
              <w:rPr>
                <w:rFonts w:hint="eastAsia" w:ascii="宋体" w:hAnsi="宋体" w:eastAsia="宋体" w:cs="宋体"/>
                <w:sz w:val="28"/>
                <w:szCs w:val="28"/>
              </w:rPr>
              <w:t>98</w:t>
            </w:r>
          </w:p>
        </w:tc>
        <w:tc>
          <w:tcPr>
            <w:tcW w:w="1324" w:type="dxa"/>
            <w:vAlign w:val="center"/>
          </w:tcPr>
          <w:p w14:paraId="34539813">
            <w:pPr>
              <w:jc w:val="center"/>
              <w:rPr>
                <w:rFonts w:hint="eastAsia" w:ascii="宋体" w:hAnsi="宋体" w:eastAsia="宋体" w:cs="宋体"/>
                <w:sz w:val="28"/>
                <w:szCs w:val="28"/>
              </w:rPr>
            </w:pPr>
            <w:r>
              <w:rPr>
                <w:rFonts w:hint="eastAsia" w:ascii="宋体" w:hAnsi="宋体" w:eastAsia="宋体" w:cs="宋体"/>
                <w:sz w:val="28"/>
                <w:szCs w:val="28"/>
              </w:rPr>
              <w:t>184.8</w:t>
            </w:r>
          </w:p>
        </w:tc>
        <w:tc>
          <w:tcPr>
            <w:tcW w:w="1324" w:type="dxa"/>
            <w:vAlign w:val="center"/>
          </w:tcPr>
          <w:p w14:paraId="66F6EDEF">
            <w:pPr>
              <w:jc w:val="center"/>
              <w:rPr>
                <w:rFonts w:hint="eastAsia" w:ascii="宋体" w:hAnsi="宋体" w:eastAsia="宋体" w:cs="宋体"/>
                <w:sz w:val="28"/>
                <w:szCs w:val="28"/>
              </w:rPr>
            </w:pPr>
            <w:r>
              <w:rPr>
                <w:rFonts w:hint="eastAsia" w:ascii="宋体" w:hAnsi="宋体" w:eastAsia="宋体" w:cs="宋体"/>
                <w:sz w:val="28"/>
                <w:szCs w:val="28"/>
              </w:rPr>
              <w:t>290.4</w:t>
            </w:r>
          </w:p>
        </w:tc>
        <w:tc>
          <w:tcPr>
            <w:tcW w:w="1324" w:type="dxa"/>
            <w:vAlign w:val="center"/>
          </w:tcPr>
          <w:p w14:paraId="04583DA8">
            <w:pPr>
              <w:jc w:val="center"/>
              <w:rPr>
                <w:rFonts w:hint="eastAsia" w:ascii="宋体" w:hAnsi="宋体" w:eastAsia="宋体" w:cs="宋体"/>
                <w:sz w:val="28"/>
                <w:szCs w:val="28"/>
              </w:rPr>
            </w:pPr>
            <w:r>
              <w:rPr>
                <w:rFonts w:hint="eastAsia" w:ascii="宋体" w:hAnsi="宋体" w:eastAsia="宋体" w:cs="宋体"/>
                <w:sz w:val="28"/>
                <w:szCs w:val="28"/>
              </w:rPr>
              <w:t>475.2</w:t>
            </w:r>
          </w:p>
        </w:tc>
      </w:tr>
      <w:tr w14:paraId="72CC4E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135" w:hRule="atLeast"/>
        </w:trPr>
        <w:tc>
          <w:tcPr>
            <w:tcW w:w="1323" w:type="dxa"/>
            <w:shd w:val="clear" w:color="auto" w:fill="E7E6E6"/>
            <w:vAlign w:val="center"/>
          </w:tcPr>
          <w:p w14:paraId="0AF57715">
            <w:pPr>
              <w:jc w:val="center"/>
              <w:rPr>
                <w:rFonts w:hint="eastAsia" w:ascii="宋体" w:hAnsi="宋体" w:eastAsia="宋体" w:cs="黑体"/>
                <w:b/>
                <w:bCs/>
                <w:sz w:val="28"/>
                <w:szCs w:val="28"/>
              </w:rPr>
            </w:pPr>
            <w:r>
              <w:rPr>
                <w:rFonts w:hint="eastAsia" w:ascii="宋体" w:hAnsi="宋体" w:eastAsia="宋体" w:cs="黑体"/>
                <w:b/>
                <w:bCs/>
                <w:sz w:val="28"/>
                <w:szCs w:val="28"/>
              </w:rPr>
              <w:t>包装</w:t>
            </w:r>
          </w:p>
          <w:p w14:paraId="281BAF90">
            <w:pPr>
              <w:jc w:val="center"/>
              <w:rPr>
                <w:rFonts w:hint="eastAsia" w:ascii="宋体" w:hAnsi="宋体" w:eastAsia="宋体" w:cs="黑体"/>
                <w:b/>
                <w:bCs/>
                <w:sz w:val="28"/>
                <w:szCs w:val="28"/>
              </w:rPr>
            </w:pPr>
            <w:r>
              <w:rPr>
                <w:rFonts w:hint="eastAsia" w:ascii="宋体" w:hAnsi="宋体" w:eastAsia="宋体" w:cs="黑体"/>
                <w:b/>
                <w:bCs/>
                <w:sz w:val="28"/>
                <w:szCs w:val="28"/>
              </w:rPr>
              <w:t>运输费</w:t>
            </w:r>
          </w:p>
        </w:tc>
        <w:tc>
          <w:tcPr>
            <w:tcW w:w="1324" w:type="dxa"/>
            <w:vAlign w:val="center"/>
          </w:tcPr>
          <w:p w14:paraId="2AAE0E65">
            <w:pPr>
              <w:jc w:val="center"/>
              <w:rPr>
                <w:rFonts w:hint="eastAsia" w:ascii="宋体" w:hAnsi="宋体" w:eastAsia="宋体" w:cs="宋体"/>
                <w:sz w:val="28"/>
                <w:szCs w:val="28"/>
              </w:rPr>
            </w:pPr>
            <w:r>
              <w:rPr>
                <w:rFonts w:hint="eastAsia" w:ascii="宋体" w:hAnsi="宋体" w:eastAsia="宋体" w:cs="宋体"/>
                <w:sz w:val="28"/>
                <w:szCs w:val="28"/>
              </w:rPr>
              <w:t>12</w:t>
            </w:r>
          </w:p>
        </w:tc>
        <w:tc>
          <w:tcPr>
            <w:tcW w:w="1324" w:type="dxa"/>
            <w:vAlign w:val="center"/>
          </w:tcPr>
          <w:p w14:paraId="29216A3E">
            <w:pPr>
              <w:jc w:val="center"/>
              <w:rPr>
                <w:rFonts w:hint="eastAsia" w:ascii="宋体" w:hAnsi="宋体" w:eastAsia="宋体" w:cs="宋体"/>
                <w:sz w:val="28"/>
                <w:szCs w:val="28"/>
              </w:rPr>
            </w:pPr>
            <w:r>
              <w:rPr>
                <w:rFonts w:hint="eastAsia" w:ascii="宋体" w:hAnsi="宋体" w:eastAsia="宋体" w:cs="宋体"/>
                <w:sz w:val="28"/>
                <w:szCs w:val="28"/>
              </w:rPr>
              <w:t>21</w:t>
            </w:r>
          </w:p>
        </w:tc>
        <w:tc>
          <w:tcPr>
            <w:tcW w:w="1324" w:type="dxa"/>
            <w:vAlign w:val="center"/>
          </w:tcPr>
          <w:p w14:paraId="12A7163D">
            <w:pPr>
              <w:jc w:val="center"/>
              <w:rPr>
                <w:rFonts w:hint="eastAsia" w:ascii="宋体" w:hAnsi="宋体" w:eastAsia="宋体" w:cs="宋体"/>
                <w:sz w:val="28"/>
                <w:szCs w:val="28"/>
              </w:rPr>
            </w:pPr>
            <w:r>
              <w:rPr>
                <w:rFonts w:hint="eastAsia" w:ascii="宋体" w:hAnsi="宋体" w:eastAsia="宋体" w:cs="宋体"/>
                <w:sz w:val="28"/>
                <w:szCs w:val="28"/>
              </w:rPr>
              <w:t>46.4</w:t>
            </w:r>
          </w:p>
        </w:tc>
        <w:tc>
          <w:tcPr>
            <w:tcW w:w="1324" w:type="dxa"/>
            <w:vAlign w:val="center"/>
          </w:tcPr>
          <w:p w14:paraId="3690210F">
            <w:pPr>
              <w:jc w:val="center"/>
              <w:rPr>
                <w:rFonts w:hint="eastAsia" w:ascii="宋体" w:hAnsi="宋体" w:eastAsia="宋体" w:cs="宋体"/>
                <w:sz w:val="28"/>
                <w:szCs w:val="28"/>
              </w:rPr>
            </w:pPr>
            <w:r>
              <w:rPr>
                <w:rFonts w:hint="eastAsia" w:ascii="宋体" w:hAnsi="宋体" w:eastAsia="宋体" w:cs="宋体"/>
                <w:sz w:val="28"/>
                <w:szCs w:val="28"/>
              </w:rPr>
              <w:t>83.6</w:t>
            </w:r>
          </w:p>
        </w:tc>
        <w:tc>
          <w:tcPr>
            <w:tcW w:w="1324" w:type="dxa"/>
            <w:vAlign w:val="center"/>
          </w:tcPr>
          <w:p w14:paraId="2AFC8B82">
            <w:pPr>
              <w:jc w:val="center"/>
              <w:rPr>
                <w:rFonts w:hint="eastAsia" w:ascii="宋体" w:hAnsi="宋体" w:eastAsia="宋体" w:cs="宋体"/>
                <w:sz w:val="28"/>
                <w:szCs w:val="28"/>
              </w:rPr>
            </w:pPr>
            <w:r>
              <w:rPr>
                <w:rFonts w:hint="eastAsia" w:ascii="宋体" w:hAnsi="宋体" w:eastAsia="宋体" w:cs="宋体"/>
                <w:sz w:val="28"/>
                <w:szCs w:val="28"/>
              </w:rPr>
              <w:t>136.8</w:t>
            </w:r>
          </w:p>
        </w:tc>
      </w:tr>
      <w:tr w14:paraId="75261DC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135" w:hRule="atLeast"/>
        </w:trPr>
        <w:tc>
          <w:tcPr>
            <w:tcW w:w="1323" w:type="dxa"/>
            <w:shd w:val="clear" w:color="auto" w:fill="E7E6E6"/>
            <w:vAlign w:val="center"/>
          </w:tcPr>
          <w:p w14:paraId="37898F40">
            <w:pPr>
              <w:jc w:val="center"/>
              <w:rPr>
                <w:rFonts w:hint="eastAsia" w:ascii="宋体" w:hAnsi="宋体" w:eastAsia="宋体" w:cs="黑体"/>
                <w:b/>
                <w:bCs/>
                <w:sz w:val="28"/>
                <w:szCs w:val="28"/>
              </w:rPr>
            </w:pPr>
            <w:r>
              <w:rPr>
                <w:rFonts w:hint="eastAsia" w:ascii="宋体" w:hAnsi="宋体" w:eastAsia="宋体" w:cs="黑体"/>
                <w:b/>
                <w:bCs/>
                <w:sz w:val="28"/>
                <w:szCs w:val="28"/>
              </w:rPr>
              <w:t>技术分摊</w:t>
            </w:r>
          </w:p>
        </w:tc>
        <w:tc>
          <w:tcPr>
            <w:tcW w:w="1324" w:type="dxa"/>
            <w:vAlign w:val="center"/>
          </w:tcPr>
          <w:p w14:paraId="1216C2B6">
            <w:pPr>
              <w:jc w:val="center"/>
              <w:rPr>
                <w:rFonts w:hint="eastAsia" w:ascii="宋体" w:hAnsi="宋体" w:eastAsia="宋体" w:cs="宋体"/>
                <w:sz w:val="28"/>
                <w:szCs w:val="28"/>
              </w:rPr>
            </w:pPr>
            <w:r>
              <w:rPr>
                <w:rFonts w:hint="eastAsia" w:ascii="宋体" w:hAnsi="宋体" w:eastAsia="宋体" w:cs="宋体"/>
                <w:sz w:val="28"/>
                <w:szCs w:val="28"/>
              </w:rPr>
              <w:t>4.2</w:t>
            </w:r>
          </w:p>
        </w:tc>
        <w:tc>
          <w:tcPr>
            <w:tcW w:w="1324" w:type="dxa"/>
            <w:vAlign w:val="center"/>
          </w:tcPr>
          <w:p w14:paraId="00FD6628">
            <w:pPr>
              <w:jc w:val="center"/>
              <w:rPr>
                <w:rFonts w:hint="eastAsia" w:ascii="宋体" w:hAnsi="宋体" w:eastAsia="宋体" w:cs="宋体"/>
                <w:sz w:val="28"/>
                <w:szCs w:val="28"/>
              </w:rPr>
            </w:pPr>
            <w:r>
              <w:rPr>
                <w:rFonts w:hint="eastAsia" w:ascii="宋体" w:hAnsi="宋体" w:eastAsia="宋体" w:cs="宋体"/>
                <w:sz w:val="28"/>
                <w:szCs w:val="28"/>
              </w:rPr>
              <w:t>11.1</w:t>
            </w:r>
          </w:p>
        </w:tc>
        <w:tc>
          <w:tcPr>
            <w:tcW w:w="1324" w:type="dxa"/>
            <w:vAlign w:val="center"/>
          </w:tcPr>
          <w:p w14:paraId="69A96F89">
            <w:pPr>
              <w:jc w:val="center"/>
              <w:rPr>
                <w:rFonts w:hint="eastAsia" w:ascii="宋体" w:hAnsi="宋体" w:eastAsia="宋体" w:cs="宋体"/>
                <w:sz w:val="28"/>
                <w:szCs w:val="28"/>
              </w:rPr>
            </w:pPr>
            <w:r>
              <w:rPr>
                <w:rFonts w:hint="eastAsia" w:ascii="宋体" w:hAnsi="宋体" w:eastAsia="宋体" w:cs="宋体"/>
                <w:sz w:val="28"/>
                <w:szCs w:val="28"/>
              </w:rPr>
              <w:t>33.9</w:t>
            </w:r>
          </w:p>
        </w:tc>
        <w:tc>
          <w:tcPr>
            <w:tcW w:w="1324" w:type="dxa"/>
            <w:vAlign w:val="center"/>
          </w:tcPr>
          <w:p w14:paraId="4C4B3B1E">
            <w:pPr>
              <w:jc w:val="center"/>
              <w:rPr>
                <w:rFonts w:hint="eastAsia" w:ascii="宋体" w:hAnsi="宋体" w:eastAsia="宋体" w:cs="宋体"/>
                <w:sz w:val="28"/>
                <w:szCs w:val="28"/>
              </w:rPr>
            </w:pPr>
            <w:r>
              <w:rPr>
                <w:rFonts w:hint="eastAsia" w:ascii="宋体" w:hAnsi="宋体" w:eastAsia="宋体" w:cs="宋体"/>
                <w:sz w:val="28"/>
                <w:szCs w:val="28"/>
              </w:rPr>
              <w:t>11.1</w:t>
            </w:r>
          </w:p>
        </w:tc>
        <w:tc>
          <w:tcPr>
            <w:tcW w:w="1324" w:type="dxa"/>
            <w:vAlign w:val="center"/>
          </w:tcPr>
          <w:p w14:paraId="27062571">
            <w:pPr>
              <w:jc w:val="center"/>
              <w:rPr>
                <w:rFonts w:hint="eastAsia" w:ascii="宋体" w:hAnsi="宋体" w:eastAsia="宋体" w:cs="宋体"/>
                <w:sz w:val="28"/>
                <w:szCs w:val="28"/>
              </w:rPr>
            </w:pPr>
            <w:r>
              <w:rPr>
                <w:rFonts w:hint="eastAsia" w:ascii="宋体" w:hAnsi="宋体" w:eastAsia="宋体" w:cs="宋体"/>
                <w:sz w:val="28"/>
                <w:szCs w:val="28"/>
              </w:rPr>
              <w:t>33.9</w:t>
            </w:r>
          </w:p>
        </w:tc>
      </w:tr>
      <w:tr w14:paraId="2E47E1F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135" w:hRule="atLeast"/>
        </w:trPr>
        <w:tc>
          <w:tcPr>
            <w:tcW w:w="1323" w:type="dxa"/>
            <w:shd w:val="clear" w:color="auto" w:fill="E7E6E6"/>
            <w:vAlign w:val="center"/>
          </w:tcPr>
          <w:p w14:paraId="72EF91A2">
            <w:pPr>
              <w:jc w:val="center"/>
              <w:rPr>
                <w:rFonts w:hint="eastAsia" w:ascii="宋体" w:hAnsi="宋体" w:eastAsia="宋体" w:cs="黑体"/>
                <w:b/>
                <w:bCs/>
                <w:sz w:val="28"/>
                <w:szCs w:val="28"/>
              </w:rPr>
            </w:pPr>
            <w:r>
              <w:rPr>
                <w:rFonts w:hint="eastAsia" w:ascii="宋体" w:hAnsi="宋体" w:eastAsia="宋体" w:cs="黑体"/>
                <w:b/>
                <w:bCs/>
                <w:sz w:val="28"/>
                <w:szCs w:val="28"/>
              </w:rPr>
              <w:t>定制服务成本</w:t>
            </w:r>
          </w:p>
        </w:tc>
        <w:tc>
          <w:tcPr>
            <w:tcW w:w="1324" w:type="dxa"/>
            <w:vAlign w:val="center"/>
          </w:tcPr>
          <w:p w14:paraId="1F995CEA">
            <w:pPr>
              <w:jc w:val="center"/>
              <w:rPr>
                <w:rFonts w:hint="eastAsia" w:ascii="宋体" w:hAnsi="宋体" w:eastAsia="宋体" w:cs="宋体"/>
                <w:sz w:val="28"/>
                <w:szCs w:val="28"/>
              </w:rPr>
            </w:pPr>
            <w:r>
              <w:rPr>
                <w:rFonts w:hint="eastAsia" w:ascii="宋体" w:hAnsi="宋体" w:eastAsia="宋体" w:cs="宋体"/>
                <w:sz w:val="28"/>
                <w:szCs w:val="28"/>
              </w:rPr>
              <w:t>20</w:t>
            </w:r>
          </w:p>
        </w:tc>
        <w:tc>
          <w:tcPr>
            <w:tcW w:w="1324" w:type="dxa"/>
            <w:vAlign w:val="center"/>
          </w:tcPr>
          <w:p w14:paraId="0010948D">
            <w:pPr>
              <w:jc w:val="center"/>
              <w:rPr>
                <w:rFonts w:hint="eastAsia" w:ascii="宋体" w:hAnsi="宋体" w:eastAsia="宋体" w:cs="宋体"/>
                <w:sz w:val="28"/>
                <w:szCs w:val="28"/>
              </w:rPr>
            </w:pPr>
            <w:r>
              <w:rPr>
                <w:rFonts w:hint="eastAsia" w:ascii="宋体" w:hAnsi="宋体" w:eastAsia="宋体" w:cs="宋体"/>
                <w:sz w:val="28"/>
                <w:szCs w:val="28"/>
              </w:rPr>
              <w:t>38</w:t>
            </w:r>
          </w:p>
        </w:tc>
        <w:tc>
          <w:tcPr>
            <w:tcW w:w="1324" w:type="dxa"/>
            <w:vAlign w:val="center"/>
          </w:tcPr>
          <w:p w14:paraId="53B34B53">
            <w:pPr>
              <w:jc w:val="center"/>
              <w:rPr>
                <w:rFonts w:hint="eastAsia" w:ascii="宋体" w:hAnsi="宋体" w:eastAsia="宋体" w:cs="宋体"/>
                <w:sz w:val="28"/>
                <w:szCs w:val="28"/>
              </w:rPr>
            </w:pPr>
            <w:r>
              <w:rPr>
                <w:rFonts w:hint="eastAsia" w:ascii="宋体" w:hAnsi="宋体" w:eastAsia="宋体" w:cs="宋体"/>
                <w:sz w:val="28"/>
                <w:szCs w:val="28"/>
              </w:rPr>
              <w:t>70</w:t>
            </w:r>
          </w:p>
        </w:tc>
        <w:tc>
          <w:tcPr>
            <w:tcW w:w="1324" w:type="dxa"/>
            <w:vAlign w:val="center"/>
          </w:tcPr>
          <w:p w14:paraId="162D07A8">
            <w:pPr>
              <w:jc w:val="center"/>
              <w:rPr>
                <w:rFonts w:hint="eastAsia" w:ascii="宋体" w:hAnsi="宋体" w:eastAsia="宋体" w:cs="宋体"/>
                <w:sz w:val="28"/>
                <w:szCs w:val="28"/>
              </w:rPr>
            </w:pPr>
            <w:r>
              <w:rPr>
                <w:rFonts w:hint="eastAsia" w:ascii="宋体" w:hAnsi="宋体" w:eastAsia="宋体" w:cs="宋体"/>
                <w:sz w:val="28"/>
                <w:szCs w:val="28"/>
              </w:rPr>
              <w:t>116</w:t>
            </w:r>
          </w:p>
        </w:tc>
        <w:tc>
          <w:tcPr>
            <w:tcW w:w="1324" w:type="dxa"/>
            <w:vAlign w:val="center"/>
          </w:tcPr>
          <w:p w14:paraId="2451F8E1">
            <w:pPr>
              <w:jc w:val="center"/>
              <w:rPr>
                <w:rFonts w:hint="eastAsia" w:ascii="宋体" w:hAnsi="宋体" w:eastAsia="宋体" w:cs="宋体"/>
                <w:sz w:val="28"/>
                <w:szCs w:val="28"/>
              </w:rPr>
            </w:pPr>
            <w:r>
              <w:rPr>
                <w:rFonts w:hint="eastAsia" w:ascii="宋体" w:hAnsi="宋体" w:eastAsia="宋体" w:cs="宋体"/>
                <w:sz w:val="28"/>
                <w:szCs w:val="28"/>
              </w:rPr>
              <w:t>180</w:t>
            </w:r>
          </w:p>
        </w:tc>
      </w:tr>
      <w:tr w14:paraId="6D07FDC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135" w:hRule="atLeast"/>
        </w:trPr>
        <w:tc>
          <w:tcPr>
            <w:tcW w:w="1323" w:type="dxa"/>
            <w:shd w:val="clear" w:color="auto" w:fill="E7E6E6"/>
            <w:vAlign w:val="center"/>
          </w:tcPr>
          <w:p w14:paraId="36734F7B">
            <w:pPr>
              <w:jc w:val="center"/>
              <w:rPr>
                <w:rFonts w:hint="eastAsia" w:ascii="宋体" w:hAnsi="宋体" w:eastAsia="宋体" w:cs="黑体"/>
                <w:b/>
                <w:bCs/>
                <w:sz w:val="28"/>
                <w:szCs w:val="28"/>
              </w:rPr>
            </w:pPr>
            <w:r>
              <w:rPr>
                <w:rFonts w:hint="eastAsia" w:ascii="宋体" w:hAnsi="宋体" w:eastAsia="宋体" w:cs="黑体"/>
                <w:b/>
                <w:bCs/>
                <w:sz w:val="28"/>
                <w:szCs w:val="28"/>
              </w:rPr>
              <w:t>授权服务成本</w:t>
            </w:r>
          </w:p>
        </w:tc>
        <w:tc>
          <w:tcPr>
            <w:tcW w:w="1324" w:type="dxa"/>
            <w:vAlign w:val="center"/>
          </w:tcPr>
          <w:p w14:paraId="063FDADA">
            <w:pPr>
              <w:jc w:val="center"/>
              <w:rPr>
                <w:rFonts w:hint="eastAsia" w:ascii="宋体" w:hAnsi="宋体" w:eastAsia="宋体" w:cs="宋体"/>
                <w:sz w:val="28"/>
                <w:szCs w:val="28"/>
              </w:rPr>
            </w:pPr>
            <w:r>
              <w:rPr>
                <w:rFonts w:hint="eastAsia" w:ascii="宋体" w:hAnsi="宋体" w:eastAsia="宋体" w:cs="宋体"/>
                <w:sz w:val="28"/>
                <w:szCs w:val="28"/>
              </w:rPr>
              <w:t>5</w:t>
            </w:r>
          </w:p>
        </w:tc>
        <w:tc>
          <w:tcPr>
            <w:tcW w:w="1324" w:type="dxa"/>
            <w:vAlign w:val="center"/>
          </w:tcPr>
          <w:p w14:paraId="4452F7E5">
            <w:pPr>
              <w:jc w:val="center"/>
              <w:rPr>
                <w:rFonts w:hint="eastAsia" w:ascii="宋体" w:hAnsi="宋体" w:eastAsia="宋体" w:cs="宋体"/>
                <w:sz w:val="28"/>
                <w:szCs w:val="28"/>
              </w:rPr>
            </w:pPr>
            <w:r>
              <w:rPr>
                <w:rFonts w:hint="eastAsia" w:ascii="宋体" w:hAnsi="宋体" w:eastAsia="宋体" w:cs="宋体"/>
                <w:sz w:val="28"/>
                <w:szCs w:val="28"/>
              </w:rPr>
              <w:t>8</w:t>
            </w:r>
          </w:p>
        </w:tc>
        <w:tc>
          <w:tcPr>
            <w:tcW w:w="1324" w:type="dxa"/>
            <w:vAlign w:val="center"/>
          </w:tcPr>
          <w:p w14:paraId="5ED47A0B">
            <w:pPr>
              <w:jc w:val="center"/>
              <w:rPr>
                <w:rFonts w:hint="eastAsia" w:ascii="宋体" w:hAnsi="宋体" w:eastAsia="宋体" w:cs="宋体"/>
                <w:sz w:val="28"/>
                <w:szCs w:val="28"/>
              </w:rPr>
            </w:pPr>
            <w:r>
              <w:rPr>
                <w:rFonts w:hint="eastAsia" w:ascii="宋体" w:hAnsi="宋体" w:eastAsia="宋体" w:cs="宋体"/>
                <w:sz w:val="28"/>
                <w:szCs w:val="28"/>
              </w:rPr>
              <w:t>15</w:t>
            </w:r>
          </w:p>
        </w:tc>
        <w:tc>
          <w:tcPr>
            <w:tcW w:w="1324" w:type="dxa"/>
            <w:vAlign w:val="center"/>
          </w:tcPr>
          <w:p w14:paraId="4AD50AC5">
            <w:pPr>
              <w:jc w:val="center"/>
              <w:rPr>
                <w:rFonts w:hint="eastAsia" w:ascii="宋体" w:hAnsi="宋体" w:eastAsia="宋体" w:cs="宋体"/>
                <w:sz w:val="28"/>
                <w:szCs w:val="28"/>
              </w:rPr>
            </w:pPr>
            <w:r>
              <w:rPr>
                <w:rFonts w:hint="eastAsia" w:ascii="宋体" w:hAnsi="宋体" w:eastAsia="宋体" w:cs="宋体"/>
                <w:sz w:val="28"/>
                <w:szCs w:val="28"/>
              </w:rPr>
              <w:t>25</w:t>
            </w:r>
          </w:p>
        </w:tc>
        <w:tc>
          <w:tcPr>
            <w:tcW w:w="1324" w:type="dxa"/>
            <w:vAlign w:val="center"/>
          </w:tcPr>
          <w:p w14:paraId="291F49CF">
            <w:pPr>
              <w:jc w:val="center"/>
              <w:rPr>
                <w:rFonts w:hint="eastAsia" w:ascii="宋体" w:hAnsi="宋体" w:eastAsia="宋体" w:cs="宋体"/>
                <w:sz w:val="28"/>
                <w:szCs w:val="28"/>
              </w:rPr>
            </w:pPr>
            <w:r>
              <w:rPr>
                <w:rFonts w:hint="eastAsia" w:ascii="宋体" w:hAnsi="宋体" w:eastAsia="宋体" w:cs="宋体"/>
                <w:sz w:val="28"/>
                <w:szCs w:val="28"/>
              </w:rPr>
              <w:t>40</w:t>
            </w:r>
          </w:p>
        </w:tc>
      </w:tr>
      <w:tr w14:paraId="2B0751E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135" w:hRule="atLeast"/>
        </w:trPr>
        <w:tc>
          <w:tcPr>
            <w:tcW w:w="1323" w:type="dxa"/>
            <w:shd w:val="clear" w:color="auto" w:fill="E7E6E6"/>
            <w:vAlign w:val="center"/>
          </w:tcPr>
          <w:p w14:paraId="7883CB9A">
            <w:pPr>
              <w:jc w:val="center"/>
              <w:rPr>
                <w:rFonts w:hint="eastAsia" w:ascii="宋体" w:hAnsi="宋体" w:eastAsia="宋体" w:cs="黑体"/>
                <w:b/>
                <w:bCs/>
                <w:sz w:val="28"/>
                <w:szCs w:val="28"/>
              </w:rPr>
            </w:pPr>
            <w:r>
              <w:rPr>
                <w:rFonts w:hint="eastAsia" w:ascii="宋体" w:hAnsi="宋体" w:eastAsia="宋体" w:cs="黑体"/>
                <w:b/>
                <w:bCs/>
                <w:sz w:val="28"/>
                <w:szCs w:val="28"/>
              </w:rPr>
              <w:t>衍生产品成本</w:t>
            </w:r>
          </w:p>
        </w:tc>
        <w:tc>
          <w:tcPr>
            <w:tcW w:w="1324" w:type="dxa"/>
            <w:vAlign w:val="center"/>
          </w:tcPr>
          <w:p w14:paraId="7F67574F">
            <w:pPr>
              <w:jc w:val="center"/>
              <w:rPr>
                <w:rFonts w:hint="eastAsia" w:ascii="宋体" w:hAnsi="宋体" w:eastAsia="宋体" w:cs="宋体"/>
                <w:sz w:val="28"/>
                <w:szCs w:val="28"/>
              </w:rPr>
            </w:pPr>
            <w:r>
              <w:rPr>
                <w:rFonts w:hint="eastAsia" w:ascii="宋体" w:hAnsi="宋体" w:eastAsia="宋体" w:cs="宋体"/>
                <w:sz w:val="28"/>
                <w:szCs w:val="28"/>
              </w:rPr>
              <w:t>45.8</w:t>
            </w:r>
          </w:p>
        </w:tc>
        <w:tc>
          <w:tcPr>
            <w:tcW w:w="1324" w:type="dxa"/>
            <w:vAlign w:val="center"/>
          </w:tcPr>
          <w:p w14:paraId="1D01F886">
            <w:pPr>
              <w:jc w:val="center"/>
              <w:rPr>
                <w:rFonts w:hint="eastAsia" w:ascii="宋体" w:hAnsi="宋体" w:eastAsia="宋体" w:cs="宋体"/>
                <w:sz w:val="28"/>
                <w:szCs w:val="28"/>
              </w:rPr>
            </w:pPr>
            <w:r>
              <w:rPr>
                <w:rFonts w:hint="eastAsia" w:ascii="宋体" w:hAnsi="宋体" w:eastAsia="宋体" w:cs="宋体"/>
                <w:sz w:val="28"/>
                <w:szCs w:val="28"/>
              </w:rPr>
              <w:t>104.6</w:t>
            </w:r>
          </w:p>
        </w:tc>
        <w:tc>
          <w:tcPr>
            <w:tcW w:w="1324" w:type="dxa"/>
            <w:vAlign w:val="center"/>
          </w:tcPr>
          <w:p w14:paraId="59B2761C">
            <w:pPr>
              <w:jc w:val="center"/>
              <w:rPr>
                <w:rFonts w:hint="eastAsia" w:ascii="宋体" w:hAnsi="宋体" w:eastAsia="宋体" w:cs="宋体"/>
                <w:sz w:val="28"/>
                <w:szCs w:val="28"/>
              </w:rPr>
            </w:pPr>
            <w:r>
              <w:rPr>
                <w:rFonts w:hint="eastAsia" w:ascii="宋体" w:hAnsi="宋体" w:eastAsia="宋体" w:cs="宋体"/>
                <w:sz w:val="28"/>
                <w:szCs w:val="28"/>
              </w:rPr>
              <w:t>259</w:t>
            </w:r>
          </w:p>
        </w:tc>
        <w:tc>
          <w:tcPr>
            <w:tcW w:w="1324" w:type="dxa"/>
            <w:vAlign w:val="center"/>
          </w:tcPr>
          <w:p w14:paraId="40CC0569">
            <w:pPr>
              <w:jc w:val="center"/>
              <w:rPr>
                <w:rFonts w:hint="eastAsia" w:ascii="宋体" w:hAnsi="宋体" w:eastAsia="宋体" w:cs="宋体"/>
                <w:sz w:val="28"/>
                <w:szCs w:val="28"/>
              </w:rPr>
            </w:pPr>
            <w:r>
              <w:rPr>
                <w:rFonts w:hint="eastAsia" w:ascii="宋体" w:hAnsi="宋体" w:eastAsia="宋体" w:cs="宋体"/>
                <w:sz w:val="28"/>
                <w:szCs w:val="28"/>
              </w:rPr>
              <w:t>407</w:t>
            </w:r>
          </w:p>
        </w:tc>
        <w:tc>
          <w:tcPr>
            <w:tcW w:w="1324" w:type="dxa"/>
            <w:vAlign w:val="center"/>
          </w:tcPr>
          <w:p w14:paraId="0B9AEA6B">
            <w:pPr>
              <w:jc w:val="center"/>
              <w:rPr>
                <w:rFonts w:hint="eastAsia" w:ascii="宋体" w:hAnsi="宋体" w:eastAsia="宋体" w:cs="宋体"/>
                <w:sz w:val="28"/>
                <w:szCs w:val="28"/>
              </w:rPr>
            </w:pPr>
            <w:r>
              <w:rPr>
                <w:rFonts w:hint="eastAsia" w:ascii="宋体" w:hAnsi="宋体" w:eastAsia="宋体" w:cs="宋体"/>
                <w:sz w:val="28"/>
                <w:szCs w:val="28"/>
              </w:rPr>
              <w:t>700</w:t>
            </w:r>
          </w:p>
        </w:tc>
      </w:tr>
      <w:tr w14:paraId="432FE4A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1323" w:type="dxa"/>
            <w:shd w:val="clear" w:color="auto" w:fill="E7E6E6"/>
            <w:vAlign w:val="center"/>
          </w:tcPr>
          <w:p w14:paraId="591DDEC1">
            <w:pPr>
              <w:jc w:val="center"/>
              <w:rPr>
                <w:rFonts w:hint="eastAsia" w:ascii="宋体" w:hAnsi="宋体" w:eastAsia="宋体" w:cs="黑体"/>
                <w:b/>
                <w:bCs/>
                <w:sz w:val="28"/>
                <w:szCs w:val="28"/>
              </w:rPr>
            </w:pPr>
            <w:r>
              <w:rPr>
                <w:rFonts w:hint="eastAsia" w:ascii="宋体" w:hAnsi="宋体" w:eastAsia="宋体" w:cs="黑体"/>
                <w:b/>
                <w:bCs/>
                <w:sz w:val="28"/>
                <w:szCs w:val="28"/>
              </w:rPr>
              <w:t>总成本</w:t>
            </w:r>
          </w:p>
        </w:tc>
        <w:tc>
          <w:tcPr>
            <w:tcW w:w="1324" w:type="dxa"/>
            <w:vAlign w:val="center"/>
          </w:tcPr>
          <w:p w14:paraId="4EBA3508">
            <w:pPr>
              <w:jc w:val="center"/>
              <w:rPr>
                <w:rFonts w:hint="eastAsia" w:ascii="宋体" w:hAnsi="宋体" w:eastAsia="宋体" w:cs="宋体"/>
                <w:sz w:val="28"/>
                <w:szCs w:val="28"/>
              </w:rPr>
            </w:pPr>
            <w:r>
              <w:rPr>
                <w:rFonts w:hint="eastAsia" w:ascii="宋体" w:hAnsi="宋体" w:eastAsia="宋体" w:cs="宋体"/>
                <w:sz w:val="28"/>
                <w:szCs w:val="28"/>
              </w:rPr>
              <w:t>159</w:t>
            </w:r>
          </w:p>
        </w:tc>
        <w:tc>
          <w:tcPr>
            <w:tcW w:w="1324" w:type="dxa"/>
            <w:vAlign w:val="center"/>
          </w:tcPr>
          <w:p w14:paraId="4BA88CBE">
            <w:pPr>
              <w:jc w:val="center"/>
              <w:rPr>
                <w:rFonts w:hint="eastAsia" w:ascii="宋体" w:hAnsi="宋体" w:eastAsia="宋体" w:cs="宋体"/>
                <w:sz w:val="28"/>
                <w:szCs w:val="28"/>
              </w:rPr>
            </w:pPr>
            <w:r>
              <w:rPr>
                <w:rFonts w:hint="eastAsia" w:ascii="宋体" w:hAnsi="宋体" w:eastAsia="宋体" w:cs="宋体"/>
                <w:sz w:val="28"/>
                <w:szCs w:val="28"/>
              </w:rPr>
              <w:t>322.7</w:t>
            </w:r>
          </w:p>
        </w:tc>
        <w:tc>
          <w:tcPr>
            <w:tcW w:w="1324" w:type="dxa"/>
            <w:vAlign w:val="center"/>
          </w:tcPr>
          <w:p w14:paraId="710CEE46">
            <w:pPr>
              <w:jc w:val="center"/>
              <w:rPr>
                <w:rFonts w:hint="eastAsia" w:ascii="宋体" w:hAnsi="宋体" w:eastAsia="宋体" w:cs="宋体"/>
                <w:sz w:val="28"/>
                <w:szCs w:val="28"/>
              </w:rPr>
            </w:pPr>
            <w:r>
              <w:rPr>
                <w:rFonts w:hint="eastAsia" w:ascii="宋体" w:hAnsi="宋体" w:eastAsia="宋体" w:cs="宋体"/>
                <w:sz w:val="28"/>
                <w:szCs w:val="28"/>
              </w:rPr>
              <w:t>579.9</w:t>
            </w:r>
          </w:p>
        </w:tc>
        <w:tc>
          <w:tcPr>
            <w:tcW w:w="1324" w:type="dxa"/>
            <w:vAlign w:val="center"/>
          </w:tcPr>
          <w:p w14:paraId="095A4984">
            <w:pPr>
              <w:jc w:val="center"/>
              <w:rPr>
                <w:rFonts w:hint="eastAsia" w:ascii="宋体" w:hAnsi="宋体" w:eastAsia="宋体" w:cs="宋体"/>
                <w:sz w:val="28"/>
                <w:szCs w:val="28"/>
              </w:rPr>
            </w:pPr>
            <w:r>
              <w:rPr>
                <w:rFonts w:hint="eastAsia" w:ascii="宋体" w:hAnsi="宋体" w:eastAsia="宋体" w:cs="宋体"/>
                <w:sz w:val="28"/>
                <w:szCs w:val="28"/>
              </w:rPr>
              <w:t>884</w:t>
            </w:r>
          </w:p>
        </w:tc>
        <w:tc>
          <w:tcPr>
            <w:tcW w:w="1324" w:type="dxa"/>
            <w:vAlign w:val="center"/>
          </w:tcPr>
          <w:p w14:paraId="05DEFBE4">
            <w:pPr>
              <w:jc w:val="center"/>
              <w:rPr>
                <w:rFonts w:hint="eastAsia" w:ascii="宋体" w:hAnsi="宋体" w:eastAsia="宋体" w:cs="宋体"/>
                <w:sz w:val="28"/>
                <w:szCs w:val="28"/>
              </w:rPr>
            </w:pPr>
            <w:r>
              <w:rPr>
                <w:rFonts w:hint="eastAsia" w:ascii="宋体" w:hAnsi="宋体" w:eastAsia="宋体" w:cs="宋体"/>
                <w:sz w:val="28"/>
                <w:szCs w:val="28"/>
              </w:rPr>
              <w:t>1452.9</w:t>
            </w:r>
          </w:p>
        </w:tc>
      </w:tr>
      <w:tr w14:paraId="21EB739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1323" w:type="dxa"/>
            <w:shd w:val="clear" w:color="auto" w:fill="E7E6E6"/>
            <w:vAlign w:val="center"/>
          </w:tcPr>
          <w:p w14:paraId="3B684DC8">
            <w:pPr>
              <w:jc w:val="center"/>
              <w:rPr>
                <w:rFonts w:hint="eastAsia" w:ascii="宋体" w:hAnsi="宋体" w:eastAsia="宋体" w:cs="黑体"/>
                <w:b/>
                <w:bCs/>
                <w:sz w:val="28"/>
                <w:szCs w:val="28"/>
              </w:rPr>
            </w:pPr>
            <w:r>
              <w:rPr>
                <w:rFonts w:hint="eastAsia" w:ascii="宋体" w:hAnsi="宋体" w:eastAsia="宋体" w:cs="黑体"/>
                <w:b/>
                <w:bCs/>
                <w:sz w:val="28"/>
                <w:szCs w:val="28"/>
              </w:rPr>
              <w:t>毛利率</w:t>
            </w:r>
          </w:p>
        </w:tc>
        <w:tc>
          <w:tcPr>
            <w:tcW w:w="1324" w:type="dxa"/>
            <w:vAlign w:val="center"/>
          </w:tcPr>
          <w:p w14:paraId="53EBD4F0">
            <w:pPr>
              <w:jc w:val="center"/>
              <w:rPr>
                <w:rFonts w:hint="eastAsia" w:ascii="宋体" w:hAnsi="宋体" w:eastAsia="宋体" w:cs="宋体"/>
                <w:sz w:val="28"/>
                <w:szCs w:val="28"/>
              </w:rPr>
            </w:pPr>
            <w:r>
              <w:rPr>
                <w:rFonts w:hint="eastAsia" w:ascii="宋体" w:hAnsi="宋体" w:eastAsia="宋体" w:cs="宋体"/>
                <w:sz w:val="28"/>
                <w:szCs w:val="28"/>
              </w:rPr>
              <w:t>62.26%</w:t>
            </w:r>
          </w:p>
        </w:tc>
        <w:tc>
          <w:tcPr>
            <w:tcW w:w="1324" w:type="dxa"/>
            <w:vAlign w:val="center"/>
          </w:tcPr>
          <w:p w14:paraId="420C4FE1">
            <w:pPr>
              <w:jc w:val="center"/>
              <w:rPr>
                <w:rFonts w:hint="eastAsia" w:ascii="宋体" w:hAnsi="宋体" w:eastAsia="宋体" w:cs="宋体"/>
                <w:sz w:val="28"/>
                <w:szCs w:val="28"/>
              </w:rPr>
            </w:pPr>
            <w:r>
              <w:rPr>
                <w:rFonts w:hint="eastAsia" w:ascii="宋体" w:hAnsi="宋体" w:eastAsia="宋体" w:cs="宋体"/>
                <w:sz w:val="28"/>
                <w:szCs w:val="28"/>
              </w:rPr>
              <w:t>62%</w:t>
            </w:r>
          </w:p>
        </w:tc>
        <w:tc>
          <w:tcPr>
            <w:tcW w:w="1324" w:type="dxa"/>
            <w:vAlign w:val="center"/>
          </w:tcPr>
          <w:p w14:paraId="3DA6C23F">
            <w:pPr>
              <w:jc w:val="center"/>
              <w:rPr>
                <w:rFonts w:hint="eastAsia" w:ascii="宋体" w:hAnsi="宋体" w:eastAsia="宋体" w:cs="宋体"/>
                <w:sz w:val="28"/>
                <w:szCs w:val="28"/>
              </w:rPr>
            </w:pPr>
            <w:r>
              <w:rPr>
                <w:rFonts w:hint="eastAsia" w:ascii="宋体" w:hAnsi="宋体" w:eastAsia="宋体" w:cs="宋体"/>
                <w:sz w:val="28"/>
                <w:szCs w:val="28"/>
              </w:rPr>
              <w:t>65%</w:t>
            </w:r>
          </w:p>
        </w:tc>
        <w:tc>
          <w:tcPr>
            <w:tcW w:w="1324" w:type="dxa"/>
            <w:vAlign w:val="center"/>
          </w:tcPr>
          <w:p w14:paraId="587787AE">
            <w:pPr>
              <w:jc w:val="center"/>
              <w:rPr>
                <w:rFonts w:hint="eastAsia" w:ascii="宋体" w:hAnsi="宋体" w:eastAsia="宋体" w:cs="宋体"/>
                <w:sz w:val="28"/>
                <w:szCs w:val="28"/>
              </w:rPr>
            </w:pPr>
            <w:r>
              <w:rPr>
                <w:rFonts w:hint="eastAsia" w:ascii="宋体" w:hAnsi="宋体" w:eastAsia="宋体" w:cs="宋体"/>
                <w:sz w:val="28"/>
                <w:szCs w:val="28"/>
              </w:rPr>
              <w:t>70%</w:t>
            </w:r>
          </w:p>
        </w:tc>
        <w:tc>
          <w:tcPr>
            <w:tcW w:w="1324" w:type="dxa"/>
            <w:vAlign w:val="center"/>
          </w:tcPr>
          <w:p w14:paraId="66C1597E">
            <w:pPr>
              <w:jc w:val="center"/>
              <w:rPr>
                <w:rFonts w:hint="eastAsia" w:ascii="宋体" w:hAnsi="宋体" w:eastAsia="宋体" w:cs="宋体"/>
                <w:sz w:val="28"/>
                <w:szCs w:val="28"/>
              </w:rPr>
            </w:pPr>
            <w:r>
              <w:rPr>
                <w:rFonts w:hint="eastAsia" w:ascii="宋体" w:hAnsi="宋体" w:eastAsia="宋体" w:cs="宋体"/>
                <w:sz w:val="28"/>
                <w:szCs w:val="28"/>
              </w:rPr>
              <w:t>80.87%</w:t>
            </w:r>
          </w:p>
        </w:tc>
      </w:tr>
    </w:tbl>
    <w:p w14:paraId="7D6B8985">
      <w:pPr>
        <w:rPr>
          <w:rFonts w:hint="eastAsia" w:ascii="黑体" w:hAnsi="黑体" w:eastAsia="黑体" w:cs="黑体"/>
          <w:sz w:val="28"/>
          <w:szCs w:val="28"/>
        </w:rPr>
      </w:pPr>
    </w:p>
    <w:p w14:paraId="4104A86A">
      <w:pPr>
        <w:rPr>
          <w:rFonts w:hint="eastAsia" w:ascii="宋体" w:hAnsi="宋体" w:eastAsia="宋体" w:cs="宋体"/>
          <w:b/>
          <w:bCs/>
          <w:sz w:val="28"/>
          <w:szCs w:val="28"/>
        </w:rPr>
      </w:pPr>
    </w:p>
    <w:p w14:paraId="706FD37E">
      <w:pPr>
        <w:rPr>
          <w:rFonts w:hint="eastAsia" w:ascii="宋体" w:hAnsi="宋体" w:eastAsia="宋体" w:cs="宋体"/>
          <w:b/>
          <w:bCs/>
          <w:sz w:val="28"/>
          <w:szCs w:val="28"/>
        </w:rPr>
      </w:pPr>
    </w:p>
    <w:p w14:paraId="2B48469B">
      <w:pPr>
        <w:rPr>
          <w:rFonts w:hint="eastAsia" w:ascii="宋体" w:hAnsi="宋体" w:eastAsia="宋体" w:cs="宋体"/>
          <w:b/>
          <w:bCs/>
          <w:sz w:val="28"/>
          <w:szCs w:val="28"/>
        </w:rPr>
      </w:pPr>
    </w:p>
    <w:p w14:paraId="4D4F52D5">
      <w:pPr>
        <w:rPr>
          <w:rFonts w:hint="eastAsia" w:ascii="宋体" w:hAnsi="宋体" w:eastAsia="宋体" w:cs="宋体"/>
          <w:b/>
          <w:bCs/>
          <w:sz w:val="28"/>
          <w:szCs w:val="28"/>
        </w:rPr>
      </w:pPr>
      <w:r>
        <w:rPr>
          <w:rFonts w:hint="eastAsia" w:ascii="宋体" w:hAnsi="宋体" w:eastAsia="宋体" w:cs="宋体"/>
          <w:b/>
          <w:bCs/>
          <w:sz w:val="28"/>
          <w:szCs w:val="28"/>
        </w:rPr>
        <w:t>9.4.2费用类分析与预测（万元）</w:t>
      </w:r>
    </w:p>
    <w:tbl>
      <w:tblPr>
        <w:tblStyle w:val="13"/>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1"/>
        <w:gridCol w:w="1421"/>
        <w:gridCol w:w="1421"/>
        <w:gridCol w:w="1421"/>
        <w:gridCol w:w="1421"/>
      </w:tblGrid>
      <w:tr w14:paraId="03ED292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E7E6E6"/>
            <w:vAlign w:val="center"/>
          </w:tcPr>
          <w:p w14:paraId="5227425E">
            <w:pPr>
              <w:jc w:val="center"/>
              <w:rPr>
                <w:rFonts w:hint="eastAsia" w:ascii="宋体" w:hAnsi="宋体" w:eastAsia="宋体" w:cs="宋体"/>
                <w:b/>
                <w:bCs/>
                <w:sz w:val="28"/>
                <w:szCs w:val="28"/>
              </w:rPr>
            </w:pPr>
            <w:r>
              <w:rPr>
                <w:rFonts w:hint="eastAsia" w:ascii="宋体" w:hAnsi="宋体" w:eastAsia="宋体" w:cs="宋体"/>
                <w:b/>
                <w:bCs/>
                <w:sz w:val="28"/>
                <w:szCs w:val="28"/>
              </w:rPr>
              <w:t>年份</w:t>
            </w:r>
          </w:p>
        </w:tc>
        <w:tc>
          <w:tcPr>
            <w:tcW w:w="1421" w:type="dxa"/>
            <w:shd w:val="clear" w:color="auto" w:fill="E7E6E6"/>
            <w:vAlign w:val="center"/>
          </w:tcPr>
          <w:p w14:paraId="38E8E1CF">
            <w:pPr>
              <w:jc w:val="center"/>
              <w:rPr>
                <w:rFonts w:hint="eastAsia" w:ascii="宋体" w:hAnsi="宋体" w:eastAsia="宋体" w:cs="宋体"/>
                <w:b/>
                <w:bCs/>
                <w:sz w:val="28"/>
                <w:szCs w:val="28"/>
              </w:rPr>
            </w:pPr>
            <w:r>
              <w:rPr>
                <w:rFonts w:hint="eastAsia" w:ascii="宋体" w:hAnsi="宋体" w:eastAsia="宋体" w:cs="宋体"/>
                <w:b/>
                <w:bCs/>
                <w:sz w:val="28"/>
                <w:szCs w:val="28"/>
              </w:rPr>
              <w:t>2026</w:t>
            </w:r>
          </w:p>
        </w:tc>
        <w:tc>
          <w:tcPr>
            <w:tcW w:w="1421" w:type="dxa"/>
            <w:shd w:val="clear" w:color="auto" w:fill="E7E6E6"/>
            <w:vAlign w:val="center"/>
          </w:tcPr>
          <w:p w14:paraId="521CE0DE">
            <w:pPr>
              <w:jc w:val="center"/>
              <w:rPr>
                <w:rFonts w:hint="eastAsia" w:ascii="宋体" w:hAnsi="宋体" w:eastAsia="宋体" w:cs="宋体"/>
                <w:b/>
                <w:bCs/>
                <w:sz w:val="28"/>
                <w:szCs w:val="28"/>
              </w:rPr>
            </w:pPr>
            <w:r>
              <w:rPr>
                <w:rFonts w:hint="eastAsia" w:ascii="宋体" w:hAnsi="宋体" w:eastAsia="宋体" w:cs="宋体"/>
                <w:b/>
                <w:bCs/>
                <w:sz w:val="28"/>
                <w:szCs w:val="28"/>
              </w:rPr>
              <w:t>2027</w:t>
            </w:r>
          </w:p>
        </w:tc>
        <w:tc>
          <w:tcPr>
            <w:tcW w:w="1421" w:type="dxa"/>
            <w:shd w:val="clear" w:color="auto" w:fill="E7E6E6"/>
            <w:vAlign w:val="center"/>
          </w:tcPr>
          <w:p w14:paraId="26310DCD">
            <w:pPr>
              <w:jc w:val="center"/>
              <w:rPr>
                <w:rFonts w:hint="eastAsia" w:ascii="宋体" w:hAnsi="宋体" w:eastAsia="宋体" w:cs="宋体"/>
                <w:b/>
                <w:bCs/>
                <w:sz w:val="28"/>
                <w:szCs w:val="28"/>
              </w:rPr>
            </w:pPr>
            <w:r>
              <w:rPr>
                <w:rFonts w:hint="eastAsia" w:ascii="宋体" w:hAnsi="宋体" w:eastAsia="宋体" w:cs="宋体"/>
                <w:b/>
                <w:bCs/>
                <w:sz w:val="28"/>
                <w:szCs w:val="28"/>
              </w:rPr>
              <w:t>2028</w:t>
            </w:r>
          </w:p>
        </w:tc>
        <w:tc>
          <w:tcPr>
            <w:tcW w:w="1421" w:type="dxa"/>
            <w:shd w:val="clear" w:color="auto" w:fill="E7E6E6"/>
            <w:vAlign w:val="center"/>
          </w:tcPr>
          <w:p w14:paraId="683C6562">
            <w:pPr>
              <w:jc w:val="center"/>
              <w:rPr>
                <w:rFonts w:hint="eastAsia" w:ascii="宋体" w:hAnsi="宋体" w:eastAsia="宋体" w:cs="宋体"/>
                <w:b/>
                <w:bCs/>
                <w:sz w:val="28"/>
                <w:szCs w:val="28"/>
              </w:rPr>
            </w:pPr>
            <w:r>
              <w:rPr>
                <w:rFonts w:hint="eastAsia" w:ascii="宋体" w:hAnsi="宋体" w:eastAsia="宋体" w:cs="宋体"/>
                <w:b/>
                <w:bCs/>
                <w:sz w:val="28"/>
                <w:szCs w:val="28"/>
              </w:rPr>
              <w:t>2029</w:t>
            </w:r>
          </w:p>
        </w:tc>
        <w:tc>
          <w:tcPr>
            <w:tcW w:w="1421" w:type="dxa"/>
            <w:shd w:val="clear" w:color="auto" w:fill="E7E6E6"/>
            <w:vAlign w:val="center"/>
          </w:tcPr>
          <w:p w14:paraId="5F86B70A">
            <w:pPr>
              <w:jc w:val="center"/>
              <w:rPr>
                <w:rFonts w:hint="eastAsia" w:ascii="宋体" w:hAnsi="宋体" w:eastAsia="宋体" w:cs="宋体"/>
                <w:b/>
                <w:bCs/>
                <w:sz w:val="28"/>
                <w:szCs w:val="28"/>
              </w:rPr>
            </w:pPr>
            <w:r>
              <w:rPr>
                <w:rFonts w:hint="eastAsia" w:ascii="宋体" w:hAnsi="宋体" w:eastAsia="宋体" w:cs="宋体"/>
                <w:b/>
                <w:bCs/>
                <w:sz w:val="28"/>
                <w:szCs w:val="28"/>
              </w:rPr>
              <w:t>2030</w:t>
            </w:r>
          </w:p>
        </w:tc>
      </w:tr>
      <w:tr w14:paraId="4C9C02C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E7E6E6"/>
            <w:vAlign w:val="center"/>
          </w:tcPr>
          <w:p w14:paraId="58717227">
            <w:pPr>
              <w:jc w:val="center"/>
              <w:rPr>
                <w:rFonts w:hint="eastAsia" w:ascii="宋体" w:hAnsi="宋体" w:eastAsia="宋体" w:cs="宋体"/>
                <w:b/>
                <w:bCs/>
                <w:sz w:val="28"/>
                <w:szCs w:val="28"/>
              </w:rPr>
            </w:pPr>
            <w:r>
              <w:rPr>
                <w:rFonts w:hint="eastAsia" w:ascii="宋体" w:hAnsi="宋体" w:eastAsia="宋体" w:cs="宋体"/>
                <w:b/>
                <w:bCs/>
                <w:sz w:val="28"/>
                <w:szCs w:val="28"/>
              </w:rPr>
              <w:t>销售费用</w:t>
            </w:r>
          </w:p>
        </w:tc>
        <w:tc>
          <w:tcPr>
            <w:tcW w:w="1421" w:type="dxa"/>
            <w:vAlign w:val="center"/>
          </w:tcPr>
          <w:p w14:paraId="788C6051">
            <w:pPr>
              <w:jc w:val="center"/>
              <w:rPr>
                <w:rFonts w:hint="eastAsia" w:ascii="宋体" w:hAnsi="宋体" w:eastAsia="宋体" w:cs="宋体"/>
                <w:sz w:val="28"/>
                <w:szCs w:val="28"/>
              </w:rPr>
            </w:pPr>
            <w:r>
              <w:rPr>
                <w:rFonts w:hint="eastAsia" w:ascii="宋体" w:hAnsi="宋体" w:eastAsia="宋体" w:cs="宋体"/>
                <w:sz w:val="28"/>
                <w:szCs w:val="28"/>
              </w:rPr>
              <w:t>83.70</w:t>
            </w:r>
          </w:p>
        </w:tc>
        <w:tc>
          <w:tcPr>
            <w:tcW w:w="1421" w:type="dxa"/>
            <w:vAlign w:val="center"/>
          </w:tcPr>
          <w:p w14:paraId="7E9AB369">
            <w:pPr>
              <w:jc w:val="center"/>
              <w:rPr>
                <w:rFonts w:hint="eastAsia" w:ascii="宋体" w:hAnsi="宋体" w:eastAsia="宋体" w:cs="宋体"/>
                <w:sz w:val="28"/>
                <w:szCs w:val="28"/>
              </w:rPr>
            </w:pPr>
            <w:r>
              <w:rPr>
                <w:rFonts w:hint="eastAsia" w:ascii="宋体" w:hAnsi="宋体" w:eastAsia="宋体" w:cs="宋体"/>
                <w:sz w:val="28"/>
                <w:szCs w:val="28"/>
              </w:rPr>
              <w:t>225.15</w:t>
            </w:r>
          </w:p>
        </w:tc>
        <w:tc>
          <w:tcPr>
            <w:tcW w:w="1421" w:type="dxa"/>
            <w:vAlign w:val="center"/>
          </w:tcPr>
          <w:p w14:paraId="12738FBF">
            <w:pPr>
              <w:jc w:val="center"/>
              <w:rPr>
                <w:rFonts w:hint="eastAsia" w:ascii="宋体" w:hAnsi="宋体" w:eastAsia="宋体" w:cs="宋体"/>
                <w:sz w:val="28"/>
                <w:szCs w:val="28"/>
              </w:rPr>
            </w:pPr>
            <w:r>
              <w:rPr>
                <w:rFonts w:hint="eastAsia" w:ascii="宋体" w:hAnsi="宋体" w:eastAsia="宋体" w:cs="宋体"/>
                <w:sz w:val="28"/>
                <w:szCs w:val="28"/>
              </w:rPr>
              <w:t>46.60</w:t>
            </w:r>
          </w:p>
        </w:tc>
        <w:tc>
          <w:tcPr>
            <w:tcW w:w="1421" w:type="dxa"/>
            <w:vAlign w:val="center"/>
          </w:tcPr>
          <w:p w14:paraId="40588835">
            <w:pPr>
              <w:jc w:val="center"/>
              <w:rPr>
                <w:rFonts w:hint="eastAsia" w:ascii="宋体" w:hAnsi="宋体" w:eastAsia="宋体" w:cs="宋体"/>
                <w:sz w:val="28"/>
                <w:szCs w:val="28"/>
              </w:rPr>
            </w:pPr>
            <w:r>
              <w:rPr>
                <w:rFonts w:hint="eastAsia" w:ascii="宋体" w:hAnsi="宋体" w:eastAsia="宋体" w:cs="宋体"/>
                <w:sz w:val="28"/>
                <w:szCs w:val="28"/>
              </w:rPr>
              <w:t>879.70</w:t>
            </w:r>
          </w:p>
        </w:tc>
        <w:tc>
          <w:tcPr>
            <w:tcW w:w="1421" w:type="dxa"/>
            <w:vAlign w:val="center"/>
          </w:tcPr>
          <w:p w14:paraId="498E5F6B">
            <w:pPr>
              <w:jc w:val="center"/>
              <w:rPr>
                <w:rFonts w:hint="eastAsia" w:ascii="宋体" w:hAnsi="宋体" w:eastAsia="宋体" w:cs="宋体"/>
                <w:sz w:val="28"/>
                <w:szCs w:val="28"/>
              </w:rPr>
            </w:pPr>
            <w:r>
              <w:rPr>
                <w:rFonts w:hint="eastAsia" w:ascii="宋体" w:hAnsi="宋体" w:eastAsia="宋体" w:cs="宋体"/>
                <w:sz w:val="28"/>
                <w:szCs w:val="28"/>
              </w:rPr>
              <w:t>1475.80</w:t>
            </w:r>
          </w:p>
        </w:tc>
      </w:tr>
      <w:tr w14:paraId="2288255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E7E6E6"/>
            <w:vAlign w:val="center"/>
          </w:tcPr>
          <w:p w14:paraId="2EB9F928">
            <w:pPr>
              <w:jc w:val="center"/>
              <w:rPr>
                <w:rFonts w:hint="eastAsia" w:ascii="宋体" w:hAnsi="宋体" w:eastAsia="宋体" w:cs="宋体"/>
                <w:b/>
                <w:bCs/>
                <w:sz w:val="28"/>
                <w:szCs w:val="28"/>
              </w:rPr>
            </w:pPr>
            <w:r>
              <w:rPr>
                <w:rFonts w:hint="eastAsia" w:ascii="宋体" w:hAnsi="宋体" w:eastAsia="宋体" w:cs="宋体"/>
                <w:b/>
                <w:bCs/>
                <w:sz w:val="28"/>
                <w:szCs w:val="28"/>
              </w:rPr>
              <w:t>其中：</w:t>
            </w:r>
          </w:p>
          <w:p w14:paraId="57F83B7B">
            <w:pPr>
              <w:jc w:val="center"/>
              <w:rPr>
                <w:rFonts w:hint="eastAsia" w:ascii="宋体" w:hAnsi="宋体" w:eastAsia="宋体" w:cs="宋体"/>
                <w:b/>
                <w:bCs/>
                <w:sz w:val="28"/>
                <w:szCs w:val="28"/>
              </w:rPr>
            </w:pPr>
            <w:r>
              <w:rPr>
                <w:rFonts w:hint="eastAsia" w:ascii="宋体" w:hAnsi="宋体" w:eastAsia="宋体" w:cs="宋体"/>
                <w:b/>
                <w:bCs/>
                <w:sz w:val="28"/>
                <w:szCs w:val="28"/>
              </w:rPr>
              <w:t>渠道佣金</w:t>
            </w:r>
          </w:p>
        </w:tc>
        <w:tc>
          <w:tcPr>
            <w:tcW w:w="1421" w:type="dxa"/>
            <w:vAlign w:val="center"/>
          </w:tcPr>
          <w:p w14:paraId="568832D0">
            <w:pPr>
              <w:jc w:val="center"/>
              <w:rPr>
                <w:rFonts w:hint="eastAsia" w:ascii="宋体" w:hAnsi="宋体" w:eastAsia="宋体" w:cs="宋体"/>
                <w:sz w:val="28"/>
                <w:szCs w:val="28"/>
              </w:rPr>
            </w:pPr>
            <w:r>
              <w:rPr>
                <w:rFonts w:hint="eastAsia" w:ascii="宋体" w:hAnsi="宋体" w:eastAsia="宋体" w:cs="宋体"/>
                <w:sz w:val="28"/>
                <w:szCs w:val="28"/>
              </w:rPr>
              <w:t>25.02</w:t>
            </w:r>
          </w:p>
        </w:tc>
        <w:tc>
          <w:tcPr>
            <w:tcW w:w="1421" w:type="dxa"/>
            <w:vAlign w:val="center"/>
          </w:tcPr>
          <w:p w14:paraId="6150B221">
            <w:pPr>
              <w:jc w:val="center"/>
              <w:rPr>
                <w:rFonts w:hint="eastAsia" w:ascii="宋体" w:hAnsi="宋体" w:eastAsia="宋体" w:cs="宋体"/>
                <w:sz w:val="28"/>
                <w:szCs w:val="28"/>
              </w:rPr>
            </w:pPr>
            <w:r>
              <w:rPr>
                <w:rFonts w:hint="eastAsia" w:ascii="宋体" w:hAnsi="宋体" w:eastAsia="宋体" w:cs="宋体"/>
                <w:sz w:val="28"/>
                <w:szCs w:val="28"/>
              </w:rPr>
              <w:t>78.69</w:t>
            </w:r>
          </w:p>
        </w:tc>
        <w:tc>
          <w:tcPr>
            <w:tcW w:w="1421" w:type="dxa"/>
            <w:vAlign w:val="center"/>
          </w:tcPr>
          <w:p w14:paraId="024FA002">
            <w:pPr>
              <w:jc w:val="center"/>
              <w:rPr>
                <w:rFonts w:hint="eastAsia" w:ascii="宋体" w:hAnsi="宋体" w:eastAsia="宋体" w:cs="宋体"/>
                <w:sz w:val="28"/>
                <w:szCs w:val="28"/>
              </w:rPr>
            </w:pPr>
            <w:r>
              <w:rPr>
                <w:rFonts w:hint="eastAsia" w:ascii="宋体" w:hAnsi="宋体" w:eastAsia="宋体" w:cs="宋体"/>
                <w:sz w:val="28"/>
                <w:szCs w:val="28"/>
              </w:rPr>
              <w:t>173.16</w:t>
            </w:r>
          </w:p>
        </w:tc>
        <w:tc>
          <w:tcPr>
            <w:tcW w:w="1421" w:type="dxa"/>
            <w:vAlign w:val="center"/>
          </w:tcPr>
          <w:p w14:paraId="1B2474D3">
            <w:pPr>
              <w:jc w:val="center"/>
              <w:rPr>
                <w:rFonts w:hint="eastAsia" w:ascii="宋体" w:hAnsi="宋体" w:eastAsia="宋体" w:cs="宋体"/>
                <w:sz w:val="28"/>
                <w:szCs w:val="28"/>
              </w:rPr>
            </w:pPr>
            <w:r>
              <w:rPr>
                <w:rFonts w:hint="eastAsia" w:ascii="宋体" w:hAnsi="宋体" w:eastAsia="宋体" w:cs="宋体"/>
                <w:sz w:val="28"/>
                <w:szCs w:val="28"/>
              </w:rPr>
              <w:t>343.88</w:t>
            </w:r>
          </w:p>
        </w:tc>
        <w:tc>
          <w:tcPr>
            <w:tcW w:w="1421" w:type="dxa"/>
            <w:vAlign w:val="center"/>
          </w:tcPr>
          <w:p w14:paraId="65B10840">
            <w:pPr>
              <w:jc w:val="center"/>
              <w:rPr>
                <w:rFonts w:hint="eastAsia" w:ascii="宋体" w:hAnsi="宋体" w:eastAsia="宋体" w:cs="宋体"/>
                <w:sz w:val="28"/>
                <w:szCs w:val="28"/>
              </w:rPr>
            </w:pPr>
            <w:r>
              <w:rPr>
                <w:rFonts w:hint="eastAsia" w:ascii="宋体" w:hAnsi="宋体" w:eastAsia="宋体" w:cs="宋体"/>
                <w:sz w:val="28"/>
                <w:szCs w:val="28"/>
              </w:rPr>
              <w:t>585.48</w:t>
            </w:r>
          </w:p>
        </w:tc>
      </w:tr>
      <w:tr w14:paraId="1779FDF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E7E6E6"/>
            <w:vAlign w:val="center"/>
          </w:tcPr>
          <w:p w14:paraId="452362D6">
            <w:pPr>
              <w:jc w:val="center"/>
              <w:rPr>
                <w:rFonts w:hint="eastAsia" w:ascii="宋体" w:hAnsi="宋体" w:eastAsia="宋体" w:cs="宋体"/>
                <w:b/>
                <w:bCs/>
                <w:sz w:val="28"/>
                <w:szCs w:val="28"/>
              </w:rPr>
            </w:pPr>
            <w:r>
              <w:rPr>
                <w:rFonts w:hint="eastAsia" w:ascii="宋体" w:hAnsi="宋体" w:eastAsia="宋体" w:cs="宋体"/>
                <w:b/>
                <w:bCs/>
                <w:sz w:val="28"/>
                <w:szCs w:val="28"/>
              </w:rPr>
              <w:t>推广费</w:t>
            </w:r>
          </w:p>
        </w:tc>
        <w:tc>
          <w:tcPr>
            <w:tcW w:w="1421" w:type="dxa"/>
            <w:vAlign w:val="center"/>
          </w:tcPr>
          <w:p w14:paraId="3B3EA5AE">
            <w:pPr>
              <w:jc w:val="center"/>
              <w:rPr>
                <w:rFonts w:hint="eastAsia" w:ascii="宋体" w:hAnsi="宋体" w:eastAsia="宋体" w:cs="宋体"/>
                <w:sz w:val="28"/>
                <w:szCs w:val="28"/>
              </w:rPr>
            </w:pPr>
            <w:r>
              <w:rPr>
                <w:rFonts w:hint="eastAsia" w:ascii="宋体" w:hAnsi="宋体" w:eastAsia="宋体" w:cs="宋体"/>
                <w:sz w:val="28"/>
                <w:szCs w:val="28"/>
              </w:rPr>
              <w:t>40.68</w:t>
            </w:r>
          </w:p>
        </w:tc>
        <w:tc>
          <w:tcPr>
            <w:tcW w:w="1421" w:type="dxa"/>
            <w:vAlign w:val="center"/>
          </w:tcPr>
          <w:p w14:paraId="2695B4E7">
            <w:pPr>
              <w:jc w:val="center"/>
              <w:rPr>
                <w:rFonts w:hint="eastAsia" w:ascii="宋体" w:hAnsi="宋体" w:eastAsia="宋体" w:cs="宋体"/>
                <w:sz w:val="28"/>
                <w:szCs w:val="28"/>
              </w:rPr>
            </w:pPr>
            <w:r>
              <w:rPr>
                <w:rFonts w:hint="eastAsia" w:ascii="宋体" w:hAnsi="宋体" w:eastAsia="宋体" w:cs="宋体"/>
                <w:sz w:val="28"/>
                <w:szCs w:val="28"/>
              </w:rPr>
              <w:t>110.46</w:t>
            </w:r>
          </w:p>
        </w:tc>
        <w:tc>
          <w:tcPr>
            <w:tcW w:w="1421" w:type="dxa"/>
            <w:vAlign w:val="center"/>
          </w:tcPr>
          <w:p w14:paraId="4D422426">
            <w:pPr>
              <w:jc w:val="center"/>
              <w:rPr>
                <w:rFonts w:hint="eastAsia" w:ascii="宋体" w:hAnsi="宋体" w:eastAsia="宋体" w:cs="宋体"/>
                <w:sz w:val="28"/>
                <w:szCs w:val="28"/>
              </w:rPr>
            </w:pPr>
            <w:r>
              <w:rPr>
                <w:rFonts w:hint="eastAsia" w:ascii="宋体" w:hAnsi="宋体" w:eastAsia="宋体" w:cs="宋体"/>
                <w:sz w:val="28"/>
                <w:szCs w:val="28"/>
              </w:rPr>
              <w:t>220.44</w:t>
            </w:r>
          </w:p>
        </w:tc>
        <w:tc>
          <w:tcPr>
            <w:tcW w:w="1421" w:type="dxa"/>
            <w:vAlign w:val="center"/>
          </w:tcPr>
          <w:p w14:paraId="56EF16C3">
            <w:pPr>
              <w:jc w:val="center"/>
              <w:rPr>
                <w:rFonts w:hint="eastAsia" w:ascii="宋体" w:hAnsi="宋体" w:eastAsia="宋体" w:cs="宋体"/>
                <w:sz w:val="28"/>
                <w:szCs w:val="28"/>
              </w:rPr>
            </w:pPr>
            <w:r>
              <w:rPr>
                <w:rFonts w:hint="eastAsia" w:ascii="宋体" w:hAnsi="宋体" w:eastAsia="宋体" w:cs="宋体"/>
                <w:sz w:val="28"/>
                <w:szCs w:val="28"/>
              </w:rPr>
              <w:t>420.82</w:t>
            </w:r>
          </w:p>
        </w:tc>
        <w:tc>
          <w:tcPr>
            <w:tcW w:w="1421" w:type="dxa"/>
            <w:vAlign w:val="center"/>
          </w:tcPr>
          <w:p w14:paraId="53529F68">
            <w:pPr>
              <w:jc w:val="center"/>
              <w:rPr>
                <w:rFonts w:hint="eastAsia" w:ascii="宋体" w:hAnsi="宋体" w:eastAsia="宋体" w:cs="宋体"/>
                <w:sz w:val="28"/>
                <w:szCs w:val="28"/>
              </w:rPr>
            </w:pPr>
            <w:r>
              <w:rPr>
                <w:rFonts w:hint="eastAsia" w:ascii="宋体" w:hAnsi="宋体" w:eastAsia="宋体" w:cs="宋体"/>
                <w:sz w:val="28"/>
                <w:szCs w:val="28"/>
              </w:rPr>
              <w:t>680.32</w:t>
            </w:r>
          </w:p>
        </w:tc>
      </w:tr>
      <w:tr w14:paraId="38BC281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E7E6E6"/>
            <w:vAlign w:val="center"/>
          </w:tcPr>
          <w:p w14:paraId="32B43FC1">
            <w:pPr>
              <w:jc w:val="center"/>
              <w:rPr>
                <w:rFonts w:hint="eastAsia" w:ascii="宋体" w:hAnsi="宋体" w:eastAsia="宋体" w:cs="宋体"/>
                <w:b/>
                <w:bCs/>
                <w:sz w:val="28"/>
                <w:szCs w:val="28"/>
              </w:rPr>
            </w:pPr>
            <w:r>
              <w:rPr>
                <w:rFonts w:hint="eastAsia" w:ascii="宋体" w:hAnsi="宋体" w:eastAsia="宋体" w:cs="宋体"/>
                <w:b/>
                <w:bCs/>
                <w:sz w:val="28"/>
                <w:szCs w:val="28"/>
              </w:rPr>
              <w:t>销售团队薪酬</w:t>
            </w:r>
          </w:p>
        </w:tc>
        <w:tc>
          <w:tcPr>
            <w:tcW w:w="1421" w:type="dxa"/>
            <w:vAlign w:val="center"/>
          </w:tcPr>
          <w:p w14:paraId="745C693C">
            <w:pPr>
              <w:jc w:val="center"/>
              <w:rPr>
                <w:rFonts w:hint="eastAsia" w:ascii="宋体" w:hAnsi="宋体" w:eastAsia="宋体" w:cs="宋体"/>
                <w:sz w:val="28"/>
                <w:szCs w:val="28"/>
              </w:rPr>
            </w:pPr>
            <w:r>
              <w:rPr>
                <w:rFonts w:hint="eastAsia" w:ascii="宋体" w:hAnsi="宋体" w:eastAsia="宋体" w:cs="宋体"/>
                <w:sz w:val="28"/>
                <w:szCs w:val="28"/>
              </w:rPr>
              <w:t>18.00</w:t>
            </w:r>
          </w:p>
        </w:tc>
        <w:tc>
          <w:tcPr>
            <w:tcW w:w="1421" w:type="dxa"/>
            <w:vAlign w:val="center"/>
          </w:tcPr>
          <w:p w14:paraId="751BE748">
            <w:pPr>
              <w:jc w:val="center"/>
              <w:rPr>
                <w:rFonts w:hint="eastAsia" w:ascii="宋体" w:hAnsi="宋体" w:eastAsia="宋体" w:cs="宋体"/>
                <w:sz w:val="28"/>
                <w:szCs w:val="28"/>
              </w:rPr>
            </w:pPr>
            <w:r>
              <w:rPr>
                <w:rFonts w:hint="eastAsia" w:ascii="宋体" w:hAnsi="宋体" w:eastAsia="宋体" w:cs="宋体"/>
                <w:sz w:val="28"/>
                <w:szCs w:val="28"/>
              </w:rPr>
              <w:t>36.00</w:t>
            </w:r>
          </w:p>
        </w:tc>
        <w:tc>
          <w:tcPr>
            <w:tcW w:w="1421" w:type="dxa"/>
            <w:vAlign w:val="center"/>
          </w:tcPr>
          <w:p w14:paraId="22F126B0">
            <w:pPr>
              <w:jc w:val="center"/>
              <w:rPr>
                <w:rFonts w:hint="eastAsia" w:ascii="宋体" w:hAnsi="宋体" w:eastAsia="宋体" w:cs="宋体"/>
                <w:sz w:val="28"/>
                <w:szCs w:val="28"/>
              </w:rPr>
            </w:pPr>
            <w:r>
              <w:rPr>
                <w:rFonts w:hint="eastAsia" w:ascii="宋体" w:hAnsi="宋体" w:eastAsia="宋体" w:cs="宋体"/>
                <w:sz w:val="28"/>
                <w:szCs w:val="28"/>
              </w:rPr>
              <w:t>71.00</w:t>
            </w:r>
          </w:p>
        </w:tc>
        <w:tc>
          <w:tcPr>
            <w:tcW w:w="1421" w:type="dxa"/>
            <w:vAlign w:val="center"/>
          </w:tcPr>
          <w:p w14:paraId="3A067B9D">
            <w:pPr>
              <w:jc w:val="center"/>
              <w:rPr>
                <w:rFonts w:hint="eastAsia" w:ascii="宋体" w:hAnsi="宋体" w:eastAsia="宋体" w:cs="宋体"/>
                <w:sz w:val="28"/>
                <w:szCs w:val="28"/>
              </w:rPr>
            </w:pPr>
            <w:r>
              <w:rPr>
                <w:rFonts w:hint="eastAsia" w:ascii="宋体" w:hAnsi="宋体" w:eastAsia="宋体" w:cs="宋体"/>
                <w:sz w:val="28"/>
                <w:szCs w:val="28"/>
              </w:rPr>
              <w:t>115.00</w:t>
            </w:r>
          </w:p>
        </w:tc>
        <w:tc>
          <w:tcPr>
            <w:tcW w:w="1421" w:type="dxa"/>
            <w:vAlign w:val="center"/>
          </w:tcPr>
          <w:p w14:paraId="268FF918">
            <w:pPr>
              <w:jc w:val="center"/>
              <w:rPr>
                <w:rFonts w:hint="eastAsia" w:ascii="宋体" w:hAnsi="宋体" w:eastAsia="宋体" w:cs="宋体"/>
                <w:sz w:val="28"/>
                <w:szCs w:val="28"/>
              </w:rPr>
            </w:pPr>
            <w:r>
              <w:rPr>
                <w:rFonts w:hint="eastAsia" w:ascii="宋体" w:hAnsi="宋体" w:eastAsia="宋体" w:cs="宋体"/>
                <w:sz w:val="28"/>
                <w:szCs w:val="28"/>
              </w:rPr>
              <w:t>210.00</w:t>
            </w:r>
          </w:p>
        </w:tc>
      </w:tr>
      <w:tr w14:paraId="1A02A59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E7E6E6"/>
            <w:vAlign w:val="center"/>
          </w:tcPr>
          <w:p w14:paraId="7A3C12EB">
            <w:pPr>
              <w:jc w:val="center"/>
              <w:rPr>
                <w:rFonts w:hint="eastAsia" w:ascii="宋体" w:hAnsi="宋体" w:eastAsia="宋体" w:cs="宋体"/>
                <w:b/>
                <w:bCs/>
                <w:sz w:val="28"/>
                <w:szCs w:val="28"/>
              </w:rPr>
            </w:pPr>
            <w:r>
              <w:rPr>
                <w:rFonts w:hint="eastAsia" w:ascii="宋体" w:hAnsi="宋体" w:eastAsia="宋体" w:cs="宋体"/>
                <w:b/>
                <w:bCs/>
                <w:sz w:val="28"/>
                <w:szCs w:val="28"/>
              </w:rPr>
              <w:t>管理费用</w:t>
            </w:r>
          </w:p>
        </w:tc>
        <w:tc>
          <w:tcPr>
            <w:tcW w:w="1421" w:type="dxa"/>
            <w:vAlign w:val="center"/>
          </w:tcPr>
          <w:p w14:paraId="289DCCB0">
            <w:pPr>
              <w:jc w:val="center"/>
              <w:rPr>
                <w:rFonts w:hint="eastAsia" w:ascii="宋体" w:hAnsi="宋体" w:eastAsia="宋体" w:cs="宋体"/>
                <w:sz w:val="28"/>
                <w:szCs w:val="28"/>
              </w:rPr>
            </w:pPr>
            <w:r>
              <w:rPr>
                <w:rFonts w:hint="eastAsia" w:ascii="宋体" w:hAnsi="宋体" w:eastAsia="宋体" w:cs="宋体"/>
                <w:sz w:val="28"/>
                <w:szCs w:val="28"/>
              </w:rPr>
              <w:t>33.25</w:t>
            </w:r>
          </w:p>
        </w:tc>
        <w:tc>
          <w:tcPr>
            <w:tcW w:w="1421" w:type="dxa"/>
            <w:vAlign w:val="center"/>
          </w:tcPr>
          <w:p w14:paraId="309B9284">
            <w:pPr>
              <w:jc w:val="center"/>
              <w:rPr>
                <w:rFonts w:hint="eastAsia" w:ascii="宋体" w:hAnsi="宋体" w:eastAsia="宋体" w:cs="宋体"/>
                <w:sz w:val="28"/>
                <w:szCs w:val="28"/>
              </w:rPr>
            </w:pPr>
            <w:r>
              <w:rPr>
                <w:rFonts w:hint="eastAsia" w:ascii="宋体" w:hAnsi="宋体" w:eastAsia="宋体" w:cs="宋体"/>
                <w:sz w:val="28"/>
                <w:szCs w:val="28"/>
              </w:rPr>
              <w:t>64.02</w:t>
            </w:r>
          </w:p>
        </w:tc>
        <w:tc>
          <w:tcPr>
            <w:tcW w:w="1421" w:type="dxa"/>
            <w:vAlign w:val="center"/>
          </w:tcPr>
          <w:p w14:paraId="15A7B879">
            <w:pPr>
              <w:jc w:val="center"/>
              <w:rPr>
                <w:rFonts w:hint="eastAsia" w:ascii="宋体" w:hAnsi="宋体" w:eastAsia="宋体" w:cs="宋体"/>
                <w:sz w:val="28"/>
                <w:szCs w:val="28"/>
              </w:rPr>
            </w:pPr>
            <w:r>
              <w:rPr>
                <w:rFonts w:hint="eastAsia" w:ascii="宋体" w:hAnsi="宋体" w:eastAsia="宋体" w:cs="宋体"/>
                <w:sz w:val="28"/>
                <w:szCs w:val="28"/>
              </w:rPr>
              <w:t>92.81</w:t>
            </w:r>
          </w:p>
        </w:tc>
        <w:tc>
          <w:tcPr>
            <w:tcW w:w="1421" w:type="dxa"/>
            <w:vAlign w:val="center"/>
          </w:tcPr>
          <w:p w14:paraId="196FBDDB">
            <w:pPr>
              <w:jc w:val="center"/>
              <w:rPr>
                <w:rFonts w:hint="eastAsia" w:ascii="宋体" w:hAnsi="宋体" w:eastAsia="宋体" w:cs="宋体"/>
                <w:sz w:val="28"/>
                <w:szCs w:val="28"/>
              </w:rPr>
            </w:pPr>
            <w:r>
              <w:rPr>
                <w:rFonts w:hint="eastAsia" w:ascii="宋体" w:hAnsi="宋体" w:eastAsia="宋体" w:cs="宋体"/>
                <w:sz w:val="28"/>
                <w:szCs w:val="28"/>
              </w:rPr>
              <w:t>129.21</w:t>
            </w:r>
          </w:p>
        </w:tc>
        <w:tc>
          <w:tcPr>
            <w:tcW w:w="1421" w:type="dxa"/>
            <w:vAlign w:val="center"/>
          </w:tcPr>
          <w:p w14:paraId="25210B74">
            <w:pPr>
              <w:jc w:val="center"/>
              <w:rPr>
                <w:rFonts w:hint="eastAsia" w:ascii="宋体" w:hAnsi="宋体" w:eastAsia="宋体" w:cs="宋体"/>
                <w:sz w:val="28"/>
                <w:szCs w:val="28"/>
              </w:rPr>
            </w:pPr>
            <w:r>
              <w:rPr>
                <w:rFonts w:hint="eastAsia" w:ascii="宋体" w:hAnsi="宋体" w:eastAsia="宋体" w:cs="宋体"/>
                <w:sz w:val="28"/>
                <w:szCs w:val="28"/>
              </w:rPr>
              <w:t>171.21</w:t>
            </w:r>
          </w:p>
        </w:tc>
      </w:tr>
      <w:tr w14:paraId="0E77AB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E7E6E6"/>
            <w:vAlign w:val="center"/>
          </w:tcPr>
          <w:p w14:paraId="297BDFE3">
            <w:pPr>
              <w:jc w:val="center"/>
              <w:rPr>
                <w:rFonts w:hint="eastAsia" w:ascii="宋体" w:hAnsi="宋体" w:eastAsia="宋体" w:cs="宋体"/>
                <w:b/>
                <w:bCs/>
                <w:sz w:val="28"/>
                <w:szCs w:val="28"/>
              </w:rPr>
            </w:pPr>
            <w:r>
              <w:rPr>
                <w:rFonts w:hint="eastAsia" w:ascii="宋体" w:hAnsi="宋体" w:eastAsia="宋体" w:cs="宋体"/>
                <w:b/>
                <w:bCs/>
                <w:sz w:val="28"/>
                <w:szCs w:val="28"/>
              </w:rPr>
              <w:t>其中：研发费用</w:t>
            </w:r>
          </w:p>
        </w:tc>
        <w:tc>
          <w:tcPr>
            <w:tcW w:w="1421" w:type="dxa"/>
            <w:vAlign w:val="center"/>
          </w:tcPr>
          <w:p w14:paraId="51D24533">
            <w:pPr>
              <w:jc w:val="center"/>
              <w:rPr>
                <w:rFonts w:hint="eastAsia" w:ascii="宋体" w:hAnsi="宋体" w:eastAsia="宋体" w:cs="宋体"/>
                <w:sz w:val="28"/>
                <w:szCs w:val="28"/>
              </w:rPr>
            </w:pPr>
            <w:r>
              <w:rPr>
                <w:rFonts w:hint="eastAsia" w:ascii="宋体" w:hAnsi="宋体" w:eastAsia="宋体" w:cs="宋体"/>
                <w:sz w:val="28"/>
                <w:szCs w:val="28"/>
              </w:rPr>
              <w:t>38.70</w:t>
            </w:r>
          </w:p>
        </w:tc>
        <w:tc>
          <w:tcPr>
            <w:tcW w:w="1421" w:type="dxa"/>
            <w:vAlign w:val="center"/>
          </w:tcPr>
          <w:p w14:paraId="629D22A1">
            <w:pPr>
              <w:jc w:val="center"/>
              <w:rPr>
                <w:rFonts w:hint="eastAsia" w:ascii="宋体" w:hAnsi="宋体" w:eastAsia="宋体" w:cs="宋体"/>
                <w:sz w:val="28"/>
                <w:szCs w:val="28"/>
              </w:rPr>
            </w:pPr>
            <w:r>
              <w:rPr>
                <w:rFonts w:hint="eastAsia" w:ascii="宋体" w:hAnsi="宋体" w:eastAsia="宋体" w:cs="宋体"/>
                <w:sz w:val="28"/>
                <w:szCs w:val="28"/>
              </w:rPr>
              <w:t>65.60</w:t>
            </w:r>
          </w:p>
        </w:tc>
        <w:tc>
          <w:tcPr>
            <w:tcW w:w="1421" w:type="dxa"/>
            <w:vAlign w:val="center"/>
          </w:tcPr>
          <w:p w14:paraId="0A669442">
            <w:pPr>
              <w:jc w:val="center"/>
              <w:rPr>
                <w:rFonts w:hint="eastAsia" w:ascii="宋体" w:hAnsi="宋体" w:eastAsia="宋体" w:cs="宋体"/>
                <w:sz w:val="28"/>
                <w:szCs w:val="28"/>
              </w:rPr>
            </w:pPr>
            <w:r>
              <w:rPr>
                <w:rFonts w:hint="eastAsia" w:ascii="宋体" w:hAnsi="宋体" w:eastAsia="宋体" w:cs="宋体"/>
                <w:sz w:val="28"/>
                <w:szCs w:val="28"/>
              </w:rPr>
              <w:t>85.80</w:t>
            </w:r>
          </w:p>
        </w:tc>
        <w:tc>
          <w:tcPr>
            <w:tcW w:w="1421" w:type="dxa"/>
            <w:vAlign w:val="center"/>
          </w:tcPr>
          <w:p w14:paraId="494CC459">
            <w:pPr>
              <w:jc w:val="center"/>
              <w:rPr>
                <w:rFonts w:hint="eastAsia" w:ascii="宋体" w:hAnsi="宋体" w:eastAsia="宋体" w:cs="宋体"/>
                <w:sz w:val="28"/>
                <w:szCs w:val="28"/>
              </w:rPr>
            </w:pPr>
            <w:r>
              <w:rPr>
                <w:rFonts w:hint="eastAsia" w:ascii="宋体" w:hAnsi="宋体" w:eastAsia="宋体" w:cs="宋体"/>
                <w:sz w:val="28"/>
                <w:szCs w:val="28"/>
              </w:rPr>
              <w:t>130.00</w:t>
            </w:r>
          </w:p>
        </w:tc>
        <w:tc>
          <w:tcPr>
            <w:tcW w:w="1421" w:type="dxa"/>
            <w:vAlign w:val="center"/>
          </w:tcPr>
          <w:p w14:paraId="0F1889E4">
            <w:pPr>
              <w:jc w:val="center"/>
              <w:rPr>
                <w:rFonts w:hint="eastAsia" w:ascii="宋体" w:hAnsi="宋体" w:eastAsia="宋体" w:cs="宋体"/>
                <w:sz w:val="28"/>
                <w:szCs w:val="28"/>
              </w:rPr>
            </w:pPr>
            <w:r>
              <w:rPr>
                <w:rFonts w:hint="eastAsia" w:ascii="宋体" w:hAnsi="宋体" w:eastAsia="宋体" w:cs="宋体"/>
                <w:sz w:val="28"/>
                <w:szCs w:val="28"/>
              </w:rPr>
              <w:t>193.50</w:t>
            </w:r>
          </w:p>
        </w:tc>
      </w:tr>
      <w:tr w14:paraId="1C7300C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E7E6E6"/>
            <w:vAlign w:val="center"/>
          </w:tcPr>
          <w:p w14:paraId="4FBA7175">
            <w:pPr>
              <w:jc w:val="center"/>
              <w:rPr>
                <w:rFonts w:hint="eastAsia" w:ascii="宋体" w:hAnsi="宋体" w:eastAsia="宋体" w:cs="宋体"/>
                <w:b/>
                <w:bCs/>
                <w:sz w:val="28"/>
                <w:szCs w:val="28"/>
              </w:rPr>
            </w:pPr>
            <w:r>
              <w:rPr>
                <w:rFonts w:hint="eastAsia" w:ascii="宋体" w:hAnsi="宋体" w:eastAsia="宋体" w:cs="宋体"/>
                <w:b/>
                <w:bCs/>
                <w:sz w:val="28"/>
                <w:szCs w:val="28"/>
              </w:rPr>
              <w:t>办公管理费</w:t>
            </w:r>
          </w:p>
        </w:tc>
        <w:tc>
          <w:tcPr>
            <w:tcW w:w="1421" w:type="dxa"/>
            <w:vAlign w:val="center"/>
          </w:tcPr>
          <w:p w14:paraId="30509251">
            <w:pPr>
              <w:jc w:val="center"/>
              <w:rPr>
                <w:rFonts w:hint="eastAsia" w:ascii="宋体" w:hAnsi="宋体" w:eastAsia="宋体" w:cs="宋体"/>
                <w:sz w:val="28"/>
                <w:szCs w:val="28"/>
              </w:rPr>
            </w:pPr>
            <w:r>
              <w:rPr>
                <w:rFonts w:hint="eastAsia" w:ascii="宋体" w:hAnsi="宋体" w:eastAsia="宋体" w:cs="宋体"/>
                <w:sz w:val="28"/>
                <w:szCs w:val="28"/>
              </w:rPr>
              <w:t>14.55</w:t>
            </w:r>
          </w:p>
        </w:tc>
        <w:tc>
          <w:tcPr>
            <w:tcW w:w="1421" w:type="dxa"/>
            <w:vAlign w:val="center"/>
          </w:tcPr>
          <w:p w14:paraId="4EF4431B">
            <w:pPr>
              <w:jc w:val="center"/>
              <w:rPr>
                <w:rFonts w:hint="eastAsia" w:ascii="宋体" w:hAnsi="宋体" w:eastAsia="宋体" w:cs="宋体"/>
                <w:sz w:val="28"/>
                <w:szCs w:val="28"/>
              </w:rPr>
            </w:pPr>
            <w:r>
              <w:rPr>
                <w:rFonts w:hint="eastAsia" w:ascii="宋体" w:hAnsi="宋体" w:eastAsia="宋体" w:cs="宋体"/>
                <w:sz w:val="28"/>
                <w:szCs w:val="28"/>
              </w:rPr>
              <w:t>28.42</w:t>
            </w:r>
          </w:p>
        </w:tc>
        <w:tc>
          <w:tcPr>
            <w:tcW w:w="1421" w:type="dxa"/>
            <w:vAlign w:val="center"/>
          </w:tcPr>
          <w:p w14:paraId="2B81959D">
            <w:pPr>
              <w:jc w:val="center"/>
              <w:rPr>
                <w:rFonts w:hint="eastAsia" w:ascii="宋体" w:hAnsi="宋体" w:eastAsia="宋体" w:cs="宋体"/>
                <w:sz w:val="28"/>
                <w:szCs w:val="28"/>
              </w:rPr>
            </w:pPr>
            <w:r>
              <w:rPr>
                <w:rFonts w:hint="eastAsia" w:ascii="宋体" w:hAnsi="宋体" w:eastAsia="宋体" w:cs="宋体"/>
                <w:sz w:val="28"/>
                <w:szCs w:val="28"/>
              </w:rPr>
              <w:t>41.21</w:t>
            </w:r>
          </w:p>
        </w:tc>
        <w:tc>
          <w:tcPr>
            <w:tcW w:w="1421" w:type="dxa"/>
            <w:vAlign w:val="center"/>
          </w:tcPr>
          <w:p w14:paraId="3DE27992">
            <w:pPr>
              <w:jc w:val="center"/>
              <w:rPr>
                <w:rFonts w:hint="eastAsia" w:ascii="宋体" w:hAnsi="宋体" w:eastAsia="宋体" w:cs="宋体"/>
                <w:sz w:val="28"/>
                <w:szCs w:val="28"/>
              </w:rPr>
            </w:pPr>
            <w:r>
              <w:rPr>
                <w:rFonts w:hint="eastAsia" w:ascii="宋体" w:hAnsi="宋体" w:eastAsia="宋体" w:cs="宋体"/>
                <w:sz w:val="28"/>
                <w:szCs w:val="28"/>
              </w:rPr>
              <w:t>57.21</w:t>
            </w:r>
          </w:p>
        </w:tc>
        <w:tc>
          <w:tcPr>
            <w:tcW w:w="1421" w:type="dxa"/>
            <w:vAlign w:val="center"/>
          </w:tcPr>
          <w:p w14:paraId="31D6A383">
            <w:pPr>
              <w:jc w:val="center"/>
              <w:rPr>
                <w:rFonts w:hint="eastAsia" w:ascii="宋体" w:hAnsi="宋体" w:eastAsia="宋体" w:cs="宋体"/>
                <w:sz w:val="28"/>
                <w:szCs w:val="28"/>
              </w:rPr>
            </w:pPr>
            <w:r>
              <w:rPr>
                <w:rFonts w:hint="eastAsia" w:ascii="宋体" w:hAnsi="宋体" w:eastAsia="宋体" w:cs="宋体"/>
                <w:sz w:val="28"/>
                <w:szCs w:val="28"/>
              </w:rPr>
              <w:t>81.21</w:t>
            </w:r>
          </w:p>
        </w:tc>
      </w:tr>
      <w:tr w14:paraId="7F08705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E7E6E6"/>
            <w:vAlign w:val="center"/>
          </w:tcPr>
          <w:p w14:paraId="23C53146">
            <w:pPr>
              <w:jc w:val="center"/>
              <w:rPr>
                <w:rFonts w:hint="eastAsia" w:ascii="宋体" w:hAnsi="宋体" w:eastAsia="宋体" w:cs="宋体"/>
                <w:b/>
                <w:bCs/>
                <w:sz w:val="28"/>
                <w:szCs w:val="28"/>
              </w:rPr>
            </w:pPr>
            <w:r>
              <w:rPr>
                <w:rFonts w:hint="eastAsia" w:ascii="宋体" w:hAnsi="宋体" w:eastAsia="宋体" w:cs="宋体"/>
                <w:b/>
                <w:bCs/>
                <w:sz w:val="28"/>
                <w:szCs w:val="28"/>
              </w:rPr>
              <w:t>折旧摊销</w:t>
            </w:r>
          </w:p>
        </w:tc>
        <w:tc>
          <w:tcPr>
            <w:tcW w:w="1421" w:type="dxa"/>
            <w:vAlign w:val="center"/>
          </w:tcPr>
          <w:p w14:paraId="20245776">
            <w:pPr>
              <w:jc w:val="center"/>
              <w:rPr>
                <w:rFonts w:hint="eastAsia" w:ascii="宋体" w:hAnsi="宋体" w:eastAsia="宋体" w:cs="宋体"/>
                <w:sz w:val="28"/>
                <w:szCs w:val="28"/>
              </w:rPr>
            </w:pPr>
            <w:r>
              <w:rPr>
                <w:rFonts w:hint="eastAsia" w:ascii="宋体" w:hAnsi="宋体" w:eastAsia="宋体" w:cs="宋体"/>
                <w:sz w:val="28"/>
                <w:szCs w:val="28"/>
              </w:rPr>
              <w:t>9.21</w:t>
            </w:r>
          </w:p>
        </w:tc>
        <w:tc>
          <w:tcPr>
            <w:tcW w:w="1421" w:type="dxa"/>
            <w:vAlign w:val="center"/>
          </w:tcPr>
          <w:p w14:paraId="48B558B8">
            <w:pPr>
              <w:jc w:val="center"/>
              <w:rPr>
                <w:rFonts w:hint="eastAsia" w:ascii="宋体" w:hAnsi="宋体" w:eastAsia="宋体" w:cs="宋体"/>
                <w:sz w:val="28"/>
                <w:szCs w:val="28"/>
              </w:rPr>
            </w:pPr>
            <w:r>
              <w:rPr>
                <w:rFonts w:hint="eastAsia" w:ascii="宋体" w:hAnsi="宋体" w:eastAsia="宋体" w:cs="宋体"/>
                <w:sz w:val="28"/>
                <w:szCs w:val="28"/>
              </w:rPr>
              <w:t>18.42</w:t>
            </w:r>
          </w:p>
        </w:tc>
        <w:tc>
          <w:tcPr>
            <w:tcW w:w="1421" w:type="dxa"/>
            <w:vAlign w:val="center"/>
          </w:tcPr>
          <w:p w14:paraId="2D14FA63">
            <w:pPr>
              <w:jc w:val="center"/>
              <w:rPr>
                <w:rFonts w:hint="eastAsia" w:ascii="宋体" w:hAnsi="宋体" w:eastAsia="宋体" w:cs="宋体"/>
                <w:sz w:val="28"/>
                <w:szCs w:val="28"/>
              </w:rPr>
            </w:pPr>
            <w:r>
              <w:rPr>
                <w:rFonts w:hint="eastAsia" w:ascii="宋体" w:hAnsi="宋体" w:eastAsia="宋体" w:cs="宋体"/>
                <w:sz w:val="28"/>
                <w:szCs w:val="28"/>
              </w:rPr>
              <w:t>27.63</w:t>
            </w:r>
          </w:p>
        </w:tc>
        <w:tc>
          <w:tcPr>
            <w:tcW w:w="1421" w:type="dxa"/>
            <w:vAlign w:val="center"/>
          </w:tcPr>
          <w:p w14:paraId="245D5202">
            <w:pPr>
              <w:jc w:val="center"/>
              <w:rPr>
                <w:rFonts w:hint="eastAsia" w:ascii="宋体" w:hAnsi="宋体" w:eastAsia="宋体" w:cs="宋体"/>
                <w:sz w:val="28"/>
                <w:szCs w:val="28"/>
              </w:rPr>
            </w:pPr>
            <w:r>
              <w:rPr>
                <w:rFonts w:hint="eastAsia" w:ascii="宋体" w:hAnsi="宋体" w:eastAsia="宋体" w:cs="宋体"/>
                <w:sz w:val="28"/>
                <w:szCs w:val="28"/>
              </w:rPr>
              <w:t>36.84</w:t>
            </w:r>
          </w:p>
        </w:tc>
        <w:tc>
          <w:tcPr>
            <w:tcW w:w="1421" w:type="dxa"/>
            <w:vAlign w:val="center"/>
          </w:tcPr>
          <w:p w14:paraId="17BFBF7E">
            <w:pPr>
              <w:jc w:val="center"/>
              <w:rPr>
                <w:rFonts w:hint="eastAsia" w:ascii="宋体" w:hAnsi="宋体" w:eastAsia="宋体" w:cs="宋体"/>
                <w:sz w:val="28"/>
                <w:szCs w:val="28"/>
              </w:rPr>
            </w:pPr>
            <w:r>
              <w:rPr>
                <w:rFonts w:hint="eastAsia" w:ascii="宋体" w:hAnsi="宋体" w:eastAsia="宋体" w:cs="宋体"/>
                <w:sz w:val="28"/>
                <w:szCs w:val="28"/>
              </w:rPr>
              <w:t>46.05</w:t>
            </w:r>
          </w:p>
        </w:tc>
      </w:tr>
      <w:tr w14:paraId="0B3B8B7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E7E6E6"/>
            <w:vAlign w:val="center"/>
          </w:tcPr>
          <w:p w14:paraId="44D74DC4">
            <w:pPr>
              <w:jc w:val="center"/>
              <w:rPr>
                <w:rFonts w:hint="eastAsia" w:ascii="宋体" w:hAnsi="宋体" w:eastAsia="宋体" w:cs="宋体"/>
                <w:b/>
                <w:bCs/>
                <w:sz w:val="28"/>
                <w:szCs w:val="28"/>
              </w:rPr>
            </w:pPr>
            <w:r>
              <w:rPr>
                <w:rFonts w:hint="eastAsia" w:ascii="宋体" w:hAnsi="宋体" w:eastAsia="宋体" w:cs="宋体"/>
                <w:b/>
                <w:bCs/>
                <w:sz w:val="28"/>
                <w:szCs w:val="28"/>
              </w:rPr>
              <w:t>财务费用</w:t>
            </w:r>
          </w:p>
        </w:tc>
        <w:tc>
          <w:tcPr>
            <w:tcW w:w="1421" w:type="dxa"/>
            <w:vAlign w:val="center"/>
          </w:tcPr>
          <w:p w14:paraId="40D7AE60">
            <w:pPr>
              <w:jc w:val="center"/>
              <w:rPr>
                <w:rFonts w:hint="eastAsia" w:ascii="宋体" w:hAnsi="宋体" w:eastAsia="宋体" w:cs="宋体"/>
                <w:sz w:val="28"/>
                <w:szCs w:val="28"/>
              </w:rPr>
            </w:pPr>
            <w:r>
              <w:rPr>
                <w:rFonts w:hint="eastAsia" w:ascii="宋体" w:hAnsi="宋体" w:eastAsia="宋体" w:cs="宋体"/>
                <w:sz w:val="28"/>
                <w:szCs w:val="28"/>
              </w:rPr>
              <w:t>0.00</w:t>
            </w:r>
          </w:p>
        </w:tc>
        <w:tc>
          <w:tcPr>
            <w:tcW w:w="1421" w:type="dxa"/>
            <w:vAlign w:val="center"/>
          </w:tcPr>
          <w:p w14:paraId="23788CE8">
            <w:pPr>
              <w:jc w:val="center"/>
              <w:rPr>
                <w:rFonts w:hint="eastAsia" w:ascii="宋体" w:hAnsi="宋体" w:eastAsia="宋体" w:cs="宋体"/>
                <w:sz w:val="28"/>
                <w:szCs w:val="28"/>
              </w:rPr>
            </w:pPr>
            <w:r>
              <w:rPr>
                <w:rFonts w:hint="eastAsia" w:ascii="宋体" w:hAnsi="宋体" w:eastAsia="宋体" w:cs="宋体"/>
                <w:sz w:val="28"/>
                <w:szCs w:val="28"/>
              </w:rPr>
              <w:t>0.00</w:t>
            </w:r>
          </w:p>
        </w:tc>
        <w:tc>
          <w:tcPr>
            <w:tcW w:w="1421" w:type="dxa"/>
            <w:vAlign w:val="center"/>
          </w:tcPr>
          <w:p w14:paraId="2A96AEED">
            <w:pPr>
              <w:jc w:val="center"/>
              <w:rPr>
                <w:rFonts w:hint="eastAsia" w:ascii="宋体" w:hAnsi="宋体" w:eastAsia="宋体" w:cs="宋体"/>
                <w:sz w:val="28"/>
                <w:szCs w:val="28"/>
              </w:rPr>
            </w:pPr>
            <w:r>
              <w:rPr>
                <w:rFonts w:hint="eastAsia" w:ascii="宋体" w:hAnsi="宋体" w:eastAsia="宋体" w:cs="宋体"/>
                <w:sz w:val="28"/>
                <w:szCs w:val="28"/>
              </w:rPr>
              <w:t>13.20</w:t>
            </w:r>
          </w:p>
        </w:tc>
        <w:tc>
          <w:tcPr>
            <w:tcW w:w="1421" w:type="dxa"/>
            <w:vAlign w:val="center"/>
          </w:tcPr>
          <w:p w14:paraId="7049B80B">
            <w:pPr>
              <w:jc w:val="center"/>
              <w:rPr>
                <w:rFonts w:hint="eastAsia" w:ascii="宋体" w:hAnsi="宋体" w:eastAsia="宋体" w:cs="宋体"/>
                <w:sz w:val="28"/>
                <w:szCs w:val="28"/>
              </w:rPr>
            </w:pPr>
            <w:r>
              <w:rPr>
                <w:rFonts w:hint="eastAsia" w:ascii="宋体" w:hAnsi="宋体" w:eastAsia="宋体" w:cs="宋体"/>
                <w:sz w:val="28"/>
                <w:szCs w:val="28"/>
              </w:rPr>
              <w:t>20.80</w:t>
            </w:r>
          </w:p>
        </w:tc>
        <w:tc>
          <w:tcPr>
            <w:tcW w:w="1421" w:type="dxa"/>
            <w:vAlign w:val="center"/>
          </w:tcPr>
          <w:p w14:paraId="1D86F2FE">
            <w:pPr>
              <w:jc w:val="center"/>
              <w:rPr>
                <w:rFonts w:hint="eastAsia" w:ascii="宋体" w:hAnsi="宋体" w:eastAsia="宋体" w:cs="宋体"/>
                <w:sz w:val="28"/>
                <w:szCs w:val="28"/>
              </w:rPr>
            </w:pPr>
            <w:r>
              <w:rPr>
                <w:rFonts w:hint="eastAsia" w:ascii="宋体" w:hAnsi="宋体" w:eastAsia="宋体" w:cs="宋体"/>
                <w:sz w:val="28"/>
                <w:szCs w:val="28"/>
              </w:rPr>
              <w:t>29.90</w:t>
            </w:r>
          </w:p>
        </w:tc>
      </w:tr>
      <w:tr w14:paraId="1CBBE58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E7E6E6"/>
            <w:vAlign w:val="center"/>
          </w:tcPr>
          <w:p w14:paraId="607892D5">
            <w:pPr>
              <w:jc w:val="center"/>
              <w:rPr>
                <w:rFonts w:hint="eastAsia" w:ascii="宋体" w:hAnsi="宋体" w:eastAsia="宋体" w:cs="宋体"/>
                <w:b/>
                <w:bCs/>
                <w:sz w:val="28"/>
                <w:szCs w:val="28"/>
              </w:rPr>
            </w:pPr>
            <w:r>
              <w:rPr>
                <w:rFonts w:hint="eastAsia" w:ascii="宋体" w:hAnsi="宋体" w:eastAsia="宋体" w:cs="宋体"/>
                <w:b/>
                <w:bCs/>
                <w:sz w:val="28"/>
                <w:szCs w:val="28"/>
              </w:rPr>
              <w:t>总费用</w:t>
            </w:r>
          </w:p>
        </w:tc>
        <w:tc>
          <w:tcPr>
            <w:tcW w:w="1421" w:type="dxa"/>
            <w:vAlign w:val="center"/>
          </w:tcPr>
          <w:p w14:paraId="0212450C">
            <w:pPr>
              <w:jc w:val="center"/>
              <w:rPr>
                <w:rFonts w:hint="eastAsia" w:ascii="宋体" w:hAnsi="宋体" w:eastAsia="宋体" w:cs="宋体"/>
                <w:sz w:val="28"/>
                <w:szCs w:val="28"/>
              </w:rPr>
            </w:pPr>
            <w:r>
              <w:rPr>
                <w:rFonts w:hint="eastAsia" w:ascii="宋体" w:hAnsi="宋体" w:eastAsia="宋体" w:cs="宋体"/>
                <w:sz w:val="28"/>
                <w:szCs w:val="28"/>
              </w:rPr>
              <w:t>116.95</w:t>
            </w:r>
          </w:p>
        </w:tc>
        <w:tc>
          <w:tcPr>
            <w:tcW w:w="1421" w:type="dxa"/>
            <w:vAlign w:val="center"/>
          </w:tcPr>
          <w:p w14:paraId="57FBA447">
            <w:pPr>
              <w:jc w:val="center"/>
              <w:rPr>
                <w:rFonts w:hint="eastAsia" w:ascii="宋体" w:hAnsi="宋体" w:eastAsia="宋体" w:cs="宋体"/>
                <w:sz w:val="28"/>
                <w:szCs w:val="28"/>
              </w:rPr>
            </w:pPr>
            <w:r>
              <w:rPr>
                <w:rFonts w:hint="eastAsia" w:ascii="宋体" w:hAnsi="宋体" w:eastAsia="宋体" w:cs="宋体"/>
                <w:sz w:val="28"/>
                <w:szCs w:val="28"/>
              </w:rPr>
              <w:t>289.17</w:t>
            </w:r>
          </w:p>
        </w:tc>
        <w:tc>
          <w:tcPr>
            <w:tcW w:w="1421" w:type="dxa"/>
            <w:vAlign w:val="center"/>
          </w:tcPr>
          <w:p w14:paraId="46DE5C9A">
            <w:pPr>
              <w:jc w:val="center"/>
              <w:rPr>
                <w:rFonts w:hint="eastAsia" w:ascii="宋体" w:hAnsi="宋体" w:eastAsia="宋体" w:cs="宋体"/>
                <w:sz w:val="28"/>
                <w:szCs w:val="28"/>
              </w:rPr>
            </w:pPr>
            <w:r>
              <w:rPr>
                <w:rFonts w:hint="eastAsia" w:ascii="宋体" w:hAnsi="宋体" w:eastAsia="宋体" w:cs="宋体"/>
                <w:sz w:val="28"/>
                <w:szCs w:val="28"/>
              </w:rPr>
              <w:t>570.61</w:t>
            </w:r>
          </w:p>
        </w:tc>
        <w:tc>
          <w:tcPr>
            <w:tcW w:w="1421" w:type="dxa"/>
            <w:vAlign w:val="center"/>
          </w:tcPr>
          <w:p w14:paraId="343A4E20">
            <w:pPr>
              <w:jc w:val="center"/>
              <w:rPr>
                <w:rFonts w:hint="eastAsia" w:ascii="宋体" w:hAnsi="宋体" w:eastAsia="宋体" w:cs="宋体"/>
                <w:sz w:val="28"/>
                <w:szCs w:val="28"/>
              </w:rPr>
            </w:pPr>
            <w:r>
              <w:rPr>
                <w:rFonts w:hint="eastAsia" w:ascii="宋体" w:hAnsi="宋体" w:eastAsia="宋体" w:cs="宋体"/>
                <w:sz w:val="28"/>
                <w:szCs w:val="28"/>
              </w:rPr>
              <w:t>1029.71</w:t>
            </w:r>
          </w:p>
        </w:tc>
        <w:tc>
          <w:tcPr>
            <w:tcW w:w="1421" w:type="dxa"/>
            <w:vAlign w:val="center"/>
          </w:tcPr>
          <w:p w14:paraId="5FDA7024">
            <w:pPr>
              <w:jc w:val="center"/>
              <w:rPr>
                <w:rFonts w:hint="eastAsia" w:ascii="宋体" w:hAnsi="宋体" w:eastAsia="宋体" w:cs="宋体"/>
                <w:sz w:val="28"/>
                <w:szCs w:val="28"/>
              </w:rPr>
            </w:pPr>
            <w:r>
              <w:rPr>
                <w:rFonts w:hint="eastAsia" w:ascii="宋体" w:hAnsi="宋体" w:eastAsia="宋体" w:cs="宋体"/>
                <w:sz w:val="28"/>
                <w:szCs w:val="28"/>
              </w:rPr>
              <w:t>1676.91</w:t>
            </w:r>
          </w:p>
        </w:tc>
      </w:tr>
    </w:tbl>
    <w:p w14:paraId="3B5FE544">
      <w:pPr>
        <w:rPr>
          <w:rFonts w:hint="eastAsia" w:ascii="宋体" w:hAnsi="宋体" w:eastAsia="宋体" w:cs="宋体"/>
          <w:b/>
          <w:bCs/>
          <w:sz w:val="28"/>
          <w:szCs w:val="28"/>
        </w:rPr>
      </w:pPr>
    </w:p>
    <w:p w14:paraId="26BBCC5B">
      <w:pPr>
        <w:rPr>
          <w:rFonts w:hint="eastAsia" w:ascii="黑体" w:hAnsi="黑体" w:eastAsia="黑体" w:cs="黑体"/>
          <w:sz w:val="28"/>
          <w:szCs w:val="28"/>
        </w:rPr>
      </w:pPr>
    </w:p>
    <w:p w14:paraId="50A8975C">
      <w:pPr>
        <w:rPr>
          <w:rFonts w:hint="eastAsia" w:ascii="黑体" w:hAnsi="黑体" w:eastAsia="黑体" w:cs="黑体"/>
          <w:sz w:val="28"/>
          <w:szCs w:val="28"/>
        </w:rPr>
      </w:pPr>
    </w:p>
    <w:p w14:paraId="6EDD9422">
      <w:pPr>
        <w:rPr>
          <w:rFonts w:hint="eastAsia" w:ascii="黑体" w:hAnsi="黑体" w:eastAsia="黑体" w:cs="黑体"/>
          <w:sz w:val="28"/>
          <w:szCs w:val="28"/>
        </w:rPr>
      </w:pPr>
    </w:p>
    <w:p w14:paraId="53FD5828">
      <w:pPr>
        <w:outlineLvl w:val="1"/>
        <w:rPr>
          <w:rFonts w:hint="eastAsia" w:ascii="黑体" w:hAnsi="黑体" w:eastAsia="黑体" w:cs="黑体"/>
          <w:sz w:val="28"/>
          <w:szCs w:val="28"/>
        </w:rPr>
      </w:pPr>
      <w:bookmarkStart w:id="97" w:name="_Toc26773"/>
      <w:r>
        <w:rPr>
          <w:rFonts w:hint="eastAsia" w:ascii="黑体" w:hAnsi="黑体" w:eastAsia="黑体" w:cs="黑体"/>
          <w:sz w:val="28"/>
          <w:szCs w:val="28"/>
        </w:rPr>
        <w:t>9.5财务报表预测</w:t>
      </w:r>
      <w:bookmarkEnd w:id="97"/>
    </w:p>
    <w:p w14:paraId="1863F487">
      <w:pPr>
        <w:rPr>
          <w:rFonts w:hint="eastAsia" w:ascii="宋体" w:hAnsi="宋体" w:eastAsia="宋体" w:cs="宋体"/>
          <w:b/>
          <w:bCs/>
          <w:sz w:val="28"/>
          <w:szCs w:val="28"/>
        </w:rPr>
      </w:pPr>
      <w:r>
        <w:rPr>
          <w:rFonts w:hint="eastAsia" w:ascii="宋体" w:hAnsi="宋体" w:eastAsia="宋体" w:cs="宋体"/>
          <w:b/>
          <w:bCs/>
          <w:sz w:val="28"/>
          <w:szCs w:val="28"/>
        </w:rPr>
        <w:t>9.5.1资金负债表预测（2026年年末，万元）</w:t>
      </w:r>
    </w:p>
    <w:tbl>
      <w:tblPr>
        <w:tblStyle w:val="13"/>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2131"/>
        <w:gridCol w:w="2131"/>
        <w:gridCol w:w="2131"/>
        <w:gridCol w:w="2132"/>
      </w:tblGrid>
      <w:tr w14:paraId="731DB31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131" w:type="dxa"/>
            <w:shd w:val="clear" w:color="auto" w:fill="E7E6E6"/>
            <w:vAlign w:val="center"/>
          </w:tcPr>
          <w:p w14:paraId="2F159F8D">
            <w:pPr>
              <w:jc w:val="center"/>
              <w:rPr>
                <w:rFonts w:hint="eastAsia" w:ascii="宋体" w:hAnsi="宋体" w:eastAsia="宋体" w:cs="宋体"/>
                <w:b/>
                <w:bCs/>
                <w:sz w:val="28"/>
                <w:szCs w:val="28"/>
              </w:rPr>
            </w:pPr>
            <w:r>
              <w:rPr>
                <w:rFonts w:hint="eastAsia" w:ascii="宋体" w:hAnsi="宋体" w:eastAsia="宋体" w:cs="宋体"/>
                <w:b/>
                <w:bCs/>
                <w:sz w:val="28"/>
                <w:szCs w:val="28"/>
              </w:rPr>
              <w:t>资产项目</w:t>
            </w:r>
          </w:p>
        </w:tc>
        <w:tc>
          <w:tcPr>
            <w:tcW w:w="2131" w:type="dxa"/>
            <w:shd w:val="clear" w:color="auto" w:fill="E7E6E6"/>
            <w:vAlign w:val="center"/>
          </w:tcPr>
          <w:p w14:paraId="7E47903C">
            <w:pPr>
              <w:jc w:val="center"/>
              <w:rPr>
                <w:rFonts w:hint="eastAsia" w:ascii="宋体" w:hAnsi="宋体" w:eastAsia="宋体" w:cs="宋体"/>
                <w:b/>
                <w:bCs/>
                <w:sz w:val="28"/>
                <w:szCs w:val="28"/>
              </w:rPr>
            </w:pPr>
            <w:r>
              <w:rPr>
                <w:rFonts w:hint="eastAsia" w:ascii="宋体" w:hAnsi="宋体" w:eastAsia="宋体" w:cs="宋体"/>
                <w:b/>
                <w:bCs/>
                <w:sz w:val="28"/>
                <w:szCs w:val="28"/>
              </w:rPr>
              <w:t>金额</w:t>
            </w:r>
          </w:p>
        </w:tc>
        <w:tc>
          <w:tcPr>
            <w:tcW w:w="2131" w:type="dxa"/>
            <w:shd w:val="clear" w:color="auto" w:fill="E7E6E6"/>
            <w:vAlign w:val="center"/>
          </w:tcPr>
          <w:p w14:paraId="4BB287C8">
            <w:pPr>
              <w:jc w:val="center"/>
              <w:rPr>
                <w:rFonts w:hint="eastAsia" w:ascii="宋体" w:hAnsi="宋体" w:eastAsia="宋体" w:cs="宋体"/>
                <w:b/>
                <w:bCs/>
                <w:sz w:val="28"/>
                <w:szCs w:val="28"/>
              </w:rPr>
            </w:pPr>
            <w:r>
              <w:rPr>
                <w:rFonts w:hint="eastAsia" w:ascii="宋体" w:hAnsi="宋体" w:eastAsia="宋体" w:cs="宋体"/>
                <w:b/>
                <w:bCs/>
                <w:sz w:val="28"/>
                <w:szCs w:val="28"/>
              </w:rPr>
              <w:t>负债及所有者权益项目</w:t>
            </w:r>
          </w:p>
        </w:tc>
        <w:tc>
          <w:tcPr>
            <w:tcW w:w="2132" w:type="dxa"/>
            <w:shd w:val="clear" w:color="auto" w:fill="E7E6E6"/>
            <w:vAlign w:val="center"/>
          </w:tcPr>
          <w:p w14:paraId="042E9F59">
            <w:pPr>
              <w:jc w:val="center"/>
              <w:rPr>
                <w:rFonts w:hint="eastAsia" w:ascii="宋体" w:hAnsi="宋体" w:eastAsia="宋体" w:cs="宋体"/>
                <w:b/>
                <w:bCs/>
                <w:sz w:val="28"/>
                <w:szCs w:val="28"/>
              </w:rPr>
            </w:pPr>
            <w:r>
              <w:rPr>
                <w:rFonts w:hint="eastAsia" w:ascii="宋体" w:hAnsi="宋体" w:eastAsia="宋体" w:cs="宋体"/>
                <w:b/>
                <w:bCs/>
                <w:sz w:val="28"/>
                <w:szCs w:val="28"/>
              </w:rPr>
              <w:t>金额</w:t>
            </w:r>
          </w:p>
        </w:tc>
      </w:tr>
      <w:tr w14:paraId="5922473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131" w:type="dxa"/>
            <w:shd w:val="clear" w:color="auto" w:fill="E7E6E6"/>
            <w:vAlign w:val="center"/>
          </w:tcPr>
          <w:p w14:paraId="5A51D7DF">
            <w:pPr>
              <w:jc w:val="center"/>
              <w:rPr>
                <w:rFonts w:hint="eastAsia" w:ascii="宋体" w:hAnsi="宋体" w:eastAsia="宋体" w:cs="宋体"/>
                <w:b/>
                <w:bCs/>
                <w:sz w:val="28"/>
                <w:szCs w:val="28"/>
              </w:rPr>
            </w:pPr>
            <w:r>
              <w:rPr>
                <w:rFonts w:ascii="宋体" w:hAnsi="宋体" w:eastAsia="宋体" w:cs="宋体"/>
                <w:b/>
                <w:bCs/>
                <w:sz w:val="28"/>
                <w:szCs w:val="28"/>
              </w:rPr>
              <w:t>流动资产</w:t>
            </w:r>
          </w:p>
        </w:tc>
        <w:tc>
          <w:tcPr>
            <w:tcW w:w="2131" w:type="dxa"/>
            <w:vAlign w:val="center"/>
          </w:tcPr>
          <w:p w14:paraId="4903193D">
            <w:pPr>
              <w:jc w:val="center"/>
              <w:rPr>
                <w:rFonts w:hint="eastAsia" w:ascii="宋体" w:hAnsi="宋体" w:eastAsia="宋体" w:cs="宋体"/>
                <w:sz w:val="28"/>
                <w:szCs w:val="28"/>
              </w:rPr>
            </w:pPr>
            <w:r>
              <w:rPr>
                <w:rFonts w:hint="eastAsia" w:ascii="宋体" w:hAnsi="宋体" w:eastAsia="宋体" w:cs="宋体"/>
                <w:sz w:val="28"/>
                <w:szCs w:val="28"/>
              </w:rPr>
              <w:t>325.34</w:t>
            </w:r>
          </w:p>
        </w:tc>
        <w:tc>
          <w:tcPr>
            <w:tcW w:w="2131" w:type="dxa"/>
            <w:shd w:val="clear" w:color="auto" w:fill="E7E6E6"/>
            <w:vAlign w:val="center"/>
          </w:tcPr>
          <w:p w14:paraId="6DB767E6">
            <w:pPr>
              <w:jc w:val="center"/>
              <w:rPr>
                <w:rFonts w:hint="eastAsia" w:ascii="宋体" w:hAnsi="宋体" w:eastAsia="宋体" w:cs="宋体"/>
                <w:b/>
                <w:bCs/>
                <w:sz w:val="28"/>
                <w:szCs w:val="28"/>
              </w:rPr>
            </w:pPr>
            <w:r>
              <w:rPr>
                <w:rFonts w:ascii="宋体" w:hAnsi="宋体" w:eastAsia="宋体" w:cs="宋体"/>
                <w:b/>
                <w:bCs/>
                <w:sz w:val="28"/>
                <w:szCs w:val="28"/>
              </w:rPr>
              <w:t>流动负债</w:t>
            </w:r>
          </w:p>
        </w:tc>
        <w:tc>
          <w:tcPr>
            <w:tcW w:w="2132" w:type="dxa"/>
            <w:vAlign w:val="center"/>
          </w:tcPr>
          <w:p w14:paraId="63E2CCB5">
            <w:pPr>
              <w:jc w:val="center"/>
              <w:rPr>
                <w:rFonts w:hint="eastAsia" w:ascii="宋体" w:hAnsi="宋体" w:eastAsia="宋体" w:cs="宋体"/>
                <w:sz w:val="28"/>
                <w:szCs w:val="28"/>
              </w:rPr>
            </w:pPr>
            <w:r>
              <w:rPr>
                <w:rFonts w:hint="eastAsia" w:ascii="宋体" w:hAnsi="宋体" w:eastAsia="宋体" w:cs="宋体"/>
                <w:sz w:val="28"/>
                <w:szCs w:val="28"/>
              </w:rPr>
              <w:t>98.00</w:t>
            </w:r>
          </w:p>
        </w:tc>
      </w:tr>
      <w:tr w14:paraId="1E1E03D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131" w:type="dxa"/>
            <w:shd w:val="clear" w:color="auto" w:fill="E7E6E6"/>
            <w:vAlign w:val="center"/>
          </w:tcPr>
          <w:p w14:paraId="1713CA1F">
            <w:pPr>
              <w:jc w:val="center"/>
              <w:rPr>
                <w:rFonts w:hint="eastAsia" w:ascii="宋体" w:hAnsi="宋体" w:eastAsia="宋体" w:cs="宋体"/>
                <w:b/>
                <w:bCs/>
                <w:sz w:val="28"/>
                <w:szCs w:val="28"/>
              </w:rPr>
            </w:pPr>
            <w:r>
              <w:rPr>
                <w:rFonts w:ascii="宋体" w:hAnsi="宋体" w:eastAsia="宋体" w:cs="宋体"/>
                <w:b/>
                <w:bCs/>
                <w:sz w:val="28"/>
                <w:szCs w:val="28"/>
              </w:rPr>
              <w:t>货币资金</w:t>
            </w:r>
          </w:p>
        </w:tc>
        <w:tc>
          <w:tcPr>
            <w:tcW w:w="2131" w:type="dxa"/>
            <w:vAlign w:val="center"/>
          </w:tcPr>
          <w:p w14:paraId="576B1DE7">
            <w:pPr>
              <w:jc w:val="center"/>
              <w:rPr>
                <w:rFonts w:hint="eastAsia" w:ascii="宋体" w:hAnsi="宋体" w:eastAsia="宋体" w:cs="宋体"/>
                <w:sz w:val="28"/>
                <w:szCs w:val="28"/>
              </w:rPr>
            </w:pPr>
            <w:r>
              <w:rPr>
                <w:rFonts w:hint="eastAsia" w:ascii="宋体" w:hAnsi="宋体" w:eastAsia="宋体" w:cs="宋体"/>
                <w:sz w:val="28"/>
                <w:szCs w:val="28"/>
              </w:rPr>
              <w:t>185.34</w:t>
            </w:r>
          </w:p>
        </w:tc>
        <w:tc>
          <w:tcPr>
            <w:tcW w:w="2131" w:type="dxa"/>
            <w:shd w:val="clear" w:color="auto" w:fill="E7E6E6"/>
            <w:vAlign w:val="center"/>
          </w:tcPr>
          <w:p w14:paraId="42E8E8DF">
            <w:pPr>
              <w:jc w:val="center"/>
              <w:rPr>
                <w:rFonts w:hint="eastAsia" w:ascii="宋体" w:hAnsi="宋体" w:eastAsia="宋体" w:cs="宋体"/>
                <w:b/>
                <w:bCs/>
                <w:sz w:val="28"/>
                <w:szCs w:val="28"/>
              </w:rPr>
            </w:pPr>
            <w:r>
              <w:rPr>
                <w:rFonts w:ascii="宋体" w:hAnsi="宋体" w:eastAsia="宋体" w:cs="宋体"/>
                <w:b/>
                <w:bCs/>
                <w:sz w:val="28"/>
                <w:szCs w:val="28"/>
              </w:rPr>
              <w:t>应付账款</w:t>
            </w:r>
          </w:p>
        </w:tc>
        <w:tc>
          <w:tcPr>
            <w:tcW w:w="2132" w:type="dxa"/>
            <w:vAlign w:val="center"/>
          </w:tcPr>
          <w:p w14:paraId="07EAD095">
            <w:pPr>
              <w:jc w:val="center"/>
              <w:rPr>
                <w:rFonts w:hint="eastAsia" w:ascii="宋体" w:hAnsi="宋体" w:eastAsia="宋体" w:cs="宋体"/>
                <w:sz w:val="28"/>
                <w:szCs w:val="28"/>
              </w:rPr>
            </w:pPr>
            <w:r>
              <w:rPr>
                <w:rFonts w:hint="eastAsia" w:ascii="宋体" w:hAnsi="宋体" w:eastAsia="宋体" w:cs="宋体"/>
                <w:sz w:val="28"/>
                <w:szCs w:val="28"/>
              </w:rPr>
              <w:t>65.00</w:t>
            </w:r>
          </w:p>
        </w:tc>
      </w:tr>
      <w:tr w14:paraId="148010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131" w:type="dxa"/>
            <w:shd w:val="clear" w:color="auto" w:fill="E7E6E6"/>
            <w:vAlign w:val="center"/>
          </w:tcPr>
          <w:p w14:paraId="7ED58026">
            <w:pPr>
              <w:jc w:val="center"/>
              <w:rPr>
                <w:rFonts w:hint="eastAsia" w:ascii="宋体" w:hAnsi="宋体" w:eastAsia="宋体" w:cs="宋体"/>
                <w:b/>
                <w:bCs/>
                <w:sz w:val="28"/>
                <w:szCs w:val="28"/>
              </w:rPr>
            </w:pPr>
            <w:r>
              <w:rPr>
                <w:rFonts w:ascii="宋体" w:hAnsi="宋体" w:eastAsia="宋体" w:cs="宋体"/>
                <w:b/>
                <w:bCs/>
                <w:sz w:val="28"/>
                <w:szCs w:val="28"/>
              </w:rPr>
              <w:t>应收账款</w:t>
            </w:r>
          </w:p>
        </w:tc>
        <w:tc>
          <w:tcPr>
            <w:tcW w:w="2131" w:type="dxa"/>
            <w:vAlign w:val="center"/>
          </w:tcPr>
          <w:p w14:paraId="67D6128C">
            <w:pPr>
              <w:jc w:val="center"/>
              <w:rPr>
                <w:rFonts w:hint="eastAsia" w:ascii="宋体" w:hAnsi="宋体" w:eastAsia="宋体" w:cs="宋体"/>
                <w:sz w:val="28"/>
                <w:szCs w:val="28"/>
              </w:rPr>
            </w:pPr>
            <w:r>
              <w:rPr>
                <w:rFonts w:hint="eastAsia" w:ascii="宋体" w:hAnsi="宋体" w:eastAsia="宋体" w:cs="宋体"/>
                <w:sz w:val="28"/>
                <w:szCs w:val="28"/>
              </w:rPr>
              <w:t>62.00</w:t>
            </w:r>
          </w:p>
        </w:tc>
        <w:tc>
          <w:tcPr>
            <w:tcW w:w="2131" w:type="dxa"/>
            <w:shd w:val="clear" w:color="auto" w:fill="E7E6E6"/>
            <w:vAlign w:val="center"/>
          </w:tcPr>
          <w:p w14:paraId="16039047">
            <w:pPr>
              <w:jc w:val="center"/>
              <w:rPr>
                <w:rFonts w:hint="eastAsia" w:ascii="宋体" w:hAnsi="宋体" w:eastAsia="宋体" w:cs="宋体"/>
                <w:b/>
                <w:bCs/>
                <w:sz w:val="28"/>
                <w:szCs w:val="28"/>
              </w:rPr>
            </w:pPr>
            <w:r>
              <w:rPr>
                <w:rFonts w:ascii="宋体" w:hAnsi="宋体" w:eastAsia="宋体" w:cs="宋体"/>
                <w:b/>
                <w:bCs/>
                <w:sz w:val="28"/>
                <w:szCs w:val="28"/>
              </w:rPr>
              <w:t>应付职工薪酬</w:t>
            </w:r>
          </w:p>
        </w:tc>
        <w:tc>
          <w:tcPr>
            <w:tcW w:w="2132" w:type="dxa"/>
            <w:vAlign w:val="center"/>
          </w:tcPr>
          <w:p w14:paraId="7A4ADDEE">
            <w:pPr>
              <w:jc w:val="center"/>
              <w:rPr>
                <w:rFonts w:hint="eastAsia" w:ascii="宋体" w:hAnsi="宋体" w:eastAsia="宋体" w:cs="宋体"/>
                <w:sz w:val="28"/>
                <w:szCs w:val="28"/>
              </w:rPr>
            </w:pPr>
            <w:r>
              <w:rPr>
                <w:rFonts w:hint="eastAsia" w:ascii="宋体" w:hAnsi="宋体" w:eastAsia="宋体" w:cs="宋体"/>
                <w:sz w:val="28"/>
                <w:szCs w:val="28"/>
              </w:rPr>
              <w:t>23.00</w:t>
            </w:r>
          </w:p>
        </w:tc>
      </w:tr>
      <w:tr w14:paraId="2319B59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131" w:type="dxa"/>
            <w:shd w:val="clear" w:color="auto" w:fill="E7E6E6"/>
            <w:vAlign w:val="center"/>
          </w:tcPr>
          <w:p w14:paraId="73E77405">
            <w:pPr>
              <w:jc w:val="center"/>
              <w:rPr>
                <w:rFonts w:hint="eastAsia" w:ascii="宋体" w:hAnsi="宋体" w:eastAsia="宋体" w:cs="宋体"/>
                <w:b/>
                <w:bCs/>
                <w:sz w:val="28"/>
                <w:szCs w:val="28"/>
              </w:rPr>
            </w:pPr>
            <w:r>
              <w:rPr>
                <w:rFonts w:ascii="宋体" w:hAnsi="宋体" w:eastAsia="宋体" w:cs="宋体"/>
                <w:b/>
                <w:bCs/>
                <w:sz w:val="28"/>
                <w:szCs w:val="28"/>
              </w:rPr>
              <w:t>存货</w:t>
            </w:r>
          </w:p>
        </w:tc>
        <w:tc>
          <w:tcPr>
            <w:tcW w:w="2131" w:type="dxa"/>
            <w:vAlign w:val="center"/>
          </w:tcPr>
          <w:p w14:paraId="38554245">
            <w:pPr>
              <w:jc w:val="center"/>
              <w:rPr>
                <w:rFonts w:hint="eastAsia" w:ascii="宋体" w:hAnsi="宋体" w:eastAsia="宋体" w:cs="宋体"/>
                <w:sz w:val="28"/>
                <w:szCs w:val="28"/>
              </w:rPr>
            </w:pPr>
            <w:r>
              <w:rPr>
                <w:rFonts w:hint="eastAsia" w:ascii="宋体" w:hAnsi="宋体" w:eastAsia="宋体" w:cs="宋体"/>
                <w:sz w:val="28"/>
                <w:szCs w:val="28"/>
              </w:rPr>
              <w:t>68.00</w:t>
            </w:r>
          </w:p>
        </w:tc>
        <w:tc>
          <w:tcPr>
            <w:tcW w:w="2131" w:type="dxa"/>
            <w:shd w:val="clear" w:color="auto" w:fill="E7E6E6"/>
            <w:vAlign w:val="center"/>
          </w:tcPr>
          <w:p w14:paraId="2635D4EE">
            <w:pPr>
              <w:jc w:val="center"/>
              <w:rPr>
                <w:rFonts w:hint="eastAsia" w:ascii="宋体" w:hAnsi="宋体" w:eastAsia="宋体" w:cs="宋体"/>
                <w:b/>
                <w:bCs/>
                <w:sz w:val="28"/>
                <w:szCs w:val="28"/>
              </w:rPr>
            </w:pPr>
            <w:r>
              <w:rPr>
                <w:rFonts w:ascii="宋体" w:hAnsi="宋体" w:eastAsia="宋体" w:cs="宋体"/>
                <w:b/>
                <w:bCs/>
                <w:sz w:val="28"/>
                <w:szCs w:val="28"/>
              </w:rPr>
              <w:t>其他应付款</w:t>
            </w:r>
          </w:p>
        </w:tc>
        <w:tc>
          <w:tcPr>
            <w:tcW w:w="2132" w:type="dxa"/>
            <w:vAlign w:val="center"/>
          </w:tcPr>
          <w:p w14:paraId="150BF926">
            <w:pPr>
              <w:jc w:val="center"/>
              <w:rPr>
                <w:rFonts w:hint="eastAsia" w:ascii="宋体" w:hAnsi="宋体" w:eastAsia="宋体" w:cs="宋体"/>
                <w:sz w:val="28"/>
                <w:szCs w:val="28"/>
              </w:rPr>
            </w:pPr>
            <w:r>
              <w:rPr>
                <w:rFonts w:hint="eastAsia" w:ascii="宋体" w:hAnsi="宋体" w:eastAsia="宋体" w:cs="宋体"/>
                <w:sz w:val="28"/>
                <w:szCs w:val="28"/>
              </w:rPr>
              <w:t>10.00</w:t>
            </w:r>
          </w:p>
        </w:tc>
      </w:tr>
      <w:tr w14:paraId="04D9640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131" w:type="dxa"/>
            <w:shd w:val="clear" w:color="auto" w:fill="E7E6E6"/>
            <w:vAlign w:val="center"/>
          </w:tcPr>
          <w:p w14:paraId="32010BB8">
            <w:pPr>
              <w:jc w:val="center"/>
              <w:rPr>
                <w:rFonts w:hint="eastAsia" w:ascii="宋体" w:hAnsi="宋体" w:eastAsia="宋体" w:cs="宋体"/>
                <w:b/>
                <w:bCs/>
                <w:sz w:val="28"/>
                <w:szCs w:val="28"/>
              </w:rPr>
            </w:pPr>
            <w:r>
              <w:rPr>
                <w:rFonts w:ascii="宋体" w:hAnsi="宋体" w:eastAsia="宋体" w:cs="宋体"/>
                <w:b/>
                <w:bCs/>
                <w:sz w:val="28"/>
                <w:szCs w:val="28"/>
              </w:rPr>
              <w:t>其他流动资产</w:t>
            </w:r>
          </w:p>
        </w:tc>
        <w:tc>
          <w:tcPr>
            <w:tcW w:w="2131" w:type="dxa"/>
            <w:vAlign w:val="center"/>
          </w:tcPr>
          <w:p w14:paraId="697E8C62">
            <w:pPr>
              <w:jc w:val="center"/>
              <w:rPr>
                <w:rFonts w:hint="eastAsia" w:ascii="宋体" w:hAnsi="宋体" w:eastAsia="宋体" w:cs="宋体"/>
                <w:sz w:val="28"/>
                <w:szCs w:val="28"/>
              </w:rPr>
            </w:pPr>
            <w:r>
              <w:rPr>
                <w:rFonts w:hint="eastAsia" w:ascii="宋体" w:hAnsi="宋体" w:eastAsia="宋体" w:cs="宋体"/>
                <w:sz w:val="28"/>
                <w:szCs w:val="28"/>
              </w:rPr>
              <w:t>10.00</w:t>
            </w:r>
          </w:p>
        </w:tc>
        <w:tc>
          <w:tcPr>
            <w:tcW w:w="2131" w:type="dxa"/>
            <w:shd w:val="clear" w:color="auto" w:fill="E7E6E6"/>
            <w:vAlign w:val="center"/>
          </w:tcPr>
          <w:p w14:paraId="4D3837D8">
            <w:pPr>
              <w:jc w:val="center"/>
              <w:rPr>
                <w:rFonts w:hint="eastAsia" w:ascii="宋体" w:hAnsi="宋体" w:eastAsia="宋体" w:cs="宋体"/>
                <w:b/>
                <w:bCs/>
                <w:sz w:val="28"/>
                <w:szCs w:val="28"/>
              </w:rPr>
            </w:pPr>
            <w:r>
              <w:rPr>
                <w:rFonts w:ascii="宋体" w:hAnsi="宋体" w:eastAsia="宋体" w:cs="宋体"/>
                <w:b/>
                <w:bCs/>
                <w:sz w:val="28"/>
                <w:szCs w:val="28"/>
              </w:rPr>
              <w:t>非流动负债</w:t>
            </w:r>
          </w:p>
        </w:tc>
        <w:tc>
          <w:tcPr>
            <w:tcW w:w="2132" w:type="dxa"/>
            <w:vAlign w:val="center"/>
          </w:tcPr>
          <w:p w14:paraId="1480DC95">
            <w:pPr>
              <w:jc w:val="center"/>
              <w:rPr>
                <w:rFonts w:hint="eastAsia" w:ascii="宋体" w:hAnsi="宋体" w:eastAsia="宋体" w:cs="宋体"/>
                <w:sz w:val="28"/>
                <w:szCs w:val="28"/>
              </w:rPr>
            </w:pPr>
            <w:r>
              <w:rPr>
                <w:rFonts w:hint="eastAsia" w:ascii="宋体" w:hAnsi="宋体" w:eastAsia="宋体" w:cs="宋体"/>
                <w:sz w:val="28"/>
                <w:szCs w:val="28"/>
              </w:rPr>
              <w:t>0.00</w:t>
            </w:r>
          </w:p>
        </w:tc>
      </w:tr>
      <w:tr w14:paraId="70DD7B8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131" w:type="dxa"/>
            <w:shd w:val="clear" w:color="auto" w:fill="E7E6E6"/>
            <w:vAlign w:val="center"/>
          </w:tcPr>
          <w:p w14:paraId="1A04B258">
            <w:pPr>
              <w:jc w:val="center"/>
              <w:rPr>
                <w:rFonts w:hint="eastAsia" w:ascii="宋体" w:hAnsi="宋体" w:eastAsia="宋体" w:cs="宋体"/>
                <w:b/>
                <w:bCs/>
                <w:sz w:val="28"/>
                <w:szCs w:val="28"/>
              </w:rPr>
            </w:pPr>
            <w:r>
              <w:rPr>
                <w:rFonts w:ascii="宋体" w:hAnsi="宋体" w:eastAsia="宋体" w:cs="宋体"/>
                <w:b/>
                <w:bCs/>
                <w:sz w:val="28"/>
                <w:szCs w:val="28"/>
              </w:rPr>
              <w:t>非流动资产</w:t>
            </w:r>
          </w:p>
        </w:tc>
        <w:tc>
          <w:tcPr>
            <w:tcW w:w="2131" w:type="dxa"/>
            <w:vAlign w:val="center"/>
          </w:tcPr>
          <w:p w14:paraId="0F645714">
            <w:pPr>
              <w:jc w:val="center"/>
              <w:rPr>
                <w:rFonts w:hint="eastAsia" w:ascii="宋体" w:hAnsi="宋体" w:eastAsia="宋体" w:cs="宋体"/>
                <w:sz w:val="28"/>
                <w:szCs w:val="28"/>
              </w:rPr>
            </w:pPr>
            <w:r>
              <w:rPr>
                <w:rFonts w:hint="eastAsia" w:ascii="宋体" w:hAnsi="宋体" w:eastAsia="宋体" w:cs="宋体"/>
                <w:sz w:val="28"/>
                <w:szCs w:val="28"/>
              </w:rPr>
              <w:t>67.59</w:t>
            </w:r>
          </w:p>
        </w:tc>
        <w:tc>
          <w:tcPr>
            <w:tcW w:w="2131" w:type="dxa"/>
            <w:shd w:val="clear" w:color="auto" w:fill="E7E6E6"/>
            <w:vAlign w:val="center"/>
          </w:tcPr>
          <w:p w14:paraId="784E8911">
            <w:pPr>
              <w:jc w:val="center"/>
              <w:rPr>
                <w:rFonts w:hint="eastAsia" w:ascii="宋体" w:hAnsi="宋体" w:eastAsia="宋体" w:cs="宋体"/>
                <w:b/>
                <w:bCs/>
                <w:sz w:val="28"/>
                <w:szCs w:val="28"/>
              </w:rPr>
            </w:pPr>
            <w:r>
              <w:rPr>
                <w:rFonts w:ascii="宋体" w:hAnsi="宋体" w:eastAsia="宋体" w:cs="宋体"/>
                <w:b/>
                <w:bCs/>
                <w:sz w:val="28"/>
                <w:szCs w:val="28"/>
              </w:rPr>
              <w:t>负债合计</w:t>
            </w:r>
          </w:p>
        </w:tc>
        <w:tc>
          <w:tcPr>
            <w:tcW w:w="2132" w:type="dxa"/>
            <w:vAlign w:val="center"/>
          </w:tcPr>
          <w:p w14:paraId="146D22BC">
            <w:pPr>
              <w:jc w:val="center"/>
              <w:rPr>
                <w:rFonts w:hint="eastAsia" w:ascii="宋体" w:hAnsi="宋体" w:eastAsia="宋体" w:cs="宋体"/>
                <w:sz w:val="28"/>
                <w:szCs w:val="28"/>
              </w:rPr>
            </w:pPr>
            <w:r>
              <w:rPr>
                <w:rFonts w:hint="eastAsia" w:ascii="宋体" w:hAnsi="宋体" w:eastAsia="宋体" w:cs="宋体"/>
                <w:sz w:val="28"/>
                <w:szCs w:val="28"/>
              </w:rPr>
              <w:t>98.00</w:t>
            </w:r>
          </w:p>
        </w:tc>
      </w:tr>
      <w:tr w14:paraId="2E73CD5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131" w:type="dxa"/>
            <w:shd w:val="clear" w:color="auto" w:fill="E7E6E6"/>
            <w:vAlign w:val="center"/>
          </w:tcPr>
          <w:p w14:paraId="5C3BB213">
            <w:pPr>
              <w:jc w:val="center"/>
              <w:rPr>
                <w:rFonts w:hint="eastAsia" w:ascii="宋体" w:hAnsi="宋体" w:eastAsia="宋体" w:cs="宋体"/>
                <w:b/>
                <w:bCs/>
                <w:sz w:val="28"/>
                <w:szCs w:val="28"/>
              </w:rPr>
            </w:pPr>
            <w:r>
              <w:rPr>
                <w:rFonts w:ascii="宋体" w:hAnsi="宋体" w:eastAsia="宋体" w:cs="宋体"/>
                <w:b/>
                <w:bCs/>
                <w:sz w:val="28"/>
                <w:szCs w:val="28"/>
              </w:rPr>
              <w:t>固定资产</w:t>
            </w:r>
          </w:p>
        </w:tc>
        <w:tc>
          <w:tcPr>
            <w:tcW w:w="2131" w:type="dxa"/>
            <w:vAlign w:val="center"/>
          </w:tcPr>
          <w:p w14:paraId="2CD26794">
            <w:pPr>
              <w:jc w:val="center"/>
              <w:rPr>
                <w:rFonts w:hint="eastAsia" w:ascii="宋体" w:hAnsi="宋体" w:eastAsia="宋体" w:cs="宋体"/>
                <w:sz w:val="28"/>
                <w:szCs w:val="28"/>
              </w:rPr>
            </w:pPr>
            <w:r>
              <w:rPr>
                <w:rFonts w:hint="eastAsia" w:ascii="宋体" w:hAnsi="宋体" w:eastAsia="宋体" w:cs="宋体"/>
                <w:sz w:val="28"/>
                <w:szCs w:val="28"/>
              </w:rPr>
              <w:t>47.89</w:t>
            </w:r>
          </w:p>
        </w:tc>
        <w:tc>
          <w:tcPr>
            <w:tcW w:w="2131" w:type="dxa"/>
            <w:shd w:val="clear" w:color="auto" w:fill="E7E6E6"/>
            <w:vAlign w:val="center"/>
          </w:tcPr>
          <w:p w14:paraId="24469DFF">
            <w:pPr>
              <w:jc w:val="center"/>
              <w:rPr>
                <w:rFonts w:hint="eastAsia" w:ascii="宋体" w:hAnsi="宋体" w:eastAsia="宋体" w:cs="宋体"/>
                <w:b/>
                <w:bCs/>
                <w:sz w:val="28"/>
                <w:szCs w:val="28"/>
              </w:rPr>
            </w:pPr>
            <w:r>
              <w:rPr>
                <w:rFonts w:ascii="宋体" w:hAnsi="宋体" w:eastAsia="宋体" w:cs="宋体"/>
                <w:b/>
                <w:bCs/>
                <w:sz w:val="28"/>
                <w:szCs w:val="28"/>
              </w:rPr>
              <w:t>实收资本</w:t>
            </w:r>
          </w:p>
        </w:tc>
        <w:tc>
          <w:tcPr>
            <w:tcW w:w="2132" w:type="dxa"/>
            <w:vAlign w:val="center"/>
          </w:tcPr>
          <w:p w14:paraId="0241AEAC">
            <w:pPr>
              <w:jc w:val="center"/>
              <w:rPr>
                <w:rFonts w:hint="eastAsia" w:ascii="宋体" w:hAnsi="宋体" w:eastAsia="宋体" w:cs="宋体"/>
                <w:sz w:val="28"/>
                <w:szCs w:val="28"/>
              </w:rPr>
            </w:pPr>
            <w:r>
              <w:rPr>
                <w:rFonts w:hint="eastAsia" w:ascii="宋体" w:hAnsi="宋体" w:eastAsia="宋体" w:cs="宋体"/>
                <w:sz w:val="28"/>
                <w:szCs w:val="28"/>
              </w:rPr>
              <w:t>200.00</w:t>
            </w:r>
          </w:p>
        </w:tc>
      </w:tr>
      <w:tr w14:paraId="178D97B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131" w:type="dxa"/>
            <w:shd w:val="clear" w:color="auto" w:fill="E7E6E6"/>
            <w:vAlign w:val="center"/>
          </w:tcPr>
          <w:p w14:paraId="7271B77B">
            <w:pPr>
              <w:jc w:val="center"/>
              <w:rPr>
                <w:rFonts w:hint="eastAsia" w:ascii="宋体" w:hAnsi="宋体" w:eastAsia="宋体" w:cs="宋体"/>
                <w:b/>
                <w:bCs/>
                <w:sz w:val="28"/>
                <w:szCs w:val="28"/>
              </w:rPr>
            </w:pPr>
            <w:r>
              <w:rPr>
                <w:rFonts w:ascii="宋体" w:hAnsi="宋体" w:eastAsia="宋体" w:cs="宋体"/>
                <w:b/>
                <w:bCs/>
                <w:sz w:val="28"/>
                <w:szCs w:val="28"/>
              </w:rPr>
              <w:t>无形资产</w:t>
            </w:r>
          </w:p>
        </w:tc>
        <w:tc>
          <w:tcPr>
            <w:tcW w:w="2131" w:type="dxa"/>
            <w:vAlign w:val="center"/>
          </w:tcPr>
          <w:p w14:paraId="158E6A69">
            <w:pPr>
              <w:jc w:val="center"/>
              <w:rPr>
                <w:rFonts w:hint="eastAsia" w:ascii="宋体" w:hAnsi="宋体" w:eastAsia="宋体" w:cs="宋体"/>
                <w:sz w:val="28"/>
                <w:szCs w:val="28"/>
              </w:rPr>
            </w:pPr>
            <w:r>
              <w:rPr>
                <w:rFonts w:hint="eastAsia" w:ascii="宋体" w:hAnsi="宋体" w:eastAsia="宋体" w:cs="宋体"/>
                <w:sz w:val="28"/>
                <w:szCs w:val="28"/>
              </w:rPr>
              <w:t>20.00</w:t>
            </w:r>
          </w:p>
        </w:tc>
        <w:tc>
          <w:tcPr>
            <w:tcW w:w="2131" w:type="dxa"/>
            <w:shd w:val="clear" w:color="auto" w:fill="E7E6E6"/>
            <w:vAlign w:val="center"/>
          </w:tcPr>
          <w:p w14:paraId="79B2CEB1">
            <w:pPr>
              <w:jc w:val="center"/>
              <w:rPr>
                <w:rFonts w:hint="eastAsia" w:ascii="宋体" w:hAnsi="宋体" w:eastAsia="宋体" w:cs="宋体"/>
                <w:b/>
                <w:bCs/>
                <w:sz w:val="28"/>
                <w:szCs w:val="28"/>
              </w:rPr>
            </w:pPr>
            <w:r>
              <w:rPr>
                <w:rFonts w:ascii="宋体" w:hAnsi="宋体" w:eastAsia="宋体" w:cs="宋体"/>
                <w:b/>
                <w:bCs/>
                <w:sz w:val="28"/>
                <w:szCs w:val="28"/>
              </w:rPr>
              <w:t>资本公积</w:t>
            </w:r>
          </w:p>
        </w:tc>
        <w:tc>
          <w:tcPr>
            <w:tcW w:w="2132" w:type="dxa"/>
            <w:vAlign w:val="center"/>
          </w:tcPr>
          <w:p w14:paraId="74D8906B">
            <w:pPr>
              <w:jc w:val="center"/>
              <w:rPr>
                <w:rFonts w:hint="eastAsia" w:ascii="宋体" w:hAnsi="宋体" w:eastAsia="宋体" w:cs="宋体"/>
                <w:sz w:val="28"/>
                <w:szCs w:val="28"/>
              </w:rPr>
            </w:pPr>
            <w:r>
              <w:rPr>
                <w:rFonts w:hint="eastAsia" w:ascii="宋体" w:hAnsi="宋体" w:eastAsia="宋体" w:cs="宋体"/>
                <w:sz w:val="28"/>
                <w:szCs w:val="28"/>
              </w:rPr>
              <w:t>0.00</w:t>
            </w:r>
          </w:p>
        </w:tc>
      </w:tr>
      <w:tr w14:paraId="0251686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131" w:type="dxa"/>
            <w:shd w:val="clear" w:color="auto" w:fill="E7E6E6"/>
            <w:vAlign w:val="center"/>
          </w:tcPr>
          <w:p w14:paraId="1E12915B">
            <w:pPr>
              <w:jc w:val="center"/>
              <w:rPr>
                <w:rFonts w:hint="eastAsia" w:ascii="宋体" w:hAnsi="宋体" w:eastAsia="宋体" w:cs="宋体"/>
                <w:b/>
                <w:bCs/>
                <w:sz w:val="28"/>
                <w:szCs w:val="28"/>
              </w:rPr>
            </w:pPr>
            <w:r>
              <w:rPr>
                <w:rFonts w:ascii="宋体" w:hAnsi="宋体" w:eastAsia="宋体" w:cs="宋体"/>
                <w:b/>
                <w:bCs/>
                <w:sz w:val="28"/>
                <w:szCs w:val="28"/>
              </w:rPr>
              <w:t>长期待摊费用</w:t>
            </w:r>
          </w:p>
        </w:tc>
        <w:tc>
          <w:tcPr>
            <w:tcW w:w="2131" w:type="dxa"/>
            <w:vAlign w:val="center"/>
          </w:tcPr>
          <w:p w14:paraId="055CF0D9">
            <w:pPr>
              <w:jc w:val="center"/>
              <w:rPr>
                <w:rFonts w:hint="eastAsia" w:ascii="宋体" w:hAnsi="宋体" w:eastAsia="宋体" w:cs="宋体"/>
                <w:sz w:val="28"/>
                <w:szCs w:val="28"/>
              </w:rPr>
            </w:pPr>
            <w:r>
              <w:rPr>
                <w:rFonts w:hint="eastAsia" w:ascii="宋体" w:hAnsi="宋体" w:eastAsia="宋体" w:cs="宋体"/>
                <w:sz w:val="28"/>
                <w:szCs w:val="28"/>
              </w:rPr>
              <w:t>0.00</w:t>
            </w:r>
          </w:p>
        </w:tc>
        <w:tc>
          <w:tcPr>
            <w:tcW w:w="2131" w:type="dxa"/>
            <w:shd w:val="clear" w:color="auto" w:fill="E7E6E6"/>
            <w:vAlign w:val="center"/>
          </w:tcPr>
          <w:p w14:paraId="7D469780">
            <w:pPr>
              <w:ind w:firstLine="562" w:firstLineChars="200"/>
              <w:jc w:val="center"/>
              <w:rPr>
                <w:rFonts w:hint="eastAsia" w:ascii="宋体" w:hAnsi="宋体" w:eastAsia="宋体" w:cs="宋体"/>
                <w:b/>
                <w:bCs/>
                <w:sz w:val="28"/>
                <w:szCs w:val="28"/>
              </w:rPr>
            </w:pPr>
            <w:r>
              <w:rPr>
                <w:rFonts w:ascii="宋体" w:hAnsi="宋体" w:eastAsia="宋体" w:cs="宋体"/>
                <w:b/>
                <w:bCs/>
                <w:sz w:val="28"/>
                <w:szCs w:val="28"/>
              </w:rPr>
              <w:t>盈余公积</w:t>
            </w:r>
          </w:p>
        </w:tc>
        <w:tc>
          <w:tcPr>
            <w:tcW w:w="2132" w:type="dxa"/>
            <w:vAlign w:val="center"/>
          </w:tcPr>
          <w:p w14:paraId="460C6C5C">
            <w:pPr>
              <w:jc w:val="center"/>
              <w:rPr>
                <w:rFonts w:hint="eastAsia" w:ascii="宋体" w:hAnsi="宋体" w:eastAsia="宋体" w:cs="宋体"/>
                <w:sz w:val="28"/>
                <w:szCs w:val="28"/>
              </w:rPr>
            </w:pPr>
            <w:r>
              <w:rPr>
                <w:rFonts w:hint="eastAsia" w:ascii="宋体" w:hAnsi="宋体" w:eastAsia="宋体" w:cs="宋体"/>
                <w:sz w:val="28"/>
                <w:szCs w:val="28"/>
              </w:rPr>
              <w:t>9.29</w:t>
            </w:r>
          </w:p>
        </w:tc>
      </w:tr>
      <w:tr w14:paraId="4CA90C4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131" w:type="dxa"/>
            <w:shd w:val="clear" w:color="auto" w:fill="E7E6E6"/>
            <w:vAlign w:val="center"/>
          </w:tcPr>
          <w:p w14:paraId="6EF781DC">
            <w:pPr>
              <w:jc w:val="center"/>
              <w:rPr>
                <w:rFonts w:hint="eastAsia" w:ascii="宋体" w:hAnsi="宋体" w:eastAsia="宋体" w:cs="宋体"/>
                <w:b/>
                <w:bCs/>
                <w:sz w:val="28"/>
                <w:szCs w:val="28"/>
              </w:rPr>
            </w:pPr>
          </w:p>
        </w:tc>
        <w:tc>
          <w:tcPr>
            <w:tcW w:w="2131" w:type="dxa"/>
            <w:vAlign w:val="center"/>
          </w:tcPr>
          <w:p w14:paraId="71AA5996">
            <w:pPr>
              <w:jc w:val="center"/>
              <w:rPr>
                <w:rFonts w:hint="eastAsia" w:ascii="宋体" w:hAnsi="宋体" w:eastAsia="宋体" w:cs="宋体"/>
                <w:sz w:val="28"/>
                <w:szCs w:val="28"/>
              </w:rPr>
            </w:pPr>
          </w:p>
        </w:tc>
        <w:tc>
          <w:tcPr>
            <w:tcW w:w="2131" w:type="dxa"/>
            <w:shd w:val="clear" w:color="auto" w:fill="E7E6E6"/>
            <w:vAlign w:val="center"/>
          </w:tcPr>
          <w:p w14:paraId="51925C99">
            <w:pPr>
              <w:ind w:firstLine="562" w:firstLineChars="200"/>
              <w:jc w:val="center"/>
              <w:rPr>
                <w:rFonts w:hint="eastAsia" w:ascii="宋体" w:hAnsi="宋体" w:eastAsia="宋体" w:cs="宋体"/>
                <w:b/>
                <w:bCs/>
                <w:sz w:val="28"/>
                <w:szCs w:val="28"/>
              </w:rPr>
            </w:pPr>
            <w:r>
              <w:rPr>
                <w:rFonts w:ascii="宋体" w:hAnsi="宋体" w:eastAsia="宋体" w:cs="宋体"/>
                <w:b/>
                <w:bCs/>
                <w:sz w:val="28"/>
                <w:szCs w:val="28"/>
              </w:rPr>
              <w:t>未分配利润</w:t>
            </w:r>
          </w:p>
        </w:tc>
        <w:tc>
          <w:tcPr>
            <w:tcW w:w="2132" w:type="dxa"/>
            <w:vAlign w:val="center"/>
          </w:tcPr>
          <w:p w14:paraId="73B6E06A">
            <w:pPr>
              <w:jc w:val="center"/>
              <w:rPr>
                <w:rFonts w:hint="eastAsia" w:ascii="宋体" w:hAnsi="宋体" w:eastAsia="宋体" w:cs="宋体"/>
                <w:sz w:val="28"/>
                <w:szCs w:val="28"/>
              </w:rPr>
            </w:pPr>
            <w:r>
              <w:rPr>
                <w:rFonts w:hint="eastAsia" w:ascii="宋体" w:hAnsi="宋体" w:eastAsia="宋体" w:cs="宋体"/>
                <w:sz w:val="28"/>
                <w:szCs w:val="28"/>
              </w:rPr>
              <w:t>85.64</w:t>
            </w:r>
          </w:p>
        </w:tc>
      </w:tr>
      <w:tr w14:paraId="15C7D4F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131" w:type="dxa"/>
            <w:shd w:val="clear" w:color="auto" w:fill="E7E6E6"/>
            <w:vAlign w:val="center"/>
          </w:tcPr>
          <w:p w14:paraId="16FE1389">
            <w:pPr>
              <w:jc w:val="center"/>
              <w:rPr>
                <w:rFonts w:hint="eastAsia" w:ascii="宋体" w:hAnsi="宋体" w:eastAsia="宋体" w:cs="宋体"/>
                <w:b/>
                <w:bCs/>
                <w:sz w:val="28"/>
                <w:szCs w:val="28"/>
              </w:rPr>
            </w:pPr>
          </w:p>
        </w:tc>
        <w:tc>
          <w:tcPr>
            <w:tcW w:w="2131" w:type="dxa"/>
            <w:vAlign w:val="center"/>
          </w:tcPr>
          <w:p w14:paraId="2CD2FF77">
            <w:pPr>
              <w:jc w:val="center"/>
              <w:rPr>
                <w:rFonts w:hint="eastAsia" w:ascii="宋体" w:hAnsi="宋体" w:eastAsia="宋体" w:cs="宋体"/>
                <w:sz w:val="28"/>
                <w:szCs w:val="28"/>
              </w:rPr>
            </w:pPr>
          </w:p>
        </w:tc>
        <w:tc>
          <w:tcPr>
            <w:tcW w:w="2131" w:type="dxa"/>
            <w:shd w:val="clear" w:color="auto" w:fill="E7E6E6"/>
            <w:vAlign w:val="center"/>
          </w:tcPr>
          <w:p w14:paraId="7691530F">
            <w:pPr>
              <w:jc w:val="center"/>
              <w:rPr>
                <w:rFonts w:hint="eastAsia" w:ascii="宋体" w:hAnsi="宋体" w:eastAsia="宋体" w:cs="宋体"/>
                <w:b/>
                <w:bCs/>
                <w:sz w:val="28"/>
                <w:szCs w:val="28"/>
              </w:rPr>
            </w:pPr>
            <w:r>
              <w:rPr>
                <w:rFonts w:ascii="宋体" w:hAnsi="宋体" w:eastAsia="宋体" w:cs="宋体"/>
                <w:b/>
                <w:bCs/>
                <w:sz w:val="28"/>
                <w:szCs w:val="28"/>
              </w:rPr>
              <w:t>所有者权益合计</w:t>
            </w:r>
          </w:p>
        </w:tc>
        <w:tc>
          <w:tcPr>
            <w:tcW w:w="2132" w:type="dxa"/>
            <w:vAlign w:val="center"/>
          </w:tcPr>
          <w:p w14:paraId="4C685DD0">
            <w:pPr>
              <w:jc w:val="center"/>
              <w:rPr>
                <w:rFonts w:hint="eastAsia" w:ascii="宋体" w:hAnsi="宋体" w:eastAsia="宋体" w:cs="宋体"/>
                <w:sz w:val="28"/>
                <w:szCs w:val="28"/>
              </w:rPr>
            </w:pPr>
            <w:r>
              <w:rPr>
                <w:rFonts w:hint="eastAsia" w:ascii="宋体" w:hAnsi="宋体" w:eastAsia="宋体" w:cs="宋体"/>
                <w:sz w:val="28"/>
                <w:szCs w:val="28"/>
              </w:rPr>
              <w:t>294.93</w:t>
            </w:r>
          </w:p>
        </w:tc>
      </w:tr>
      <w:tr w14:paraId="3A12D3A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131" w:type="dxa"/>
            <w:shd w:val="clear" w:color="auto" w:fill="E7E6E6"/>
            <w:vAlign w:val="center"/>
          </w:tcPr>
          <w:p w14:paraId="22F3853E">
            <w:pPr>
              <w:jc w:val="center"/>
              <w:rPr>
                <w:rFonts w:hint="eastAsia" w:ascii="宋体" w:hAnsi="宋体" w:eastAsia="宋体" w:cs="宋体"/>
                <w:b/>
                <w:bCs/>
                <w:sz w:val="28"/>
                <w:szCs w:val="28"/>
              </w:rPr>
            </w:pPr>
            <w:r>
              <w:rPr>
                <w:rFonts w:hint="eastAsia" w:ascii="宋体" w:hAnsi="宋体" w:eastAsia="宋体" w:cs="宋体"/>
                <w:b/>
                <w:bCs/>
                <w:sz w:val="28"/>
                <w:szCs w:val="28"/>
              </w:rPr>
              <w:t>资产合计</w:t>
            </w:r>
          </w:p>
        </w:tc>
        <w:tc>
          <w:tcPr>
            <w:tcW w:w="2131" w:type="dxa"/>
            <w:vAlign w:val="center"/>
          </w:tcPr>
          <w:p w14:paraId="1BFC2131">
            <w:pPr>
              <w:jc w:val="center"/>
              <w:rPr>
                <w:rFonts w:hint="eastAsia" w:ascii="宋体" w:hAnsi="宋体" w:eastAsia="宋体" w:cs="宋体"/>
                <w:sz w:val="28"/>
                <w:szCs w:val="28"/>
              </w:rPr>
            </w:pPr>
            <w:r>
              <w:rPr>
                <w:rFonts w:hint="eastAsia" w:ascii="宋体" w:hAnsi="宋体" w:eastAsia="宋体" w:cs="宋体"/>
                <w:sz w:val="28"/>
                <w:szCs w:val="28"/>
              </w:rPr>
              <w:t>392.93</w:t>
            </w:r>
          </w:p>
        </w:tc>
        <w:tc>
          <w:tcPr>
            <w:tcW w:w="2131" w:type="dxa"/>
            <w:shd w:val="clear" w:color="auto" w:fill="E7E6E6"/>
            <w:vAlign w:val="center"/>
          </w:tcPr>
          <w:p w14:paraId="1F2CBAB3">
            <w:pPr>
              <w:ind w:firstLine="562" w:firstLineChars="200"/>
              <w:jc w:val="center"/>
              <w:rPr>
                <w:rFonts w:hint="eastAsia" w:ascii="宋体" w:hAnsi="宋体" w:eastAsia="宋体" w:cs="宋体"/>
                <w:b/>
                <w:bCs/>
                <w:sz w:val="28"/>
                <w:szCs w:val="28"/>
              </w:rPr>
            </w:pPr>
            <w:r>
              <w:rPr>
                <w:rFonts w:ascii="宋体" w:hAnsi="宋体" w:eastAsia="宋体" w:cs="宋体"/>
                <w:b/>
                <w:bCs/>
                <w:sz w:val="28"/>
                <w:szCs w:val="28"/>
              </w:rPr>
              <w:t>负债及所有者权益总计</w:t>
            </w:r>
          </w:p>
        </w:tc>
        <w:tc>
          <w:tcPr>
            <w:tcW w:w="2132" w:type="dxa"/>
            <w:vAlign w:val="center"/>
          </w:tcPr>
          <w:p w14:paraId="516D5654">
            <w:pPr>
              <w:jc w:val="center"/>
              <w:rPr>
                <w:rFonts w:hint="eastAsia" w:ascii="宋体" w:hAnsi="宋体" w:eastAsia="宋体" w:cs="宋体"/>
                <w:sz w:val="28"/>
                <w:szCs w:val="28"/>
              </w:rPr>
            </w:pPr>
            <w:r>
              <w:rPr>
                <w:rFonts w:hint="eastAsia" w:ascii="宋体" w:hAnsi="宋体" w:eastAsia="宋体" w:cs="宋体"/>
                <w:sz w:val="28"/>
                <w:szCs w:val="28"/>
              </w:rPr>
              <w:t>392.93</w:t>
            </w:r>
          </w:p>
        </w:tc>
      </w:tr>
    </w:tbl>
    <w:p w14:paraId="260E6111">
      <w:pPr>
        <w:rPr>
          <w:rFonts w:hint="eastAsia" w:ascii="宋体" w:hAnsi="宋体" w:eastAsia="宋体" w:cs="宋体"/>
          <w:b/>
          <w:bCs/>
          <w:sz w:val="28"/>
          <w:szCs w:val="28"/>
        </w:rPr>
      </w:pPr>
    </w:p>
    <w:p w14:paraId="60AB231D">
      <w:pPr>
        <w:rPr>
          <w:rFonts w:hint="eastAsia" w:ascii="宋体" w:hAnsi="宋体" w:eastAsia="宋体" w:cs="宋体"/>
          <w:b/>
          <w:bCs/>
          <w:sz w:val="28"/>
          <w:szCs w:val="28"/>
        </w:rPr>
      </w:pPr>
    </w:p>
    <w:p w14:paraId="46CA52CF">
      <w:pPr>
        <w:rPr>
          <w:rFonts w:hint="eastAsia" w:ascii="宋体" w:hAnsi="宋体" w:eastAsia="宋体" w:cs="宋体"/>
          <w:b/>
          <w:bCs/>
          <w:sz w:val="28"/>
          <w:szCs w:val="28"/>
        </w:rPr>
      </w:pPr>
    </w:p>
    <w:p w14:paraId="14F8F4B4">
      <w:pPr>
        <w:rPr>
          <w:rFonts w:hint="eastAsia" w:ascii="宋体" w:hAnsi="宋体" w:eastAsia="宋体" w:cs="宋体"/>
          <w:b/>
          <w:bCs/>
          <w:sz w:val="28"/>
          <w:szCs w:val="28"/>
        </w:rPr>
      </w:pPr>
      <w:r>
        <w:rPr>
          <w:rFonts w:hint="eastAsia" w:ascii="宋体" w:hAnsi="宋体" w:eastAsia="宋体" w:cs="宋体"/>
          <w:b/>
          <w:bCs/>
          <w:sz w:val="28"/>
          <w:szCs w:val="28"/>
        </w:rPr>
        <w:t>9.5.2现金流量表预测（2026年 万元）</w:t>
      </w:r>
    </w:p>
    <w:tbl>
      <w:tblPr>
        <w:tblStyle w:val="13"/>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2915"/>
        <w:gridCol w:w="1588"/>
        <w:gridCol w:w="4022"/>
      </w:tblGrid>
      <w:tr w14:paraId="205A6F9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915" w:type="dxa"/>
            <w:vAlign w:val="center"/>
          </w:tcPr>
          <w:p w14:paraId="7823D718">
            <w:pPr>
              <w:jc w:val="center"/>
              <w:rPr>
                <w:rFonts w:hint="eastAsia" w:ascii="宋体" w:hAnsi="宋体" w:eastAsia="宋体" w:cs="宋体"/>
                <w:b/>
                <w:bCs/>
                <w:sz w:val="28"/>
                <w:szCs w:val="28"/>
              </w:rPr>
            </w:pPr>
            <w:r>
              <w:rPr>
                <w:rFonts w:hint="eastAsia" w:ascii="宋体" w:hAnsi="宋体" w:eastAsia="宋体" w:cs="宋体"/>
                <w:b/>
                <w:bCs/>
                <w:sz w:val="28"/>
                <w:szCs w:val="28"/>
              </w:rPr>
              <w:t>项目</w:t>
            </w:r>
          </w:p>
        </w:tc>
        <w:tc>
          <w:tcPr>
            <w:tcW w:w="1588" w:type="dxa"/>
            <w:vAlign w:val="center"/>
          </w:tcPr>
          <w:p w14:paraId="3D0612A6">
            <w:pPr>
              <w:jc w:val="center"/>
              <w:rPr>
                <w:rFonts w:hint="eastAsia" w:ascii="宋体" w:hAnsi="宋体" w:eastAsia="宋体" w:cs="宋体"/>
                <w:b/>
                <w:bCs/>
                <w:sz w:val="28"/>
                <w:szCs w:val="28"/>
              </w:rPr>
            </w:pPr>
            <w:r>
              <w:rPr>
                <w:rFonts w:hint="eastAsia" w:ascii="宋体" w:hAnsi="宋体" w:eastAsia="宋体" w:cs="宋体"/>
                <w:b/>
                <w:bCs/>
                <w:sz w:val="28"/>
                <w:szCs w:val="28"/>
              </w:rPr>
              <w:t>金额</w:t>
            </w:r>
          </w:p>
        </w:tc>
        <w:tc>
          <w:tcPr>
            <w:tcW w:w="4022" w:type="dxa"/>
            <w:vAlign w:val="center"/>
          </w:tcPr>
          <w:p w14:paraId="4471DECC">
            <w:pPr>
              <w:jc w:val="center"/>
              <w:rPr>
                <w:rFonts w:hint="eastAsia" w:ascii="宋体" w:hAnsi="宋体" w:eastAsia="宋体" w:cs="宋体"/>
                <w:b/>
                <w:bCs/>
                <w:sz w:val="28"/>
                <w:szCs w:val="28"/>
              </w:rPr>
            </w:pPr>
            <w:r>
              <w:rPr>
                <w:rFonts w:hint="eastAsia" w:ascii="宋体" w:hAnsi="宋体" w:eastAsia="宋体" w:cs="宋体"/>
                <w:b/>
                <w:bCs/>
                <w:sz w:val="28"/>
                <w:szCs w:val="28"/>
              </w:rPr>
              <w:t>说明</w:t>
            </w:r>
          </w:p>
        </w:tc>
      </w:tr>
      <w:tr w14:paraId="3C2901D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915" w:type="dxa"/>
            <w:shd w:val="clear" w:color="auto" w:fill="E7E6E6"/>
            <w:vAlign w:val="center"/>
          </w:tcPr>
          <w:p w14:paraId="5B4B0030">
            <w:pPr>
              <w:jc w:val="center"/>
              <w:rPr>
                <w:rFonts w:hint="eastAsia" w:ascii="宋体" w:hAnsi="宋体" w:eastAsia="宋体" w:cs="宋体"/>
                <w:b/>
                <w:bCs/>
                <w:sz w:val="28"/>
                <w:szCs w:val="28"/>
              </w:rPr>
            </w:pPr>
            <w:r>
              <w:rPr>
                <w:rFonts w:ascii="宋体" w:hAnsi="宋体" w:eastAsia="宋体" w:cs="宋体"/>
                <w:b/>
                <w:bCs/>
                <w:sz w:val="28"/>
                <w:szCs w:val="28"/>
              </w:rPr>
              <w:t>一、经营活动产生的现金流量</w:t>
            </w:r>
          </w:p>
        </w:tc>
        <w:tc>
          <w:tcPr>
            <w:tcW w:w="1588" w:type="dxa"/>
            <w:vAlign w:val="center"/>
          </w:tcPr>
          <w:p w14:paraId="333ECFAF">
            <w:pPr>
              <w:jc w:val="center"/>
              <w:rPr>
                <w:rFonts w:hint="eastAsia" w:ascii="宋体" w:hAnsi="宋体" w:eastAsia="宋体" w:cs="宋体"/>
                <w:sz w:val="28"/>
                <w:szCs w:val="28"/>
              </w:rPr>
            </w:pPr>
            <w:r>
              <w:rPr>
                <w:rFonts w:hint="eastAsia" w:ascii="宋体" w:hAnsi="宋体" w:eastAsia="宋体" w:cs="宋体"/>
                <w:sz w:val="28"/>
                <w:szCs w:val="28"/>
              </w:rPr>
              <w:t>-</w:t>
            </w:r>
          </w:p>
        </w:tc>
        <w:tc>
          <w:tcPr>
            <w:tcW w:w="4022" w:type="dxa"/>
            <w:vAlign w:val="center"/>
          </w:tcPr>
          <w:p w14:paraId="3D01CE7D">
            <w:pPr>
              <w:jc w:val="center"/>
              <w:rPr>
                <w:rFonts w:hint="eastAsia" w:ascii="宋体" w:hAnsi="宋体" w:eastAsia="宋体" w:cs="宋体"/>
                <w:sz w:val="28"/>
                <w:szCs w:val="28"/>
              </w:rPr>
            </w:pPr>
            <w:r>
              <w:rPr>
                <w:rFonts w:hint="eastAsia" w:ascii="宋体" w:hAnsi="宋体" w:eastAsia="宋体" w:cs="宋体"/>
                <w:sz w:val="28"/>
                <w:szCs w:val="28"/>
              </w:rPr>
              <w:t>-</w:t>
            </w:r>
          </w:p>
        </w:tc>
      </w:tr>
      <w:tr w14:paraId="3067611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915" w:type="dxa"/>
            <w:shd w:val="clear" w:color="auto" w:fill="E7E6E6"/>
            <w:vAlign w:val="center"/>
          </w:tcPr>
          <w:p w14:paraId="2C0DA063">
            <w:pPr>
              <w:jc w:val="center"/>
              <w:rPr>
                <w:rFonts w:hint="eastAsia" w:ascii="宋体" w:hAnsi="宋体" w:eastAsia="宋体" w:cs="宋体"/>
                <w:b/>
                <w:bCs/>
                <w:sz w:val="28"/>
                <w:szCs w:val="28"/>
              </w:rPr>
            </w:pPr>
            <w:r>
              <w:rPr>
                <w:rFonts w:ascii="宋体" w:hAnsi="宋体" w:eastAsia="宋体" w:cs="宋体"/>
                <w:b/>
                <w:bCs/>
                <w:sz w:val="28"/>
                <w:szCs w:val="28"/>
              </w:rPr>
              <w:t>销售商品、提供劳务收到的现金</w:t>
            </w:r>
          </w:p>
        </w:tc>
        <w:tc>
          <w:tcPr>
            <w:tcW w:w="1588" w:type="dxa"/>
            <w:vAlign w:val="center"/>
          </w:tcPr>
          <w:p w14:paraId="10003EC8">
            <w:pPr>
              <w:jc w:val="center"/>
              <w:rPr>
                <w:rFonts w:hint="eastAsia" w:ascii="宋体" w:hAnsi="宋体" w:eastAsia="宋体" w:cs="宋体"/>
                <w:sz w:val="28"/>
                <w:szCs w:val="28"/>
              </w:rPr>
            </w:pPr>
            <w:r>
              <w:rPr>
                <w:rFonts w:hint="eastAsia" w:ascii="宋体" w:hAnsi="宋体" w:eastAsia="宋体" w:cs="宋体"/>
                <w:sz w:val="28"/>
                <w:szCs w:val="28"/>
              </w:rPr>
              <w:t>365.50</w:t>
            </w:r>
          </w:p>
        </w:tc>
        <w:tc>
          <w:tcPr>
            <w:tcW w:w="4022" w:type="dxa"/>
            <w:vAlign w:val="center"/>
          </w:tcPr>
          <w:p w14:paraId="2ED3EA95">
            <w:pPr>
              <w:jc w:val="center"/>
              <w:rPr>
                <w:rFonts w:hint="eastAsia" w:ascii="宋体" w:hAnsi="宋体" w:eastAsia="宋体" w:cs="宋体"/>
                <w:sz w:val="28"/>
                <w:szCs w:val="28"/>
              </w:rPr>
            </w:pPr>
            <w:r>
              <w:rPr>
                <w:rFonts w:hint="eastAsia" w:ascii="宋体" w:hAnsi="宋体" w:eastAsia="宋体" w:cs="宋体"/>
                <w:sz w:val="28"/>
                <w:szCs w:val="28"/>
              </w:rPr>
              <w:t>营业收入418.50万元-应收账款62.00万</w:t>
            </w:r>
          </w:p>
        </w:tc>
      </w:tr>
      <w:tr w14:paraId="318D6A3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915" w:type="dxa"/>
            <w:shd w:val="clear" w:color="auto" w:fill="E7E6E6"/>
            <w:vAlign w:val="center"/>
          </w:tcPr>
          <w:p w14:paraId="784BD9C4">
            <w:pPr>
              <w:jc w:val="center"/>
              <w:rPr>
                <w:rFonts w:hint="eastAsia" w:ascii="宋体" w:hAnsi="宋体" w:eastAsia="宋体" w:cs="宋体"/>
                <w:b/>
                <w:bCs/>
                <w:sz w:val="28"/>
                <w:szCs w:val="28"/>
              </w:rPr>
            </w:pPr>
            <w:r>
              <w:rPr>
                <w:rFonts w:ascii="宋体" w:hAnsi="宋体" w:eastAsia="宋体" w:cs="宋体"/>
                <w:b/>
                <w:bCs/>
                <w:sz w:val="28"/>
                <w:szCs w:val="28"/>
              </w:rPr>
              <w:t>收到的税费返还</w:t>
            </w:r>
          </w:p>
        </w:tc>
        <w:tc>
          <w:tcPr>
            <w:tcW w:w="1588" w:type="dxa"/>
            <w:vAlign w:val="center"/>
          </w:tcPr>
          <w:p w14:paraId="692FE9F8">
            <w:pPr>
              <w:jc w:val="center"/>
              <w:rPr>
                <w:rFonts w:hint="eastAsia" w:ascii="宋体" w:hAnsi="宋体" w:eastAsia="宋体" w:cs="宋体"/>
                <w:sz w:val="28"/>
                <w:szCs w:val="28"/>
              </w:rPr>
            </w:pPr>
            <w:r>
              <w:rPr>
                <w:rFonts w:hint="eastAsia" w:ascii="宋体" w:hAnsi="宋体" w:eastAsia="宋体" w:cs="宋体"/>
                <w:sz w:val="28"/>
                <w:szCs w:val="28"/>
              </w:rPr>
              <w:t>5.00</w:t>
            </w:r>
          </w:p>
        </w:tc>
        <w:tc>
          <w:tcPr>
            <w:tcW w:w="4022" w:type="dxa"/>
            <w:vAlign w:val="center"/>
          </w:tcPr>
          <w:p w14:paraId="40225982">
            <w:pPr>
              <w:jc w:val="center"/>
              <w:rPr>
                <w:rFonts w:hint="eastAsia" w:ascii="宋体" w:hAnsi="宋体" w:eastAsia="宋体" w:cs="宋体"/>
                <w:sz w:val="28"/>
                <w:szCs w:val="28"/>
              </w:rPr>
            </w:pPr>
            <w:r>
              <w:rPr>
                <w:rFonts w:hint="eastAsia" w:ascii="宋体" w:hAnsi="宋体" w:eastAsia="宋体" w:cs="宋体"/>
                <w:sz w:val="28"/>
                <w:szCs w:val="28"/>
              </w:rPr>
              <w:t>小微企业增值税即征即退</w:t>
            </w:r>
          </w:p>
        </w:tc>
      </w:tr>
      <w:tr w14:paraId="4587429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915" w:type="dxa"/>
            <w:shd w:val="clear" w:color="auto" w:fill="E7E6E6"/>
            <w:vAlign w:val="center"/>
          </w:tcPr>
          <w:p w14:paraId="690BD05B">
            <w:pPr>
              <w:jc w:val="center"/>
              <w:rPr>
                <w:rFonts w:hint="eastAsia" w:ascii="宋体" w:hAnsi="宋体" w:eastAsia="宋体" w:cs="宋体"/>
                <w:b/>
                <w:bCs/>
                <w:sz w:val="28"/>
                <w:szCs w:val="28"/>
              </w:rPr>
            </w:pPr>
            <w:r>
              <w:rPr>
                <w:rFonts w:ascii="宋体" w:hAnsi="宋体" w:eastAsia="宋体" w:cs="宋体"/>
                <w:b/>
                <w:bCs/>
                <w:sz w:val="28"/>
                <w:szCs w:val="28"/>
              </w:rPr>
              <w:t>收到其他与经营活动有关的现金</w:t>
            </w:r>
          </w:p>
        </w:tc>
        <w:tc>
          <w:tcPr>
            <w:tcW w:w="1588" w:type="dxa"/>
            <w:vAlign w:val="center"/>
          </w:tcPr>
          <w:p w14:paraId="4B8A1899">
            <w:pPr>
              <w:jc w:val="center"/>
              <w:rPr>
                <w:rFonts w:hint="eastAsia" w:ascii="宋体" w:hAnsi="宋体" w:eastAsia="宋体" w:cs="宋体"/>
                <w:sz w:val="28"/>
                <w:szCs w:val="28"/>
              </w:rPr>
            </w:pPr>
            <w:r>
              <w:rPr>
                <w:rFonts w:hint="eastAsia" w:ascii="宋体" w:hAnsi="宋体" w:eastAsia="宋体" w:cs="宋体"/>
                <w:sz w:val="28"/>
                <w:szCs w:val="28"/>
              </w:rPr>
              <w:t>55.00</w:t>
            </w:r>
          </w:p>
        </w:tc>
        <w:tc>
          <w:tcPr>
            <w:tcW w:w="4022" w:type="dxa"/>
            <w:vAlign w:val="center"/>
          </w:tcPr>
          <w:p w14:paraId="70D22400">
            <w:pPr>
              <w:jc w:val="center"/>
              <w:rPr>
                <w:rFonts w:hint="eastAsia" w:ascii="宋体" w:hAnsi="宋体" w:eastAsia="宋体" w:cs="宋体"/>
                <w:sz w:val="28"/>
                <w:szCs w:val="28"/>
              </w:rPr>
            </w:pPr>
            <w:r>
              <w:rPr>
                <w:rFonts w:hint="eastAsia" w:ascii="宋体" w:hAnsi="宋体" w:eastAsia="宋体" w:cs="宋体"/>
                <w:sz w:val="28"/>
                <w:szCs w:val="28"/>
              </w:rPr>
              <w:t>-</w:t>
            </w:r>
          </w:p>
        </w:tc>
      </w:tr>
      <w:tr w14:paraId="172A02F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915" w:type="dxa"/>
            <w:shd w:val="clear" w:color="auto" w:fill="E7E6E6"/>
            <w:vAlign w:val="center"/>
          </w:tcPr>
          <w:p w14:paraId="1CFA67DF">
            <w:pPr>
              <w:jc w:val="center"/>
              <w:rPr>
                <w:rFonts w:hint="eastAsia" w:ascii="宋体" w:hAnsi="宋体" w:eastAsia="宋体" w:cs="宋体"/>
                <w:b/>
                <w:bCs/>
                <w:sz w:val="28"/>
                <w:szCs w:val="28"/>
              </w:rPr>
            </w:pPr>
            <w:r>
              <w:rPr>
                <w:rFonts w:ascii="宋体" w:hAnsi="宋体" w:eastAsia="宋体" w:cs="宋体"/>
                <w:b/>
                <w:bCs/>
                <w:sz w:val="28"/>
                <w:szCs w:val="28"/>
              </w:rPr>
              <w:t>经营活动现金流入小计</w:t>
            </w:r>
          </w:p>
        </w:tc>
        <w:tc>
          <w:tcPr>
            <w:tcW w:w="1588" w:type="dxa"/>
            <w:vAlign w:val="center"/>
          </w:tcPr>
          <w:p w14:paraId="07E38119">
            <w:pPr>
              <w:jc w:val="center"/>
              <w:rPr>
                <w:rFonts w:hint="eastAsia" w:ascii="宋体" w:hAnsi="宋体" w:eastAsia="宋体" w:cs="宋体"/>
                <w:sz w:val="28"/>
                <w:szCs w:val="28"/>
              </w:rPr>
            </w:pPr>
            <w:r>
              <w:rPr>
                <w:rFonts w:hint="eastAsia" w:ascii="宋体" w:hAnsi="宋体" w:eastAsia="宋体" w:cs="宋体"/>
                <w:sz w:val="28"/>
                <w:szCs w:val="28"/>
              </w:rPr>
              <w:t>416.50</w:t>
            </w:r>
          </w:p>
        </w:tc>
        <w:tc>
          <w:tcPr>
            <w:tcW w:w="4022" w:type="dxa"/>
            <w:vAlign w:val="center"/>
          </w:tcPr>
          <w:p w14:paraId="3FDC93B8">
            <w:pPr>
              <w:jc w:val="center"/>
              <w:rPr>
                <w:rFonts w:hint="eastAsia" w:ascii="宋体" w:hAnsi="宋体" w:eastAsia="宋体" w:cs="宋体"/>
                <w:sz w:val="28"/>
                <w:szCs w:val="28"/>
              </w:rPr>
            </w:pPr>
            <w:r>
              <w:rPr>
                <w:rFonts w:hint="eastAsia" w:ascii="宋体" w:hAnsi="宋体" w:eastAsia="宋体" w:cs="宋体"/>
                <w:sz w:val="28"/>
                <w:szCs w:val="28"/>
              </w:rPr>
              <w:t>-</w:t>
            </w:r>
          </w:p>
        </w:tc>
      </w:tr>
      <w:tr w14:paraId="4E301DA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915" w:type="dxa"/>
            <w:shd w:val="clear" w:color="auto" w:fill="E7E6E6"/>
            <w:vAlign w:val="center"/>
          </w:tcPr>
          <w:p w14:paraId="59B14C6B">
            <w:pPr>
              <w:jc w:val="center"/>
              <w:rPr>
                <w:rFonts w:hint="eastAsia" w:ascii="宋体" w:hAnsi="宋体" w:eastAsia="宋体" w:cs="宋体"/>
                <w:b/>
                <w:bCs/>
                <w:sz w:val="28"/>
                <w:szCs w:val="28"/>
              </w:rPr>
            </w:pPr>
            <w:r>
              <w:rPr>
                <w:rFonts w:ascii="宋体" w:hAnsi="宋体" w:eastAsia="宋体" w:cs="宋体"/>
                <w:b/>
                <w:bCs/>
                <w:sz w:val="28"/>
                <w:szCs w:val="28"/>
              </w:rPr>
              <w:t>购买商品、接受劳务支付的现金</w:t>
            </w:r>
          </w:p>
        </w:tc>
        <w:tc>
          <w:tcPr>
            <w:tcW w:w="1588" w:type="dxa"/>
            <w:vAlign w:val="center"/>
          </w:tcPr>
          <w:p w14:paraId="04A81230">
            <w:pPr>
              <w:jc w:val="center"/>
              <w:rPr>
                <w:rFonts w:hint="eastAsia" w:ascii="宋体" w:hAnsi="宋体" w:eastAsia="宋体" w:cs="宋体"/>
                <w:sz w:val="28"/>
                <w:szCs w:val="28"/>
              </w:rPr>
            </w:pPr>
            <w:r>
              <w:rPr>
                <w:rFonts w:hint="eastAsia" w:ascii="宋体" w:hAnsi="宋体" w:eastAsia="宋体" w:cs="宋体"/>
                <w:sz w:val="28"/>
                <w:szCs w:val="28"/>
              </w:rPr>
              <w:t>125.00</w:t>
            </w:r>
          </w:p>
        </w:tc>
        <w:tc>
          <w:tcPr>
            <w:tcW w:w="4022" w:type="dxa"/>
            <w:vAlign w:val="center"/>
          </w:tcPr>
          <w:p w14:paraId="51638578">
            <w:pPr>
              <w:jc w:val="center"/>
              <w:rPr>
                <w:rFonts w:hint="eastAsia" w:ascii="宋体" w:hAnsi="宋体" w:eastAsia="宋体" w:cs="宋体"/>
                <w:sz w:val="28"/>
                <w:szCs w:val="28"/>
              </w:rPr>
            </w:pPr>
            <w:r>
              <w:rPr>
                <w:rFonts w:hint="eastAsia" w:ascii="宋体" w:hAnsi="宋体" w:eastAsia="宋体" w:cs="宋体"/>
                <w:sz w:val="28"/>
                <w:szCs w:val="28"/>
              </w:rPr>
              <w:t>材料采购+代工费</w:t>
            </w:r>
          </w:p>
        </w:tc>
      </w:tr>
      <w:tr w14:paraId="66A556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915" w:type="dxa"/>
            <w:shd w:val="clear" w:color="auto" w:fill="E7E6E6"/>
            <w:vAlign w:val="center"/>
          </w:tcPr>
          <w:p w14:paraId="6FC3E0D2">
            <w:pPr>
              <w:jc w:val="center"/>
              <w:rPr>
                <w:rFonts w:hint="eastAsia" w:ascii="宋体" w:hAnsi="宋体" w:eastAsia="宋体" w:cs="宋体"/>
                <w:b/>
                <w:bCs/>
                <w:sz w:val="28"/>
                <w:szCs w:val="28"/>
              </w:rPr>
            </w:pPr>
            <w:r>
              <w:rPr>
                <w:rFonts w:ascii="宋体" w:hAnsi="宋体" w:eastAsia="宋体" w:cs="宋体"/>
                <w:b/>
                <w:bCs/>
                <w:sz w:val="28"/>
                <w:szCs w:val="28"/>
              </w:rPr>
              <w:t>支付给职工以及为职工支付的现金</w:t>
            </w:r>
          </w:p>
        </w:tc>
        <w:tc>
          <w:tcPr>
            <w:tcW w:w="1588" w:type="dxa"/>
            <w:vAlign w:val="center"/>
          </w:tcPr>
          <w:p w14:paraId="6F4BCE74">
            <w:pPr>
              <w:jc w:val="center"/>
              <w:rPr>
                <w:rFonts w:hint="eastAsia" w:ascii="宋体" w:hAnsi="宋体" w:eastAsia="宋体" w:cs="宋体"/>
                <w:sz w:val="28"/>
                <w:szCs w:val="28"/>
              </w:rPr>
            </w:pPr>
            <w:r>
              <w:rPr>
                <w:rFonts w:hint="eastAsia" w:ascii="宋体" w:hAnsi="宋体" w:eastAsia="宋体" w:cs="宋体"/>
                <w:sz w:val="28"/>
                <w:szCs w:val="28"/>
              </w:rPr>
              <w:t>36.00</w:t>
            </w:r>
          </w:p>
        </w:tc>
        <w:tc>
          <w:tcPr>
            <w:tcW w:w="4022" w:type="dxa"/>
            <w:vAlign w:val="center"/>
          </w:tcPr>
          <w:p w14:paraId="30DFA6D8">
            <w:pPr>
              <w:jc w:val="center"/>
              <w:rPr>
                <w:rFonts w:hint="eastAsia" w:ascii="宋体" w:hAnsi="宋体" w:eastAsia="宋体" w:cs="宋体"/>
                <w:sz w:val="28"/>
                <w:szCs w:val="28"/>
              </w:rPr>
            </w:pPr>
            <w:r>
              <w:rPr>
                <w:rFonts w:hint="eastAsia" w:ascii="宋体" w:hAnsi="宋体" w:eastAsia="宋体" w:cs="宋体"/>
                <w:sz w:val="28"/>
                <w:szCs w:val="28"/>
              </w:rPr>
              <w:t>-</w:t>
            </w:r>
          </w:p>
        </w:tc>
      </w:tr>
      <w:tr w14:paraId="0C5648B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915" w:type="dxa"/>
            <w:shd w:val="clear" w:color="auto" w:fill="E7E6E6"/>
            <w:vAlign w:val="center"/>
          </w:tcPr>
          <w:p w14:paraId="6E25B30C">
            <w:pPr>
              <w:jc w:val="center"/>
              <w:rPr>
                <w:rFonts w:hint="eastAsia" w:ascii="宋体" w:hAnsi="宋体" w:eastAsia="宋体" w:cs="宋体"/>
                <w:b/>
                <w:bCs/>
                <w:sz w:val="28"/>
                <w:szCs w:val="28"/>
              </w:rPr>
            </w:pPr>
            <w:r>
              <w:rPr>
                <w:rFonts w:ascii="宋体" w:hAnsi="宋体" w:eastAsia="宋体" w:cs="宋体"/>
                <w:b/>
                <w:bCs/>
                <w:sz w:val="28"/>
                <w:szCs w:val="28"/>
              </w:rPr>
              <w:t>支付的各项税费</w:t>
            </w:r>
          </w:p>
        </w:tc>
        <w:tc>
          <w:tcPr>
            <w:tcW w:w="1588" w:type="dxa"/>
            <w:vAlign w:val="center"/>
          </w:tcPr>
          <w:p w14:paraId="48D5697E">
            <w:pPr>
              <w:jc w:val="center"/>
              <w:rPr>
                <w:rFonts w:hint="eastAsia" w:ascii="宋体" w:hAnsi="宋体" w:eastAsia="宋体" w:cs="宋体"/>
                <w:sz w:val="28"/>
                <w:szCs w:val="28"/>
              </w:rPr>
            </w:pPr>
            <w:r>
              <w:rPr>
                <w:rFonts w:hint="eastAsia" w:ascii="宋体" w:hAnsi="宋体" w:eastAsia="宋体" w:cs="宋体"/>
                <w:sz w:val="28"/>
                <w:szCs w:val="28"/>
              </w:rPr>
              <w:t>21.57</w:t>
            </w:r>
          </w:p>
        </w:tc>
        <w:tc>
          <w:tcPr>
            <w:tcW w:w="4022" w:type="dxa"/>
            <w:vAlign w:val="center"/>
          </w:tcPr>
          <w:p w14:paraId="5439DC6A">
            <w:pPr>
              <w:jc w:val="center"/>
              <w:rPr>
                <w:rFonts w:hint="eastAsia" w:ascii="宋体" w:hAnsi="宋体" w:eastAsia="宋体" w:cs="宋体"/>
                <w:sz w:val="28"/>
                <w:szCs w:val="28"/>
              </w:rPr>
            </w:pPr>
            <w:r>
              <w:rPr>
                <w:rFonts w:hint="eastAsia" w:ascii="宋体" w:hAnsi="宋体" w:eastAsia="宋体" w:cs="宋体"/>
                <w:sz w:val="28"/>
                <w:szCs w:val="28"/>
              </w:rPr>
              <w:t>增值税+附加税+企业所得税</w:t>
            </w:r>
          </w:p>
        </w:tc>
      </w:tr>
      <w:tr w14:paraId="323FE87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915" w:type="dxa"/>
            <w:shd w:val="clear" w:color="auto" w:fill="E7E6E6"/>
            <w:vAlign w:val="center"/>
          </w:tcPr>
          <w:p w14:paraId="1097DD2A">
            <w:pPr>
              <w:jc w:val="center"/>
              <w:rPr>
                <w:rFonts w:hint="eastAsia" w:ascii="宋体" w:hAnsi="宋体" w:eastAsia="宋体" w:cs="宋体"/>
                <w:b/>
                <w:bCs/>
                <w:sz w:val="28"/>
                <w:szCs w:val="28"/>
              </w:rPr>
            </w:pPr>
            <w:r>
              <w:rPr>
                <w:rFonts w:ascii="宋体" w:hAnsi="宋体" w:eastAsia="宋体" w:cs="宋体"/>
                <w:b/>
                <w:bCs/>
                <w:sz w:val="28"/>
                <w:szCs w:val="28"/>
              </w:rPr>
              <w:t>支付其他与经营活动有关的现金</w:t>
            </w:r>
          </w:p>
        </w:tc>
        <w:tc>
          <w:tcPr>
            <w:tcW w:w="1588" w:type="dxa"/>
            <w:vAlign w:val="center"/>
          </w:tcPr>
          <w:p w14:paraId="0623084F">
            <w:pPr>
              <w:jc w:val="center"/>
              <w:rPr>
                <w:rFonts w:hint="eastAsia" w:ascii="宋体" w:hAnsi="宋体" w:eastAsia="宋体" w:cs="宋体"/>
                <w:sz w:val="28"/>
                <w:szCs w:val="28"/>
              </w:rPr>
            </w:pPr>
            <w:r>
              <w:rPr>
                <w:rFonts w:hint="eastAsia" w:ascii="宋体" w:hAnsi="宋体" w:eastAsia="宋体" w:cs="宋体"/>
                <w:sz w:val="28"/>
                <w:szCs w:val="28"/>
              </w:rPr>
              <w:t>121.95</w:t>
            </w:r>
          </w:p>
        </w:tc>
        <w:tc>
          <w:tcPr>
            <w:tcW w:w="4022" w:type="dxa"/>
            <w:vAlign w:val="center"/>
          </w:tcPr>
          <w:p w14:paraId="64BD1206">
            <w:pPr>
              <w:jc w:val="center"/>
              <w:rPr>
                <w:rFonts w:hint="eastAsia" w:ascii="宋体" w:hAnsi="宋体" w:eastAsia="宋体" w:cs="宋体"/>
                <w:sz w:val="28"/>
                <w:szCs w:val="28"/>
              </w:rPr>
            </w:pPr>
            <w:r>
              <w:rPr>
                <w:rFonts w:hint="eastAsia" w:ascii="宋体" w:hAnsi="宋体" w:eastAsia="宋体" w:cs="宋体"/>
                <w:sz w:val="28"/>
                <w:szCs w:val="28"/>
              </w:rPr>
              <w:t>推广费+租金+法律咨询费等</w:t>
            </w:r>
          </w:p>
        </w:tc>
      </w:tr>
      <w:tr w14:paraId="1AEFA0F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915" w:type="dxa"/>
            <w:shd w:val="clear" w:color="auto" w:fill="E7E6E6"/>
            <w:vAlign w:val="center"/>
          </w:tcPr>
          <w:p w14:paraId="0B8DD889">
            <w:pPr>
              <w:jc w:val="center"/>
              <w:rPr>
                <w:rFonts w:hint="eastAsia" w:ascii="宋体" w:hAnsi="宋体" w:eastAsia="宋体" w:cs="宋体"/>
                <w:b/>
                <w:bCs/>
                <w:sz w:val="28"/>
                <w:szCs w:val="28"/>
              </w:rPr>
            </w:pPr>
            <w:r>
              <w:rPr>
                <w:rFonts w:ascii="宋体" w:hAnsi="宋体" w:eastAsia="宋体" w:cs="宋体"/>
                <w:b/>
                <w:bCs/>
                <w:sz w:val="28"/>
                <w:szCs w:val="28"/>
              </w:rPr>
              <w:t>经营活动现金流出小计</w:t>
            </w:r>
          </w:p>
        </w:tc>
        <w:tc>
          <w:tcPr>
            <w:tcW w:w="1588" w:type="dxa"/>
            <w:vAlign w:val="center"/>
          </w:tcPr>
          <w:p w14:paraId="6BE9AFBC">
            <w:pPr>
              <w:jc w:val="center"/>
              <w:rPr>
                <w:rFonts w:hint="eastAsia" w:ascii="宋体" w:hAnsi="宋体" w:eastAsia="宋体" w:cs="宋体"/>
                <w:sz w:val="28"/>
                <w:szCs w:val="28"/>
              </w:rPr>
            </w:pPr>
            <w:r>
              <w:rPr>
                <w:rFonts w:hint="eastAsia" w:ascii="宋体" w:hAnsi="宋体" w:eastAsia="宋体" w:cs="宋体"/>
                <w:sz w:val="28"/>
                <w:szCs w:val="28"/>
              </w:rPr>
              <w:t>304.52</w:t>
            </w:r>
          </w:p>
        </w:tc>
        <w:tc>
          <w:tcPr>
            <w:tcW w:w="4022" w:type="dxa"/>
            <w:vAlign w:val="center"/>
          </w:tcPr>
          <w:p w14:paraId="785C81B0">
            <w:pPr>
              <w:jc w:val="center"/>
              <w:rPr>
                <w:rFonts w:hint="eastAsia" w:ascii="宋体" w:hAnsi="宋体" w:eastAsia="宋体" w:cs="宋体"/>
                <w:sz w:val="28"/>
                <w:szCs w:val="28"/>
              </w:rPr>
            </w:pPr>
            <w:r>
              <w:rPr>
                <w:rFonts w:hint="eastAsia" w:ascii="宋体" w:hAnsi="宋体" w:eastAsia="宋体" w:cs="宋体"/>
                <w:sz w:val="28"/>
                <w:szCs w:val="28"/>
              </w:rPr>
              <w:t>-</w:t>
            </w:r>
          </w:p>
        </w:tc>
      </w:tr>
      <w:tr w14:paraId="79A29A2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915" w:type="dxa"/>
            <w:shd w:val="clear" w:color="auto" w:fill="E7E6E6"/>
            <w:vAlign w:val="center"/>
          </w:tcPr>
          <w:p w14:paraId="295889DE">
            <w:pPr>
              <w:jc w:val="center"/>
              <w:rPr>
                <w:rFonts w:hint="eastAsia" w:ascii="宋体" w:hAnsi="宋体" w:eastAsia="宋体" w:cs="宋体"/>
                <w:b/>
                <w:bCs/>
                <w:sz w:val="28"/>
                <w:szCs w:val="28"/>
              </w:rPr>
            </w:pPr>
            <w:r>
              <w:rPr>
                <w:rFonts w:ascii="宋体" w:hAnsi="宋体" w:eastAsia="宋体" w:cs="宋体"/>
                <w:b/>
                <w:bCs/>
                <w:sz w:val="28"/>
                <w:szCs w:val="28"/>
              </w:rPr>
              <w:t>经营活动产生的现金流量净额</w:t>
            </w:r>
          </w:p>
        </w:tc>
        <w:tc>
          <w:tcPr>
            <w:tcW w:w="1588" w:type="dxa"/>
            <w:vAlign w:val="center"/>
          </w:tcPr>
          <w:p w14:paraId="28B4847B">
            <w:pPr>
              <w:jc w:val="center"/>
              <w:rPr>
                <w:rFonts w:hint="eastAsia" w:ascii="宋体" w:hAnsi="宋体" w:eastAsia="宋体" w:cs="宋体"/>
                <w:sz w:val="28"/>
                <w:szCs w:val="28"/>
              </w:rPr>
            </w:pPr>
            <w:r>
              <w:rPr>
                <w:rFonts w:hint="eastAsia" w:ascii="宋体" w:hAnsi="宋体" w:eastAsia="宋体" w:cs="宋体"/>
                <w:sz w:val="28"/>
                <w:szCs w:val="28"/>
              </w:rPr>
              <w:t>111.98</w:t>
            </w:r>
          </w:p>
        </w:tc>
        <w:tc>
          <w:tcPr>
            <w:tcW w:w="4022" w:type="dxa"/>
            <w:vAlign w:val="center"/>
          </w:tcPr>
          <w:p w14:paraId="6FD8DF22">
            <w:pPr>
              <w:jc w:val="center"/>
              <w:rPr>
                <w:rFonts w:hint="eastAsia" w:ascii="宋体" w:hAnsi="宋体" w:eastAsia="宋体" w:cs="宋体"/>
                <w:sz w:val="28"/>
                <w:szCs w:val="28"/>
              </w:rPr>
            </w:pPr>
            <w:r>
              <w:rPr>
                <w:rFonts w:hint="eastAsia" w:ascii="宋体" w:hAnsi="宋体" w:eastAsia="宋体" w:cs="宋体"/>
                <w:sz w:val="28"/>
                <w:szCs w:val="28"/>
              </w:rPr>
              <w:t>-</w:t>
            </w:r>
          </w:p>
        </w:tc>
      </w:tr>
      <w:tr w14:paraId="4B3F4BA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915" w:type="dxa"/>
            <w:shd w:val="clear" w:color="auto" w:fill="E7E6E6"/>
            <w:vAlign w:val="center"/>
          </w:tcPr>
          <w:p w14:paraId="49BC0C37">
            <w:pPr>
              <w:jc w:val="center"/>
              <w:rPr>
                <w:rFonts w:hint="eastAsia" w:ascii="宋体" w:hAnsi="宋体" w:eastAsia="宋体" w:cs="宋体"/>
                <w:b/>
                <w:bCs/>
                <w:sz w:val="28"/>
                <w:szCs w:val="28"/>
              </w:rPr>
            </w:pPr>
            <w:r>
              <w:rPr>
                <w:rFonts w:ascii="宋体" w:hAnsi="宋体" w:eastAsia="宋体" w:cs="宋体"/>
                <w:b/>
                <w:bCs/>
                <w:sz w:val="28"/>
                <w:szCs w:val="28"/>
              </w:rPr>
              <w:t>二、投资活动产生的现金流量</w:t>
            </w:r>
          </w:p>
        </w:tc>
        <w:tc>
          <w:tcPr>
            <w:tcW w:w="1588" w:type="dxa"/>
            <w:vAlign w:val="center"/>
          </w:tcPr>
          <w:p w14:paraId="19BE713C">
            <w:pPr>
              <w:jc w:val="center"/>
              <w:rPr>
                <w:rFonts w:hint="eastAsia" w:ascii="宋体" w:hAnsi="宋体" w:eastAsia="宋体" w:cs="宋体"/>
                <w:sz w:val="28"/>
                <w:szCs w:val="28"/>
              </w:rPr>
            </w:pPr>
            <w:r>
              <w:rPr>
                <w:rFonts w:hint="eastAsia" w:ascii="宋体" w:hAnsi="宋体" w:eastAsia="宋体" w:cs="宋体"/>
                <w:sz w:val="28"/>
                <w:szCs w:val="28"/>
              </w:rPr>
              <w:t>-</w:t>
            </w:r>
          </w:p>
        </w:tc>
        <w:tc>
          <w:tcPr>
            <w:tcW w:w="4022" w:type="dxa"/>
            <w:vAlign w:val="center"/>
          </w:tcPr>
          <w:p w14:paraId="0BB69CCC">
            <w:pPr>
              <w:jc w:val="center"/>
              <w:rPr>
                <w:rFonts w:hint="eastAsia" w:ascii="宋体" w:hAnsi="宋体" w:eastAsia="宋体" w:cs="宋体"/>
                <w:sz w:val="28"/>
                <w:szCs w:val="28"/>
              </w:rPr>
            </w:pPr>
            <w:r>
              <w:rPr>
                <w:rFonts w:hint="eastAsia" w:ascii="宋体" w:hAnsi="宋体" w:eastAsia="宋体" w:cs="宋体"/>
                <w:sz w:val="28"/>
                <w:szCs w:val="28"/>
              </w:rPr>
              <w:t>-</w:t>
            </w:r>
          </w:p>
        </w:tc>
      </w:tr>
      <w:tr w14:paraId="0DFBF31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915" w:type="dxa"/>
            <w:shd w:val="clear" w:color="auto" w:fill="E7E6E6"/>
            <w:vAlign w:val="center"/>
          </w:tcPr>
          <w:p w14:paraId="5E4C27AF">
            <w:pPr>
              <w:jc w:val="center"/>
              <w:rPr>
                <w:rFonts w:hint="eastAsia" w:ascii="宋体" w:hAnsi="宋体" w:eastAsia="宋体" w:cs="宋体"/>
                <w:b/>
                <w:bCs/>
                <w:sz w:val="28"/>
                <w:szCs w:val="28"/>
              </w:rPr>
            </w:pPr>
            <w:r>
              <w:rPr>
                <w:rFonts w:ascii="宋体" w:hAnsi="宋体" w:eastAsia="宋体" w:cs="宋体"/>
                <w:b/>
                <w:bCs/>
                <w:sz w:val="28"/>
                <w:szCs w:val="28"/>
              </w:rPr>
              <w:t>购建固定资产、无形资产支付的现金</w:t>
            </w:r>
          </w:p>
        </w:tc>
        <w:tc>
          <w:tcPr>
            <w:tcW w:w="1588" w:type="dxa"/>
            <w:vAlign w:val="center"/>
          </w:tcPr>
          <w:p w14:paraId="437BDF9F">
            <w:pPr>
              <w:jc w:val="center"/>
              <w:rPr>
                <w:rFonts w:hint="eastAsia" w:ascii="宋体" w:hAnsi="宋体" w:eastAsia="宋体" w:cs="宋体"/>
                <w:sz w:val="28"/>
                <w:szCs w:val="28"/>
              </w:rPr>
            </w:pPr>
            <w:r>
              <w:rPr>
                <w:rFonts w:hint="eastAsia" w:ascii="宋体" w:hAnsi="宋体" w:eastAsia="宋体" w:cs="宋体"/>
                <w:sz w:val="28"/>
                <w:szCs w:val="28"/>
              </w:rPr>
              <w:t>67.59</w:t>
            </w:r>
          </w:p>
        </w:tc>
        <w:tc>
          <w:tcPr>
            <w:tcW w:w="4022" w:type="dxa"/>
            <w:vAlign w:val="center"/>
          </w:tcPr>
          <w:p w14:paraId="20E1D814">
            <w:pPr>
              <w:jc w:val="center"/>
              <w:rPr>
                <w:rFonts w:hint="eastAsia" w:ascii="宋体" w:hAnsi="宋体" w:eastAsia="宋体" w:cs="宋体"/>
                <w:sz w:val="28"/>
                <w:szCs w:val="28"/>
              </w:rPr>
            </w:pPr>
            <w:r>
              <w:rPr>
                <w:rFonts w:hint="eastAsia" w:ascii="宋体" w:hAnsi="宋体" w:eastAsia="宋体" w:cs="宋体"/>
                <w:sz w:val="28"/>
                <w:szCs w:val="28"/>
              </w:rPr>
              <w:t>购买3D打印设备+运输工具+专利申请费</w:t>
            </w:r>
          </w:p>
        </w:tc>
      </w:tr>
      <w:tr w14:paraId="50AA639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915" w:type="dxa"/>
            <w:shd w:val="clear" w:color="auto" w:fill="E7E6E6"/>
            <w:vAlign w:val="center"/>
          </w:tcPr>
          <w:p w14:paraId="1FA6DCF0">
            <w:pPr>
              <w:jc w:val="center"/>
              <w:rPr>
                <w:rFonts w:hint="eastAsia" w:ascii="宋体" w:hAnsi="宋体" w:eastAsia="宋体" w:cs="宋体"/>
                <w:b/>
                <w:bCs/>
                <w:sz w:val="28"/>
                <w:szCs w:val="28"/>
              </w:rPr>
            </w:pPr>
            <w:r>
              <w:rPr>
                <w:rFonts w:ascii="宋体" w:hAnsi="宋体" w:eastAsia="宋体" w:cs="宋体"/>
                <w:b/>
                <w:bCs/>
                <w:sz w:val="28"/>
                <w:szCs w:val="28"/>
              </w:rPr>
              <w:t>投资活动现金流出小计</w:t>
            </w:r>
          </w:p>
        </w:tc>
        <w:tc>
          <w:tcPr>
            <w:tcW w:w="1588" w:type="dxa"/>
            <w:vAlign w:val="center"/>
          </w:tcPr>
          <w:p w14:paraId="27BAE100">
            <w:pPr>
              <w:jc w:val="center"/>
              <w:rPr>
                <w:rFonts w:hint="eastAsia" w:ascii="宋体" w:hAnsi="宋体" w:eastAsia="宋体" w:cs="宋体"/>
                <w:sz w:val="28"/>
                <w:szCs w:val="28"/>
              </w:rPr>
            </w:pPr>
            <w:r>
              <w:rPr>
                <w:rFonts w:hint="eastAsia" w:ascii="宋体" w:hAnsi="宋体" w:eastAsia="宋体" w:cs="宋体"/>
                <w:sz w:val="28"/>
                <w:szCs w:val="28"/>
              </w:rPr>
              <w:t>67.59</w:t>
            </w:r>
          </w:p>
        </w:tc>
        <w:tc>
          <w:tcPr>
            <w:tcW w:w="4022" w:type="dxa"/>
            <w:vAlign w:val="center"/>
          </w:tcPr>
          <w:p w14:paraId="70C66101">
            <w:pPr>
              <w:jc w:val="center"/>
              <w:rPr>
                <w:rFonts w:hint="eastAsia" w:ascii="宋体" w:hAnsi="宋体" w:eastAsia="宋体" w:cs="宋体"/>
                <w:sz w:val="28"/>
                <w:szCs w:val="28"/>
              </w:rPr>
            </w:pPr>
            <w:r>
              <w:rPr>
                <w:rFonts w:hint="eastAsia" w:ascii="宋体" w:hAnsi="宋体" w:eastAsia="宋体" w:cs="宋体"/>
                <w:sz w:val="28"/>
                <w:szCs w:val="28"/>
              </w:rPr>
              <w:t>-</w:t>
            </w:r>
          </w:p>
        </w:tc>
      </w:tr>
      <w:tr w14:paraId="1B05513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915" w:type="dxa"/>
            <w:shd w:val="clear" w:color="auto" w:fill="E7E6E6"/>
            <w:vAlign w:val="center"/>
          </w:tcPr>
          <w:p w14:paraId="69C67C0F">
            <w:pPr>
              <w:jc w:val="center"/>
              <w:rPr>
                <w:rFonts w:hint="eastAsia" w:ascii="宋体" w:hAnsi="宋体" w:eastAsia="宋体" w:cs="宋体"/>
                <w:b/>
                <w:bCs/>
                <w:sz w:val="28"/>
                <w:szCs w:val="28"/>
              </w:rPr>
            </w:pPr>
            <w:r>
              <w:rPr>
                <w:rFonts w:ascii="宋体" w:hAnsi="宋体" w:eastAsia="宋体" w:cs="宋体"/>
                <w:b/>
                <w:bCs/>
                <w:sz w:val="28"/>
                <w:szCs w:val="28"/>
              </w:rPr>
              <w:t>投资活动产生的现金流量净额</w:t>
            </w:r>
          </w:p>
        </w:tc>
        <w:tc>
          <w:tcPr>
            <w:tcW w:w="1588" w:type="dxa"/>
            <w:vAlign w:val="center"/>
          </w:tcPr>
          <w:p w14:paraId="71BFE772">
            <w:pPr>
              <w:jc w:val="center"/>
              <w:rPr>
                <w:rFonts w:hint="eastAsia" w:ascii="宋体" w:hAnsi="宋体" w:eastAsia="宋体" w:cs="宋体"/>
                <w:sz w:val="28"/>
                <w:szCs w:val="28"/>
              </w:rPr>
            </w:pPr>
            <w:r>
              <w:rPr>
                <w:rFonts w:hint="eastAsia" w:ascii="宋体" w:hAnsi="宋体" w:eastAsia="宋体" w:cs="宋体"/>
                <w:sz w:val="28"/>
                <w:szCs w:val="28"/>
              </w:rPr>
              <w:t>-67.59</w:t>
            </w:r>
          </w:p>
        </w:tc>
        <w:tc>
          <w:tcPr>
            <w:tcW w:w="4022" w:type="dxa"/>
            <w:vAlign w:val="center"/>
          </w:tcPr>
          <w:p w14:paraId="7BDF656D">
            <w:pPr>
              <w:jc w:val="center"/>
              <w:rPr>
                <w:rFonts w:hint="eastAsia" w:ascii="宋体" w:hAnsi="宋体" w:eastAsia="宋体" w:cs="宋体"/>
                <w:sz w:val="28"/>
                <w:szCs w:val="28"/>
              </w:rPr>
            </w:pPr>
            <w:r>
              <w:rPr>
                <w:rFonts w:hint="eastAsia" w:ascii="宋体" w:hAnsi="宋体" w:eastAsia="宋体" w:cs="宋体"/>
                <w:sz w:val="28"/>
                <w:szCs w:val="28"/>
              </w:rPr>
              <w:t>-</w:t>
            </w:r>
          </w:p>
        </w:tc>
      </w:tr>
      <w:tr w14:paraId="12FF710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915" w:type="dxa"/>
            <w:shd w:val="clear" w:color="auto" w:fill="E7E6E6"/>
            <w:vAlign w:val="center"/>
          </w:tcPr>
          <w:p w14:paraId="4744843D">
            <w:pPr>
              <w:jc w:val="center"/>
              <w:rPr>
                <w:rFonts w:hint="eastAsia" w:ascii="宋体" w:hAnsi="宋体" w:eastAsia="宋体" w:cs="宋体"/>
                <w:b/>
                <w:bCs/>
                <w:sz w:val="28"/>
                <w:szCs w:val="28"/>
              </w:rPr>
            </w:pPr>
            <w:r>
              <w:rPr>
                <w:rFonts w:ascii="宋体" w:hAnsi="宋体" w:eastAsia="宋体" w:cs="宋体"/>
                <w:b/>
                <w:bCs/>
                <w:sz w:val="28"/>
                <w:szCs w:val="28"/>
              </w:rPr>
              <w:t>三、筹资活动产生的现金流量</w:t>
            </w:r>
          </w:p>
        </w:tc>
        <w:tc>
          <w:tcPr>
            <w:tcW w:w="1588" w:type="dxa"/>
            <w:vAlign w:val="center"/>
          </w:tcPr>
          <w:p w14:paraId="3F7F26A2">
            <w:pPr>
              <w:jc w:val="center"/>
              <w:rPr>
                <w:rFonts w:hint="eastAsia" w:ascii="宋体" w:hAnsi="宋体" w:eastAsia="宋体" w:cs="宋体"/>
                <w:sz w:val="28"/>
                <w:szCs w:val="28"/>
              </w:rPr>
            </w:pPr>
            <w:r>
              <w:rPr>
                <w:rFonts w:hint="eastAsia" w:ascii="宋体" w:hAnsi="宋体" w:eastAsia="宋体" w:cs="宋体"/>
                <w:sz w:val="28"/>
                <w:szCs w:val="28"/>
              </w:rPr>
              <w:t>-</w:t>
            </w:r>
          </w:p>
        </w:tc>
        <w:tc>
          <w:tcPr>
            <w:tcW w:w="4022" w:type="dxa"/>
            <w:vAlign w:val="center"/>
          </w:tcPr>
          <w:p w14:paraId="1153BC16">
            <w:pPr>
              <w:jc w:val="center"/>
              <w:rPr>
                <w:rFonts w:hint="eastAsia" w:ascii="宋体" w:hAnsi="宋体" w:eastAsia="宋体" w:cs="宋体"/>
                <w:sz w:val="28"/>
                <w:szCs w:val="28"/>
              </w:rPr>
            </w:pPr>
            <w:r>
              <w:rPr>
                <w:rFonts w:hint="eastAsia" w:ascii="宋体" w:hAnsi="宋体" w:eastAsia="宋体" w:cs="宋体"/>
                <w:sz w:val="28"/>
                <w:szCs w:val="28"/>
              </w:rPr>
              <w:t>-</w:t>
            </w:r>
          </w:p>
        </w:tc>
      </w:tr>
      <w:tr w14:paraId="4367351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915" w:type="dxa"/>
            <w:shd w:val="clear" w:color="auto" w:fill="E7E6E6"/>
            <w:vAlign w:val="center"/>
          </w:tcPr>
          <w:p w14:paraId="191A6EA2">
            <w:pPr>
              <w:jc w:val="center"/>
              <w:rPr>
                <w:rFonts w:hint="eastAsia" w:ascii="宋体" w:hAnsi="宋体" w:eastAsia="宋体" w:cs="宋体"/>
                <w:b/>
                <w:bCs/>
                <w:sz w:val="28"/>
                <w:szCs w:val="28"/>
              </w:rPr>
            </w:pPr>
            <w:r>
              <w:rPr>
                <w:rFonts w:ascii="宋体" w:hAnsi="宋体" w:eastAsia="宋体" w:cs="宋体"/>
                <w:b/>
                <w:bCs/>
                <w:sz w:val="28"/>
                <w:szCs w:val="28"/>
              </w:rPr>
              <w:t>吸收投资收到的现金</w:t>
            </w:r>
          </w:p>
        </w:tc>
        <w:tc>
          <w:tcPr>
            <w:tcW w:w="1588" w:type="dxa"/>
            <w:vAlign w:val="center"/>
          </w:tcPr>
          <w:p w14:paraId="7FB6496E">
            <w:pPr>
              <w:jc w:val="center"/>
              <w:rPr>
                <w:rFonts w:hint="eastAsia" w:ascii="宋体" w:hAnsi="宋体" w:eastAsia="宋体" w:cs="宋体"/>
                <w:sz w:val="28"/>
                <w:szCs w:val="28"/>
              </w:rPr>
            </w:pPr>
            <w:r>
              <w:rPr>
                <w:rFonts w:hint="eastAsia" w:ascii="宋体" w:hAnsi="宋体" w:eastAsia="宋体" w:cs="宋体"/>
                <w:sz w:val="28"/>
                <w:szCs w:val="28"/>
              </w:rPr>
              <w:t>0.00</w:t>
            </w:r>
          </w:p>
        </w:tc>
        <w:tc>
          <w:tcPr>
            <w:tcW w:w="4022" w:type="dxa"/>
            <w:vAlign w:val="center"/>
          </w:tcPr>
          <w:p w14:paraId="226AACCB">
            <w:pPr>
              <w:jc w:val="center"/>
              <w:rPr>
                <w:rFonts w:hint="eastAsia" w:ascii="宋体" w:hAnsi="宋体" w:eastAsia="宋体" w:cs="宋体"/>
                <w:sz w:val="28"/>
                <w:szCs w:val="28"/>
              </w:rPr>
            </w:pPr>
            <w:r>
              <w:rPr>
                <w:rFonts w:hint="eastAsia" w:ascii="宋体" w:hAnsi="宋体" w:eastAsia="宋体" w:cs="宋体"/>
                <w:sz w:val="28"/>
                <w:szCs w:val="28"/>
              </w:rPr>
              <w:t>-</w:t>
            </w:r>
          </w:p>
        </w:tc>
      </w:tr>
      <w:tr w14:paraId="17F43C6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915" w:type="dxa"/>
            <w:shd w:val="clear" w:color="auto" w:fill="E7E6E6"/>
            <w:vAlign w:val="center"/>
          </w:tcPr>
          <w:p w14:paraId="60BF5B8D">
            <w:pPr>
              <w:jc w:val="center"/>
              <w:rPr>
                <w:rFonts w:hint="eastAsia" w:ascii="宋体" w:hAnsi="宋体" w:eastAsia="宋体" w:cs="宋体"/>
                <w:b/>
                <w:bCs/>
                <w:sz w:val="28"/>
                <w:szCs w:val="28"/>
              </w:rPr>
            </w:pPr>
            <w:r>
              <w:rPr>
                <w:rFonts w:ascii="宋体" w:hAnsi="宋体" w:eastAsia="宋体" w:cs="宋体"/>
                <w:b/>
                <w:bCs/>
                <w:sz w:val="28"/>
                <w:szCs w:val="28"/>
              </w:rPr>
              <w:t>取得借款收到的现金</w:t>
            </w:r>
          </w:p>
        </w:tc>
        <w:tc>
          <w:tcPr>
            <w:tcW w:w="1588" w:type="dxa"/>
            <w:vAlign w:val="center"/>
          </w:tcPr>
          <w:p w14:paraId="76B0441C">
            <w:pPr>
              <w:jc w:val="center"/>
              <w:rPr>
                <w:rFonts w:hint="eastAsia" w:ascii="宋体" w:hAnsi="宋体" w:eastAsia="宋体" w:cs="宋体"/>
                <w:sz w:val="28"/>
                <w:szCs w:val="28"/>
              </w:rPr>
            </w:pPr>
            <w:r>
              <w:rPr>
                <w:rFonts w:hint="eastAsia" w:ascii="宋体" w:hAnsi="宋体" w:eastAsia="宋体" w:cs="宋体"/>
                <w:sz w:val="28"/>
                <w:szCs w:val="28"/>
              </w:rPr>
              <w:t>0.00</w:t>
            </w:r>
          </w:p>
        </w:tc>
        <w:tc>
          <w:tcPr>
            <w:tcW w:w="4022" w:type="dxa"/>
            <w:vAlign w:val="center"/>
          </w:tcPr>
          <w:p w14:paraId="7C50368F">
            <w:pPr>
              <w:jc w:val="center"/>
              <w:rPr>
                <w:rFonts w:hint="eastAsia" w:ascii="宋体" w:hAnsi="宋体" w:eastAsia="宋体" w:cs="宋体"/>
                <w:sz w:val="28"/>
                <w:szCs w:val="28"/>
              </w:rPr>
            </w:pPr>
            <w:r>
              <w:rPr>
                <w:rFonts w:hint="eastAsia" w:ascii="宋体" w:hAnsi="宋体" w:eastAsia="宋体" w:cs="宋体"/>
                <w:sz w:val="28"/>
                <w:szCs w:val="28"/>
              </w:rPr>
              <w:t>-</w:t>
            </w:r>
          </w:p>
        </w:tc>
      </w:tr>
      <w:tr w14:paraId="21CF5CF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915" w:type="dxa"/>
            <w:shd w:val="clear" w:color="auto" w:fill="E7E6E6"/>
            <w:vAlign w:val="center"/>
          </w:tcPr>
          <w:p w14:paraId="643ACE66">
            <w:pPr>
              <w:jc w:val="center"/>
              <w:rPr>
                <w:rFonts w:hint="eastAsia" w:ascii="宋体" w:hAnsi="宋体" w:eastAsia="宋体" w:cs="宋体"/>
                <w:b/>
                <w:bCs/>
                <w:sz w:val="28"/>
                <w:szCs w:val="28"/>
              </w:rPr>
            </w:pPr>
            <w:r>
              <w:rPr>
                <w:rFonts w:ascii="宋体" w:hAnsi="宋体" w:eastAsia="宋体" w:cs="宋体"/>
                <w:b/>
                <w:bCs/>
                <w:sz w:val="28"/>
                <w:szCs w:val="28"/>
              </w:rPr>
              <w:t>收到其他与筹资活动有关的现金</w:t>
            </w:r>
          </w:p>
        </w:tc>
        <w:tc>
          <w:tcPr>
            <w:tcW w:w="1588" w:type="dxa"/>
            <w:vAlign w:val="center"/>
          </w:tcPr>
          <w:p w14:paraId="108AFD03">
            <w:pPr>
              <w:jc w:val="center"/>
              <w:rPr>
                <w:rFonts w:hint="eastAsia" w:ascii="宋体" w:hAnsi="宋体" w:eastAsia="宋体" w:cs="宋体"/>
                <w:sz w:val="28"/>
                <w:szCs w:val="28"/>
              </w:rPr>
            </w:pPr>
            <w:r>
              <w:rPr>
                <w:rFonts w:hint="eastAsia" w:ascii="宋体" w:hAnsi="宋体" w:eastAsia="宋体" w:cs="宋体"/>
                <w:sz w:val="28"/>
                <w:szCs w:val="28"/>
              </w:rPr>
              <w:t>200.00</w:t>
            </w:r>
          </w:p>
        </w:tc>
        <w:tc>
          <w:tcPr>
            <w:tcW w:w="4022" w:type="dxa"/>
            <w:vAlign w:val="center"/>
          </w:tcPr>
          <w:p w14:paraId="06266C49">
            <w:pPr>
              <w:jc w:val="center"/>
              <w:rPr>
                <w:rFonts w:hint="eastAsia" w:ascii="宋体" w:hAnsi="宋体" w:eastAsia="宋体" w:cs="宋体"/>
                <w:sz w:val="28"/>
                <w:szCs w:val="28"/>
              </w:rPr>
            </w:pPr>
            <w:r>
              <w:rPr>
                <w:rFonts w:hint="eastAsia" w:ascii="宋体" w:hAnsi="宋体" w:eastAsia="宋体" w:cs="宋体"/>
                <w:sz w:val="28"/>
                <w:szCs w:val="28"/>
              </w:rPr>
              <w:t>创始人及合伙人自筹</w:t>
            </w:r>
          </w:p>
        </w:tc>
      </w:tr>
      <w:tr w14:paraId="3CBDC3C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915" w:type="dxa"/>
            <w:shd w:val="clear" w:color="auto" w:fill="E7E6E6"/>
            <w:vAlign w:val="center"/>
          </w:tcPr>
          <w:p w14:paraId="739A4BC2">
            <w:pPr>
              <w:jc w:val="center"/>
              <w:rPr>
                <w:rFonts w:hint="eastAsia" w:ascii="宋体" w:hAnsi="宋体" w:eastAsia="宋体" w:cs="宋体"/>
                <w:b/>
                <w:bCs/>
                <w:sz w:val="28"/>
                <w:szCs w:val="28"/>
              </w:rPr>
            </w:pPr>
            <w:r>
              <w:rPr>
                <w:rFonts w:ascii="宋体" w:hAnsi="宋体" w:eastAsia="宋体" w:cs="宋体"/>
                <w:b/>
                <w:bCs/>
                <w:sz w:val="28"/>
                <w:szCs w:val="28"/>
              </w:rPr>
              <w:t>筹资活动现金流入小计</w:t>
            </w:r>
          </w:p>
        </w:tc>
        <w:tc>
          <w:tcPr>
            <w:tcW w:w="1588" w:type="dxa"/>
            <w:vAlign w:val="center"/>
          </w:tcPr>
          <w:p w14:paraId="4585B80B">
            <w:pPr>
              <w:jc w:val="center"/>
              <w:rPr>
                <w:rFonts w:hint="eastAsia" w:ascii="宋体" w:hAnsi="宋体" w:eastAsia="宋体" w:cs="宋体"/>
                <w:sz w:val="28"/>
                <w:szCs w:val="28"/>
              </w:rPr>
            </w:pPr>
            <w:r>
              <w:rPr>
                <w:rFonts w:hint="eastAsia" w:ascii="宋体" w:hAnsi="宋体" w:eastAsia="宋体" w:cs="宋体"/>
                <w:sz w:val="28"/>
                <w:szCs w:val="28"/>
              </w:rPr>
              <w:t>200.00</w:t>
            </w:r>
          </w:p>
        </w:tc>
        <w:tc>
          <w:tcPr>
            <w:tcW w:w="4022" w:type="dxa"/>
            <w:vAlign w:val="center"/>
          </w:tcPr>
          <w:p w14:paraId="4CD9DE62">
            <w:pPr>
              <w:jc w:val="center"/>
              <w:rPr>
                <w:rFonts w:hint="eastAsia" w:ascii="宋体" w:hAnsi="宋体" w:eastAsia="宋体" w:cs="宋体"/>
                <w:sz w:val="28"/>
                <w:szCs w:val="28"/>
              </w:rPr>
            </w:pPr>
            <w:r>
              <w:rPr>
                <w:rFonts w:hint="eastAsia" w:ascii="宋体" w:hAnsi="宋体" w:eastAsia="宋体" w:cs="宋体"/>
                <w:sz w:val="28"/>
                <w:szCs w:val="28"/>
              </w:rPr>
              <w:t>-</w:t>
            </w:r>
          </w:p>
        </w:tc>
      </w:tr>
      <w:tr w14:paraId="2DF1D1C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915" w:type="dxa"/>
            <w:shd w:val="clear" w:color="auto" w:fill="E7E6E6"/>
            <w:vAlign w:val="center"/>
          </w:tcPr>
          <w:p w14:paraId="461DEA33">
            <w:pPr>
              <w:jc w:val="center"/>
              <w:rPr>
                <w:rFonts w:hint="eastAsia" w:ascii="宋体" w:hAnsi="宋体" w:eastAsia="宋体" w:cs="宋体"/>
                <w:b/>
                <w:bCs/>
                <w:sz w:val="28"/>
                <w:szCs w:val="28"/>
              </w:rPr>
            </w:pPr>
            <w:r>
              <w:rPr>
                <w:rFonts w:ascii="宋体" w:hAnsi="宋体" w:eastAsia="宋体" w:cs="宋体"/>
                <w:b/>
                <w:bCs/>
                <w:sz w:val="28"/>
                <w:szCs w:val="28"/>
              </w:rPr>
              <w:t>支付其他与筹资活动有关的现金</w:t>
            </w:r>
          </w:p>
        </w:tc>
        <w:tc>
          <w:tcPr>
            <w:tcW w:w="1588" w:type="dxa"/>
            <w:vAlign w:val="center"/>
          </w:tcPr>
          <w:p w14:paraId="5E687B07">
            <w:pPr>
              <w:jc w:val="center"/>
              <w:rPr>
                <w:rFonts w:hint="eastAsia" w:ascii="宋体" w:hAnsi="宋体" w:eastAsia="宋体" w:cs="宋体"/>
                <w:sz w:val="28"/>
                <w:szCs w:val="28"/>
              </w:rPr>
            </w:pPr>
            <w:r>
              <w:rPr>
                <w:rFonts w:hint="eastAsia" w:ascii="宋体" w:hAnsi="宋体" w:eastAsia="宋体" w:cs="宋体"/>
                <w:sz w:val="28"/>
                <w:szCs w:val="28"/>
              </w:rPr>
              <w:t>0.00</w:t>
            </w:r>
          </w:p>
        </w:tc>
        <w:tc>
          <w:tcPr>
            <w:tcW w:w="4022" w:type="dxa"/>
            <w:vAlign w:val="center"/>
          </w:tcPr>
          <w:p w14:paraId="6176FAB9">
            <w:pPr>
              <w:jc w:val="center"/>
              <w:rPr>
                <w:rFonts w:hint="eastAsia" w:ascii="宋体" w:hAnsi="宋体" w:eastAsia="宋体" w:cs="宋体"/>
                <w:sz w:val="28"/>
                <w:szCs w:val="28"/>
              </w:rPr>
            </w:pPr>
            <w:r>
              <w:rPr>
                <w:rFonts w:hint="eastAsia" w:ascii="宋体" w:hAnsi="宋体" w:eastAsia="宋体" w:cs="宋体"/>
                <w:sz w:val="28"/>
                <w:szCs w:val="28"/>
              </w:rPr>
              <w:t>-</w:t>
            </w:r>
          </w:p>
        </w:tc>
      </w:tr>
      <w:tr w14:paraId="391FFBA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915" w:type="dxa"/>
            <w:shd w:val="clear" w:color="auto" w:fill="E7E6E6"/>
            <w:vAlign w:val="center"/>
          </w:tcPr>
          <w:p w14:paraId="5E8FD48D">
            <w:pPr>
              <w:jc w:val="center"/>
              <w:rPr>
                <w:rFonts w:hint="eastAsia" w:ascii="宋体" w:hAnsi="宋体" w:eastAsia="宋体" w:cs="宋体"/>
                <w:b/>
                <w:bCs/>
                <w:sz w:val="28"/>
                <w:szCs w:val="28"/>
              </w:rPr>
            </w:pPr>
            <w:r>
              <w:rPr>
                <w:rFonts w:ascii="宋体" w:hAnsi="宋体" w:eastAsia="宋体" w:cs="宋体"/>
                <w:b/>
                <w:bCs/>
                <w:sz w:val="28"/>
                <w:szCs w:val="28"/>
              </w:rPr>
              <w:t>筹资活动现金流出小计</w:t>
            </w:r>
          </w:p>
        </w:tc>
        <w:tc>
          <w:tcPr>
            <w:tcW w:w="1588" w:type="dxa"/>
            <w:vAlign w:val="center"/>
          </w:tcPr>
          <w:p w14:paraId="3587B4E3">
            <w:pPr>
              <w:jc w:val="center"/>
              <w:rPr>
                <w:rFonts w:hint="eastAsia" w:ascii="宋体" w:hAnsi="宋体" w:eastAsia="宋体" w:cs="宋体"/>
                <w:sz w:val="28"/>
                <w:szCs w:val="28"/>
              </w:rPr>
            </w:pPr>
            <w:r>
              <w:rPr>
                <w:rFonts w:hint="eastAsia" w:ascii="宋体" w:hAnsi="宋体" w:eastAsia="宋体" w:cs="宋体"/>
                <w:sz w:val="28"/>
                <w:szCs w:val="28"/>
              </w:rPr>
              <w:t>0.00</w:t>
            </w:r>
          </w:p>
        </w:tc>
        <w:tc>
          <w:tcPr>
            <w:tcW w:w="4022" w:type="dxa"/>
            <w:vAlign w:val="center"/>
          </w:tcPr>
          <w:p w14:paraId="1F6C3DB1">
            <w:pPr>
              <w:jc w:val="center"/>
              <w:rPr>
                <w:rFonts w:hint="eastAsia" w:ascii="宋体" w:hAnsi="宋体" w:eastAsia="宋体" w:cs="宋体"/>
                <w:sz w:val="28"/>
                <w:szCs w:val="28"/>
              </w:rPr>
            </w:pPr>
            <w:r>
              <w:rPr>
                <w:rFonts w:hint="eastAsia" w:ascii="宋体" w:hAnsi="宋体" w:eastAsia="宋体" w:cs="宋体"/>
                <w:sz w:val="28"/>
                <w:szCs w:val="28"/>
              </w:rPr>
              <w:t>-</w:t>
            </w:r>
          </w:p>
        </w:tc>
      </w:tr>
      <w:tr w14:paraId="0FAC8E4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915" w:type="dxa"/>
            <w:shd w:val="clear" w:color="auto" w:fill="E7E6E6"/>
            <w:vAlign w:val="center"/>
          </w:tcPr>
          <w:p w14:paraId="47B618EC">
            <w:pPr>
              <w:jc w:val="center"/>
              <w:rPr>
                <w:rFonts w:hint="eastAsia" w:ascii="宋体" w:hAnsi="宋体" w:eastAsia="宋体" w:cs="宋体"/>
                <w:b/>
                <w:bCs/>
                <w:sz w:val="28"/>
                <w:szCs w:val="28"/>
              </w:rPr>
            </w:pPr>
            <w:r>
              <w:rPr>
                <w:rFonts w:ascii="宋体" w:hAnsi="宋体" w:eastAsia="宋体" w:cs="宋体"/>
                <w:b/>
                <w:bCs/>
                <w:sz w:val="28"/>
                <w:szCs w:val="28"/>
              </w:rPr>
              <w:t>筹资活动产生的现金流量净额</w:t>
            </w:r>
          </w:p>
        </w:tc>
        <w:tc>
          <w:tcPr>
            <w:tcW w:w="1588" w:type="dxa"/>
            <w:vAlign w:val="center"/>
          </w:tcPr>
          <w:p w14:paraId="7310F5FB">
            <w:pPr>
              <w:jc w:val="center"/>
              <w:rPr>
                <w:rFonts w:hint="eastAsia" w:ascii="宋体" w:hAnsi="宋体" w:eastAsia="宋体" w:cs="宋体"/>
                <w:sz w:val="28"/>
                <w:szCs w:val="28"/>
              </w:rPr>
            </w:pPr>
            <w:r>
              <w:rPr>
                <w:rFonts w:hint="eastAsia" w:ascii="宋体" w:hAnsi="宋体" w:eastAsia="宋体" w:cs="宋体"/>
                <w:sz w:val="28"/>
                <w:szCs w:val="28"/>
              </w:rPr>
              <w:t>200.00</w:t>
            </w:r>
          </w:p>
        </w:tc>
        <w:tc>
          <w:tcPr>
            <w:tcW w:w="4022" w:type="dxa"/>
            <w:vAlign w:val="center"/>
          </w:tcPr>
          <w:p w14:paraId="2E05CC78">
            <w:pPr>
              <w:jc w:val="center"/>
              <w:rPr>
                <w:rFonts w:hint="eastAsia" w:ascii="宋体" w:hAnsi="宋体" w:eastAsia="宋体" w:cs="宋体"/>
                <w:sz w:val="28"/>
                <w:szCs w:val="28"/>
              </w:rPr>
            </w:pPr>
            <w:r>
              <w:rPr>
                <w:rFonts w:hint="eastAsia" w:ascii="宋体" w:hAnsi="宋体" w:eastAsia="宋体" w:cs="宋体"/>
                <w:sz w:val="28"/>
                <w:szCs w:val="28"/>
              </w:rPr>
              <w:t>-</w:t>
            </w:r>
          </w:p>
        </w:tc>
      </w:tr>
      <w:tr w14:paraId="5946D4F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915" w:type="dxa"/>
            <w:shd w:val="clear" w:color="auto" w:fill="E7E6E6"/>
            <w:vAlign w:val="center"/>
          </w:tcPr>
          <w:p w14:paraId="0C21380C">
            <w:pPr>
              <w:tabs>
                <w:tab w:val="left" w:pos="139"/>
              </w:tabs>
              <w:jc w:val="center"/>
              <w:rPr>
                <w:rFonts w:hint="eastAsia" w:ascii="宋体" w:hAnsi="宋体" w:eastAsia="宋体" w:cs="宋体"/>
                <w:b/>
                <w:bCs/>
                <w:sz w:val="28"/>
                <w:szCs w:val="28"/>
              </w:rPr>
            </w:pPr>
            <w:r>
              <w:rPr>
                <w:rFonts w:ascii="宋体" w:hAnsi="宋体" w:eastAsia="宋体" w:cs="宋体"/>
                <w:b/>
                <w:bCs/>
                <w:sz w:val="28"/>
                <w:szCs w:val="28"/>
              </w:rPr>
              <w:t>四、现金及现金等价物净增加额</w:t>
            </w:r>
          </w:p>
        </w:tc>
        <w:tc>
          <w:tcPr>
            <w:tcW w:w="1588" w:type="dxa"/>
            <w:vAlign w:val="center"/>
          </w:tcPr>
          <w:p w14:paraId="0487D654">
            <w:pPr>
              <w:jc w:val="center"/>
              <w:rPr>
                <w:rFonts w:hint="eastAsia" w:ascii="宋体" w:hAnsi="宋体" w:eastAsia="宋体" w:cs="宋体"/>
                <w:sz w:val="28"/>
                <w:szCs w:val="28"/>
              </w:rPr>
            </w:pPr>
            <w:r>
              <w:rPr>
                <w:rFonts w:hint="eastAsia" w:ascii="宋体" w:hAnsi="宋体" w:eastAsia="宋体" w:cs="宋体"/>
                <w:sz w:val="28"/>
                <w:szCs w:val="28"/>
              </w:rPr>
              <w:t>244.39</w:t>
            </w:r>
          </w:p>
        </w:tc>
        <w:tc>
          <w:tcPr>
            <w:tcW w:w="4022" w:type="dxa"/>
            <w:vAlign w:val="center"/>
          </w:tcPr>
          <w:p w14:paraId="21FAF41B">
            <w:pPr>
              <w:jc w:val="center"/>
              <w:rPr>
                <w:rFonts w:hint="eastAsia" w:ascii="宋体" w:hAnsi="宋体" w:eastAsia="宋体" w:cs="宋体"/>
                <w:sz w:val="28"/>
                <w:szCs w:val="28"/>
              </w:rPr>
            </w:pPr>
            <w:r>
              <w:rPr>
                <w:rFonts w:hint="eastAsia" w:ascii="宋体" w:hAnsi="宋体" w:eastAsia="宋体" w:cs="宋体"/>
                <w:sz w:val="28"/>
                <w:szCs w:val="28"/>
              </w:rPr>
              <w:t>111.98-67.59+200</w:t>
            </w:r>
          </w:p>
        </w:tc>
      </w:tr>
      <w:tr w14:paraId="7CD93C5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915" w:type="dxa"/>
            <w:shd w:val="clear" w:color="auto" w:fill="E7E6E6"/>
            <w:vAlign w:val="center"/>
          </w:tcPr>
          <w:p w14:paraId="30287282">
            <w:pPr>
              <w:tabs>
                <w:tab w:val="left" w:pos="139"/>
              </w:tabs>
              <w:jc w:val="center"/>
              <w:rPr>
                <w:rFonts w:hint="eastAsia" w:ascii="宋体" w:hAnsi="宋体" w:eastAsia="宋体" w:cs="宋体"/>
                <w:b/>
                <w:bCs/>
                <w:sz w:val="28"/>
                <w:szCs w:val="28"/>
              </w:rPr>
            </w:pPr>
            <w:r>
              <w:rPr>
                <w:rFonts w:ascii="宋体" w:hAnsi="宋体" w:eastAsia="宋体" w:cs="宋体"/>
                <w:b/>
                <w:bCs/>
                <w:sz w:val="28"/>
                <w:szCs w:val="28"/>
              </w:rPr>
              <w:t>期初现金及现金等价物余额</w:t>
            </w:r>
          </w:p>
        </w:tc>
        <w:tc>
          <w:tcPr>
            <w:tcW w:w="1588" w:type="dxa"/>
            <w:vAlign w:val="center"/>
          </w:tcPr>
          <w:p w14:paraId="23B4CF02">
            <w:pPr>
              <w:jc w:val="center"/>
              <w:rPr>
                <w:rFonts w:hint="eastAsia" w:ascii="宋体" w:hAnsi="宋体" w:eastAsia="宋体" w:cs="宋体"/>
                <w:sz w:val="28"/>
                <w:szCs w:val="28"/>
              </w:rPr>
            </w:pPr>
            <w:r>
              <w:rPr>
                <w:rFonts w:hint="eastAsia" w:ascii="宋体" w:hAnsi="宋体" w:eastAsia="宋体" w:cs="宋体"/>
                <w:sz w:val="28"/>
                <w:szCs w:val="28"/>
              </w:rPr>
              <w:t>0.00</w:t>
            </w:r>
          </w:p>
        </w:tc>
        <w:tc>
          <w:tcPr>
            <w:tcW w:w="4022" w:type="dxa"/>
            <w:vAlign w:val="center"/>
          </w:tcPr>
          <w:p w14:paraId="79D4F91F">
            <w:pPr>
              <w:jc w:val="center"/>
              <w:rPr>
                <w:rFonts w:hint="eastAsia" w:ascii="宋体" w:hAnsi="宋体" w:eastAsia="宋体" w:cs="宋体"/>
                <w:sz w:val="28"/>
                <w:szCs w:val="28"/>
              </w:rPr>
            </w:pPr>
            <w:r>
              <w:rPr>
                <w:rFonts w:hint="eastAsia" w:ascii="宋体" w:hAnsi="宋体" w:eastAsia="宋体" w:cs="宋体"/>
                <w:sz w:val="28"/>
                <w:szCs w:val="28"/>
              </w:rPr>
              <w:t>-</w:t>
            </w:r>
          </w:p>
        </w:tc>
      </w:tr>
      <w:tr w14:paraId="29FD2AB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915" w:type="dxa"/>
            <w:shd w:val="clear" w:color="auto" w:fill="E7E6E6"/>
            <w:vAlign w:val="center"/>
          </w:tcPr>
          <w:p w14:paraId="76A93CCF">
            <w:pPr>
              <w:tabs>
                <w:tab w:val="left" w:pos="139"/>
              </w:tabs>
              <w:jc w:val="center"/>
              <w:rPr>
                <w:rFonts w:hint="eastAsia" w:ascii="宋体" w:hAnsi="宋体" w:eastAsia="宋体" w:cs="宋体"/>
                <w:b/>
                <w:bCs/>
                <w:sz w:val="28"/>
                <w:szCs w:val="28"/>
              </w:rPr>
            </w:pPr>
            <w:r>
              <w:rPr>
                <w:rFonts w:ascii="宋体" w:hAnsi="宋体" w:eastAsia="宋体" w:cs="宋体"/>
                <w:b/>
                <w:bCs/>
                <w:sz w:val="28"/>
                <w:szCs w:val="28"/>
              </w:rPr>
              <w:t>期</w:t>
            </w:r>
            <w:r>
              <w:rPr>
                <w:rFonts w:hint="eastAsia" w:ascii="宋体" w:hAnsi="宋体" w:eastAsia="宋体" w:cs="宋体"/>
                <w:b/>
                <w:bCs/>
                <w:sz w:val="28"/>
                <w:szCs w:val="28"/>
              </w:rPr>
              <w:t>末</w:t>
            </w:r>
            <w:r>
              <w:rPr>
                <w:rFonts w:ascii="宋体" w:hAnsi="宋体" w:eastAsia="宋体" w:cs="宋体"/>
                <w:b/>
                <w:bCs/>
                <w:sz w:val="28"/>
                <w:szCs w:val="28"/>
              </w:rPr>
              <w:t>现金及现金等价物余额</w:t>
            </w:r>
          </w:p>
        </w:tc>
        <w:tc>
          <w:tcPr>
            <w:tcW w:w="1588" w:type="dxa"/>
            <w:vAlign w:val="center"/>
          </w:tcPr>
          <w:p w14:paraId="0216D155">
            <w:pPr>
              <w:jc w:val="center"/>
              <w:rPr>
                <w:rFonts w:hint="eastAsia" w:ascii="宋体" w:hAnsi="宋体" w:eastAsia="宋体" w:cs="宋体"/>
                <w:sz w:val="28"/>
                <w:szCs w:val="28"/>
              </w:rPr>
            </w:pPr>
            <w:r>
              <w:rPr>
                <w:rFonts w:hint="eastAsia" w:ascii="宋体" w:hAnsi="宋体" w:eastAsia="宋体" w:cs="宋体"/>
                <w:sz w:val="28"/>
                <w:szCs w:val="28"/>
              </w:rPr>
              <w:t>244.39</w:t>
            </w:r>
          </w:p>
        </w:tc>
        <w:tc>
          <w:tcPr>
            <w:tcW w:w="4022" w:type="dxa"/>
            <w:vAlign w:val="center"/>
          </w:tcPr>
          <w:p w14:paraId="3EFCC6C5">
            <w:pPr>
              <w:jc w:val="center"/>
              <w:rPr>
                <w:rFonts w:hint="eastAsia" w:ascii="宋体" w:hAnsi="宋体" w:eastAsia="宋体" w:cs="宋体"/>
                <w:sz w:val="28"/>
                <w:szCs w:val="28"/>
              </w:rPr>
            </w:pPr>
            <w:r>
              <w:rPr>
                <w:rFonts w:hint="eastAsia" w:ascii="宋体" w:hAnsi="宋体" w:eastAsia="宋体" w:cs="宋体"/>
                <w:sz w:val="28"/>
                <w:szCs w:val="28"/>
              </w:rPr>
              <w:t>-</w:t>
            </w:r>
          </w:p>
        </w:tc>
      </w:tr>
    </w:tbl>
    <w:p w14:paraId="2AD1C46E">
      <w:pPr>
        <w:rPr>
          <w:rFonts w:hint="eastAsia" w:ascii="宋体" w:hAnsi="宋体" w:eastAsia="宋体" w:cs="宋体"/>
          <w:b/>
          <w:bCs/>
          <w:sz w:val="28"/>
          <w:szCs w:val="28"/>
        </w:rPr>
      </w:pPr>
      <w:r>
        <w:rPr>
          <w:rFonts w:hint="eastAsia" w:ascii="宋体" w:hAnsi="宋体" w:eastAsia="宋体" w:cs="宋体"/>
          <w:b/>
          <w:bCs/>
          <w:sz w:val="28"/>
          <w:szCs w:val="28"/>
        </w:rPr>
        <w:t>9.5.3利润表预测</w:t>
      </w:r>
    </w:p>
    <w:tbl>
      <w:tblPr>
        <w:tblStyle w:val="13"/>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356"/>
        <w:gridCol w:w="1357"/>
        <w:gridCol w:w="1357"/>
        <w:gridCol w:w="1357"/>
        <w:gridCol w:w="1357"/>
        <w:gridCol w:w="1357"/>
      </w:tblGrid>
      <w:tr w14:paraId="7A13F69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356" w:type="dxa"/>
            <w:shd w:val="clear" w:color="auto" w:fill="E7E6E6"/>
            <w:vAlign w:val="center"/>
          </w:tcPr>
          <w:p w14:paraId="6EBB5193">
            <w:pPr>
              <w:jc w:val="center"/>
              <w:rPr>
                <w:rFonts w:hint="eastAsia" w:ascii="宋体" w:hAnsi="宋体" w:eastAsia="宋体" w:cs="宋体"/>
                <w:b/>
                <w:bCs/>
                <w:sz w:val="28"/>
                <w:szCs w:val="28"/>
              </w:rPr>
            </w:pPr>
            <w:r>
              <w:rPr>
                <w:rFonts w:hint="eastAsia" w:ascii="宋体" w:hAnsi="宋体" w:eastAsia="宋体" w:cs="宋体"/>
                <w:b/>
                <w:bCs/>
                <w:sz w:val="28"/>
                <w:szCs w:val="28"/>
              </w:rPr>
              <w:t>项目</w:t>
            </w:r>
          </w:p>
        </w:tc>
        <w:tc>
          <w:tcPr>
            <w:tcW w:w="1357" w:type="dxa"/>
            <w:shd w:val="clear" w:color="auto" w:fill="E7E6E6"/>
            <w:vAlign w:val="center"/>
          </w:tcPr>
          <w:p w14:paraId="3C1929C9">
            <w:pPr>
              <w:jc w:val="center"/>
              <w:rPr>
                <w:rFonts w:hint="eastAsia" w:ascii="宋体" w:hAnsi="宋体" w:eastAsia="宋体" w:cs="宋体"/>
                <w:b/>
                <w:bCs/>
                <w:sz w:val="28"/>
                <w:szCs w:val="28"/>
              </w:rPr>
            </w:pPr>
            <w:r>
              <w:rPr>
                <w:rFonts w:hint="eastAsia" w:ascii="宋体" w:hAnsi="宋体" w:eastAsia="宋体" w:cs="宋体"/>
                <w:b/>
                <w:bCs/>
                <w:sz w:val="28"/>
                <w:szCs w:val="28"/>
              </w:rPr>
              <w:t>2026年</w:t>
            </w:r>
          </w:p>
        </w:tc>
        <w:tc>
          <w:tcPr>
            <w:tcW w:w="1357" w:type="dxa"/>
            <w:shd w:val="clear" w:color="auto" w:fill="E7E6E6"/>
            <w:vAlign w:val="center"/>
          </w:tcPr>
          <w:p w14:paraId="2A16A7F5">
            <w:pPr>
              <w:jc w:val="center"/>
              <w:rPr>
                <w:rFonts w:hint="eastAsia" w:ascii="宋体" w:hAnsi="宋体" w:eastAsia="宋体" w:cs="宋体"/>
                <w:b/>
                <w:bCs/>
                <w:sz w:val="28"/>
                <w:szCs w:val="28"/>
              </w:rPr>
            </w:pPr>
            <w:r>
              <w:rPr>
                <w:rFonts w:hint="eastAsia" w:ascii="宋体" w:hAnsi="宋体" w:eastAsia="宋体" w:cs="宋体"/>
                <w:b/>
                <w:bCs/>
                <w:sz w:val="28"/>
                <w:szCs w:val="28"/>
              </w:rPr>
              <w:t>2027年</w:t>
            </w:r>
          </w:p>
        </w:tc>
        <w:tc>
          <w:tcPr>
            <w:tcW w:w="1357" w:type="dxa"/>
            <w:shd w:val="clear" w:color="auto" w:fill="E7E6E6"/>
            <w:vAlign w:val="center"/>
          </w:tcPr>
          <w:p w14:paraId="443B0430">
            <w:pPr>
              <w:jc w:val="center"/>
              <w:rPr>
                <w:rFonts w:hint="eastAsia" w:ascii="宋体" w:hAnsi="宋体" w:eastAsia="宋体" w:cs="宋体"/>
                <w:b/>
                <w:bCs/>
                <w:sz w:val="28"/>
                <w:szCs w:val="28"/>
              </w:rPr>
            </w:pPr>
            <w:r>
              <w:rPr>
                <w:rFonts w:hint="eastAsia" w:ascii="宋体" w:hAnsi="宋体" w:eastAsia="宋体" w:cs="宋体"/>
                <w:b/>
                <w:bCs/>
                <w:sz w:val="28"/>
                <w:szCs w:val="28"/>
              </w:rPr>
              <w:t>2028年</w:t>
            </w:r>
          </w:p>
        </w:tc>
        <w:tc>
          <w:tcPr>
            <w:tcW w:w="1357" w:type="dxa"/>
            <w:shd w:val="clear" w:color="auto" w:fill="E7E6E6"/>
            <w:vAlign w:val="center"/>
          </w:tcPr>
          <w:p w14:paraId="710CC5C5">
            <w:pPr>
              <w:jc w:val="center"/>
              <w:rPr>
                <w:rFonts w:hint="eastAsia" w:ascii="宋体" w:hAnsi="宋体" w:eastAsia="宋体" w:cs="宋体"/>
                <w:b/>
                <w:bCs/>
                <w:sz w:val="28"/>
                <w:szCs w:val="28"/>
              </w:rPr>
            </w:pPr>
            <w:r>
              <w:rPr>
                <w:rFonts w:hint="eastAsia" w:ascii="宋体" w:hAnsi="宋体" w:eastAsia="宋体" w:cs="宋体"/>
                <w:b/>
                <w:bCs/>
                <w:sz w:val="28"/>
                <w:szCs w:val="28"/>
              </w:rPr>
              <w:t>2029年</w:t>
            </w:r>
          </w:p>
        </w:tc>
        <w:tc>
          <w:tcPr>
            <w:tcW w:w="1357" w:type="dxa"/>
            <w:shd w:val="clear" w:color="auto" w:fill="E7E6E6"/>
            <w:vAlign w:val="center"/>
          </w:tcPr>
          <w:p w14:paraId="0FE2348B">
            <w:pPr>
              <w:jc w:val="center"/>
              <w:rPr>
                <w:rFonts w:hint="eastAsia" w:ascii="宋体" w:hAnsi="宋体" w:eastAsia="宋体" w:cs="宋体"/>
                <w:b/>
                <w:bCs/>
                <w:sz w:val="28"/>
                <w:szCs w:val="28"/>
              </w:rPr>
            </w:pPr>
            <w:r>
              <w:rPr>
                <w:rFonts w:hint="eastAsia" w:ascii="宋体" w:hAnsi="宋体" w:eastAsia="宋体" w:cs="宋体"/>
                <w:b/>
                <w:bCs/>
                <w:sz w:val="28"/>
                <w:szCs w:val="28"/>
              </w:rPr>
              <w:t>2030年</w:t>
            </w:r>
          </w:p>
        </w:tc>
      </w:tr>
      <w:tr w14:paraId="7FE8E84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259" w:hRule="atLeast"/>
        </w:trPr>
        <w:tc>
          <w:tcPr>
            <w:tcW w:w="1356" w:type="dxa"/>
            <w:shd w:val="clear" w:color="auto" w:fill="E7E6E6"/>
            <w:vAlign w:val="center"/>
          </w:tcPr>
          <w:p w14:paraId="34BE76C2">
            <w:pPr>
              <w:jc w:val="center"/>
              <w:rPr>
                <w:rFonts w:hint="eastAsia" w:ascii="宋体" w:hAnsi="宋体" w:eastAsia="宋体" w:cs="宋体"/>
                <w:b/>
                <w:bCs/>
                <w:sz w:val="28"/>
                <w:szCs w:val="28"/>
              </w:rPr>
            </w:pPr>
            <w:r>
              <w:rPr>
                <w:rFonts w:hint="eastAsia" w:ascii="宋体" w:hAnsi="宋体" w:eastAsia="宋体" w:cs="宋体"/>
                <w:b/>
                <w:bCs/>
                <w:sz w:val="28"/>
                <w:szCs w:val="28"/>
              </w:rPr>
              <w:t>一、营业收入</w:t>
            </w:r>
          </w:p>
        </w:tc>
        <w:tc>
          <w:tcPr>
            <w:tcW w:w="1357" w:type="dxa"/>
            <w:vAlign w:val="center"/>
          </w:tcPr>
          <w:p w14:paraId="1F767E41">
            <w:pPr>
              <w:jc w:val="center"/>
              <w:rPr>
                <w:rFonts w:hint="eastAsia" w:ascii="宋体" w:hAnsi="宋体" w:eastAsia="宋体" w:cs="宋体"/>
                <w:sz w:val="28"/>
                <w:szCs w:val="28"/>
              </w:rPr>
            </w:pPr>
            <w:r>
              <w:rPr>
                <w:rFonts w:hint="eastAsia" w:ascii="宋体" w:hAnsi="宋体" w:eastAsia="宋体" w:cs="宋体"/>
                <w:sz w:val="28"/>
                <w:szCs w:val="28"/>
              </w:rPr>
              <w:t>418.5</w:t>
            </w:r>
          </w:p>
        </w:tc>
        <w:tc>
          <w:tcPr>
            <w:tcW w:w="1357" w:type="dxa"/>
            <w:vAlign w:val="center"/>
          </w:tcPr>
          <w:p w14:paraId="768F3EC1">
            <w:pPr>
              <w:jc w:val="center"/>
              <w:rPr>
                <w:rFonts w:hint="eastAsia" w:ascii="宋体" w:hAnsi="宋体" w:eastAsia="宋体" w:cs="宋体"/>
                <w:sz w:val="28"/>
                <w:szCs w:val="28"/>
              </w:rPr>
            </w:pPr>
            <w:r>
              <w:rPr>
                <w:rFonts w:hint="eastAsia" w:ascii="宋体" w:hAnsi="宋体" w:eastAsia="宋体" w:cs="宋体"/>
                <w:sz w:val="28"/>
                <w:szCs w:val="28"/>
              </w:rPr>
              <w:t>1125.75</w:t>
            </w:r>
          </w:p>
        </w:tc>
        <w:tc>
          <w:tcPr>
            <w:tcW w:w="1357" w:type="dxa"/>
            <w:vAlign w:val="center"/>
          </w:tcPr>
          <w:p w14:paraId="3CD81094">
            <w:pPr>
              <w:jc w:val="center"/>
              <w:rPr>
                <w:rFonts w:hint="eastAsia" w:ascii="宋体" w:hAnsi="宋体" w:eastAsia="宋体" w:cs="宋体"/>
                <w:sz w:val="28"/>
                <w:szCs w:val="28"/>
              </w:rPr>
            </w:pPr>
            <w:r>
              <w:rPr>
                <w:rFonts w:hint="eastAsia" w:ascii="宋体" w:hAnsi="宋体" w:eastAsia="宋体" w:cs="宋体"/>
                <w:sz w:val="28"/>
                <w:szCs w:val="28"/>
              </w:rPr>
              <w:t>2323.00</w:t>
            </w:r>
          </w:p>
        </w:tc>
        <w:tc>
          <w:tcPr>
            <w:tcW w:w="1357" w:type="dxa"/>
            <w:vAlign w:val="center"/>
          </w:tcPr>
          <w:p w14:paraId="2258B5DD">
            <w:pPr>
              <w:jc w:val="center"/>
              <w:rPr>
                <w:rFonts w:hint="eastAsia" w:ascii="宋体" w:hAnsi="宋体" w:eastAsia="宋体" w:cs="宋体"/>
                <w:sz w:val="28"/>
                <w:szCs w:val="28"/>
              </w:rPr>
            </w:pPr>
            <w:r>
              <w:rPr>
                <w:rFonts w:hint="eastAsia" w:ascii="宋体" w:hAnsi="宋体" w:eastAsia="宋体" w:cs="宋体"/>
                <w:sz w:val="28"/>
                <w:szCs w:val="28"/>
              </w:rPr>
              <w:t>4398.5</w:t>
            </w:r>
          </w:p>
        </w:tc>
        <w:tc>
          <w:tcPr>
            <w:tcW w:w="1357" w:type="dxa"/>
            <w:vAlign w:val="center"/>
          </w:tcPr>
          <w:p w14:paraId="0ECCCD7E">
            <w:pPr>
              <w:jc w:val="center"/>
              <w:rPr>
                <w:rFonts w:hint="eastAsia" w:ascii="宋体" w:hAnsi="宋体" w:eastAsia="宋体" w:cs="宋体"/>
                <w:sz w:val="28"/>
                <w:szCs w:val="28"/>
              </w:rPr>
            </w:pPr>
            <w:r>
              <w:rPr>
                <w:rFonts w:hint="eastAsia" w:ascii="宋体" w:hAnsi="宋体" w:eastAsia="宋体" w:cs="宋体"/>
                <w:sz w:val="28"/>
                <w:szCs w:val="28"/>
              </w:rPr>
              <w:t>7379.00</w:t>
            </w:r>
          </w:p>
        </w:tc>
      </w:tr>
      <w:tr w14:paraId="5BB4717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259" w:hRule="atLeast"/>
        </w:trPr>
        <w:tc>
          <w:tcPr>
            <w:tcW w:w="1356" w:type="dxa"/>
            <w:shd w:val="clear" w:color="auto" w:fill="E7E6E6"/>
            <w:vAlign w:val="center"/>
          </w:tcPr>
          <w:p w14:paraId="10991F9F">
            <w:pPr>
              <w:jc w:val="center"/>
              <w:rPr>
                <w:rFonts w:hint="eastAsia" w:ascii="宋体" w:hAnsi="宋体" w:eastAsia="宋体" w:cs="宋体"/>
                <w:b/>
                <w:bCs/>
                <w:sz w:val="28"/>
                <w:szCs w:val="28"/>
              </w:rPr>
            </w:pPr>
            <w:r>
              <w:rPr>
                <w:rFonts w:hint="eastAsia" w:ascii="宋体" w:hAnsi="宋体" w:eastAsia="宋体" w:cs="宋体"/>
                <w:b/>
                <w:bCs/>
                <w:sz w:val="28"/>
                <w:szCs w:val="28"/>
              </w:rPr>
              <w:t>减：营业成本</w:t>
            </w:r>
          </w:p>
        </w:tc>
        <w:tc>
          <w:tcPr>
            <w:tcW w:w="1357" w:type="dxa"/>
            <w:vAlign w:val="center"/>
          </w:tcPr>
          <w:p w14:paraId="20EF621A">
            <w:pPr>
              <w:jc w:val="center"/>
              <w:rPr>
                <w:rFonts w:hint="eastAsia" w:ascii="宋体" w:hAnsi="宋体" w:eastAsia="宋体" w:cs="宋体"/>
                <w:sz w:val="28"/>
                <w:szCs w:val="28"/>
              </w:rPr>
            </w:pPr>
            <w:r>
              <w:rPr>
                <w:rFonts w:hint="eastAsia" w:ascii="宋体" w:hAnsi="宋体" w:eastAsia="宋体" w:cs="宋体"/>
                <w:sz w:val="28"/>
                <w:szCs w:val="28"/>
              </w:rPr>
              <w:t>159.00</w:t>
            </w:r>
          </w:p>
        </w:tc>
        <w:tc>
          <w:tcPr>
            <w:tcW w:w="1357" w:type="dxa"/>
            <w:vAlign w:val="center"/>
          </w:tcPr>
          <w:p w14:paraId="67D54D91">
            <w:pPr>
              <w:jc w:val="center"/>
              <w:rPr>
                <w:rFonts w:hint="eastAsia" w:ascii="宋体" w:hAnsi="宋体" w:eastAsia="宋体" w:cs="宋体"/>
                <w:sz w:val="28"/>
                <w:szCs w:val="28"/>
              </w:rPr>
            </w:pPr>
            <w:r>
              <w:rPr>
                <w:rFonts w:hint="eastAsia" w:ascii="宋体" w:hAnsi="宋体" w:eastAsia="宋体" w:cs="宋体"/>
                <w:sz w:val="28"/>
                <w:szCs w:val="28"/>
              </w:rPr>
              <w:t>412.75</w:t>
            </w:r>
          </w:p>
        </w:tc>
        <w:tc>
          <w:tcPr>
            <w:tcW w:w="1357" w:type="dxa"/>
            <w:vAlign w:val="center"/>
          </w:tcPr>
          <w:p w14:paraId="19E55D22">
            <w:pPr>
              <w:jc w:val="center"/>
              <w:rPr>
                <w:rFonts w:hint="eastAsia" w:ascii="宋体" w:hAnsi="宋体" w:eastAsia="宋体" w:cs="宋体"/>
                <w:sz w:val="28"/>
                <w:szCs w:val="28"/>
              </w:rPr>
            </w:pPr>
            <w:r>
              <w:rPr>
                <w:rFonts w:hint="eastAsia" w:ascii="宋体" w:hAnsi="宋体" w:eastAsia="宋体" w:cs="宋体"/>
                <w:sz w:val="28"/>
                <w:szCs w:val="28"/>
              </w:rPr>
              <w:t>921.20</w:t>
            </w:r>
          </w:p>
        </w:tc>
        <w:tc>
          <w:tcPr>
            <w:tcW w:w="1357" w:type="dxa"/>
            <w:vAlign w:val="center"/>
          </w:tcPr>
          <w:p w14:paraId="27504B96">
            <w:pPr>
              <w:jc w:val="center"/>
              <w:rPr>
                <w:rFonts w:hint="eastAsia" w:ascii="宋体" w:hAnsi="宋体" w:eastAsia="宋体" w:cs="宋体"/>
                <w:sz w:val="28"/>
                <w:szCs w:val="28"/>
              </w:rPr>
            </w:pPr>
            <w:r>
              <w:rPr>
                <w:rFonts w:hint="eastAsia" w:ascii="宋体" w:hAnsi="宋体" w:eastAsia="宋体" w:cs="宋体"/>
                <w:sz w:val="28"/>
                <w:szCs w:val="28"/>
              </w:rPr>
              <w:t>1727.55</w:t>
            </w:r>
          </w:p>
        </w:tc>
        <w:tc>
          <w:tcPr>
            <w:tcW w:w="1357" w:type="dxa"/>
            <w:vAlign w:val="center"/>
          </w:tcPr>
          <w:p w14:paraId="08ADC4DC">
            <w:pPr>
              <w:jc w:val="center"/>
              <w:rPr>
                <w:rFonts w:hint="eastAsia" w:ascii="宋体" w:hAnsi="宋体" w:eastAsia="宋体" w:cs="宋体"/>
                <w:sz w:val="28"/>
                <w:szCs w:val="28"/>
              </w:rPr>
            </w:pPr>
            <w:r>
              <w:rPr>
                <w:rFonts w:hint="eastAsia" w:ascii="宋体" w:hAnsi="宋体" w:eastAsia="宋体" w:cs="宋体"/>
                <w:sz w:val="28"/>
                <w:szCs w:val="28"/>
              </w:rPr>
              <w:t>2939.15</w:t>
            </w:r>
          </w:p>
        </w:tc>
      </w:tr>
      <w:tr w14:paraId="519BFF3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259" w:hRule="atLeast"/>
        </w:trPr>
        <w:tc>
          <w:tcPr>
            <w:tcW w:w="1356" w:type="dxa"/>
            <w:shd w:val="clear" w:color="auto" w:fill="E7E6E6"/>
            <w:vAlign w:val="center"/>
          </w:tcPr>
          <w:p w14:paraId="1C7D86CB">
            <w:pPr>
              <w:jc w:val="center"/>
              <w:rPr>
                <w:rFonts w:hint="eastAsia" w:ascii="宋体" w:hAnsi="宋体" w:eastAsia="宋体" w:cs="宋体"/>
                <w:b/>
                <w:bCs/>
                <w:sz w:val="28"/>
                <w:szCs w:val="28"/>
              </w:rPr>
            </w:pPr>
            <w:r>
              <w:rPr>
                <w:rFonts w:hint="eastAsia" w:ascii="宋体" w:hAnsi="宋体" w:eastAsia="宋体" w:cs="宋体"/>
                <w:b/>
                <w:bCs/>
                <w:sz w:val="28"/>
                <w:szCs w:val="28"/>
              </w:rPr>
              <w:t>税金及附加</w:t>
            </w:r>
          </w:p>
        </w:tc>
        <w:tc>
          <w:tcPr>
            <w:tcW w:w="1357" w:type="dxa"/>
            <w:vAlign w:val="center"/>
          </w:tcPr>
          <w:p w14:paraId="4797B833">
            <w:pPr>
              <w:jc w:val="center"/>
              <w:rPr>
                <w:rFonts w:hint="eastAsia" w:ascii="宋体" w:hAnsi="宋体" w:eastAsia="宋体" w:cs="宋体"/>
                <w:sz w:val="28"/>
                <w:szCs w:val="28"/>
              </w:rPr>
            </w:pPr>
            <w:r>
              <w:rPr>
                <w:rFonts w:hint="eastAsia" w:ascii="宋体" w:hAnsi="宋体" w:eastAsia="宋体" w:cs="宋体"/>
                <w:sz w:val="28"/>
                <w:szCs w:val="28"/>
              </w:rPr>
              <w:t>23.02</w:t>
            </w:r>
          </w:p>
        </w:tc>
        <w:tc>
          <w:tcPr>
            <w:tcW w:w="1357" w:type="dxa"/>
            <w:vAlign w:val="center"/>
          </w:tcPr>
          <w:p w14:paraId="1459CC64">
            <w:pPr>
              <w:jc w:val="center"/>
              <w:rPr>
                <w:rFonts w:hint="eastAsia" w:ascii="宋体" w:hAnsi="宋体" w:eastAsia="宋体" w:cs="宋体"/>
                <w:sz w:val="28"/>
                <w:szCs w:val="28"/>
              </w:rPr>
            </w:pPr>
            <w:r>
              <w:rPr>
                <w:rFonts w:hint="eastAsia" w:ascii="宋体" w:hAnsi="宋体" w:eastAsia="宋体" w:cs="宋体"/>
                <w:sz w:val="28"/>
                <w:szCs w:val="28"/>
              </w:rPr>
              <w:t>62.91</w:t>
            </w:r>
          </w:p>
        </w:tc>
        <w:tc>
          <w:tcPr>
            <w:tcW w:w="1357" w:type="dxa"/>
            <w:vAlign w:val="center"/>
          </w:tcPr>
          <w:p w14:paraId="3D1359E5">
            <w:pPr>
              <w:jc w:val="center"/>
              <w:rPr>
                <w:rFonts w:hint="eastAsia" w:ascii="宋体" w:hAnsi="宋体" w:eastAsia="宋体" w:cs="宋体"/>
                <w:sz w:val="28"/>
                <w:szCs w:val="28"/>
              </w:rPr>
            </w:pPr>
            <w:r>
              <w:rPr>
                <w:rFonts w:hint="eastAsia" w:ascii="宋体" w:hAnsi="宋体" w:eastAsia="宋体" w:cs="宋体"/>
                <w:sz w:val="28"/>
                <w:szCs w:val="28"/>
              </w:rPr>
              <w:t>128.77</w:t>
            </w:r>
          </w:p>
        </w:tc>
        <w:tc>
          <w:tcPr>
            <w:tcW w:w="1357" w:type="dxa"/>
            <w:vAlign w:val="center"/>
          </w:tcPr>
          <w:p w14:paraId="772BEA8C">
            <w:pPr>
              <w:jc w:val="center"/>
              <w:rPr>
                <w:rFonts w:hint="eastAsia" w:ascii="宋体" w:hAnsi="宋体" w:eastAsia="宋体" w:cs="宋体"/>
                <w:sz w:val="28"/>
                <w:szCs w:val="28"/>
              </w:rPr>
            </w:pPr>
            <w:r>
              <w:rPr>
                <w:rFonts w:hint="eastAsia" w:ascii="宋体" w:hAnsi="宋体" w:eastAsia="宋体" w:cs="宋体"/>
                <w:sz w:val="28"/>
                <w:szCs w:val="28"/>
              </w:rPr>
              <w:t>214.92</w:t>
            </w:r>
          </w:p>
        </w:tc>
        <w:tc>
          <w:tcPr>
            <w:tcW w:w="1357" w:type="dxa"/>
            <w:vAlign w:val="center"/>
          </w:tcPr>
          <w:p w14:paraId="27C5ADAD">
            <w:pPr>
              <w:jc w:val="center"/>
              <w:rPr>
                <w:rFonts w:hint="eastAsia" w:ascii="宋体" w:hAnsi="宋体" w:eastAsia="宋体" w:cs="宋体"/>
                <w:sz w:val="28"/>
                <w:szCs w:val="28"/>
              </w:rPr>
            </w:pPr>
            <w:r>
              <w:rPr>
                <w:rFonts w:hint="eastAsia" w:ascii="宋体" w:hAnsi="宋体" w:eastAsia="宋体" w:cs="宋体"/>
                <w:sz w:val="28"/>
                <w:szCs w:val="28"/>
              </w:rPr>
              <w:t>405.85</w:t>
            </w:r>
          </w:p>
        </w:tc>
      </w:tr>
      <w:tr w14:paraId="5A15139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259" w:hRule="atLeast"/>
        </w:trPr>
        <w:tc>
          <w:tcPr>
            <w:tcW w:w="1356" w:type="dxa"/>
            <w:shd w:val="clear" w:color="auto" w:fill="E7E6E6"/>
            <w:vAlign w:val="center"/>
          </w:tcPr>
          <w:p w14:paraId="65B63E8D">
            <w:pPr>
              <w:jc w:val="center"/>
              <w:rPr>
                <w:rFonts w:hint="eastAsia" w:ascii="宋体" w:hAnsi="宋体" w:eastAsia="宋体" w:cs="宋体"/>
                <w:b/>
                <w:bCs/>
                <w:sz w:val="28"/>
                <w:szCs w:val="28"/>
              </w:rPr>
            </w:pPr>
            <w:r>
              <w:rPr>
                <w:rFonts w:hint="eastAsia" w:ascii="宋体" w:hAnsi="宋体" w:eastAsia="宋体" w:cs="宋体"/>
                <w:b/>
                <w:bCs/>
                <w:sz w:val="28"/>
                <w:szCs w:val="28"/>
              </w:rPr>
              <w:t>二、营业毛利</w:t>
            </w:r>
          </w:p>
        </w:tc>
        <w:tc>
          <w:tcPr>
            <w:tcW w:w="1357" w:type="dxa"/>
            <w:vAlign w:val="center"/>
          </w:tcPr>
          <w:p w14:paraId="4732ADB2">
            <w:pPr>
              <w:jc w:val="center"/>
              <w:rPr>
                <w:rFonts w:hint="eastAsia" w:ascii="宋体" w:hAnsi="宋体" w:eastAsia="宋体" w:cs="宋体"/>
                <w:sz w:val="28"/>
                <w:szCs w:val="28"/>
              </w:rPr>
            </w:pPr>
            <w:r>
              <w:rPr>
                <w:rFonts w:hint="eastAsia" w:ascii="宋体" w:hAnsi="宋体" w:eastAsia="宋体" w:cs="宋体"/>
                <w:sz w:val="28"/>
                <w:szCs w:val="28"/>
              </w:rPr>
              <w:t>236.48</w:t>
            </w:r>
          </w:p>
        </w:tc>
        <w:tc>
          <w:tcPr>
            <w:tcW w:w="1357" w:type="dxa"/>
            <w:vAlign w:val="center"/>
          </w:tcPr>
          <w:p w14:paraId="1BF2B952">
            <w:pPr>
              <w:jc w:val="center"/>
              <w:rPr>
                <w:rFonts w:hint="eastAsia" w:ascii="宋体" w:hAnsi="宋体" w:eastAsia="宋体" w:cs="宋体"/>
                <w:sz w:val="28"/>
                <w:szCs w:val="28"/>
              </w:rPr>
            </w:pPr>
            <w:r>
              <w:rPr>
                <w:rFonts w:hint="eastAsia" w:ascii="宋体" w:hAnsi="宋体" w:eastAsia="宋体" w:cs="宋体"/>
                <w:sz w:val="28"/>
                <w:szCs w:val="28"/>
              </w:rPr>
              <w:t>650.09</w:t>
            </w:r>
          </w:p>
        </w:tc>
        <w:tc>
          <w:tcPr>
            <w:tcW w:w="1357" w:type="dxa"/>
            <w:vAlign w:val="center"/>
          </w:tcPr>
          <w:p w14:paraId="62881985">
            <w:pPr>
              <w:jc w:val="center"/>
              <w:rPr>
                <w:rFonts w:hint="eastAsia" w:ascii="宋体" w:hAnsi="宋体" w:eastAsia="宋体" w:cs="宋体"/>
                <w:sz w:val="28"/>
                <w:szCs w:val="28"/>
              </w:rPr>
            </w:pPr>
            <w:r>
              <w:rPr>
                <w:rFonts w:hint="eastAsia" w:ascii="宋体" w:hAnsi="宋体" w:eastAsia="宋体" w:cs="宋体"/>
                <w:sz w:val="28"/>
                <w:szCs w:val="28"/>
              </w:rPr>
              <w:t>1273.03</w:t>
            </w:r>
          </w:p>
        </w:tc>
        <w:tc>
          <w:tcPr>
            <w:tcW w:w="1357" w:type="dxa"/>
            <w:vAlign w:val="center"/>
          </w:tcPr>
          <w:p w14:paraId="7B58B870">
            <w:pPr>
              <w:jc w:val="center"/>
              <w:rPr>
                <w:rFonts w:hint="eastAsia" w:ascii="宋体" w:hAnsi="宋体" w:eastAsia="宋体" w:cs="宋体"/>
                <w:sz w:val="28"/>
                <w:szCs w:val="28"/>
              </w:rPr>
            </w:pPr>
            <w:r>
              <w:rPr>
                <w:rFonts w:hint="eastAsia" w:ascii="宋体" w:hAnsi="宋体" w:eastAsia="宋体" w:cs="宋体"/>
                <w:sz w:val="28"/>
                <w:szCs w:val="28"/>
              </w:rPr>
              <w:t>2429.03</w:t>
            </w:r>
          </w:p>
        </w:tc>
        <w:tc>
          <w:tcPr>
            <w:tcW w:w="1357" w:type="dxa"/>
            <w:vAlign w:val="center"/>
          </w:tcPr>
          <w:p w14:paraId="6018E35C">
            <w:pPr>
              <w:jc w:val="center"/>
              <w:rPr>
                <w:rFonts w:hint="eastAsia" w:ascii="宋体" w:hAnsi="宋体" w:eastAsia="宋体" w:cs="宋体"/>
                <w:sz w:val="28"/>
                <w:szCs w:val="28"/>
              </w:rPr>
            </w:pPr>
            <w:r>
              <w:rPr>
                <w:rFonts w:hint="eastAsia" w:ascii="宋体" w:hAnsi="宋体" w:eastAsia="宋体" w:cs="宋体"/>
                <w:sz w:val="28"/>
                <w:szCs w:val="28"/>
              </w:rPr>
              <w:t>4034.00</w:t>
            </w:r>
          </w:p>
        </w:tc>
      </w:tr>
      <w:tr w14:paraId="20F4AAD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249" w:hRule="atLeast"/>
        </w:trPr>
        <w:tc>
          <w:tcPr>
            <w:tcW w:w="1356" w:type="dxa"/>
            <w:shd w:val="clear" w:color="auto" w:fill="E7E6E6"/>
            <w:vAlign w:val="center"/>
          </w:tcPr>
          <w:p w14:paraId="179B4245">
            <w:pPr>
              <w:jc w:val="center"/>
              <w:rPr>
                <w:rFonts w:hint="eastAsia" w:ascii="宋体" w:hAnsi="宋体" w:eastAsia="宋体" w:cs="宋体"/>
                <w:b/>
                <w:bCs/>
                <w:sz w:val="28"/>
                <w:szCs w:val="28"/>
              </w:rPr>
            </w:pPr>
            <w:r>
              <w:rPr>
                <w:rFonts w:hint="eastAsia" w:ascii="宋体" w:hAnsi="宋体" w:eastAsia="宋体" w:cs="宋体"/>
                <w:b/>
                <w:bCs/>
                <w:sz w:val="28"/>
                <w:szCs w:val="28"/>
              </w:rPr>
              <w:t>减：销售费用</w:t>
            </w:r>
          </w:p>
        </w:tc>
        <w:tc>
          <w:tcPr>
            <w:tcW w:w="1357" w:type="dxa"/>
            <w:vAlign w:val="center"/>
          </w:tcPr>
          <w:p w14:paraId="6895815C">
            <w:pPr>
              <w:jc w:val="center"/>
              <w:rPr>
                <w:rFonts w:hint="eastAsia" w:ascii="宋体" w:hAnsi="宋体" w:eastAsia="宋体" w:cs="宋体"/>
                <w:sz w:val="28"/>
                <w:szCs w:val="28"/>
              </w:rPr>
            </w:pPr>
            <w:r>
              <w:rPr>
                <w:rFonts w:hint="eastAsia" w:ascii="宋体" w:hAnsi="宋体" w:eastAsia="宋体" w:cs="宋体"/>
                <w:sz w:val="28"/>
                <w:szCs w:val="28"/>
              </w:rPr>
              <w:t>83.7</w:t>
            </w:r>
          </w:p>
        </w:tc>
        <w:tc>
          <w:tcPr>
            <w:tcW w:w="1357" w:type="dxa"/>
            <w:vAlign w:val="center"/>
          </w:tcPr>
          <w:p w14:paraId="6F70601E">
            <w:pPr>
              <w:jc w:val="center"/>
              <w:rPr>
                <w:rFonts w:hint="eastAsia" w:ascii="宋体" w:hAnsi="宋体" w:eastAsia="宋体" w:cs="宋体"/>
                <w:sz w:val="28"/>
                <w:szCs w:val="28"/>
              </w:rPr>
            </w:pPr>
            <w:r>
              <w:rPr>
                <w:rFonts w:hint="eastAsia" w:ascii="宋体" w:hAnsi="宋体" w:eastAsia="宋体" w:cs="宋体"/>
                <w:sz w:val="28"/>
                <w:szCs w:val="28"/>
              </w:rPr>
              <w:t>225.15</w:t>
            </w:r>
          </w:p>
        </w:tc>
        <w:tc>
          <w:tcPr>
            <w:tcW w:w="1357" w:type="dxa"/>
            <w:vAlign w:val="center"/>
          </w:tcPr>
          <w:p w14:paraId="58A8C3EB">
            <w:pPr>
              <w:jc w:val="center"/>
              <w:rPr>
                <w:rFonts w:hint="eastAsia" w:ascii="宋体" w:hAnsi="宋体" w:eastAsia="宋体" w:cs="宋体"/>
                <w:sz w:val="28"/>
                <w:szCs w:val="28"/>
              </w:rPr>
            </w:pPr>
            <w:r>
              <w:rPr>
                <w:rFonts w:hint="eastAsia" w:ascii="宋体" w:hAnsi="宋体" w:eastAsia="宋体" w:cs="宋体"/>
                <w:sz w:val="28"/>
                <w:szCs w:val="28"/>
              </w:rPr>
              <w:t>464.60</w:t>
            </w:r>
          </w:p>
        </w:tc>
        <w:tc>
          <w:tcPr>
            <w:tcW w:w="1357" w:type="dxa"/>
            <w:vAlign w:val="center"/>
          </w:tcPr>
          <w:p w14:paraId="40117645">
            <w:pPr>
              <w:jc w:val="center"/>
              <w:rPr>
                <w:rFonts w:hint="eastAsia" w:ascii="宋体" w:hAnsi="宋体" w:eastAsia="宋体" w:cs="宋体"/>
                <w:sz w:val="28"/>
                <w:szCs w:val="28"/>
              </w:rPr>
            </w:pPr>
            <w:r>
              <w:rPr>
                <w:rFonts w:hint="eastAsia" w:ascii="宋体" w:hAnsi="宋体" w:eastAsia="宋体" w:cs="宋体"/>
                <w:sz w:val="28"/>
                <w:szCs w:val="28"/>
              </w:rPr>
              <w:t>879.70</w:t>
            </w:r>
          </w:p>
        </w:tc>
        <w:tc>
          <w:tcPr>
            <w:tcW w:w="1357" w:type="dxa"/>
            <w:vAlign w:val="center"/>
          </w:tcPr>
          <w:p w14:paraId="35EEC132">
            <w:pPr>
              <w:jc w:val="center"/>
              <w:rPr>
                <w:rFonts w:hint="eastAsia" w:ascii="宋体" w:hAnsi="宋体" w:eastAsia="宋体" w:cs="宋体"/>
                <w:sz w:val="28"/>
                <w:szCs w:val="28"/>
              </w:rPr>
            </w:pPr>
            <w:r>
              <w:rPr>
                <w:rFonts w:hint="eastAsia" w:ascii="宋体" w:hAnsi="宋体" w:eastAsia="宋体" w:cs="宋体"/>
                <w:sz w:val="28"/>
                <w:szCs w:val="28"/>
              </w:rPr>
              <w:t>1475.80</w:t>
            </w:r>
          </w:p>
        </w:tc>
      </w:tr>
      <w:tr w14:paraId="595F399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259" w:hRule="atLeast"/>
        </w:trPr>
        <w:tc>
          <w:tcPr>
            <w:tcW w:w="1356" w:type="dxa"/>
            <w:shd w:val="clear" w:color="auto" w:fill="E7E6E6"/>
            <w:vAlign w:val="center"/>
          </w:tcPr>
          <w:p w14:paraId="18E571D7">
            <w:pPr>
              <w:jc w:val="center"/>
              <w:rPr>
                <w:rFonts w:hint="eastAsia" w:ascii="宋体" w:hAnsi="宋体" w:eastAsia="宋体" w:cs="宋体"/>
                <w:b/>
                <w:bCs/>
                <w:sz w:val="28"/>
                <w:szCs w:val="28"/>
              </w:rPr>
            </w:pPr>
            <w:r>
              <w:rPr>
                <w:rFonts w:hint="eastAsia" w:ascii="宋体" w:hAnsi="宋体" w:eastAsia="宋体" w:cs="宋体"/>
                <w:b/>
                <w:bCs/>
                <w:sz w:val="28"/>
                <w:szCs w:val="28"/>
              </w:rPr>
              <w:t>管理费用</w:t>
            </w:r>
          </w:p>
        </w:tc>
        <w:tc>
          <w:tcPr>
            <w:tcW w:w="1357" w:type="dxa"/>
            <w:vAlign w:val="center"/>
          </w:tcPr>
          <w:p w14:paraId="253759A8">
            <w:pPr>
              <w:jc w:val="center"/>
              <w:rPr>
                <w:rFonts w:hint="eastAsia" w:ascii="宋体" w:hAnsi="宋体" w:eastAsia="宋体" w:cs="宋体"/>
                <w:sz w:val="28"/>
                <w:szCs w:val="28"/>
              </w:rPr>
            </w:pPr>
            <w:r>
              <w:rPr>
                <w:rFonts w:hint="eastAsia" w:ascii="宋体" w:hAnsi="宋体" w:eastAsia="宋体" w:cs="宋体"/>
                <w:sz w:val="28"/>
                <w:szCs w:val="28"/>
              </w:rPr>
              <w:t>33.25</w:t>
            </w:r>
          </w:p>
        </w:tc>
        <w:tc>
          <w:tcPr>
            <w:tcW w:w="1357" w:type="dxa"/>
            <w:vAlign w:val="center"/>
          </w:tcPr>
          <w:p w14:paraId="054D53F3">
            <w:pPr>
              <w:jc w:val="center"/>
              <w:rPr>
                <w:rFonts w:hint="eastAsia" w:ascii="宋体" w:hAnsi="宋体" w:eastAsia="宋体" w:cs="宋体"/>
                <w:sz w:val="28"/>
                <w:szCs w:val="28"/>
              </w:rPr>
            </w:pPr>
            <w:r>
              <w:rPr>
                <w:rFonts w:hint="eastAsia" w:ascii="宋体" w:hAnsi="宋体" w:eastAsia="宋体" w:cs="宋体"/>
                <w:sz w:val="28"/>
                <w:szCs w:val="28"/>
              </w:rPr>
              <w:t>64.02</w:t>
            </w:r>
          </w:p>
        </w:tc>
        <w:tc>
          <w:tcPr>
            <w:tcW w:w="1357" w:type="dxa"/>
            <w:vAlign w:val="center"/>
          </w:tcPr>
          <w:p w14:paraId="6383497A">
            <w:pPr>
              <w:jc w:val="center"/>
              <w:rPr>
                <w:rFonts w:hint="eastAsia" w:ascii="宋体" w:hAnsi="宋体" w:eastAsia="宋体" w:cs="宋体"/>
                <w:sz w:val="28"/>
                <w:szCs w:val="28"/>
              </w:rPr>
            </w:pPr>
            <w:r>
              <w:rPr>
                <w:rFonts w:hint="eastAsia" w:ascii="宋体" w:hAnsi="宋体" w:eastAsia="宋体" w:cs="宋体"/>
                <w:sz w:val="28"/>
                <w:szCs w:val="28"/>
              </w:rPr>
              <w:t>92.81</w:t>
            </w:r>
          </w:p>
        </w:tc>
        <w:tc>
          <w:tcPr>
            <w:tcW w:w="1357" w:type="dxa"/>
            <w:vAlign w:val="center"/>
          </w:tcPr>
          <w:p w14:paraId="1C625977">
            <w:pPr>
              <w:jc w:val="center"/>
              <w:rPr>
                <w:rFonts w:hint="eastAsia" w:ascii="宋体" w:hAnsi="宋体" w:eastAsia="宋体" w:cs="宋体"/>
                <w:sz w:val="28"/>
                <w:szCs w:val="28"/>
              </w:rPr>
            </w:pPr>
            <w:r>
              <w:rPr>
                <w:rFonts w:hint="eastAsia" w:ascii="宋体" w:hAnsi="宋体" w:eastAsia="宋体" w:cs="宋体"/>
                <w:sz w:val="28"/>
                <w:szCs w:val="28"/>
              </w:rPr>
              <w:t>129.21</w:t>
            </w:r>
          </w:p>
        </w:tc>
        <w:tc>
          <w:tcPr>
            <w:tcW w:w="1357" w:type="dxa"/>
            <w:vAlign w:val="center"/>
          </w:tcPr>
          <w:p w14:paraId="73C1DC98">
            <w:pPr>
              <w:jc w:val="center"/>
              <w:rPr>
                <w:rFonts w:hint="eastAsia" w:ascii="宋体" w:hAnsi="宋体" w:eastAsia="宋体" w:cs="宋体"/>
                <w:sz w:val="28"/>
                <w:szCs w:val="28"/>
              </w:rPr>
            </w:pPr>
            <w:r>
              <w:rPr>
                <w:rFonts w:hint="eastAsia" w:ascii="宋体" w:hAnsi="宋体" w:eastAsia="宋体" w:cs="宋体"/>
                <w:sz w:val="28"/>
                <w:szCs w:val="28"/>
              </w:rPr>
              <w:t>171.21</w:t>
            </w:r>
          </w:p>
        </w:tc>
      </w:tr>
      <w:tr w14:paraId="1F6B624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259" w:hRule="atLeast"/>
        </w:trPr>
        <w:tc>
          <w:tcPr>
            <w:tcW w:w="1356" w:type="dxa"/>
            <w:shd w:val="clear" w:color="auto" w:fill="E7E6E6"/>
            <w:vAlign w:val="center"/>
          </w:tcPr>
          <w:p w14:paraId="12171282">
            <w:pPr>
              <w:jc w:val="center"/>
              <w:rPr>
                <w:rFonts w:hint="eastAsia" w:ascii="宋体" w:hAnsi="宋体" w:eastAsia="宋体" w:cs="宋体"/>
                <w:b/>
                <w:bCs/>
                <w:sz w:val="28"/>
                <w:szCs w:val="28"/>
              </w:rPr>
            </w:pPr>
            <w:r>
              <w:rPr>
                <w:rFonts w:hint="eastAsia" w:ascii="宋体" w:hAnsi="宋体" w:eastAsia="宋体" w:cs="宋体"/>
                <w:b/>
                <w:bCs/>
                <w:sz w:val="28"/>
                <w:szCs w:val="28"/>
              </w:rPr>
              <w:t>研发费用</w:t>
            </w:r>
          </w:p>
        </w:tc>
        <w:tc>
          <w:tcPr>
            <w:tcW w:w="1357" w:type="dxa"/>
            <w:vAlign w:val="center"/>
          </w:tcPr>
          <w:p w14:paraId="49435589">
            <w:pPr>
              <w:jc w:val="center"/>
              <w:rPr>
                <w:rFonts w:hint="eastAsia" w:ascii="宋体" w:hAnsi="宋体" w:eastAsia="宋体" w:cs="宋体"/>
                <w:sz w:val="28"/>
                <w:szCs w:val="28"/>
              </w:rPr>
            </w:pPr>
            <w:r>
              <w:rPr>
                <w:rFonts w:hint="eastAsia" w:ascii="宋体" w:hAnsi="宋体" w:eastAsia="宋体" w:cs="宋体"/>
                <w:sz w:val="28"/>
                <w:szCs w:val="28"/>
              </w:rPr>
              <w:t>38.70</w:t>
            </w:r>
          </w:p>
        </w:tc>
        <w:tc>
          <w:tcPr>
            <w:tcW w:w="1357" w:type="dxa"/>
            <w:vAlign w:val="center"/>
          </w:tcPr>
          <w:p w14:paraId="5A71CC18">
            <w:pPr>
              <w:jc w:val="center"/>
              <w:rPr>
                <w:rFonts w:hint="eastAsia" w:ascii="宋体" w:hAnsi="宋体" w:eastAsia="宋体" w:cs="宋体"/>
                <w:sz w:val="28"/>
                <w:szCs w:val="28"/>
              </w:rPr>
            </w:pPr>
            <w:r>
              <w:rPr>
                <w:rFonts w:hint="eastAsia" w:ascii="宋体" w:hAnsi="宋体" w:eastAsia="宋体" w:cs="宋体"/>
                <w:sz w:val="28"/>
                <w:szCs w:val="28"/>
              </w:rPr>
              <w:t>65.6</w:t>
            </w:r>
          </w:p>
        </w:tc>
        <w:tc>
          <w:tcPr>
            <w:tcW w:w="1357" w:type="dxa"/>
            <w:vAlign w:val="center"/>
          </w:tcPr>
          <w:p w14:paraId="7FD94BC3">
            <w:pPr>
              <w:jc w:val="center"/>
              <w:rPr>
                <w:rFonts w:hint="eastAsia" w:ascii="宋体" w:hAnsi="宋体" w:eastAsia="宋体" w:cs="宋体"/>
                <w:sz w:val="28"/>
                <w:szCs w:val="28"/>
              </w:rPr>
            </w:pPr>
            <w:r>
              <w:rPr>
                <w:rFonts w:hint="eastAsia" w:ascii="宋体" w:hAnsi="宋体" w:eastAsia="宋体" w:cs="宋体"/>
                <w:sz w:val="28"/>
                <w:szCs w:val="28"/>
              </w:rPr>
              <w:t>85.80</w:t>
            </w:r>
          </w:p>
        </w:tc>
        <w:tc>
          <w:tcPr>
            <w:tcW w:w="1357" w:type="dxa"/>
            <w:vAlign w:val="center"/>
          </w:tcPr>
          <w:p w14:paraId="3BF29430">
            <w:pPr>
              <w:jc w:val="center"/>
              <w:rPr>
                <w:rFonts w:hint="eastAsia" w:ascii="宋体" w:hAnsi="宋体" w:eastAsia="宋体" w:cs="宋体"/>
                <w:sz w:val="28"/>
                <w:szCs w:val="28"/>
              </w:rPr>
            </w:pPr>
            <w:r>
              <w:rPr>
                <w:rFonts w:hint="eastAsia" w:ascii="宋体" w:hAnsi="宋体" w:eastAsia="宋体" w:cs="宋体"/>
                <w:sz w:val="28"/>
                <w:szCs w:val="28"/>
              </w:rPr>
              <w:t>130.00</w:t>
            </w:r>
          </w:p>
        </w:tc>
        <w:tc>
          <w:tcPr>
            <w:tcW w:w="1357" w:type="dxa"/>
            <w:vAlign w:val="center"/>
          </w:tcPr>
          <w:p w14:paraId="7891895B">
            <w:pPr>
              <w:jc w:val="center"/>
              <w:rPr>
                <w:rFonts w:hint="eastAsia" w:ascii="宋体" w:hAnsi="宋体" w:eastAsia="宋体" w:cs="宋体"/>
                <w:sz w:val="28"/>
                <w:szCs w:val="28"/>
              </w:rPr>
            </w:pPr>
            <w:r>
              <w:rPr>
                <w:rFonts w:hint="eastAsia" w:ascii="宋体" w:hAnsi="宋体" w:eastAsia="宋体" w:cs="宋体"/>
                <w:sz w:val="28"/>
                <w:szCs w:val="28"/>
              </w:rPr>
              <w:t>193.50</w:t>
            </w:r>
          </w:p>
        </w:tc>
      </w:tr>
      <w:tr w14:paraId="3161E5E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259" w:hRule="atLeast"/>
        </w:trPr>
        <w:tc>
          <w:tcPr>
            <w:tcW w:w="1356" w:type="dxa"/>
            <w:shd w:val="clear" w:color="auto" w:fill="E7E6E6"/>
            <w:vAlign w:val="center"/>
          </w:tcPr>
          <w:p w14:paraId="26D3C834">
            <w:pPr>
              <w:jc w:val="center"/>
              <w:rPr>
                <w:rFonts w:hint="eastAsia" w:ascii="宋体" w:hAnsi="宋体" w:eastAsia="宋体" w:cs="宋体"/>
                <w:b/>
                <w:bCs/>
                <w:sz w:val="28"/>
                <w:szCs w:val="28"/>
              </w:rPr>
            </w:pPr>
            <w:r>
              <w:rPr>
                <w:rFonts w:hint="eastAsia" w:ascii="宋体" w:hAnsi="宋体" w:eastAsia="宋体" w:cs="宋体"/>
                <w:b/>
                <w:bCs/>
                <w:sz w:val="28"/>
                <w:szCs w:val="28"/>
              </w:rPr>
              <w:t>财务费用</w:t>
            </w:r>
          </w:p>
        </w:tc>
        <w:tc>
          <w:tcPr>
            <w:tcW w:w="1357" w:type="dxa"/>
            <w:vAlign w:val="center"/>
          </w:tcPr>
          <w:p w14:paraId="3BB977F0">
            <w:pPr>
              <w:jc w:val="center"/>
              <w:rPr>
                <w:rFonts w:hint="eastAsia" w:ascii="宋体" w:hAnsi="宋体" w:eastAsia="宋体" w:cs="宋体"/>
                <w:sz w:val="28"/>
                <w:szCs w:val="28"/>
              </w:rPr>
            </w:pPr>
            <w:r>
              <w:rPr>
                <w:rFonts w:hint="eastAsia" w:ascii="宋体" w:hAnsi="宋体" w:eastAsia="宋体" w:cs="宋体"/>
                <w:sz w:val="28"/>
                <w:szCs w:val="28"/>
              </w:rPr>
              <w:t>0</w:t>
            </w:r>
          </w:p>
        </w:tc>
        <w:tc>
          <w:tcPr>
            <w:tcW w:w="1357" w:type="dxa"/>
            <w:vAlign w:val="center"/>
          </w:tcPr>
          <w:p w14:paraId="3463D629">
            <w:pPr>
              <w:jc w:val="center"/>
              <w:rPr>
                <w:rFonts w:hint="eastAsia" w:ascii="宋体" w:hAnsi="宋体" w:eastAsia="宋体" w:cs="宋体"/>
                <w:sz w:val="28"/>
                <w:szCs w:val="28"/>
              </w:rPr>
            </w:pPr>
            <w:r>
              <w:rPr>
                <w:rFonts w:hint="eastAsia" w:ascii="宋体" w:hAnsi="宋体" w:eastAsia="宋体" w:cs="宋体"/>
                <w:sz w:val="28"/>
                <w:szCs w:val="28"/>
              </w:rPr>
              <w:t>0.00</w:t>
            </w:r>
          </w:p>
        </w:tc>
        <w:tc>
          <w:tcPr>
            <w:tcW w:w="1357" w:type="dxa"/>
            <w:vAlign w:val="center"/>
          </w:tcPr>
          <w:p w14:paraId="5D22860E">
            <w:pPr>
              <w:jc w:val="center"/>
              <w:rPr>
                <w:rFonts w:hint="eastAsia" w:ascii="宋体" w:hAnsi="宋体" w:eastAsia="宋体" w:cs="宋体"/>
                <w:sz w:val="28"/>
                <w:szCs w:val="28"/>
              </w:rPr>
            </w:pPr>
            <w:r>
              <w:rPr>
                <w:rFonts w:hint="eastAsia" w:ascii="宋体" w:hAnsi="宋体" w:eastAsia="宋体" w:cs="宋体"/>
                <w:sz w:val="28"/>
                <w:szCs w:val="28"/>
              </w:rPr>
              <w:t>13.20</w:t>
            </w:r>
          </w:p>
        </w:tc>
        <w:tc>
          <w:tcPr>
            <w:tcW w:w="1357" w:type="dxa"/>
            <w:vAlign w:val="center"/>
          </w:tcPr>
          <w:p w14:paraId="1BDEC837">
            <w:pPr>
              <w:jc w:val="center"/>
              <w:rPr>
                <w:rFonts w:hint="eastAsia" w:ascii="宋体" w:hAnsi="宋体" w:eastAsia="宋体" w:cs="宋体"/>
                <w:sz w:val="28"/>
                <w:szCs w:val="28"/>
              </w:rPr>
            </w:pPr>
            <w:r>
              <w:rPr>
                <w:rFonts w:hint="eastAsia" w:ascii="宋体" w:hAnsi="宋体" w:eastAsia="宋体" w:cs="宋体"/>
                <w:sz w:val="28"/>
                <w:szCs w:val="28"/>
              </w:rPr>
              <w:t>20.80</w:t>
            </w:r>
          </w:p>
        </w:tc>
        <w:tc>
          <w:tcPr>
            <w:tcW w:w="1357" w:type="dxa"/>
            <w:vAlign w:val="center"/>
          </w:tcPr>
          <w:p w14:paraId="36DA9D9D">
            <w:pPr>
              <w:jc w:val="center"/>
              <w:rPr>
                <w:rFonts w:hint="eastAsia" w:ascii="宋体" w:hAnsi="宋体" w:eastAsia="宋体" w:cs="宋体"/>
                <w:sz w:val="28"/>
                <w:szCs w:val="28"/>
              </w:rPr>
            </w:pPr>
            <w:r>
              <w:rPr>
                <w:rFonts w:hint="eastAsia" w:ascii="宋体" w:hAnsi="宋体" w:eastAsia="宋体" w:cs="宋体"/>
                <w:sz w:val="28"/>
                <w:szCs w:val="28"/>
              </w:rPr>
              <w:t>29.9</w:t>
            </w:r>
          </w:p>
        </w:tc>
      </w:tr>
      <w:tr w14:paraId="3021663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259" w:hRule="atLeast"/>
        </w:trPr>
        <w:tc>
          <w:tcPr>
            <w:tcW w:w="1356" w:type="dxa"/>
            <w:shd w:val="clear" w:color="auto" w:fill="E7E6E6"/>
            <w:vAlign w:val="center"/>
          </w:tcPr>
          <w:p w14:paraId="00FEEA85">
            <w:pPr>
              <w:jc w:val="center"/>
              <w:rPr>
                <w:rFonts w:hint="eastAsia" w:ascii="宋体" w:hAnsi="宋体" w:eastAsia="宋体" w:cs="宋体"/>
                <w:b/>
                <w:bCs/>
                <w:sz w:val="28"/>
                <w:szCs w:val="28"/>
              </w:rPr>
            </w:pPr>
            <w:r>
              <w:rPr>
                <w:rFonts w:hint="eastAsia" w:ascii="宋体" w:hAnsi="宋体" w:eastAsia="宋体" w:cs="宋体"/>
                <w:b/>
                <w:bCs/>
                <w:sz w:val="28"/>
                <w:szCs w:val="28"/>
              </w:rPr>
              <w:t>三、营业利润</w:t>
            </w:r>
          </w:p>
        </w:tc>
        <w:tc>
          <w:tcPr>
            <w:tcW w:w="1357" w:type="dxa"/>
            <w:vAlign w:val="center"/>
          </w:tcPr>
          <w:p w14:paraId="7C73EEEB">
            <w:pPr>
              <w:jc w:val="center"/>
              <w:rPr>
                <w:rFonts w:hint="eastAsia" w:ascii="宋体" w:hAnsi="宋体" w:eastAsia="宋体" w:cs="宋体"/>
                <w:sz w:val="28"/>
                <w:szCs w:val="28"/>
              </w:rPr>
            </w:pPr>
            <w:r>
              <w:rPr>
                <w:rFonts w:hint="eastAsia" w:ascii="宋体" w:hAnsi="宋体" w:eastAsia="宋体" w:cs="宋体"/>
                <w:sz w:val="28"/>
                <w:szCs w:val="28"/>
              </w:rPr>
              <w:t>80.83</w:t>
            </w:r>
          </w:p>
        </w:tc>
        <w:tc>
          <w:tcPr>
            <w:tcW w:w="1357" w:type="dxa"/>
            <w:vAlign w:val="center"/>
          </w:tcPr>
          <w:p w14:paraId="5D94ECD2">
            <w:pPr>
              <w:jc w:val="center"/>
              <w:rPr>
                <w:rFonts w:hint="eastAsia" w:ascii="宋体" w:hAnsi="宋体" w:eastAsia="宋体" w:cs="宋体"/>
                <w:sz w:val="28"/>
                <w:szCs w:val="28"/>
              </w:rPr>
            </w:pPr>
            <w:r>
              <w:rPr>
                <w:rFonts w:hint="eastAsia" w:ascii="宋体" w:hAnsi="宋体" w:eastAsia="宋体" w:cs="宋体"/>
                <w:sz w:val="28"/>
                <w:szCs w:val="28"/>
              </w:rPr>
              <w:t>295.32</w:t>
            </w:r>
          </w:p>
        </w:tc>
        <w:tc>
          <w:tcPr>
            <w:tcW w:w="1357" w:type="dxa"/>
            <w:vAlign w:val="center"/>
          </w:tcPr>
          <w:p w14:paraId="62350096">
            <w:pPr>
              <w:jc w:val="center"/>
              <w:rPr>
                <w:rFonts w:hint="eastAsia" w:ascii="宋体" w:hAnsi="宋体" w:eastAsia="宋体" w:cs="宋体"/>
                <w:sz w:val="28"/>
                <w:szCs w:val="28"/>
              </w:rPr>
            </w:pPr>
            <w:r>
              <w:rPr>
                <w:rFonts w:hint="eastAsia" w:ascii="宋体" w:hAnsi="宋体" w:eastAsia="宋体" w:cs="宋体"/>
                <w:sz w:val="28"/>
                <w:szCs w:val="28"/>
              </w:rPr>
              <w:t>616.62</w:t>
            </w:r>
          </w:p>
        </w:tc>
        <w:tc>
          <w:tcPr>
            <w:tcW w:w="1357" w:type="dxa"/>
            <w:vAlign w:val="center"/>
          </w:tcPr>
          <w:p w14:paraId="5820FA68">
            <w:pPr>
              <w:jc w:val="center"/>
              <w:rPr>
                <w:rFonts w:hint="eastAsia" w:ascii="宋体" w:hAnsi="宋体" w:eastAsia="宋体" w:cs="宋体"/>
                <w:sz w:val="28"/>
                <w:szCs w:val="28"/>
              </w:rPr>
            </w:pPr>
            <w:r>
              <w:rPr>
                <w:rFonts w:hint="eastAsia" w:ascii="宋体" w:hAnsi="宋体" w:eastAsia="宋体" w:cs="宋体"/>
                <w:sz w:val="28"/>
                <w:szCs w:val="28"/>
              </w:rPr>
              <w:t>1269.32</w:t>
            </w:r>
          </w:p>
        </w:tc>
        <w:tc>
          <w:tcPr>
            <w:tcW w:w="1357" w:type="dxa"/>
            <w:vAlign w:val="center"/>
          </w:tcPr>
          <w:p w14:paraId="78038675">
            <w:pPr>
              <w:jc w:val="center"/>
              <w:rPr>
                <w:rFonts w:hint="eastAsia" w:ascii="宋体" w:hAnsi="宋体" w:eastAsia="宋体" w:cs="宋体"/>
                <w:sz w:val="28"/>
                <w:szCs w:val="28"/>
              </w:rPr>
            </w:pPr>
            <w:r>
              <w:rPr>
                <w:rFonts w:hint="eastAsia" w:ascii="宋体" w:hAnsi="宋体" w:eastAsia="宋体" w:cs="宋体"/>
                <w:sz w:val="28"/>
                <w:szCs w:val="28"/>
              </w:rPr>
              <w:t>2163.59</w:t>
            </w:r>
          </w:p>
        </w:tc>
      </w:tr>
      <w:tr w14:paraId="2C41AFD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249" w:hRule="atLeast"/>
        </w:trPr>
        <w:tc>
          <w:tcPr>
            <w:tcW w:w="1356" w:type="dxa"/>
            <w:shd w:val="clear" w:color="auto" w:fill="E7E6E6"/>
            <w:vAlign w:val="center"/>
          </w:tcPr>
          <w:p w14:paraId="7540135C">
            <w:pPr>
              <w:jc w:val="center"/>
              <w:rPr>
                <w:rFonts w:hint="eastAsia" w:ascii="宋体" w:hAnsi="宋体" w:eastAsia="宋体" w:cs="宋体"/>
                <w:b/>
                <w:bCs/>
                <w:sz w:val="28"/>
                <w:szCs w:val="28"/>
              </w:rPr>
            </w:pPr>
            <w:r>
              <w:rPr>
                <w:rFonts w:hint="eastAsia" w:ascii="宋体" w:hAnsi="宋体" w:eastAsia="宋体" w:cs="宋体"/>
                <w:b/>
                <w:bCs/>
                <w:sz w:val="28"/>
                <w:szCs w:val="28"/>
              </w:rPr>
              <w:t>加：营业外收入</w:t>
            </w:r>
          </w:p>
        </w:tc>
        <w:tc>
          <w:tcPr>
            <w:tcW w:w="1357" w:type="dxa"/>
            <w:vAlign w:val="center"/>
          </w:tcPr>
          <w:p w14:paraId="19021401">
            <w:pPr>
              <w:jc w:val="center"/>
              <w:rPr>
                <w:rFonts w:hint="eastAsia" w:ascii="宋体" w:hAnsi="宋体" w:eastAsia="宋体" w:cs="宋体"/>
                <w:sz w:val="28"/>
                <w:szCs w:val="28"/>
              </w:rPr>
            </w:pPr>
            <w:r>
              <w:rPr>
                <w:rFonts w:hint="eastAsia" w:ascii="宋体" w:hAnsi="宋体" w:eastAsia="宋体" w:cs="宋体"/>
                <w:sz w:val="28"/>
                <w:szCs w:val="28"/>
              </w:rPr>
              <w:t>5.00</w:t>
            </w:r>
          </w:p>
        </w:tc>
        <w:tc>
          <w:tcPr>
            <w:tcW w:w="1357" w:type="dxa"/>
            <w:vAlign w:val="center"/>
          </w:tcPr>
          <w:p w14:paraId="026D08B0">
            <w:pPr>
              <w:jc w:val="center"/>
              <w:rPr>
                <w:rFonts w:hint="eastAsia" w:ascii="宋体" w:hAnsi="宋体" w:eastAsia="宋体" w:cs="宋体"/>
                <w:sz w:val="28"/>
                <w:szCs w:val="28"/>
              </w:rPr>
            </w:pPr>
            <w:r>
              <w:rPr>
                <w:rFonts w:hint="eastAsia" w:ascii="宋体" w:hAnsi="宋体" w:eastAsia="宋体" w:cs="宋体"/>
                <w:sz w:val="28"/>
                <w:szCs w:val="28"/>
              </w:rPr>
              <w:t>10.00</w:t>
            </w:r>
          </w:p>
        </w:tc>
        <w:tc>
          <w:tcPr>
            <w:tcW w:w="1357" w:type="dxa"/>
            <w:vAlign w:val="center"/>
          </w:tcPr>
          <w:p w14:paraId="6D367E4B">
            <w:pPr>
              <w:jc w:val="center"/>
              <w:rPr>
                <w:rFonts w:hint="eastAsia" w:ascii="宋体" w:hAnsi="宋体" w:eastAsia="宋体" w:cs="宋体"/>
                <w:sz w:val="28"/>
                <w:szCs w:val="28"/>
              </w:rPr>
            </w:pPr>
            <w:r>
              <w:rPr>
                <w:rFonts w:hint="eastAsia" w:ascii="宋体" w:hAnsi="宋体" w:eastAsia="宋体" w:cs="宋体"/>
                <w:sz w:val="28"/>
                <w:szCs w:val="28"/>
              </w:rPr>
              <w:t>15.00</w:t>
            </w:r>
          </w:p>
        </w:tc>
        <w:tc>
          <w:tcPr>
            <w:tcW w:w="1357" w:type="dxa"/>
            <w:vAlign w:val="center"/>
          </w:tcPr>
          <w:p w14:paraId="6B8A7CDE">
            <w:pPr>
              <w:jc w:val="center"/>
              <w:rPr>
                <w:rFonts w:hint="eastAsia" w:ascii="宋体" w:hAnsi="宋体" w:eastAsia="宋体" w:cs="宋体"/>
                <w:sz w:val="28"/>
                <w:szCs w:val="28"/>
              </w:rPr>
            </w:pPr>
            <w:r>
              <w:rPr>
                <w:rFonts w:hint="eastAsia" w:ascii="宋体" w:hAnsi="宋体" w:eastAsia="宋体" w:cs="宋体"/>
                <w:sz w:val="28"/>
                <w:szCs w:val="28"/>
              </w:rPr>
              <w:t>20.00</w:t>
            </w:r>
          </w:p>
        </w:tc>
        <w:tc>
          <w:tcPr>
            <w:tcW w:w="1357" w:type="dxa"/>
            <w:vAlign w:val="center"/>
          </w:tcPr>
          <w:p w14:paraId="7AF83FE3">
            <w:pPr>
              <w:jc w:val="center"/>
              <w:rPr>
                <w:rFonts w:hint="eastAsia" w:ascii="宋体" w:hAnsi="宋体" w:eastAsia="宋体" w:cs="宋体"/>
                <w:sz w:val="28"/>
                <w:szCs w:val="28"/>
              </w:rPr>
            </w:pPr>
            <w:r>
              <w:rPr>
                <w:rFonts w:hint="eastAsia" w:ascii="宋体" w:hAnsi="宋体" w:eastAsia="宋体" w:cs="宋体"/>
                <w:sz w:val="28"/>
                <w:szCs w:val="28"/>
              </w:rPr>
              <w:t>25.00</w:t>
            </w:r>
          </w:p>
        </w:tc>
      </w:tr>
      <w:tr w14:paraId="389028C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259" w:hRule="atLeast"/>
        </w:trPr>
        <w:tc>
          <w:tcPr>
            <w:tcW w:w="1356" w:type="dxa"/>
            <w:shd w:val="clear" w:color="auto" w:fill="E7E6E6"/>
            <w:vAlign w:val="center"/>
          </w:tcPr>
          <w:p w14:paraId="2989D242">
            <w:pPr>
              <w:jc w:val="center"/>
              <w:rPr>
                <w:rFonts w:hint="eastAsia" w:ascii="宋体" w:hAnsi="宋体" w:eastAsia="宋体" w:cs="宋体"/>
                <w:b/>
                <w:bCs/>
                <w:sz w:val="28"/>
                <w:szCs w:val="28"/>
              </w:rPr>
            </w:pPr>
            <w:r>
              <w:rPr>
                <w:rFonts w:hint="eastAsia" w:ascii="宋体" w:hAnsi="宋体" w:eastAsia="宋体" w:cs="宋体"/>
                <w:b/>
                <w:bCs/>
                <w:sz w:val="28"/>
                <w:szCs w:val="28"/>
              </w:rPr>
              <w:t>减：营业外支出</w:t>
            </w:r>
          </w:p>
        </w:tc>
        <w:tc>
          <w:tcPr>
            <w:tcW w:w="1357" w:type="dxa"/>
            <w:vAlign w:val="center"/>
          </w:tcPr>
          <w:p w14:paraId="11ADF18A">
            <w:pPr>
              <w:jc w:val="center"/>
              <w:rPr>
                <w:rFonts w:hint="eastAsia" w:ascii="宋体" w:hAnsi="宋体" w:eastAsia="宋体" w:cs="宋体"/>
                <w:sz w:val="28"/>
                <w:szCs w:val="28"/>
              </w:rPr>
            </w:pPr>
            <w:r>
              <w:rPr>
                <w:rFonts w:hint="eastAsia" w:ascii="宋体" w:hAnsi="宋体" w:eastAsia="宋体" w:cs="宋体"/>
                <w:sz w:val="28"/>
                <w:szCs w:val="28"/>
              </w:rPr>
              <w:t>1.00</w:t>
            </w:r>
          </w:p>
        </w:tc>
        <w:tc>
          <w:tcPr>
            <w:tcW w:w="1357" w:type="dxa"/>
            <w:vAlign w:val="center"/>
          </w:tcPr>
          <w:p w14:paraId="12DBB6BB">
            <w:pPr>
              <w:jc w:val="center"/>
              <w:rPr>
                <w:rFonts w:hint="eastAsia" w:ascii="宋体" w:hAnsi="宋体" w:eastAsia="宋体" w:cs="宋体"/>
                <w:sz w:val="28"/>
                <w:szCs w:val="28"/>
              </w:rPr>
            </w:pPr>
            <w:r>
              <w:rPr>
                <w:rFonts w:hint="eastAsia" w:ascii="宋体" w:hAnsi="宋体" w:eastAsia="宋体" w:cs="宋体"/>
                <w:sz w:val="28"/>
                <w:szCs w:val="28"/>
              </w:rPr>
              <w:t>2.00</w:t>
            </w:r>
          </w:p>
        </w:tc>
        <w:tc>
          <w:tcPr>
            <w:tcW w:w="1357" w:type="dxa"/>
            <w:vAlign w:val="center"/>
          </w:tcPr>
          <w:p w14:paraId="6B2FCA18">
            <w:pPr>
              <w:jc w:val="center"/>
              <w:rPr>
                <w:rFonts w:hint="eastAsia" w:ascii="宋体" w:hAnsi="宋体" w:eastAsia="宋体" w:cs="宋体"/>
                <w:sz w:val="28"/>
                <w:szCs w:val="28"/>
              </w:rPr>
            </w:pPr>
            <w:r>
              <w:rPr>
                <w:rFonts w:hint="eastAsia" w:ascii="宋体" w:hAnsi="宋体" w:eastAsia="宋体" w:cs="宋体"/>
                <w:sz w:val="28"/>
                <w:szCs w:val="28"/>
              </w:rPr>
              <w:t>3.00</w:t>
            </w:r>
          </w:p>
        </w:tc>
        <w:tc>
          <w:tcPr>
            <w:tcW w:w="1357" w:type="dxa"/>
            <w:vAlign w:val="center"/>
          </w:tcPr>
          <w:p w14:paraId="713EB5FC">
            <w:pPr>
              <w:jc w:val="center"/>
              <w:rPr>
                <w:rFonts w:hint="eastAsia" w:ascii="宋体" w:hAnsi="宋体" w:eastAsia="宋体" w:cs="宋体"/>
                <w:sz w:val="28"/>
                <w:szCs w:val="28"/>
              </w:rPr>
            </w:pPr>
            <w:r>
              <w:rPr>
                <w:rFonts w:hint="eastAsia" w:ascii="宋体" w:hAnsi="宋体" w:eastAsia="宋体" w:cs="宋体"/>
                <w:sz w:val="28"/>
                <w:szCs w:val="28"/>
              </w:rPr>
              <w:t>4.00</w:t>
            </w:r>
          </w:p>
        </w:tc>
        <w:tc>
          <w:tcPr>
            <w:tcW w:w="1357" w:type="dxa"/>
            <w:vAlign w:val="center"/>
          </w:tcPr>
          <w:p w14:paraId="65013AAB">
            <w:pPr>
              <w:jc w:val="center"/>
              <w:rPr>
                <w:rFonts w:hint="eastAsia" w:ascii="宋体" w:hAnsi="宋体" w:eastAsia="宋体" w:cs="宋体"/>
                <w:sz w:val="28"/>
                <w:szCs w:val="28"/>
              </w:rPr>
            </w:pPr>
            <w:r>
              <w:rPr>
                <w:rFonts w:hint="eastAsia" w:ascii="宋体" w:hAnsi="宋体" w:eastAsia="宋体" w:cs="宋体"/>
                <w:sz w:val="28"/>
                <w:szCs w:val="28"/>
              </w:rPr>
              <w:t>5.00</w:t>
            </w:r>
          </w:p>
        </w:tc>
      </w:tr>
      <w:tr w14:paraId="0083941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259" w:hRule="atLeast"/>
        </w:trPr>
        <w:tc>
          <w:tcPr>
            <w:tcW w:w="1356" w:type="dxa"/>
            <w:shd w:val="clear" w:color="auto" w:fill="E7E6E6"/>
            <w:vAlign w:val="center"/>
          </w:tcPr>
          <w:p w14:paraId="7C749703">
            <w:pPr>
              <w:jc w:val="center"/>
              <w:rPr>
                <w:rFonts w:hint="eastAsia" w:ascii="宋体" w:hAnsi="宋体" w:eastAsia="宋体" w:cs="宋体"/>
                <w:b/>
                <w:bCs/>
                <w:sz w:val="28"/>
                <w:szCs w:val="28"/>
              </w:rPr>
            </w:pPr>
            <w:r>
              <w:rPr>
                <w:rFonts w:hint="eastAsia" w:ascii="宋体" w:hAnsi="宋体" w:eastAsia="宋体" w:cs="宋体"/>
                <w:b/>
                <w:bCs/>
                <w:sz w:val="28"/>
                <w:szCs w:val="28"/>
              </w:rPr>
              <w:t>四、利润总额</w:t>
            </w:r>
          </w:p>
        </w:tc>
        <w:tc>
          <w:tcPr>
            <w:tcW w:w="1357" w:type="dxa"/>
            <w:vAlign w:val="center"/>
          </w:tcPr>
          <w:p w14:paraId="68A0EDBE">
            <w:pPr>
              <w:jc w:val="center"/>
              <w:rPr>
                <w:rFonts w:hint="eastAsia" w:ascii="宋体" w:hAnsi="宋体" w:eastAsia="宋体" w:cs="宋体"/>
                <w:sz w:val="28"/>
                <w:szCs w:val="28"/>
              </w:rPr>
            </w:pPr>
            <w:r>
              <w:rPr>
                <w:rFonts w:hint="eastAsia" w:ascii="宋体" w:hAnsi="宋体" w:eastAsia="宋体" w:cs="宋体"/>
                <w:sz w:val="28"/>
                <w:szCs w:val="28"/>
              </w:rPr>
              <w:t>84.83</w:t>
            </w:r>
          </w:p>
        </w:tc>
        <w:tc>
          <w:tcPr>
            <w:tcW w:w="1357" w:type="dxa"/>
            <w:vAlign w:val="center"/>
          </w:tcPr>
          <w:p w14:paraId="0F7988AD">
            <w:pPr>
              <w:jc w:val="center"/>
              <w:rPr>
                <w:rFonts w:hint="eastAsia" w:ascii="宋体" w:hAnsi="宋体" w:eastAsia="宋体" w:cs="宋体"/>
                <w:sz w:val="28"/>
                <w:szCs w:val="28"/>
              </w:rPr>
            </w:pPr>
            <w:r>
              <w:rPr>
                <w:rFonts w:hint="eastAsia" w:ascii="宋体" w:hAnsi="宋体" w:eastAsia="宋体" w:cs="宋体"/>
                <w:sz w:val="28"/>
                <w:szCs w:val="28"/>
              </w:rPr>
              <w:t>303.32</w:t>
            </w:r>
          </w:p>
        </w:tc>
        <w:tc>
          <w:tcPr>
            <w:tcW w:w="1357" w:type="dxa"/>
            <w:vAlign w:val="center"/>
          </w:tcPr>
          <w:p w14:paraId="10642AA0">
            <w:pPr>
              <w:jc w:val="center"/>
              <w:rPr>
                <w:rFonts w:hint="eastAsia" w:ascii="宋体" w:hAnsi="宋体" w:eastAsia="宋体" w:cs="宋体"/>
                <w:sz w:val="28"/>
                <w:szCs w:val="28"/>
              </w:rPr>
            </w:pPr>
            <w:r>
              <w:rPr>
                <w:rFonts w:hint="eastAsia" w:ascii="宋体" w:hAnsi="宋体" w:eastAsia="宋体" w:cs="宋体"/>
                <w:sz w:val="28"/>
                <w:szCs w:val="28"/>
              </w:rPr>
              <w:t>628.62</w:t>
            </w:r>
          </w:p>
        </w:tc>
        <w:tc>
          <w:tcPr>
            <w:tcW w:w="1357" w:type="dxa"/>
            <w:vAlign w:val="center"/>
          </w:tcPr>
          <w:p w14:paraId="17506C2A">
            <w:pPr>
              <w:jc w:val="center"/>
              <w:rPr>
                <w:rFonts w:hint="eastAsia" w:ascii="宋体" w:hAnsi="宋体" w:eastAsia="宋体" w:cs="宋体"/>
                <w:sz w:val="28"/>
                <w:szCs w:val="28"/>
              </w:rPr>
            </w:pPr>
            <w:r>
              <w:rPr>
                <w:rFonts w:hint="eastAsia" w:ascii="宋体" w:hAnsi="宋体" w:eastAsia="宋体" w:cs="宋体"/>
                <w:sz w:val="28"/>
                <w:szCs w:val="28"/>
              </w:rPr>
              <w:t>1285.32</w:t>
            </w:r>
          </w:p>
        </w:tc>
        <w:tc>
          <w:tcPr>
            <w:tcW w:w="1357" w:type="dxa"/>
            <w:vAlign w:val="center"/>
          </w:tcPr>
          <w:p w14:paraId="30674C4D">
            <w:pPr>
              <w:jc w:val="center"/>
              <w:rPr>
                <w:rFonts w:hint="eastAsia" w:ascii="宋体" w:hAnsi="宋体" w:eastAsia="宋体" w:cs="宋体"/>
                <w:sz w:val="28"/>
                <w:szCs w:val="28"/>
              </w:rPr>
            </w:pPr>
            <w:r>
              <w:rPr>
                <w:rFonts w:hint="eastAsia" w:ascii="宋体" w:hAnsi="宋体" w:eastAsia="宋体" w:cs="宋体"/>
                <w:sz w:val="28"/>
                <w:szCs w:val="28"/>
              </w:rPr>
              <w:t>2183.89</w:t>
            </w:r>
          </w:p>
        </w:tc>
      </w:tr>
      <w:tr w14:paraId="7E173E0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249" w:hRule="atLeast"/>
        </w:trPr>
        <w:tc>
          <w:tcPr>
            <w:tcW w:w="1356" w:type="dxa"/>
            <w:shd w:val="clear" w:color="auto" w:fill="E7E6E6"/>
            <w:vAlign w:val="center"/>
          </w:tcPr>
          <w:p w14:paraId="086F4770">
            <w:pPr>
              <w:jc w:val="center"/>
              <w:rPr>
                <w:rFonts w:hint="eastAsia" w:ascii="宋体" w:hAnsi="宋体" w:eastAsia="宋体" w:cs="宋体"/>
                <w:b/>
                <w:bCs/>
                <w:sz w:val="28"/>
                <w:szCs w:val="28"/>
              </w:rPr>
            </w:pPr>
            <w:r>
              <w:rPr>
                <w:rFonts w:hint="eastAsia" w:ascii="宋体" w:hAnsi="宋体" w:eastAsia="宋体" w:cs="宋体"/>
                <w:b/>
                <w:bCs/>
                <w:sz w:val="28"/>
                <w:szCs w:val="28"/>
              </w:rPr>
              <w:t>减：所得税费用</w:t>
            </w:r>
          </w:p>
        </w:tc>
        <w:tc>
          <w:tcPr>
            <w:tcW w:w="1357" w:type="dxa"/>
            <w:vAlign w:val="center"/>
          </w:tcPr>
          <w:p w14:paraId="416ADDA1">
            <w:pPr>
              <w:jc w:val="center"/>
              <w:rPr>
                <w:rFonts w:hint="eastAsia" w:ascii="宋体" w:hAnsi="宋体" w:eastAsia="宋体" w:cs="宋体"/>
                <w:sz w:val="28"/>
                <w:szCs w:val="28"/>
              </w:rPr>
            </w:pPr>
            <w:r>
              <w:rPr>
                <w:rFonts w:hint="eastAsia" w:ascii="宋体" w:hAnsi="宋体" w:eastAsia="宋体" w:cs="宋体"/>
                <w:sz w:val="28"/>
                <w:szCs w:val="28"/>
              </w:rPr>
              <w:t>4.34</w:t>
            </w:r>
          </w:p>
        </w:tc>
        <w:tc>
          <w:tcPr>
            <w:tcW w:w="1357" w:type="dxa"/>
            <w:vAlign w:val="center"/>
          </w:tcPr>
          <w:p w14:paraId="77B42C76">
            <w:pPr>
              <w:jc w:val="center"/>
              <w:rPr>
                <w:rFonts w:hint="eastAsia" w:ascii="宋体" w:hAnsi="宋体" w:eastAsia="宋体" w:cs="宋体"/>
                <w:sz w:val="28"/>
                <w:szCs w:val="28"/>
              </w:rPr>
            </w:pPr>
            <w:r>
              <w:rPr>
                <w:rFonts w:hint="eastAsia" w:ascii="宋体" w:hAnsi="宋体" w:eastAsia="宋体" w:cs="宋体"/>
                <w:sz w:val="28"/>
                <w:szCs w:val="28"/>
              </w:rPr>
              <w:t>15.17</w:t>
            </w:r>
          </w:p>
        </w:tc>
        <w:tc>
          <w:tcPr>
            <w:tcW w:w="1357" w:type="dxa"/>
            <w:vAlign w:val="center"/>
          </w:tcPr>
          <w:p w14:paraId="6807886A">
            <w:pPr>
              <w:jc w:val="center"/>
              <w:rPr>
                <w:rFonts w:hint="eastAsia" w:ascii="宋体" w:hAnsi="宋体" w:eastAsia="宋体" w:cs="宋体"/>
                <w:sz w:val="28"/>
                <w:szCs w:val="28"/>
              </w:rPr>
            </w:pPr>
            <w:r>
              <w:rPr>
                <w:rFonts w:hint="eastAsia" w:ascii="宋体" w:hAnsi="宋体" w:eastAsia="宋体" w:cs="宋体"/>
                <w:sz w:val="28"/>
                <w:szCs w:val="28"/>
              </w:rPr>
              <w:t>31.43</w:t>
            </w:r>
          </w:p>
        </w:tc>
        <w:tc>
          <w:tcPr>
            <w:tcW w:w="1357" w:type="dxa"/>
            <w:vAlign w:val="center"/>
          </w:tcPr>
          <w:p w14:paraId="1EAE95C3">
            <w:pPr>
              <w:jc w:val="center"/>
              <w:rPr>
                <w:rFonts w:hint="eastAsia" w:ascii="宋体" w:hAnsi="宋体" w:eastAsia="宋体" w:cs="宋体"/>
                <w:sz w:val="28"/>
                <w:szCs w:val="28"/>
              </w:rPr>
            </w:pPr>
            <w:r>
              <w:rPr>
                <w:rFonts w:hint="eastAsia" w:ascii="宋体" w:hAnsi="宋体" w:eastAsia="宋体" w:cs="宋体"/>
                <w:sz w:val="28"/>
                <w:szCs w:val="28"/>
              </w:rPr>
              <w:t>64.27</w:t>
            </w:r>
          </w:p>
        </w:tc>
        <w:tc>
          <w:tcPr>
            <w:tcW w:w="1357" w:type="dxa"/>
            <w:vAlign w:val="center"/>
          </w:tcPr>
          <w:p w14:paraId="1E300512">
            <w:pPr>
              <w:jc w:val="center"/>
              <w:rPr>
                <w:rFonts w:hint="eastAsia" w:ascii="宋体" w:hAnsi="宋体" w:eastAsia="宋体" w:cs="宋体"/>
                <w:sz w:val="28"/>
                <w:szCs w:val="28"/>
              </w:rPr>
            </w:pPr>
            <w:r>
              <w:rPr>
                <w:rFonts w:hint="eastAsia" w:ascii="宋体" w:hAnsi="宋体" w:eastAsia="宋体" w:cs="宋体"/>
                <w:sz w:val="28"/>
                <w:szCs w:val="28"/>
              </w:rPr>
              <w:t>109.18</w:t>
            </w:r>
          </w:p>
        </w:tc>
      </w:tr>
      <w:tr w14:paraId="4827ACA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259" w:hRule="atLeast"/>
        </w:trPr>
        <w:tc>
          <w:tcPr>
            <w:tcW w:w="1356" w:type="dxa"/>
            <w:shd w:val="clear" w:color="auto" w:fill="E7E6E6"/>
            <w:vAlign w:val="center"/>
          </w:tcPr>
          <w:p w14:paraId="25A0D538">
            <w:pPr>
              <w:jc w:val="center"/>
              <w:rPr>
                <w:rFonts w:hint="eastAsia" w:ascii="宋体" w:hAnsi="宋体" w:eastAsia="宋体" w:cs="宋体"/>
                <w:b/>
                <w:bCs/>
                <w:sz w:val="28"/>
                <w:szCs w:val="28"/>
              </w:rPr>
            </w:pPr>
            <w:r>
              <w:rPr>
                <w:rFonts w:hint="eastAsia" w:ascii="宋体" w:hAnsi="宋体" w:eastAsia="宋体" w:cs="宋体"/>
                <w:b/>
                <w:bCs/>
                <w:sz w:val="28"/>
                <w:szCs w:val="28"/>
              </w:rPr>
              <w:t>五、净利润</w:t>
            </w:r>
          </w:p>
        </w:tc>
        <w:tc>
          <w:tcPr>
            <w:tcW w:w="1357" w:type="dxa"/>
            <w:vAlign w:val="center"/>
          </w:tcPr>
          <w:p w14:paraId="384D97ED">
            <w:pPr>
              <w:jc w:val="center"/>
              <w:rPr>
                <w:rFonts w:hint="eastAsia" w:ascii="宋体" w:hAnsi="宋体" w:eastAsia="宋体" w:cs="宋体"/>
                <w:sz w:val="28"/>
                <w:szCs w:val="28"/>
              </w:rPr>
            </w:pPr>
            <w:r>
              <w:rPr>
                <w:rFonts w:hint="eastAsia" w:ascii="宋体" w:hAnsi="宋体" w:eastAsia="宋体" w:cs="宋体"/>
                <w:sz w:val="28"/>
                <w:szCs w:val="28"/>
              </w:rPr>
              <w:t>80.49</w:t>
            </w:r>
          </w:p>
        </w:tc>
        <w:tc>
          <w:tcPr>
            <w:tcW w:w="1357" w:type="dxa"/>
            <w:vAlign w:val="center"/>
          </w:tcPr>
          <w:p w14:paraId="329E04F2">
            <w:pPr>
              <w:jc w:val="center"/>
              <w:rPr>
                <w:rFonts w:hint="eastAsia" w:ascii="宋体" w:hAnsi="宋体" w:eastAsia="宋体" w:cs="宋体"/>
                <w:sz w:val="28"/>
                <w:szCs w:val="28"/>
              </w:rPr>
            </w:pPr>
            <w:r>
              <w:rPr>
                <w:rFonts w:hint="eastAsia" w:ascii="宋体" w:hAnsi="宋体" w:eastAsia="宋体" w:cs="宋体"/>
                <w:sz w:val="28"/>
                <w:szCs w:val="28"/>
              </w:rPr>
              <w:t>288.15</w:t>
            </w:r>
          </w:p>
        </w:tc>
        <w:tc>
          <w:tcPr>
            <w:tcW w:w="1357" w:type="dxa"/>
            <w:vAlign w:val="center"/>
          </w:tcPr>
          <w:p w14:paraId="260D200A">
            <w:pPr>
              <w:jc w:val="center"/>
              <w:rPr>
                <w:rFonts w:hint="eastAsia" w:ascii="宋体" w:hAnsi="宋体" w:eastAsia="宋体" w:cs="宋体"/>
                <w:sz w:val="28"/>
                <w:szCs w:val="28"/>
              </w:rPr>
            </w:pPr>
            <w:r>
              <w:rPr>
                <w:rFonts w:hint="eastAsia" w:ascii="宋体" w:hAnsi="宋体" w:eastAsia="宋体" w:cs="宋体"/>
                <w:sz w:val="28"/>
                <w:szCs w:val="28"/>
              </w:rPr>
              <w:t>597.19</w:t>
            </w:r>
          </w:p>
        </w:tc>
        <w:tc>
          <w:tcPr>
            <w:tcW w:w="1357" w:type="dxa"/>
            <w:vAlign w:val="center"/>
          </w:tcPr>
          <w:p w14:paraId="75289028">
            <w:pPr>
              <w:jc w:val="center"/>
              <w:rPr>
                <w:rFonts w:hint="eastAsia" w:ascii="宋体" w:hAnsi="宋体" w:eastAsia="宋体" w:cs="宋体"/>
                <w:sz w:val="28"/>
                <w:szCs w:val="28"/>
              </w:rPr>
            </w:pPr>
            <w:r>
              <w:rPr>
                <w:rFonts w:hint="eastAsia" w:ascii="宋体" w:hAnsi="宋体" w:eastAsia="宋体" w:cs="宋体"/>
                <w:sz w:val="28"/>
                <w:szCs w:val="28"/>
              </w:rPr>
              <w:t>1221.05</w:t>
            </w:r>
          </w:p>
        </w:tc>
        <w:tc>
          <w:tcPr>
            <w:tcW w:w="1357" w:type="dxa"/>
            <w:vAlign w:val="center"/>
          </w:tcPr>
          <w:p w14:paraId="50980713">
            <w:pPr>
              <w:jc w:val="center"/>
              <w:rPr>
                <w:rFonts w:hint="eastAsia" w:ascii="宋体" w:hAnsi="宋体" w:eastAsia="宋体" w:cs="宋体"/>
                <w:sz w:val="28"/>
                <w:szCs w:val="28"/>
              </w:rPr>
            </w:pPr>
            <w:r>
              <w:rPr>
                <w:rFonts w:hint="eastAsia" w:ascii="宋体" w:hAnsi="宋体" w:eastAsia="宋体" w:cs="宋体"/>
                <w:sz w:val="28"/>
                <w:szCs w:val="28"/>
              </w:rPr>
              <w:t>2074.41</w:t>
            </w:r>
          </w:p>
        </w:tc>
      </w:tr>
    </w:tbl>
    <w:p w14:paraId="5DC60211">
      <w:pPr>
        <w:rPr>
          <w:rFonts w:ascii="黑体" w:hAnsi="黑体" w:eastAsia="黑体" w:cs="黑体"/>
          <w:sz w:val="28"/>
          <w:szCs w:val="28"/>
        </w:rPr>
      </w:pPr>
    </w:p>
    <w:p w14:paraId="4DCC42BF">
      <w:pPr>
        <w:rPr>
          <w:rFonts w:ascii="黑体" w:hAnsi="黑体" w:eastAsia="黑体" w:cs="黑体"/>
          <w:sz w:val="28"/>
          <w:szCs w:val="28"/>
        </w:rPr>
      </w:pPr>
    </w:p>
    <w:p w14:paraId="368E669C">
      <w:pPr>
        <w:rPr>
          <w:rFonts w:ascii="黑体" w:hAnsi="黑体" w:eastAsia="黑体" w:cs="黑体"/>
          <w:sz w:val="28"/>
          <w:szCs w:val="28"/>
        </w:rPr>
      </w:pPr>
    </w:p>
    <w:p w14:paraId="6E240FE4">
      <w:pPr>
        <w:rPr>
          <w:rFonts w:ascii="黑体" w:hAnsi="黑体" w:eastAsia="黑体" w:cs="黑体"/>
          <w:sz w:val="28"/>
          <w:szCs w:val="28"/>
        </w:rPr>
      </w:pPr>
    </w:p>
    <w:p w14:paraId="5E46AAE0">
      <w:pPr>
        <w:rPr>
          <w:rFonts w:ascii="黑体" w:hAnsi="黑体" w:eastAsia="黑体" w:cs="黑体"/>
          <w:sz w:val="28"/>
          <w:szCs w:val="28"/>
        </w:rPr>
      </w:pPr>
    </w:p>
    <w:p w14:paraId="3C12B468">
      <w:pPr>
        <w:rPr>
          <w:rFonts w:ascii="黑体" w:hAnsi="黑体" w:eastAsia="黑体" w:cs="黑体"/>
          <w:sz w:val="28"/>
          <w:szCs w:val="28"/>
        </w:rPr>
      </w:pPr>
    </w:p>
    <w:p w14:paraId="2E3DF29E">
      <w:pPr>
        <w:rPr>
          <w:rFonts w:ascii="黑体" w:hAnsi="黑体" w:eastAsia="黑体" w:cs="黑体"/>
          <w:sz w:val="28"/>
          <w:szCs w:val="28"/>
        </w:rPr>
      </w:pPr>
    </w:p>
    <w:p w14:paraId="5F024199">
      <w:pPr>
        <w:rPr>
          <w:rFonts w:ascii="黑体" w:hAnsi="黑体" w:eastAsia="黑体" w:cs="黑体"/>
          <w:sz w:val="28"/>
          <w:szCs w:val="28"/>
        </w:rPr>
      </w:pPr>
    </w:p>
    <w:p w14:paraId="40141F42">
      <w:pPr>
        <w:outlineLvl w:val="1"/>
        <w:rPr>
          <w:rFonts w:hint="eastAsia" w:ascii="黑体" w:hAnsi="黑体" w:eastAsia="黑体" w:cs="黑体"/>
          <w:sz w:val="28"/>
          <w:szCs w:val="28"/>
        </w:rPr>
      </w:pPr>
      <w:bookmarkStart w:id="98" w:name="_Toc28457"/>
      <w:r>
        <w:rPr>
          <w:rFonts w:hint="eastAsia" w:ascii="黑体" w:hAnsi="黑体" w:eastAsia="黑体" w:cs="黑体"/>
          <w:sz w:val="28"/>
          <w:szCs w:val="28"/>
        </w:rPr>
        <w:t>9.6财务指标分析</w:t>
      </w:r>
      <w:bookmarkEnd w:id="98"/>
    </w:p>
    <w:p w14:paraId="49A2D92A">
      <w:pPr>
        <w:outlineLvl w:val="2"/>
        <w:rPr>
          <w:rFonts w:ascii="宋体" w:hAnsi="宋体" w:eastAsia="宋体" w:cs="宋体"/>
          <w:b/>
          <w:bCs/>
          <w:sz w:val="28"/>
          <w:szCs w:val="28"/>
        </w:rPr>
      </w:pPr>
      <w:bookmarkStart w:id="99" w:name="_Toc8917"/>
      <w:r>
        <w:rPr>
          <w:rFonts w:hint="eastAsia" w:ascii="宋体" w:hAnsi="宋体" w:eastAsia="宋体" w:cs="宋体"/>
          <w:b/>
          <w:bCs/>
          <w:sz w:val="28"/>
          <w:szCs w:val="28"/>
        </w:rPr>
        <w:t>9.6.1盈利能力分析</w:t>
      </w:r>
      <w:bookmarkEnd w:id="99"/>
    </w:p>
    <w:tbl>
      <w:tblPr>
        <w:tblStyle w:val="13"/>
        <w:tblW w:w="9128"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304"/>
        <w:gridCol w:w="1304"/>
        <w:gridCol w:w="1304"/>
        <w:gridCol w:w="1304"/>
        <w:gridCol w:w="1304"/>
        <w:gridCol w:w="1304"/>
        <w:gridCol w:w="1304"/>
      </w:tblGrid>
      <w:tr w14:paraId="05F63A7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304" w:type="dxa"/>
            <w:shd w:val="clear" w:color="auto" w:fill="E7E6E6"/>
            <w:vAlign w:val="center"/>
          </w:tcPr>
          <w:p w14:paraId="4DA9984E">
            <w:pPr>
              <w:jc w:val="center"/>
              <w:rPr>
                <w:rFonts w:hint="eastAsia" w:ascii="宋体" w:hAnsi="宋体" w:eastAsia="宋体" w:cs="宋体"/>
                <w:b/>
                <w:bCs/>
                <w:sz w:val="28"/>
                <w:szCs w:val="28"/>
              </w:rPr>
            </w:pPr>
            <w:r>
              <w:rPr>
                <w:rFonts w:hint="eastAsia" w:ascii="宋体" w:hAnsi="宋体" w:eastAsia="宋体" w:cs="宋体"/>
                <w:b/>
                <w:bCs/>
                <w:sz w:val="28"/>
                <w:szCs w:val="28"/>
              </w:rPr>
              <w:t>指标</w:t>
            </w:r>
          </w:p>
        </w:tc>
        <w:tc>
          <w:tcPr>
            <w:tcW w:w="1304" w:type="dxa"/>
            <w:shd w:val="clear" w:color="auto" w:fill="E7E6E6"/>
            <w:vAlign w:val="center"/>
          </w:tcPr>
          <w:p w14:paraId="71F454C5">
            <w:pPr>
              <w:jc w:val="center"/>
              <w:rPr>
                <w:rFonts w:hint="eastAsia" w:ascii="宋体" w:hAnsi="宋体" w:eastAsia="宋体" w:cs="宋体"/>
                <w:b/>
                <w:bCs/>
                <w:sz w:val="28"/>
                <w:szCs w:val="28"/>
              </w:rPr>
            </w:pPr>
            <w:r>
              <w:rPr>
                <w:rFonts w:hint="eastAsia" w:ascii="宋体" w:hAnsi="宋体" w:eastAsia="宋体" w:cs="宋体"/>
                <w:b/>
                <w:bCs/>
                <w:sz w:val="28"/>
                <w:szCs w:val="28"/>
              </w:rPr>
              <w:t>2026</w:t>
            </w:r>
          </w:p>
        </w:tc>
        <w:tc>
          <w:tcPr>
            <w:tcW w:w="1304" w:type="dxa"/>
            <w:shd w:val="clear" w:color="auto" w:fill="E7E6E6"/>
            <w:vAlign w:val="center"/>
          </w:tcPr>
          <w:p w14:paraId="0395BC20">
            <w:pPr>
              <w:jc w:val="center"/>
              <w:rPr>
                <w:rFonts w:hint="eastAsia" w:ascii="宋体" w:hAnsi="宋体" w:eastAsia="宋体" w:cs="宋体"/>
                <w:b/>
                <w:bCs/>
                <w:sz w:val="28"/>
                <w:szCs w:val="28"/>
              </w:rPr>
            </w:pPr>
            <w:r>
              <w:rPr>
                <w:rFonts w:hint="eastAsia" w:ascii="宋体" w:hAnsi="宋体" w:eastAsia="宋体" w:cs="宋体"/>
                <w:b/>
                <w:bCs/>
                <w:sz w:val="28"/>
                <w:szCs w:val="28"/>
              </w:rPr>
              <w:t>2027</w:t>
            </w:r>
          </w:p>
        </w:tc>
        <w:tc>
          <w:tcPr>
            <w:tcW w:w="1304" w:type="dxa"/>
            <w:shd w:val="clear" w:color="auto" w:fill="E7E6E6"/>
            <w:vAlign w:val="center"/>
          </w:tcPr>
          <w:p w14:paraId="4188CC03">
            <w:pPr>
              <w:jc w:val="center"/>
              <w:rPr>
                <w:rFonts w:hint="eastAsia" w:ascii="宋体" w:hAnsi="宋体" w:eastAsia="宋体" w:cs="宋体"/>
                <w:b/>
                <w:bCs/>
                <w:sz w:val="28"/>
                <w:szCs w:val="28"/>
              </w:rPr>
            </w:pPr>
            <w:r>
              <w:rPr>
                <w:rFonts w:hint="eastAsia" w:ascii="宋体" w:hAnsi="宋体" w:eastAsia="宋体" w:cs="宋体"/>
                <w:b/>
                <w:bCs/>
                <w:sz w:val="28"/>
                <w:szCs w:val="28"/>
              </w:rPr>
              <w:t>2028</w:t>
            </w:r>
          </w:p>
        </w:tc>
        <w:tc>
          <w:tcPr>
            <w:tcW w:w="1304" w:type="dxa"/>
            <w:shd w:val="clear" w:color="auto" w:fill="E7E6E6"/>
            <w:vAlign w:val="center"/>
          </w:tcPr>
          <w:p w14:paraId="0595F7FA">
            <w:pPr>
              <w:jc w:val="center"/>
              <w:rPr>
                <w:rFonts w:hint="eastAsia" w:ascii="宋体" w:hAnsi="宋体" w:eastAsia="宋体" w:cs="宋体"/>
                <w:b/>
                <w:bCs/>
                <w:sz w:val="28"/>
                <w:szCs w:val="28"/>
              </w:rPr>
            </w:pPr>
            <w:r>
              <w:rPr>
                <w:rFonts w:hint="eastAsia" w:ascii="宋体" w:hAnsi="宋体" w:eastAsia="宋体" w:cs="宋体"/>
                <w:b/>
                <w:bCs/>
                <w:sz w:val="28"/>
                <w:szCs w:val="28"/>
              </w:rPr>
              <w:t>2029</w:t>
            </w:r>
          </w:p>
        </w:tc>
        <w:tc>
          <w:tcPr>
            <w:tcW w:w="1304" w:type="dxa"/>
            <w:shd w:val="clear" w:color="auto" w:fill="E7E6E6"/>
            <w:vAlign w:val="center"/>
          </w:tcPr>
          <w:p w14:paraId="0072C7CF">
            <w:pPr>
              <w:jc w:val="center"/>
              <w:rPr>
                <w:rFonts w:hint="eastAsia" w:ascii="宋体" w:hAnsi="宋体" w:eastAsia="宋体" w:cs="宋体"/>
                <w:b/>
                <w:bCs/>
                <w:sz w:val="28"/>
                <w:szCs w:val="28"/>
              </w:rPr>
            </w:pPr>
            <w:r>
              <w:rPr>
                <w:rFonts w:hint="eastAsia" w:ascii="宋体" w:hAnsi="宋体" w:eastAsia="宋体" w:cs="宋体"/>
                <w:b/>
                <w:bCs/>
                <w:sz w:val="28"/>
                <w:szCs w:val="28"/>
              </w:rPr>
              <w:t>2030</w:t>
            </w:r>
          </w:p>
        </w:tc>
        <w:tc>
          <w:tcPr>
            <w:tcW w:w="1304" w:type="dxa"/>
            <w:shd w:val="clear" w:color="auto" w:fill="E7E6E6"/>
            <w:vAlign w:val="center"/>
          </w:tcPr>
          <w:p w14:paraId="5BD9F7DC">
            <w:pPr>
              <w:jc w:val="center"/>
              <w:rPr>
                <w:rFonts w:hint="eastAsia" w:ascii="宋体" w:hAnsi="宋体" w:eastAsia="宋体" w:cs="宋体"/>
                <w:b/>
                <w:bCs/>
                <w:sz w:val="28"/>
                <w:szCs w:val="28"/>
              </w:rPr>
            </w:pPr>
            <w:r>
              <w:rPr>
                <w:rFonts w:hint="eastAsia" w:ascii="宋体" w:hAnsi="宋体" w:eastAsia="宋体" w:cs="宋体"/>
                <w:b/>
                <w:bCs/>
                <w:sz w:val="28"/>
                <w:szCs w:val="28"/>
              </w:rPr>
              <w:t>基准值</w:t>
            </w:r>
          </w:p>
        </w:tc>
      </w:tr>
      <w:tr w14:paraId="08589CF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304" w:type="dxa"/>
            <w:shd w:val="clear" w:color="auto" w:fill="E7E6E6"/>
            <w:vAlign w:val="center"/>
          </w:tcPr>
          <w:p w14:paraId="1E7BA96E">
            <w:pPr>
              <w:jc w:val="center"/>
              <w:rPr>
                <w:rFonts w:hint="eastAsia" w:ascii="宋体" w:hAnsi="宋体" w:eastAsia="宋体" w:cs="宋体"/>
                <w:b/>
                <w:bCs/>
                <w:sz w:val="28"/>
                <w:szCs w:val="28"/>
              </w:rPr>
            </w:pPr>
            <w:r>
              <w:rPr>
                <w:rFonts w:ascii="宋体" w:hAnsi="宋体" w:eastAsia="宋体" w:cs="宋体"/>
                <w:b/>
                <w:bCs/>
                <w:sz w:val="28"/>
                <w:szCs w:val="28"/>
              </w:rPr>
              <w:t>销售净利率</w:t>
            </w:r>
          </w:p>
        </w:tc>
        <w:tc>
          <w:tcPr>
            <w:tcW w:w="1304" w:type="dxa"/>
            <w:vAlign w:val="center"/>
          </w:tcPr>
          <w:p w14:paraId="588E7FF7">
            <w:pPr>
              <w:jc w:val="center"/>
              <w:rPr>
                <w:rFonts w:hint="eastAsia" w:ascii="宋体" w:hAnsi="宋体" w:eastAsia="宋体" w:cs="宋体"/>
                <w:sz w:val="28"/>
                <w:szCs w:val="28"/>
              </w:rPr>
            </w:pPr>
            <w:r>
              <w:rPr>
                <w:rFonts w:hint="eastAsia" w:ascii="宋体" w:hAnsi="宋体" w:eastAsia="宋体" w:cs="宋体"/>
                <w:sz w:val="28"/>
                <w:szCs w:val="28"/>
              </w:rPr>
              <w:t>19.23%</w:t>
            </w:r>
          </w:p>
        </w:tc>
        <w:tc>
          <w:tcPr>
            <w:tcW w:w="1304" w:type="dxa"/>
            <w:vAlign w:val="center"/>
          </w:tcPr>
          <w:p w14:paraId="30221399">
            <w:pPr>
              <w:jc w:val="center"/>
              <w:rPr>
                <w:rFonts w:hint="eastAsia" w:ascii="宋体" w:hAnsi="宋体" w:eastAsia="宋体" w:cs="宋体"/>
                <w:sz w:val="28"/>
                <w:szCs w:val="28"/>
              </w:rPr>
            </w:pPr>
            <w:r>
              <w:rPr>
                <w:rFonts w:hint="eastAsia" w:ascii="宋体" w:hAnsi="宋体" w:eastAsia="宋体" w:cs="宋体"/>
                <w:sz w:val="28"/>
                <w:szCs w:val="28"/>
              </w:rPr>
              <w:t>25.59%</w:t>
            </w:r>
          </w:p>
        </w:tc>
        <w:tc>
          <w:tcPr>
            <w:tcW w:w="1304" w:type="dxa"/>
            <w:vAlign w:val="center"/>
          </w:tcPr>
          <w:p w14:paraId="56BE3568">
            <w:pPr>
              <w:jc w:val="center"/>
              <w:rPr>
                <w:rFonts w:hint="eastAsia" w:ascii="宋体" w:hAnsi="宋体" w:eastAsia="宋体" w:cs="宋体"/>
                <w:sz w:val="28"/>
                <w:szCs w:val="28"/>
              </w:rPr>
            </w:pPr>
            <w:r>
              <w:rPr>
                <w:rFonts w:hint="eastAsia" w:ascii="宋体" w:hAnsi="宋体" w:eastAsia="宋体" w:cs="宋体"/>
                <w:sz w:val="28"/>
                <w:szCs w:val="28"/>
              </w:rPr>
              <w:t>25.71%</w:t>
            </w:r>
          </w:p>
        </w:tc>
        <w:tc>
          <w:tcPr>
            <w:tcW w:w="1304" w:type="dxa"/>
            <w:vAlign w:val="center"/>
          </w:tcPr>
          <w:p w14:paraId="52E908A9">
            <w:pPr>
              <w:jc w:val="center"/>
              <w:rPr>
                <w:rFonts w:hint="eastAsia" w:ascii="宋体" w:hAnsi="宋体" w:eastAsia="宋体" w:cs="宋体"/>
                <w:sz w:val="28"/>
                <w:szCs w:val="28"/>
              </w:rPr>
            </w:pPr>
            <w:r>
              <w:rPr>
                <w:rFonts w:hint="eastAsia" w:ascii="宋体" w:hAnsi="宋体" w:eastAsia="宋体" w:cs="宋体"/>
                <w:sz w:val="28"/>
                <w:szCs w:val="28"/>
              </w:rPr>
              <w:t>27.76%</w:t>
            </w:r>
          </w:p>
        </w:tc>
        <w:tc>
          <w:tcPr>
            <w:tcW w:w="1304" w:type="dxa"/>
            <w:vAlign w:val="center"/>
          </w:tcPr>
          <w:p w14:paraId="523FC71D">
            <w:pPr>
              <w:jc w:val="center"/>
              <w:rPr>
                <w:rFonts w:hint="eastAsia" w:ascii="宋体" w:hAnsi="宋体" w:eastAsia="宋体" w:cs="宋体"/>
                <w:sz w:val="28"/>
                <w:szCs w:val="28"/>
              </w:rPr>
            </w:pPr>
            <w:r>
              <w:rPr>
                <w:rFonts w:hint="eastAsia" w:ascii="宋体" w:hAnsi="宋体" w:eastAsia="宋体" w:cs="宋体"/>
                <w:sz w:val="28"/>
                <w:szCs w:val="28"/>
              </w:rPr>
              <w:t>28.11%</w:t>
            </w:r>
          </w:p>
        </w:tc>
        <w:tc>
          <w:tcPr>
            <w:tcW w:w="1304" w:type="dxa"/>
            <w:vAlign w:val="center"/>
          </w:tcPr>
          <w:p w14:paraId="02E97D92">
            <w:pPr>
              <w:jc w:val="center"/>
              <w:rPr>
                <w:rFonts w:hint="eastAsia" w:ascii="宋体" w:hAnsi="宋体" w:eastAsia="宋体" w:cs="宋体"/>
                <w:sz w:val="28"/>
                <w:szCs w:val="28"/>
              </w:rPr>
            </w:pPr>
            <w:r>
              <w:rPr>
                <w:rFonts w:hint="eastAsia" w:ascii="宋体" w:hAnsi="宋体" w:eastAsia="宋体" w:cs="宋体"/>
                <w:sz w:val="28"/>
                <w:szCs w:val="28"/>
              </w:rPr>
              <w:t>12.5%</w:t>
            </w:r>
          </w:p>
        </w:tc>
      </w:tr>
      <w:tr w14:paraId="1F4B783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304" w:type="dxa"/>
            <w:shd w:val="clear" w:color="auto" w:fill="E7E6E6"/>
            <w:vAlign w:val="center"/>
          </w:tcPr>
          <w:p w14:paraId="317B27CB">
            <w:pPr>
              <w:jc w:val="center"/>
              <w:rPr>
                <w:rFonts w:hint="eastAsia" w:ascii="宋体" w:hAnsi="宋体" w:eastAsia="宋体" w:cs="宋体"/>
                <w:b/>
                <w:bCs/>
                <w:sz w:val="28"/>
                <w:szCs w:val="28"/>
              </w:rPr>
            </w:pPr>
            <w:r>
              <w:rPr>
                <w:rFonts w:ascii="宋体" w:hAnsi="宋体" w:eastAsia="宋体" w:cs="宋体"/>
                <w:b/>
                <w:bCs/>
                <w:sz w:val="28"/>
                <w:szCs w:val="28"/>
              </w:rPr>
              <w:t>毛利率</w:t>
            </w:r>
          </w:p>
        </w:tc>
        <w:tc>
          <w:tcPr>
            <w:tcW w:w="1304" w:type="dxa"/>
            <w:vAlign w:val="center"/>
          </w:tcPr>
          <w:p w14:paraId="2C37D6DA">
            <w:pPr>
              <w:jc w:val="center"/>
              <w:rPr>
                <w:rFonts w:hint="eastAsia" w:ascii="宋体" w:hAnsi="宋体" w:eastAsia="宋体" w:cs="宋体"/>
                <w:sz w:val="28"/>
                <w:szCs w:val="28"/>
              </w:rPr>
            </w:pPr>
            <w:r>
              <w:rPr>
                <w:rFonts w:hint="eastAsia" w:ascii="宋体" w:hAnsi="宋体" w:eastAsia="宋体" w:cs="宋体"/>
                <w:sz w:val="28"/>
                <w:szCs w:val="28"/>
              </w:rPr>
              <w:t>62.01%</w:t>
            </w:r>
          </w:p>
        </w:tc>
        <w:tc>
          <w:tcPr>
            <w:tcW w:w="1304" w:type="dxa"/>
            <w:vAlign w:val="center"/>
          </w:tcPr>
          <w:p w14:paraId="3375FBC9">
            <w:pPr>
              <w:jc w:val="center"/>
              <w:rPr>
                <w:rFonts w:hint="eastAsia" w:ascii="宋体" w:hAnsi="宋体" w:eastAsia="宋体" w:cs="宋体"/>
                <w:sz w:val="28"/>
                <w:szCs w:val="28"/>
              </w:rPr>
            </w:pPr>
            <w:r>
              <w:rPr>
                <w:rFonts w:hint="eastAsia" w:ascii="宋体" w:hAnsi="宋体" w:eastAsia="宋体" w:cs="宋体"/>
                <w:sz w:val="28"/>
                <w:szCs w:val="28"/>
              </w:rPr>
              <w:t>63.29%</w:t>
            </w:r>
          </w:p>
        </w:tc>
        <w:tc>
          <w:tcPr>
            <w:tcW w:w="1304" w:type="dxa"/>
            <w:vAlign w:val="center"/>
          </w:tcPr>
          <w:p w14:paraId="089442BC">
            <w:pPr>
              <w:jc w:val="center"/>
              <w:rPr>
                <w:rFonts w:hint="eastAsia" w:ascii="宋体" w:hAnsi="宋体" w:eastAsia="宋体" w:cs="宋体"/>
                <w:sz w:val="28"/>
                <w:szCs w:val="28"/>
              </w:rPr>
            </w:pPr>
            <w:r>
              <w:rPr>
                <w:rFonts w:hint="eastAsia" w:ascii="宋体" w:hAnsi="宋体" w:eastAsia="宋体" w:cs="宋体"/>
                <w:sz w:val="28"/>
                <w:szCs w:val="28"/>
              </w:rPr>
              <w:t>60.34%</w:t>
            </w:r>
          </w:p>
        </w:tc>
        <w:tc>
          <w:tcPr>
            <w:tcW w:w="1304" w:type="dxa"/>
            <w:vAlign w:val="center"/>
          </w:tcPr>
          <w:p w14:paraId="70A847C2">
            <w:pPr>
              <w:jc w:val="center"/>
              <w:rPr>
                <w:rFonts w:hint="eastAsia" w:ascii="宋体" w:hAnsi="宋体" w:eastAsia="宋体" w:cs="宋体"/>
                <w:sz w:val="28"/>
                <w:szCs w:val="28"/>
              </w:rPr>
            </w:pPr>
            <w:r>
              <w:rPr>
                <w:rFonts w:hint="eastAsia" w:ascii="宋体" w:hAnsi="宋体" w:eastAsia="宋体" w:cs="宋体"/>
                <w:sz w:val="28"/>
                <w:szCs w:val="28"/>
              </w:rPr>
              <w:t>60.72%</w:t>
            </w:r>
          </w:p>
        </w:tc>
        <w:tc>
          <w:tcPr>
            <w:tcW w:w="1304" w:type="dxa"/>
            <w:vAlign w:val="center"/>
          </w:tcPr>
          <w:p w14:paraId="2523E5BE">
            <w:pPr>
              <w:jc w:val="center"/>
              <w:rPr>
                <w:rFonts w:hint="eastAsia" w:ascii="宋体" w:hAnsi="宋体" w:eastAsia="宋体" w:cs="宋体"/>
                <w:sz w:val="28"/>
                <w:szCs w:val="28"/>
              </w:rPr>
            </w:pPr>
            <w:r>
              <w:rPr>
                <w:rFonts w:hint="eastAsia" w:ascii="宋体" w:hAnsi="宋体" w:eastAsia="宋体" w:cs="宋体"/>
                <w:sz w:val="28"/>
                <w:szCs w:val="28"/>
              </w:rPr>
              <w:t>60.17%</w:t>
            </w:r>
          </w:p>
        </w:tc>
        <w:tc>
          <w:tcPr>
            <w:tcW w:w="1304" w:type="dxa"/>
            <w:vAlign w:val="center"/>
          </w:tcPr>
          <w:p w14:paraId="40F55384">
            <w:pPr>
              <w:jc w:val="center"/>
              <w:rPr>
                <w:rFonts w:hint="eastAsia" w:ascii="宋体" w:hAnsi="宋体" w:eastAsia="宋体" w:cs="宋体"/>
                <w:sz w:val="28"/>
                <w:szCs w:val="28"/>
              </w:rPr>
            </w:pPr>
            <w:r>
              <w:rPr>
                <w:rFonts w:hint="eastAsia" w:ascii="宋体" w:hAnsi="宋体" w:eastAsia="宋体" w:cs="宋体"/>
                <w:sz w:val="28"/>
                <w:szCs w:val="28"/>
              </w:rPr>
              <w:t>45%</w:t>
            </w:r>
          </w:p>
        </w:tc>
      </w:tr>
      <w:tr w14:paraId="79AEB3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304" w:type="dxa"/>
            <w:shd w:val="clear" w:color="auto" w:fill="E7E6E6"/>
            <w:vAlign w:val="center"/>
          </w:tcPr>
          <w:p w14:paraId="569716F6">
            <w:pPr>
              <w:jc w:val="center"/>
              <w:rPr>
                <w:rFonts w:hint="eastAsia" w:ascii="宋体" w:hAnsi="宋体" w:eastAsia="宋体" w:cs="宋体"/>
                <w:b/>
                <w:bCs/>
                <w:sz w:val="28"/>
                <w:szCs w:val="28"/>
              </w:rPr>
            </w:pPr>
            <w:r>
              <w:rPr>
                <w:rFonts w:ascii="宋体" w:hAnsi="宋体" w:eastAsia="宋体" w:cs="宋体"/>
                <w:b/>
                <w:bCs/>
                <w:sz w:val="28"/>
                <w:szCs w:val="28"/>
              </w:rPr>
              <w:t>净资产收益率（ROE）</w:t>
            </w:r>
          </w:p>
        </w:tc>
        <w:tc>
          <w:tcPr>
            <w:tcW w:w="1304" w:type="dxa"/>
            <w:vAlign w:val="center"/>
          </w:tcPr>
          <w:p w14:paraId="71F9FE81">
            <w:pPr>
              <w:jc w:val="center"/>
              <w:rPr>
                <w:rFonts w:hint="eastAsia" w:ascii="宋体" w:hAnsi="宋体" w:eastAsia="宋体" w:cs="宋体"/>
                <w:sz w:val="28"/>
                <w:szCs w:val="28"/>
              </w:rPr>
            </w:pPr>
            <w:r>
              <w:rPr>
                <w:rFonts w:hint="eastAsia" w:ascii="宋体" w:hAnsi="宋体" w:eastAsia="宋体" w:cs="宋体"/>
                <w:sz w:val="28"/>
                <w:szCs w:val="28"/>
              </w:rPr>
              <w:t>27.29%</w:t>
            </w:r>
          </w:p>
        </w:tc>
        <w:tc>
          <w:tcPr>
            <w:tcW w:w="1304" w:type="dxa"/>
            <w:vAlign w:val="center"/>
          </w:tcPr>
          <w:p w14:paraId="1BD788CD">
            <w:pPr>
              <w:jc w:val="center"/>
              <w:rPr>
                <w:rFonts w:hint="eastAsia" w:ascii="宋体" w:hAnsi="宋体" w:eastAsia="宋体" w:cs="宋体"/>
                <w:sz w:val="28"/>
                <w:szCs w:val="28"/>
              </w:rPr>
            </w:pPr>
            <w:r>
              <w:rPr>
                <w:rFonts w:hint="eastAsia" w:ascii="宋体" w:hAnsi="宋体" w:eastAsia="宋体" w:cs="宋体"/>
                <w:sz w:val="28"/>
                <w:szCs w:val="28"/>
              </w:rPr>
              <w:t>48.56%</w:t>
            </w:r>
          </w:p>
        </w:tc>
        <w:tc>
          <w:tcPr>
            <w:tcW w:w="1304" w:type="dxa"/>
            <w:vAlign w:val="center"/>
          </w:tcPr>
          <w:p w14:paraId="61B9426D">
            <w:pPr>
              <w:jc w:val="center"/>
              <w:rPr>
                <w:rFonts w:hint="eastAsia" w:ascii="宋体" w:hAnsi="宋体" w:eastAsia="宋体" w:cs="宋体"/>
                <w:sz w:val="28"/>
                <w:szCs w:val="28"/>
              </w:rPr>
            </w:pPr>
            <w:r>
              <w:rPr>
                <w:rFonts w:hint="eastAsia" w:ascii="宋体" w:hAnsi="宋体" w:eastAsia="宋体" w:cs="宋体"/>
                <w:sz w:val="28"/>
                <w:szCs w:val="28"/>
              </w:rPr>
              <w:t>56.89%</w:t>
            </w:r>
          </w:p>
        </w:tc>
        <w:tc>
          <w:tcPr>
            <w:tcW w:w="1304" w:type="dxa"/>
            <w:vAlign w:val="center"/>
          </w:tcPr>
          <w:p w14:paraId="22E6BD7A">
            <w:pPr>
              <w:jc w:val="center"/>
              <w:rPr>
                <w:rFonts w:hint="eastAsia" w:ascii="宋体" w:hAnsi="宋体" w:eastAsia="宋体" w:cs="宋体"/>
                <w:sz w:val="28"/>
                <w:szCs w:val="28"/>
              </w:rPr>
            </w:pPr>
            <w:r>
              <w:rPr>
                <w:rFonts w:hint="eastAsia" w:ascii="宋体" w:hAnsi="宋体" w:eastAsia="宋体" w:cs="宋体"/>
                <w:sz w:val="28"/>
                <w:szCs w:val="28"/>
              </w:rPr>
              <w:t>63.45%</w:t>
            </w:r>
          </w:p>
        </w:tc>
        <w:tc>
          <w:tcPr>
            <w:tcW w:w="1304" w:type="dxa"/>
            <w:vAlign w:val="center"/>
          </w:tcPr>
          <w:p w14:paraId="2591F4B9">
            <w:pPr>
              <w:jc w:val="center"/>
              <w:rPr>
                <w:rFonts w:hint="eastAsia" w:ascii="宋体" w:hAnsi="宋体" w:eastAsia="宋体" w:cs="宋体"/>
                <w:sz w:val="28"/>
                <w:szCs w:val="28"/>
              </w:rPr>
            </w:pPr>
            <w:r>
              <w:rPr>
                <w:rFonts w:hint="eastAsia" w:ascii="宋体" w:hAnsi="宋体" w:eastAsia="宋体" w:cs="宋体"/>
                <w:sz w:val="28"/>
                <w:szCs w:val="28"/>
              </w:rPr>
              <w:t>68.23%</w:t>
            </w:r>
          </w:p>
        </w:tc>
        <w:tc>
          <w:tcPr>
            <w:tcW w:w="1304" w:type="dxa"/>
            <w:vAlign w:val="center"/>
          </w:tcPr>
          <w:p w14:paraId="2F323034">
            <w:pPr>
              <w:jc w:val="center"/>
              <w:rPr>
                <w:rFonts w:hint="eastAsia" w:ascii="宋体" w:hAnsi="宋体" w:eastAsia="宋体" w:cs="宋体"/>
                <w:sz w:val="28"/>
                <w:szCs w:val="28"/>
              </w:rPr>
            </w:pPr>
            <w:r>
              <w:rPr>
                <w:rFonts w:hint="eastAsia" w:ascii="宋体" w:hAnsi="宋体" w:eastAsia="宋体" w:cs="宋体"/>
                <w:sz w:val="28"/>
                <w:szCs w:val="28"/>
              </w:rPr>
              <w:t>20%</w:t>
            </w:r>
          </w:p>
        </w:tc>
      </w:tr>
      <w:tr w14:paraId="37B094D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304" w:type="dxa"/>
            <w:shd w:val="clear" w:color="auto" w:fill="E7E6E6"/>
            <w:vAlign w:val="center"/>
          </w:tcPr>
          <w:p w14:paraId="0EAC8EAC">
            <w:pPr>
              <w:jc w:val="center"/>
              <w:rPr>
                <w:rFonts w:hint="eastAsia" w:ascii="宋体" w:hAnsi="宋体" w:eastAsia="宋体" w:cs="宋体"/>
                <w:b/>
                <w:bCs/>
                <w:sz w:val="28"/>
                <w:szCs w:val="28"/>
              </w:rPr>
            </w:pPr>
            <w:r>
              <w:rPr>
                <w:rFonts w:ascii="宋体" w:hAnsi="宋体" w:eastAsia="宋体" w:cs="宋体"/>
                <w:b/>
                <w:bCs/>
                <w:sz w:val="28"/>
                <w:szCs w:val="28"/>
              </w:rPr>
              <w:t>总资产报酬率（ROA）</w:t>
            </w:r>
          </w:p>
        </w:tc>
        <w:tc>
          <w:tcPr>
            <w:tcW w:w="1304" w:type="dxa"/>
            <w:vAlign w:val="center"/>
          </w:tcPr>
          <w:p w14:paraId="60794382">
            <w:pPr>
              <w:jc w:val="center"/>
              <w:rPr>
                <w:rFonts w:hint="eastAsia" w:ascii="宋体" w:hAnsi="宋体" w:eastAsia="宋体" w:cs="宋体"/>
                <w:sz w:val="28"/>
                <w:szCs w:val="28"/>
              </w:rPr>
            </w:pPr>
            <w:r>
              <w:rPr>
                <w:rFonts w:hint="eastAsia" w:ascii="宋体" w:hAnsi="宋体" w:eastAsia="宋体" w:cs="宋体"/>
                <w:sz w:val="28"/>
                <w:szCs w:val="28"/>
              </w:rPr>
              <w:t>20.48%</w:t>
            </w:r>
          </w:p>
        </w:tc>
        <w:tc>
          <w:tcPr>
            <w:tcW w:w="1304" w:type="dxa"/>
            <w:vAlign w:val="center"/>
          </w:tcPr>
          <w:p w14:paraId="38A5FA1A">
            <w:pPr>
              <w:jc w:val="center"/>
              <w:rPr>
                <w:rFonts w:hint="eastAsia" w:ascii="宋体" w:hAnsi="宋体" w:eastAsia="宋体" w:cs="宋体"/>
                <w:sz w:val="28"/>
                <w:szCs w:val="28"/>
              </w:rPr>
            </w:pPr>
            <w:r>
              <w:rPr>
                <w:rFonts w:hint="eastAsia" w:ascii="宋体" w:hAnsi="宋体" w:eastAsia="宋体" w:cs="宋体"/>
                <w:sz w:val="28"/>
                <w:szCs w:val="28"/>
              </w:rPr>
              <w:t>27.56%</w:t>
            </w:r>
          </w:p>
        </w:tc>
        <w:tc>
          <w:tcPr>
            <w:tcW w:w="1304" w:type="dxa"/>
            <w:vAlign w:val="center"/>
          </w:tcPr>
          <w:p w14:paraId="1FEBEADB">
            <w:pPr>
              <w:jc w:val="center"/>
              <w:rPr>
                <w:rFonts w:hint="eastAsia" w:ascii="宋体" w:hAnsi="宋体" w:eastAsia="宋体" w:cs="宋体"/>
                <w:sz w:val="28"/>
                <w:szCs w:val="28"/>
              </w:rPr>
            </w:pPr>
            <w:r>
              <w:rPr>
                <w:rFonts w:hint="eastAsia" w:ascii="宋体" w:hAnsi="宋体" w:eastAsia="宋体" w:cs="宋体"/>
                <w:sz w:val="28"/>
                <w:szCs w:val="28"/>
              </w:rPr>
              <w:t>30.89%</w:t>
            </w:r>
          </w:p>
        </w:tc>
        <w:tc>
          <w:tcPr>
            <w:tcW w:w="1304" w:type="dxa"/>
            <w:vAlign w:val="center"/>
          </w:tcPr>
          <w:p w14:paraId="0A83550F">
            <w:pPr>
              <w:jc w:val="center"/>
              <w:rPr>
                <w:rFonts w:hint="eastAsia" w:ascii="宋体" w:hAnsi="宋体" w:eastAsia="宋体" w:cs="宋体"/>
                <w:sz w:val="28"/>
                <w:szCs w:val="28"/>
              </w:rPr>
            </w:pPr>
            <w:r>
              <w:rPr>
                <w:rFonts w:hint="eastAsia" w:ascii="宋体" w:hAnsi="宋体" w:eastAsia="宋体" w:cs="宋体"/>
                <w:sz w:val="28"/>
                <w:szCs w:val="28"/>
              </w:rPr>
              <w:t>33.67%</w:t>
            </w:r>
          </w:p>
        </w:tc>
        <w:tc>
          <w:tcPr>
            <w:tcW w:w="1304" w:type="dxa"/>
            <w:vAlign w:val="center"/>
          </w:tcPr>
          <w:p w14:paraId="123A4A41">
            <w:pPr>
              <w:jc w:val="center"/>
              <w:rPr>
                <w:rFonts w:hint="eastAsia" w:ascii="宋体" w:hAnsi="宋体" w:eastAsia="宋体" w:cs="宋体"/>
                <w:sz w:val="28"/>
                <w:szCs w:val="28"/>
              </w:rPr>
            </w:pPr>
            <w:r>
              <w:rPr>
                <w:rFonts w:hint="eastAsia" w:ascii="宋体" w:hAnsi="宋体" w:eastAsia="宋体" w:cs="宋体"/>
                <w:sz w:val="28"/>
                <w:szCs w:val="28"/>
              </w:rPr>
              <w:t>35.21%</w:t>
            </w:r>
          </w:p>
        </w:tc>
        <w:tc>
          <w:tcPr>
            <w:tcW w:w="1304" w:type="dxa"/>
            <w:vAlign w:val="center"/>
          </w:tcPr>
          <w:p w14:paraId="416F41DA">
            <w:pPr>
              <w:jc w:val="center"/>
              <w:rPr>
                <w:rFonts w:hint="eastAsia" w:ascii="宋体" w:hAnsi="宋体" w:eastAsia="宋体" w:cs="宋体"/>
                <w:sz w:val="28"/>
                <w:szCs w:val="28"/>
              </w:rPr>
            </w:pPr>
            <w:r>
              <w:rPr>
                <w:rFonts w:hint="eastAsia" w:ascii="宋体" w:hAnsi="宋体" w:eastAsia="宋体" w:cs="宋体"/>
                <w:sz w:val="28"/>
                <w:szCs w:val="28"/>
              </w:rPr>
              <w:t>15%</w:t>
            </w:r>
          </w:p>
        </w:tc>
      </w:tr>
    </w:tbl>
    <w:p w14:paraId="60565BFF">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left"/>
        <w:textAlignment w:val="auto"/>
        <w:rPr>
          <w:rFonts w:hint="eastAsia" w:ascii="宋体" w:hAnsi="宋体" w:eastAsia="宋体" w:cs="宋体"/>
          <w:b w:val="0"/>
          <w:bCs w:val="0"/>
          <w:sz w:val="28"/>
          <w:szCs w:val="28"/>
        </w:rPr>
      </w:pPr>
      <w:r>
        <w:rPr>
          <w:rFonts w:hint="eastAsia" w:ascii="宋体" w:hAnsi="宋体" w:eastAsia="宋体" w:cs="宋体"/>
          <w:b w:val="0"/>
          <w:bCs w:val="0"/>
          <w:sz w:val="28"/>
          <w:szCs w:val="28"/>
        </w:rPr>
        <w:t>分析：销售净利率从2026年19.23%提升至2030年28.11%，毛利率稳定在60%-63%区间，均大幅高于行业均值（销售净利率12.5%、毛利率45%），文化IP溢价与技术壁垒形成显著盈利优势。净资产收益率（ROE）逐年攀升至68.23%，总资产报酬率（ROA）达35.21%，远超行业基准值，自筹模式下无股权融资成本，进一步放大资本回报效率。</w:t>
      </w:r>
    </w:p>
    <w:p w14:paraId="2A32E6E9">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left"/>
        <w:textAlignment w:val="auto"/>
        <w:rPr>
          <w:rFonts w:hint="eastAsia" w:ascii="宋体" w:hAnsi="宋体" w:eastAsia="宋体" w:cs="宋体"/>
          <w:b w:val="0"/>
          <w:bCs w:val="0"/>
          <w:sz w:val="28"/>
          <w:szCs w:val="28"/>
        </w:rPr>
      </w:pPr>
    </w:p>
    <w:p w14:paraId="4334B4AE">
      <w:pPr>
        <w:rPr>
          <w:rFonts w:ascii="宋体" w:hAnsi="宋体" w:eastAsia="宋体" w:cs="宋体"/>
          <w:b/>
          <w:bCs/>
          <w:sz w:val="28"/>
          <w:szCs w:val="28"/>
        </w:rPr>
      </w:pPr>
    </w:p>
    <w:p w14:paraId="25A63BD3">
      <w:pPr>
        <w:rPr>
          <w:rFonts w:ascii="宋体" w:hAnsi="宋体" w:eastAsia="宋体" w:cs="宋体"/>
          <w:b/>
          <w:bCs/>
          <w:sz w:val="28"/>
          <w:szCs w:val="28"/>
        </w:rPr>
      </w:pPr>
    </w:p>
    <w:p w14:paraId="4651B0D8">
      <w:pPr>
        <w:rPr>
          <w:rFonts w:ascii="宋体" w:hAnsi="宋体" w:eastAsia="宋体" w:cs="宋体"/>
          <w:b/>
          <w:bCs/>
          <w:sz w:val="28"/>
          <w:szCs w:val="28"/>
        </w:rPr>
      </w:pPr>
    </w:p>
    <w:p w14:paraId="591C3C5E">
      <w:pPr>
        <w:outlineLvl w:val="2"/>
        <w:rPr>
          <w:rFonts w:ascii="宋体" w:hAnsi="宋体" w:eastAsia="宋体" w:cs="宋体"/>
          <w:b/>
          <w:bCs/>
          <w:sz w:val="28"/>
          <w:szCs w:val="28"/>
        </w:rPr>
      </w:pPr>
      <w:bookmarkStart w:id="100" w:name="_Toc27591"/>
      <w:r>
        <w:rPr>
          <w:rFonts w:hint="eastAsia" w:ascii="宋体" w:hAnsi="宋体" w:eastAsia="宋体" w:cs="宋体"/>
          <w:b/>
          <w:bCs/>
          <w:sz w:val="28"/>
          <w:szCs w:val="28"/>
        </w:rPr>
        <w:t>9.6.2财务稳健性分析</w:t>
      </w:r>
      <w:bookmarkEnd w:id="100"/>
    </w:p>
    <w:tbl>
      <w:tblPr>
        <w:tblStyle w:val="13"/>
        <w:tblW w:w="9128"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304"/>
        <w:gridCol w:w="1304"/>
        <w:gridCol w:w="1304"/>
        <w:gridCol w:w="1304"/>
        <w:gridCol w:w="1304"/>
        <w:gridCol w:w="1304"/>
        <w:gridCol w:w="1304"/>
      </w:tblGrid>
      <w:tr w14:paraId="2202C07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304" w:type="dxa"/>
            <w:shd w:val="clear" w:color="auto" w:fill="E7E6E6"/>
            <w:vAlign w:val="center"/>
          </w:tcPr>
          <w:p w14:paraId="00C53172">
            <w:pPr>
              <w:jc w:val="center"/>
              <w:rPr>
                <w:rFonts w:hint="eastAsia" w:ascii="宋体" w:hAnsi="宋体" w:eastAsia="宋体" w:cs="宋体"/>
                <w:b/>
                <w:bCs/>
                <w:sz w:val="28"/>
                <w:szCs w:val="28"/>
              </w:rPr>
            </w:pPr>
            <w:r>
              <w:rPr>
                <w:rFonts w:hint="eastAsia" w:ascii="宋体" w:hAnsi="宋体" w:eastAsia="宋体" w:cs="宋体"/>
                <w:b/>
                <w:bCs/>
                <w:sz w:val="28"/>
                <w:szCs w:val="28"/>
              </w:rPr>
              <w:t>指标</w:t>
            </w:r>
          </w:p>
        </w:tc>
        <w:tc>
          <w:tcPr>
            <w:tcW w:w="1304" w:type="dxa"/>
            <w:shd w:val="clear" w:color="auto" w:fill="E7E6E6"/>
            <w:vAlign w:val="center"/>
          </w:tcPr>
          <w:p w14:paraId="2C001C66">
            <w:pPr>
              <w:jc w:val="center"/>
              <w:rPr>
                <w:rFonts w:hint="eastAsia" w:ascii="宋体" w:hAnsi="宋体" w:eastAsia="宋体" w:cs="宋体"/>
                <w:b/>
                <w:bCs/>
                <w:sz w:val="28"/>
                <w:szCs w:val="28"/>
              </w:rPr>
            </w:pPr>
            <w:r>
              <w:rPr>
                <w:rFonts w:hint="eastAsia" w:ascii="宋体" w:hAnsi="宋体" w:eastAsia="宋体" w:cs="宋体"/>
                <w:b/>
                <w:bCs/>
                <w:sz w:val="28"/>
                <w:szCs w:val="28"/>
              </w:rPr>
              <w:t>2026</w:t>
            </w:r>
          </w:p>
        </w:tc>
        <w:tc>
          <w:tcPr>
            <w:tcW w:w="1304" w:type="dxa"/>
            <w:shd w:val="clear" w:color="auto" w:fill="E7E6E6"/>
            <w:vAlign w:val="center"/>
          </w:tcPr>
          <w:p w14:paraId="1B72B517">
            <w:pPr>
              <w:jc w:val="center"/>
              <w:rPr>
                <w:rFonts w:hint="eastAsia" w:ascii="宋体" w:hAnsi="宋体" w:eastAsia="宋体" w:cs="宋体"/>
                <w:b/>
                <w:bCs/>
                <w:sz w:val="28"/>
                <w:szCs w:val="28"/>
              </w:rPr>
            </w:pPr>
            <w:r>
              <w:rPr>
                <w:rFonts w:hint="eastAsia" w:ascii="宋体" w:hAnsi="宋体" w:eastAsia="宋体" w:cs="宋体"/>
                <w:b/>
                <w:bCs/>
                <w:sz w:val="28"/>
                <w:szCs w:val="28"/>
              </w:rPr>
              <w:t>2027</w:t>
            </w:r>
          </w:p>
        </w:tc>
        <w:tc>
          <w:tcPr>
            <w:tcW w:w="1304" w:type="dxa"/>
            <w:shd w:val="clear" w:color="auto" w:fill="E7E6E6"/>
            <w:vAlign w:val="center"/>
          </w:tcPr>
          <w:p w14:paraId="5FA95454">
            <w:pPr>
              <w:jc w:val="center"/>
              <w:rPr>
                <w:rFonts w:hint="eastAsia" w:ascii="宋体" w:hAnsi="宋体" w:eastAsia="宋体" w:cs="宋体"/>
                <w:b/>
                <w:bCs/>
                <w:sz w:val="28"/>
                <w:szCs w:val="28"/>
              </w:rPr>
            </w:pPr>
            <w:r>
              <w:rPr>
                <w:rFonts w:hint="eastAsia" w:ascii="宋体" w:hAnsi="宋体" w:eastAsia="宋体" w:cs="宋体"/>
                <w:b/>
                <w:bCs/>
                <w:sz w:val="28"/>
                <w:szCs w:val="28"/>
              </w:rPr>
              <w:t>2028</w:t>
            </w:r>
          </w:p>
        </w:tc>
        <w:tc>
          <w:tcPr>
            <w:tcW w:w="1304" w:type="dxa"/>
            <w:shd w:val="clear" w:color="auto" w:fill="E7E6E6"/>
            <w:vAlign w:val="center"/>
          </w:tcPr>
          <w:p w14:paraId="6DBF99DB">
            <w:pPr>
              <w:jc w:val="center"/>
              <w:rPr>
                <w:rFonts w:hint="eastAsia" w:ascii="宋体" w:hAnsi="宋体" w:eastAsia="宋体" w:cs="宋体"/>
                <w:b/>
                <w:bCs/>
                <w:sz w:val="28"/>
                <w:szCs w:val="28"/>
              </w:rPr>
            </w:pPr>
            <w:r>
              <w:rPr>
                <w:rFonts w:hint="eastAsia" w:ascii="宋体" w:hAnsi="宋体" w:eastAsia="宋体" w:cs="宋体"/>
                <w:b/>
                <w:bCs/>
                <w:sz w:val="28"/>
                <w:szCs w:val="28"/>
              </w:rPr>
              <w:t>2029</w:t>
            </w:r>
          </w:p>
        </w:tc>
        <w:tc>
          <w:tcPr>
            <w:tcW w:w="1304" w:type="dxa"/>
            <w:shd w:val="clear" w:color="auto" w:fill="E7E6E6"/>
            <w:vAlign w:val="center"/>
          </w:tcPr>
          <w:p w14:paraId="0769B729">
            <w:pPr>
              <w:jc w:val="center"/>
              <w:rPr>
                <w:rFonts w:hint="eastAsia" w:ascii="宋体" w:hAnsi="宋体" w:eastAsia="宋体" w:cs="宋体"/>
                <w:b/>
                <w:bCs/>
                <w:sz w:val="28"/>
                <w:szCs w:val="28"/>
              </w:rPr>
            </w:pPr>
            <w:r>
              <w:rPr>
                <w:rFonts w:hint="eastAsia" w:ascii="宋体" w:hAnsi="宋体" w:eastAsia="宋体" w:cs="宋体"/>
                <w:b/>
                <w:bCs/>
                <w:sz w:val="28"/>
                <w:szCs w:val="28"/>
              </w:rPr>
              <w:t>2030</w:t>
            </w:r>
          </w:p>
        </w:tc>
        <w:tc>
          <w:tcPr>
            <w:tcW w:w="1304" w:type="dxa"/>
            <w:shd w:val="clear" w:color="auto" w:fill="E7E6E6"/>
            <w:vAlign w:val="center"/>
          </w:tcPr>
          <w:p w14:paraId="449E92C8">
            <w:pPr>
              <w:jc w:val="center"/>
              <w:rPr>
                <w:rFonts w:hint="eastAsia" w:ascii="宋体" w:hAnsi="宋体" w:eastAsia="宋体" w:cs="宋体"/>
                <w:b/>
                <w:bCs/>
                <w:sz w:val="28"/>
                <w:szCs w:val="28"/>
              </w:rPr>
            </w:pPr>
            <w:r>
              <w:rPr>
                <w:rFonts w:hint="eastAsia" w:ascii="宋体" w:hAnsi="宋体" w:eastAsia="宋体" w:cs="宋体"/>
                <w:b/>
                <w:bCs/>
                <w:sz w:val="28"/>
                <w:szCs w:val="28"/>
              </w:rPr>
              <w:t>基准值</w:t>
            </w:r>
          </w:p>
        </w:tc>
      </w:tr>
      <w:tr w14:paraId="164DF8B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304" w:type="dxa"/>
            <w:shd w:val="clear" w:color="auto" w:fill="E7E6E6"/>
            <w:vAlign w:val="center"/>
          </w:tcPr>
          <w:p w14:paraId="06B0931A">
            <w:pPr>
              <w:jc w:val="center"/>
              <w:rPr>
                <w:rFonts w:ascii="宋体" w:hAnsi="宋体" w:eastAsia="宋体" w:cs="宋体"/>
                <w:b/>
                <w:bCs/>
                <w:sz w:val="28"/>
                <w:szCs w:val="28"/>
              </w:rPr>
            </w:pPr>
            <w:r>
              <w:rPr>
                <w:rFonts w:hint="eastAsia" w:ascii="宋体" w:hAnsi="宋体" w:eastAsia="宋体" w:cs="宋体"/>
                <w:b/>
                <w:bCs/>
                <w:sz w:val="28"/>
                <w:szCs w:val="28"/>
              </w:rPr>
              <w:t>资产</w:t>
            </w:r>
          </w:p>
          <w:p w14:paraId="4CF68A4F">
            <w:pPr>
              <w:jc w:val="center"/>
              <w:rPr>
                <w:rFonts w:hint="eastAsia" w:ascii="宋体" w:hAnsi="宋体" w:eastAsia="宋体" w:cs="宋体"/>
                <w:b/>
                <w:bCs/>
                <w:sz w:val="28"/>
                <w:szCs w:val="28"/>
              </w:rPr>
            </w:pPr>
            <w:r>
              <w:rPr>
                <w:rFonts w:hint="eastAsia" w:ascii="宋体" w:hAnsi="宋体" w:eastAsia="宋体" w:cs="宋体"/>
                <w:b/>
                <w:bCs/>
                <w:sz w:val="28"/>
                <w:szCs w:val="28"/>
              </w:rPr>
              <w:t>负债率</w:t>
            </w:r>
          </w:p>
        </w:tc>
        <w:tc>
          <w:tcPr>
            <w:tcW w:w="1304" w:type="dxa"/>
            <w:vAlign w:val="center"/>
          </w:tcPr>
          <w:p w14:paraId="7A5048F4">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24.94%</w:t>
            </w:r>
          </w:p>
        </w:tc>
        <w:tc>
          <w:tcPr>
            <w:tcW w:w="1304" w:type="dxa"/>
            <w:vAlign w:val="center"/>
          </w:tcPr>
          <w:p w14:paraId="7525DBA6">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23.12%</w:t>
            </w:r>
          </w:p>
        </w:tc>
        <w:tc>
          <w:tcPr>
            <w:tcW w:w="1304" w:type="dxa"/>
            <w:vAlign w:val="center"/>
          </w:tcPr>
          <w:p w14:paraId="7B9C50EF">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21.35%</w:t>
            </w:r>
          </w:p>
        </w:tc>
        <w:tc>
          <w:tcPr>
            <w:tcW w:w="1304" w:type="dxa"/>
            <w:vAlign w:val="center"/>
          </w:tcPr>
          <w:p w14:paraId="410E085D">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19.87%</w:t>
            </w:r>
          </w:p>
        </w:tc>
        <w:tc>
          <w:tcPr>
            <w:tcW w:w="1304" w:type="dxa"/>
            <w:vAlign w:val="center"/>
          </w:tcPr>
          <w:p w14:paraId="77654C02">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18.52%</w:t>
            </w:r>
          </w:p>
        </w:tc>
        <w:tc>
          <w:tcPr>
            <w:tcW w:w="1304" w:type="dxa"/>
            <w:vAlign w:val="center"/>
          </w:tcPr>
          <w:p w14:paraId="39141707">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≤60%</w:t>
            </w:r>
          </w:p>
        </w:tc>
      </w:tr>
      <w:tr w14:paraId="7E3491D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304" w:type="dxa"/>
            <w:shd w:val="clear" w:color="auto" w:fill="E7E6E6"/>
            <w:vAlign w:val="center"/>
          </w:tcPr>
          <w:p w14:paraId="0EE8600A">
            <w:pPr>
              <w:jc w:val="center"/>
              <w:rPr>
                <w:rFonts w:ascii="宋体" w:hAnsi="宋体" w:eastAsia="宋体" w:cs="宋体"/>
                <w:b/>
                <w:bCs/>
                <w:sz w:val="28"/>
                <w:szCs w:val="28"/>
              </w:rPr>
            </w:pPr>
            <w:r>
              <w:rPr>
                <w:rFonts w:hint="eastAsia" w:ascii="宋体" w:hAnsi="宋体" w:eastAsia="宋体" w:cs="宋体"/>
                <w:b/>
                <w:bCs/>
                <w:sz w:val="28"/>
                <w:szCs w:val="28"/>
              </w:rPr>
              <w:t>流动</w:t>
            </w:r>
          </w:p>
          <w:p w14:paraId="20A3E436">
            <w:pPr>
              <w:jc w:val="center"/>
              <w:rPr>
                <w:rFonts w:hint="eastAsia" w:ascii="宋体" w:hAnsi="宋体" w:eastAsia="宋体" w:cs="宋体"/>
                <w:b/>
                <w:bCs/>
                <w:sz w:val="28"/>
                <w:szCs w:val="28"/>
              </w:rPr>
            </w:pPr>
            <w:r>
              <w:rPr>
                <w:rFonts w:hint="eastAsia" w:ascii="宋体" w:hAnsi="宋体" w:eastAsia="宋体" w:cs="宋体"/>
                <w:b/>
                <w:bCs/>
                <w:sz w:val="28"/>
                <w:szCs w:val="28"/>
              </w:rPr>
              <w:t>比率</w:t>
            </w:r>
          </w:p>
        </w:tc>
        <w:tc>
          <w:tcPr>
            <w:tcW w:w="1304" w:type="dxa"/>
            <w:vAlign w:val="center"/>
          </w:tcPr>
          <w:p w14:paraId="08F567E1">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3.32</w:t>
            </w:r>
          </w:p>
        </w:tc>
        <w:tc>
          <w:tcPr>
            <w:tcW w:w="1304" w:type="dxa"/>
            <w:vAlign w:val="center"/>
          </w:tcPr>
          <w:p w14:paraId="3B99AD1C">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3.68</w:t>
            </w:r>
          </w:p>
        </w:tc>
        <w:tc>
          <w:tcPr>
            <w:tcW w:w="1304" w:type="dxa"/>
            <w:vAlign w:val="center"/>
          </w:tcPr>
          <w:p w14:paraId="4735DF9E">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4.05</w:t>
            </w:r>
          </w:p>
        </w:tc>
        <w:tc>
          <w:tcPr>
            <w:tcW w:w="1304" w:type="dxa"/>
            <w:vAlign w:val="center"/>
          </w:tcPr>
          <w:p w14:paraId="32BC6737">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4.42</w:t>
            </w:r>
          </w:p>
        </w:tc>
        <w:tc>
          <w:tcPr>
            <w:tcW w:w="1304" w:type="dxa"/>
            <w:vAlign w:val="center"/>
          </w:tcPr>
          <w:p w14:paraId="42A316B1">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4.79</w:t>
            </w:r>
          </w:p>
        </w:tc>
        <w:tc>
          <w:tcPr>
            <w:tcW w:w="1304" w:type="dxa"/>
            <w:vAlign w:val="center"/>
          </w:tcPr>
          <w:p w14:paraId="4E4A0016">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≥2</w:t>
            </w:r>
          </w:p>
        </w:tc>
      </w:tr>
      <w:tr w14:paraId="6985DAE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304" w:type="dxa"/>
            <w:shd w:val="clear" w:color="auto" w:fill="E7E6E6"/>
            <w:vAlign w:val="center"/>
          </w:tcPr>
          <w:p w14:paraId="2BA02126">
            <w:pPr>
              <w:jc w:val="center"/>
              <w:rPr>
                <w:rFonts w:ascii="宋体" w:hAnsi="宋体" w:eastAsia="宋体" w:cs="宋体"/>
                <w:b/>
                <w:bCs/>
                <w:sz w:val="28"/>
                <w:szCs w:val="28"/>
              </w:rPr>
            </w:pPr>
            <w:r>
              <w:rPr>
                <w:rFonts w:hint="eastAsia" w:ascii="宋体" w:hAnsi="宋体" w:eastAsia="宋体" w:cs="宋体"/>
                <w:b/>
                <w:bCs/>
                <w:sz w:val="28"/>
                <w:szCs w:val="28"/>
              </w:rPr>
              <w:t>速动</w:t>
            </w:r>
          </w:p>
          <w:p w14:paraId="7DFBD28C">
            <w:pPr>
              <w:jc w:val="center"/>
              <w:rPr>
                <w:rFonts w:hint="eastAsia" w:ascii="宋体" w:hAnsi="宋体" w:eastAsia="宋体" w:cs="宋体"/>
                <w:b/>
                <w:bCs/>
                <w:sz w:val="28"/>
                <w:szCs w:val="28"/>
              </w:rPr>
            </w:pPr>
            <w:r>
              <w:rPr>
                <w:rFonts w:hint="eastAsia" w:ascii="宋体" w:hAnsi="宋体" w:eastAsia="宋体" w:cs="宋体"/>
                <w:b/>
                <w:bCs/>
                <w:sz w:val="28"/>
                <w:szCs w:val="28"/>
              </w:rPr>
              <w:t>比率</w:t>
            </w:r>
          </w:p>
        </w:tc>
        <w:tc>
          <w:tcPr>
            <w:tcW w:w="1304" w:type="dxa"/>
            <w:vAlign w:val="center"/>
          </w:tcPr>
          <w:p w14:paraId="295E3640">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2.63</w:t>
            </w:r>
          </w:p>
        </w:tc>
        <w:tc>
          <w:tcPr>
            <w:tcW w:w="1304" w:type="dxa"/>
            <w:vAlign w:val="center"/>
          </w:tcPr>
          <w:p w14:paraId="3AA42C53">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2.98</w:t>
            </w:r>
          </w:p>
        </w:tc>
        <w:tc>
          <w:tcPr>
            <w:tcW w:w="1304" w:type="dxa"/>
            <w:vAlign w:val="center"/>
          </w:tcPr>
          <w:p w14:paraId="4A5CA2C9">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3.35</w:t>
            </w:r>
          </w:p>
        </w:tc>
        <w:tc>
          <w:tcPr>
            <w:tcW w:w="1304" w:type="dxa"/>
            <w:vAlign w:val="center"/>
          </w:tcPr>
          <w:p w14:paraId="5283ADC5">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3.71</w:t>
            </w:r>
          </w:p>
        </w:tc>
        <w:tc>
          <w:tcPr>
            <w:tcW w:w="1304" w:type="dxa"/>
            <w:vAlign w:val="center"/>
          </w:tcPr>
          <w:p w14:paraId="2A9B34EE">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4.08</w:t>
            </w:r>
          </w:p>
        </w:tc>
        <w:tc>
          <w:tcPr>
            <w:tcW w:w="1304" w:type="dxa"/>
            <w:vAlign w:val="center"/>
          </w:tcPr>
          <w:p w14:paraId="7297AFA6">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≥1</w:t>
            </w:r>
          </w:p>
        </w:tc>
      </w:tr>
      <w:tr w14:paraId="5A574A9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304" w:type="dxa"/>
            <w:shd w:val="clear" w:color="auto" w:fill="E7E6E6"/>
            <w:vAlign w:val="center"/>
          </w:tcPr>
          <w:p w14:paraId="2C701A72">
            <w:pPr>
              <w:jc w:val="center"/>
              <w:rPr>
                <w:rFonts w:ascii="宋体" w:hAnsi="宋体" w:eastAsia="宋体" w:cs="宋体"/>
                <w:b/>
                <w:bCs/>
                <w:sz w:val="28"/>
                <w:szCs w:val="28"/>
              </w:rPr>
            </w:pPr>
            <w:r>
              <w:rPr>
                <w:rFonts w:hint="eastAsia" w:ascii="宋体" w:hAnsi="宋体" w:eastAsia="宋体" w:cs="宋体"/>
                <w:b/>
                <w:bCs/>
                <w:sz w:val="28"/>
                <w:szCs w:val="28"/>
              </w:rPr>
              <w:t>现金</w:t>
            </w:r>
          </w:p>
          <w:p w14:paraId="4C3EECC7">
            <w:pPr>
              <w:jc w:val="center"/>
              <w:rPr>
                <w:rFonts w:hint="eastAsia" w:ascii="宋体" w:hAnsi="宋体" w:eastAsia="宋体" w:cs="宋体"/>
                <w:b/>
                <w:bCs/>
                <w:sz w:val="28"/>
                <w:szCs w:val="28"/>
              </w:rPr>
            </w:pPr>
            <w:r>
              <w:rPr>
                <w:rFonts w:hint="eastAsia" w:ascii="宋体" w:hAnsi="宋体" w:eastAsia="宋体" w:cs="宋体"/>
                <w:b/>
                <w:bCs/>
                <w:sz w:val="28"/>
                <w:szCs w:val="28"/>
              </w:rPr>
              <w:t>比率</w:t>
            </w:r>
          </w:p>
        </w:tc>
        <w:tc>
          <w:tcPr>
            <w:tcW w:w="1304" w:type="dxa"/>
            <w:vAlign w:val="center"/>
          </w:tcPr>
          <w:p w14:paraId="1C8ED39E">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1.89</w:t>
            </w:r>
          </w:p>
        </w:tc>
        <w:tc>
          <w:tcPr>
            <w:tcW w:w="1304" w:type="dxa"/>
            <w:vAlign w:val="center"/>
          </w:tcPr>
          <w:p w14:paraId="1B4DD698">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2.61</w:t>
            </w:r>
          </w:p>
        </w:tc>
        <w:tc>
          <w:tcPr>
            <w:tcW w:w="1304" w:type="dxa"/>
            <w:vAlign w:val="center"/>
          </w:tcPr>
          <w:p w14:paraId="77341E7F">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2.43</w:t>
            </w:r>
          </w:p>
        </w:tc>
        <w:tc>
          <w:tcPr>
            <w:tcW w:w="1304" w:type="dxa"/>
            <w:vAlign w:val="center"/>
          </w:tcPr>
          <w:p w14:paraId="2687E127">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2.70</w:t>
            </w:r>
          </w:p>
        </w:tc>
        <w:tc>
          <w:tcPr>
            <w:tcW w:w="1304" w:type="dxa"/>
            <w:vAlign w:val="center"/>
          </w:tcPr>
          <w:p w14:paraId="386CCE59">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2.97</w:t>
            </w:r>
          </w:p>
        </w:tc>
        <w:tc>
          <w:tcPr>
            <w:tcW w:w="1304" w:type="dxa"/>
            <w:vAlign w:val="center"/>
          </w:tcPr>
          <w:p w14:paraId="26936403">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≥0.5</w:t>
            </w:r>
          </w:p>
        </w:tc>
      </w:tr>
    </w:tbl>
    <w:p w14:paraId="1A272088">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分析：</w:t>
      </w:r>
      <w:r>
        <w:rPr>
          <w:rFonts w:ascii="宋体" w:hAnsi="宋体" w:eastAsia="宋体" w:cs="宋体"/>
          <w:sz w:val="28"/>
          <w:szCs w:val="28"/>
        </w:rPr>
        <w:t>资产负债率逐年下降至</w:t>
      </w:r>
      <w:r>
        <w:rPr>
          <w:rFonts w:hint="eastAsia" w:ascii="宋体" w:hAnsi="宋体" w:eastAsia="宋体" w:cs="宋体"/>
          <w:sz w:val="28"/>
          <w:szCs w:val="28"/>
        </w:rPr>
        <w:t>18.52</w:t>
      </w:r>
      <w:r>
        <w:rPr>
          <w:rFonts w:ascii="宋体" w:hAnsi="宋体" w:eastAsia="宋体" w:cs="宋体"/>
          <w:sz w:val="28"/>
          <w:szCs w:val="28"/>
        </w:rPr>
        <w:t>%，远低于</w:t>
      </w:r>
      <w:r>
        <w:rPr>
          <w:rFonts w:hint="eastAsia" w:ascii="宋体" w:hAnsi="宋体" w:eastAsia="宋体" w:cs="宋体"/>
          <w:sz w:val="28"/>
          <w:szCs w:val="28"/>
        </w:rPr>
        <w:t>60%</w:t>
      </w:r>
      <w:r>
        <w:rPr>
          <w:rFonts w:ascii="宋体" w:hAnsi="宋体" w:eastAsia="宋体" w:cs="宋体"/>
          <w:sz w:val="28"/>
          <w:szCs w:val="28"/>
        </w:rPr>
        <w:t>的安全线；流动比率、速动比率分别攀升至</w:t>
      </w:r>
      <w:r>
        <w:rPr>
          <w:rFonts w:hint="eastAsia" w:ascii="宋体" w:hAnsi="宋体" w:eastAsia="宋体" w:cs="宋体"/>
          <w:sz w:val="28"/>
          <w:szCs w:val="28"/>
        </w:rPr>
        <w:t>4.79、4.08</w:t>
      </w:r>
      <w:r>
        <w:rPr>
          <w:rFonts w:ascii="宋体" w:hAnsi="宋体" w:eastAsia="宋体" w:cs="宋体"/>
          <w:sz w:val="28"/>
          <w:szCs w:val="28"/>
        </w:rPr>
        <w:t>，现金比率达</w:t>
      </w:r>
      <w:r>
        <w:rPr>
          <w:rFonts w:hint="eastAsia" w:ascii="宋体" w:hAnsi="宋体" w:eastAsia="宋体" w:cs="宋体"/>
          <w:sz w:val="28"/>
          <w:szCs w:val="28"/>
        </w:rPr>
        <w:t>2.97</w:t>
      </w:r>
      <w:r>
        <w:rPr>
          <w:rFonts w:ascii="宋体" w:hAnsi="宋体" w:eastAsia="宋体" w:cs="宋体"/>
          <w:sz w:val="28"/>
          <w:szCs w:val="28"/>
        </w:rPr>
        <w:t>，流动资产对流动负债覆盖充足，短期与长期偿债能力极强。</w:t>
      </w:r>
      <w:r>
        <w:rPr>
          <w:rFonts w:hint="eastAsia" w:ascii="宋体" w:hAnsi="宋体" w:eastAsia="宋体" w:cs="宋体"/>
          <w:sz w:val="28"/>
          <w:szCs w:val="28"/>
        </w:rPr>
        <w:t>2026</w:t>
      </w:r>
      <w:r>
        <w:rPr>
          <w:rFonts w:ascii="宋体" w:hAnsi="宋体" w:eastAsia="宋体" w:cs="宋体"/>
          <w:sz w:val="28"/>
          <w:szCs w:val="28"/>
        </w:rPr>
        <w:t>年经营活动现金流量净额达</w:t>
      </w:r>
      <w:r>
        <w:rPr>
          <w:rFonts w:hint="eastAsia" w:ascii="宋体" w:hAnsi="宋体" w:eastAsia="宋体" w:cs="宋体"/>
          <w:sz w:val="28"/>
          <w:szCs w:val="28"/>
        </w:rPr>
        <w:t>111.98</w:t>
      </w:r>
      <w:r>
        <w:rPr>
          <w:rFonts w:ascii="宋体" w:hAnsi="宋体" w:eastAsia="宋体" w:cs="宋体"/>
          <w:sz w:val="28"/>
          <w:szCs w:val="28"/>
        </w:rPr>
        <w:t>万元，现金及等价物净增加额</w:t>
      </w:r>
      <w:r>
        <w:rPr>
          <w:rFonts w:hint="eastAsia" w:ascii="宋体" w:hAnsi="宋体" w:eastAsia="宋体" w:cs="宋体"/>
          <w:sz w:val="28"/>
          <w:szCs w:val="28"/>
        </w:rPr>
        <w:t>244.39</w:t>
      </w:r>
      <w:r>
        <w:rPr>
          <w:rFonts w:ascii="宋体" w:hAnsi="宋体" w:eastAsia="宋体" w:cs="宋体"/>
          <w:sz w:val="28"/>
          <w:szCs w:val="28"/>
        </w:rPr>
        <w:t>万元，可充分应对突发资金需求，抗风险能力突出。</w:t>
      </w:r>
    </w:p>
    <w:p w14:paraId="48593849">
      <w:pPr>
        <w:rPr>
          <w:rFonts w:ascii="宋体" w:hAnsi="宋体" w:eastAsia="宋体" w:cs="宋体"/>
          <w:b/>
          <w:bCs/>
          <w:sz w:val="28"/>
          <w:szCs w:val="28"/>
        </w:rPr>
      </w:pPr>
    </w:p>
    <w:p w14:paraId="753BBC9F">
      <w:pPr>
        <w:rPr>
          <w:rFonts w:ascii="宋体" w:hAnsi="宋体" w:eastAsia="宋体" w:cs="宋体"/>
          <w:b/>
          <w:bCs/>
          <w:sz w:val="28"/>
          <w:szCs w:val="28"/>
        </w:rPr>
      </w:pPr>
    </w:p>
    <w:p w14:paraId="5CDA62BB">
      <w:pPr>
        <w:rPr>
          <w:rFonts w:ascii="宋体" w:hAnsi="宋体" w:eastAsia="宋体" w:cs="宋体"/>
          <w:b/>
          <w:bCs/>
          <w:sz w:val="28"/>
          <w:szCs w:val="28"/>
        </w:rPr>
      </w:pPr>
    </w:p>
    <w:p w14:paraId="4BAA9995">
      <w:pPr>
        <w:rPr>
          <w:rFonts w:ascii="宋体" w:hAnsi="宋体" w:eastAsia="宋体" w:cs="宋体"/>
          <w:b/>
          <w:bCs/>
          <w:sz w:val="28"/>
          <w:szCs w:val="28"/>
        </w:rPr>
      </w:pPr>
    </w:p>
    <w:p w14:paraId="5B3E41E0">
      <w:pPr>
        <w:rPr>
          <w:rFonts w:ascii="宋体" w:hAnsi="宋体" w:eastAsia="宋体" w:cs="宋体"/>
          <w:b/>
          <w:bCs/>
          <w:sz w:val="28"/>
          <w:szCs w:val="28"/>
        </w:rPr>
      </w:pPr>
    </w:p>
    <w:p w14:paraId="3D6C707A">
      <w:pPr>
        <w:rPr>
          <w:rFonts w:ascii="宋体" w:hAnsi="宋体" w:eastAsia="宋体" w:cs="宋体"/>
          <w:b/>
          <w:bCs/>
          <w:sz w:val="28"/>
          <w:szCs w:val="28"/>
        </w:rPr>
      </w:pPr>
    </w:p>
    <w:p w14:paraId="7787A189">
      <w:pPr>
        <w:rPr>
          <w:rFonts w:ascii="宋体" w:hAnsi="宋体" w:eastAsia="宋体" w:cs="宋体"/>
          <w:b/>
          <w:bCs/>
          <w:sz w:val="28"/>
          <w:szCs w:val="28"/>
        </w:rPr>
      </w:pPr>
    </w:p>
    <w:p w14:paraId="5E1CD1C1">
      <w:pPr>
        <w:outlineLvl w:val="2"/>
        <w:rPr>
          <w:rFonts w:hint="eastAsia" w:ascii="宋体" w:hAnsi="宋体" w:eastAsia="宋体" w:cs="宋体"/>
          <w:b/>
          <w:bCs/>
          <w:sz w:val="28"/>
          <w:szCs w:val="28"/>
        </w:rPr>
      </w:pPr>
      <w:bookmarkStart w:id="101" w:name="_Toc30336"/>
    </w:p>
    <w:p w14:paraId="3378E3D9">
      <w:pPr>
        <w:outlineLvl w:val="2"/>
        <w:rPr>
          <w:rFonts w:ascii="宋体" w:hAnsi="宋体" w:eastAsia="宋体" w:cs="宋体"/>
          <w:b/>
          <w:bCs/>
          <w:sz w:val="28"/>
          <w:szCs w:val="28"/>
        </w:rPr>
      </w:pPr>
      <w:r>
        <w:rPr>
          <w:rFonts w:hint="eastAsia" w:ascii="宋体" w:hAnsi="宋体" w:eastAsia="宋体" w:cs="宋体"/>
          <w:b/>
          <w:bCs/>
          <w:sz w:val="28"/>
          <w:szCs w:val="28"/>
        </w:rPr>
        <w:t>9.6.3营收效率分析</w:t>
      </w:r>
      <w:bookmarkEnd w:id="101"/>
    </w:p>
    <w:tbl>
      <w:tblPr>
        <w:tblStyle w:val="13"/>
        <w:tblW w:w="9128"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304"/>
        <w:gridCol w:w="1304"/>
        <w:gridCol w:w="1304"/>
        <w:gridCol w:w="1304"/>
        <w:gridCol w:w="1304"/>
        <w:gridCol w:w="1304"/>
        <w:gridCol w:w="1304"/>
      </w:tblGrid>
      <w:tr w14:paraId="592FBBB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304" w:type="dxa"/>
            <w:shd w:val="clear" w:color="auto" w:fill="E7E6E6"/>
            <w:vAlign w:val="center"/>
          </w:tcPr>
          <w:p w14:paraId="56A7894B">
            <w:pPr>
              <w:jc w:val="center"/>
              <w:rPr>
                <w:rFonts w:hint="eastAsia" w:ascii="宋体" w:hAnsi="宋体" w:eastAsia="宋体" w:cs="宋体"/>
                <w:b/>
                <w:bCs/>
                <w:sz w:val="28"/>
                <w:szCs w:val="28"/>
              </w:rPr>
            </w:pPr>
            <w:r>
              <w:rPr>
                <w:rFonts w:hint="eastAsia" w:ascii="宋体" w:hAnsi="宋体" w:eastAsia="宋体" w:cs="宋体"/>
                <w:b/>
                <w:bCs/>
                <w:sz w:val="28"/>
                <w:szCs w:val="28"/>
              </w:rPr>
              <w:t>指标</w:t>
            </w:r>
          </w:p>
        </w:tc>
        <w:tc>
          <w:tcPr>
            <w:tcW w:w="1304" w:type="dxa"/>
            <w:shd w:val="clear" w:color="auto" w:fill="E7E6E6"/>
            <w:vAlign w:val="center"/>
          </w:tcPr>
          <w:p w14:paraId="53D7A062">
            <w:pPr>
              <w:jc w:val="center"/>
              <w:rPr>
                <w:rFonts w:hint="eastAsia" w:ascii="宋体" w:hAnsi="宋体" w:eastAsia="宋体" w:cs="宋体"/>
                <w:b/>
                <w:bCs/>
                <w:sz w:val="28"/>
                <w:szCs w:val="28"/>
              </w:rPr>
            </w:pPr>
            <w:r>
              <w:rPr>
                <w:rFonts w:hint="eastAsia" w:ascii="宋体" w:hAnsi="宋体" w:eastAsia="宋体" w:cs="宋体"/>
                <w:b/>
                <w:bCs/>
                <w:sz w:val="28"/>
                <w:szCs w:val="28"/>
              </w:rPr>
              <w:t>2026</w:t>
            </w:r>
          </w:p>
        </w:tc>
        <w:tc>
          <w:tcPr>
            <w:tcW w:w="1304" w:type="dxa"/>
            <w:shd w:val="clear" w:color="auto" w:fill="E7E6E6"/>
            <w:vAlign w:val="center"/>
          </w:tcPr>
          <w:p w14:paraId="323BC6BD">
            <w:pPr>
              <w:jc w:val="center"/>
              <w:rPr>
                <w:rFonts w:hint="eastAsia" w:ascii="宋体" w:hAnsi="宋体" w:eastAsia="宋体" w:cs="宋体"/>
                <w:b/>
                <w:bCs/>
                <w:sz w:val="28"/>
                <w:szCs w:val="28"/>
              </w:rPr>
            </w:pPr>
            <w:r>
              <w:rPr>
                <w:rFonts w:hint="eastAsia" w:ascii="宋体" w:hAnsi="宋体" w:eastAsia="宋体" w:cs="宋体"/>
                <w:b/>
                <w:bCs/>
                <w:sz w:val="28"/>
                <w:szCs w:val="28"/>
              </w:rPr>
              <w:t>2027</w:t>
            </w:r>
          </w:p>
        </w:tc>
        <w:tc>
          <w:tcPr>
            <w:tcW w:w="1304" w:type="dxa"/>
            <w:shd w:val="clear" w:color="auto" w:fill="E7E6E6"/>
            <w:vAlign w:val="center"/>
          </w:tcPr>
          <w:p w14:paraId="16BFAB50">
            <w:pPr>
              <w:jc w:val="center"/>
              <w:rPr>
                <w:rFonts w:hint="eastAsia" w:ascii="宋体" w:hAnsi="宋体" w:eastAsia="宋体" w:cs="宋体"/>
                <w:b/>
                <w:bCs/>
                <w:sz w:val="28"/>
                <w:szCs w:val="28"/>
              </w:rPr>
            </w:pPr>
            <w:r>
              <w:rPr>
                <w:rFonts w:hint="eastAsia" w:ascii="宋体" w:hAnsi="宋体" w:eastAsia="宋体" w:cs="宋体"/>
                <w:b/>
                <w:bCs/>
                <w:sz w:val="28"/>
                <w:szCs w:val="28"/>
              </w:rPr>
              <w:t>2028</w:t>
            </w:r>
          </w:p>
        </w:tc>
        <w:tc>
          <w:tcPr>
            <w:tcW w:w="1304" w:type="dxa"/>
            <w:shd w:val="clear" w:color="auto" w:fill="E7E6E6"/>
            <w:vAlign w:val="center"/>
          </w:tcPr>
          <w:p w14:paraId="6609A680">
            <w:pPr>
              <w:jc w:val="center"/>
              <w:rPr>
                <w:rFonts w:hint="eastAsia" w:ascii="宋体" w:hAnsi="宋体" w:eastAsia="宋体" w:cs="宋体"/>
                <w:b/>
                <w:bCs/>
                <w:sz w:val="28"/>
                <w:szCs w:val="28"/>
              </w:rPr>
            </w:pPr>
            <w:r>
              <w:rPr>
                <w:rFonts w:hint="eastAsia" w:ascii="宋体" w:hAnsi="宋体" w:eastAsia="宋体" w:cs="宋体"/>
                <w:b/>
                <w:bCs/>
                <w:sz w:val="28"/>
                <w:szCs w:val="28"/>
              </w:rPr>
              <w:t>2029</w:t>
            </w:r>
          </w:p>
        </w:tc>
        <w:tc>
          <w:tcPr>
            <w:tcW w:w="1304" w:type="dxa"/>
            <w:shd w:val="clear" w:color="auto" w:fill="E7E6E6"/>
            <w:vAlign w:val="center"/>
          </w:tcPr>
          <w:p w14:paraId="57970159">
            <w:pPr>
              <w:jc w:val="center"/>
              <w:rPr>
                <w:rFonts w:hint="eastAsia" w:ascii="宋体" w:hAnsi="宋体" w:eastAsia="宋体" w:cs="宋体"/>
                <w:b/>
                <w:bCs/>
                <w:sz w:val="28"/>
                <w:szCs w:val="28"/>
              </w:rPr>
            </w:pPr>
            <w:r>
              <w:rPr>
                <w:rFonts w:hint="eastAsia" w:ascii="宋体" w:hAnsi="宋体" w:eastAsia="宋体" w:cs="宋体"/>
                <w:b/>
                <w:bCs/>
                <w:sz w:val="28"/>
                <w:szCs w:val="28"/>
              </w:rPr>
              <w:t>2030</w:t>
            </w:r>
          </w:p>
        </w:tc>
        <w:tc>
          <w:tcPr>
            <w:tcW w:w="1304" w:type="dxa"/>
            <w:shd w:val="clear" w:color="auto" w:fill="E7E6E6"/>
            <w:vAlign w:val="center"/>
          </w:tcPr>
          <w:p w14:paraId="0CE8FA1E">
            <w:pPr>
              <w:jc w:val="center"/>
              <w:rPr>
                <w:rFonts w:hint="eastAsia" w:ascii="宋体" w:hAnsi="宋体" w:eastAsia="宋体" w:cs="宋体"/>
                <w:b/>
                <w:bCs/>
                <w:sz w:val="28"/>
                <w:szCs w:val="28"/>
              </w:rPr>
            </w:pPr>
            <w:r>
              <w:rPr>
                <w:rFonts w:hint="eastAsia" w:ascii="宋体" w:hAnsi="宋体" w:eastAsia="宋体" w:cs="宋体"/>
                <w:b/>
                <w:bCs/>
                <w:sz w:val="28"/>
                <w:szCs w:val="28"/>
              </w:rPr>
              <w:t>基准</w:t>
            </w:r>
          </w:p>
        </w:tc>
      </w:tr>
      <w:tr w14:paraId="0C0C262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304" w:type="dxa"/>
            <w:shd w:val="clear" w:color="auto" w:fill="E7E6E6"/>
            <w:vAlign w:val="center"/>
          </w:tcPr>
          <w:p w14:paraId="4DC7CB87">
            <w:pPr>
              <w:jc w:val="center"/>
              <w:rPr>
                <w:rFonts w:hint="eastAsia" w:ascii="宋体" w:hAnsi="宋体" w:eastAsia="宋体" w:cs="宋体"/>
                <w:b/>
                <w:bCs/>
                <w:sz w:val="28"/>
                <w:szCs w:val="28"/>
              </w:rPr>
            </w:pPr>
            <w:r>
              <w:rPr>
                <w:rFonts w:hint="eastAsia" w:ascii="宋体" w:hAnsi="宋体" w:eastAsia="宋体" w:cs="宋体"/>
                <w:b/>
                <w:bCs/>
                <w:sz w:val="28"/>
                <w:szCs w:val="28"/>
              </w:rPr>
              <w:t>应收账款</w:t>
            </w:r>
            <w:r>
              <w:rPr>
                <w:rFonts w:ascii="宋体" w:hAnsi="宋体" w:eastAsia="宋体" w:cs="宋体"/>
                <w:b/>
                <w:bCs/>
                <w:sz w:val="28"/>
                <w:szCs w:val="28"/>
              </w:rPr>
              <w:t>转率</w:t>
            </w:r>
            <w:r>
              <w:rPr>
                <w:rFonts w:hint="eastAsia" w:ascii="宋体" w:hAnsi="宋体" w:eastAsia="宋体" w:cs="宋体"/>
                <w:b/>
                <w:bCs/>
                <w:sz w:val="28"/>
                <w:szCs w:val="28"/>
              </w:rPr>
              <w:t>（次）</w:t>
            </w:r>
          </w:p>
        </w:tc>
        <w:tc>
          <w:tcPr>
            <w:tcW w:w="1304" w:type="dxa"/>
            <w:vAlign w:val="center"/>
          </w:tcPr>
          <w:p w14:paraId="4788091A">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6.75</w:t>
            </w:r>
          </w:p>
        </w:tc>
        <w:tc>
          <w:tcPr>
            <w:tcW w:w="1304" w:type="dxa"/>
            <w:vAlign w:val="center"/>
          </w:tcPr>
          <w:p w14:paraId="1C5AF984">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7.38</w:t>
            </w:r>
          </w:p>
        </w:tc>
        <w:tc>
          <w:tcPr>
            <w:tcW w:w="1304" w:type="dxa"/>
            <w:vAlign w:val="center"/>
          </w:tcPr>
          <w:p w14:paraId="0DE322F1">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8.21</w:t>
            </w:r>
          </w:p>
        </w:tc>
        <w:tc>
          <w:tcPr>
            <w:tcW w:w="1304" w:type="dxa"/>
            <w:vAlign w:val="center"/>
          </w:tcPr>
          <w:p w14:paraId="14B1F773">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9.08</w:t>
            </w:r>
          </w:p>
        </w:tc>
        <w:tc>
          <w:tcPr>
            <w:tcW w:w="1304" w:type="dxa"/>
            <w:vAlign w:val="center"/>
          </w:tcPr>
          <w:p w14:paraId="44F47232">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9.95</w:t>
            </w:r>
          </w:p>
        </w:tc>
        <w:tc>
          <w:tcPr>
            <w:tcW w:w="1304" w:type="dxa"/>
            <w:vAlign w:val="center"/>
          </w:tcPr>
          <w:p w14:paraId="5CC91CBA">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5.2</w:t>
            </w:r>
          </w:p>
        </w:tc>
      </w:tr>
      <w:tr w14:paraId="32BF113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304" w:type="dxa"/>
            <w:shd w:val="clear" w:color="auto" w:fill="E7E6E6"/>
            <w:vAlign w:val="center"/>
          </w:tcPr>
          <w:p w14:paraId="46ED6C18">
            <w:pPr>
              <w:jc w:val="center"/>
              <w:rPr>
                <w:rFonts w:hint="eastAsia" w:ascii="宋体" w:hAnsi="宋体" w:eastAsia="宋体" w:cs="宋体"/>
                <w:b/>
                <w:bCs/>
                <w:sz w:val="28"/>
                <w:szCs w:val="28"/>
              </w:rPr>
            </w:pPr>
            <w:r>
              <w:rPr>
                <w:rFonts w:hint="eastAsia" w:ascii="宋体" w:hAnsi="宋体" w:eastAsia="宋体" w:cs="宋体"/>
                <w:b/>
                <w:bCs/>
                <w:sz w:val="28"/>
                <w:szCs w:val="28"/>
              </w:rPr>
              <w:t>存货周转率（次）</w:t>
            </w:r>
          </w:p>
        </w:tc>
        <w:tc>
          <w:tcPr>
            <w:tcW w:w="1304" w:type="dxa"/>
            <w:vAlign w:val="center"/>
          </w:tcPr>
          <w:p w14:paraId="14A4848F">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5.52</w:t>
            </w:r>
          </w:p>
        </w:tc>
        <w:tc>
          <w:tcPr>
            <w:tcW w:w="1304" w:type="dxa"/>
            <w:vAlign w:val="center"/>
          </w:tcPr>
          <w:p w14:paraId="14B53D5F">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6.48</w:t>
            </w:r>
          </w:p>
        </w:tc>
        <w:tc>
          <w:tcPr>
            <w:tcW w:w="1304" w:type="dxa"/>
            <w:vAlign w:val="center"/>
          </w:tcPr>
          <w:p w14:paraId="753332FD">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7.40</w:t>
            </w:r>
          </w:p>
        </w:tc>
        <w:tc>
          <w:tcPr>
            <w:tcW w:w="1304" w:type="dxa"/>
            <w:vAlign w:val="center"/>
          </w:tcPr>
          <w:p w14:paraId="39FBC8AA">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8.29</w:t>
            </w:r>
          </w:p>
        </w:tc>
        <w:tc>
          <w:tcPr>
            <w:tcW w:w="1304" w:type="dxa"/>
            <w:vAlign w:val="center"/>
          </w:tcPr>
          <w:p w14:paraId="74D42614">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9.18</w:t>
            </w:r>
          </w:p>
        </w:tc>
        <w:tc>
          <w:tcPr>
            <w:tcW w:w="1304" w:type="dxa"/>
            <w:vAlign w:val="center"/>
          </w:tcPr>
          <w:p w14:paraId="565C7615">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4.8</w:t>
            </w:r>
          </w:p>
        </w:tc>
      </w:tr>
      <w:tr w14:paraId="3C7A55B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304" w:type="dxa"/>
            <w:shd w:val="clear" w:color="auto" w:fill="E7E6E6"/>
            <w:vAlign w:val="center"/>
          </w:tcPr>
          <w:p w14:paraId="3233F2F2">
            <w:pPr>
              <w:jc w:val="center"/>
              <w:rPr>
                <w:rFonts w:hint="eastAsia" w:ascii="宋体" w:hAnsi="宋体" w:eastAsia="宋体" w:cs="宋体"/>
                <w:b/>
                <w:bCs/>
                <w:sz w:val="28"/>
                <w:szCs w:val="28"/>
              </w:rPr>
            </w:pPr>
            <w:r>
              <w:rPr>
                <w:rFonts w:hint="eastAsia" w:ascii="宋体" w:hAnsi="宋体" w:eastAsia="宋体" w:cs="宋体"/>
                <w:b/>
                <w:bCs/>
                <w:sz w:val="28"/>
                <w:szCs w:val="28"/>
              </w:rPr>
              <w:t>总资产周转率（次）</w:t>
            </w:r>
          </w:p>
        </w:tc>
        <w:tc>
          <w:tcPr>
            <w:tcW w:w="1304" w:type="dxa"/>
            <w:vAlign w:val="center"/>
          </w:tcPr>
          <w:p w14:paraId="2B969BCF">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1.06</w:t>
            </w:r>
          </w:p>
        </w:tc>
        <w:tc>
          <w:tcPr>
            <w:tcW w:w="1304" w:type="dxa"/>
            <w:vAlign w:val="center"/>
          </w:tcPr>
          <w:p w14:paraId="2BAFF452">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1.14</w:t>
            </w:r>
          </w:p>
        </w:tc>
        <w:tc>
          <w:tcPr>
            <w:tcW w:w="1304" w:type="dxa"/>
            <w:vAlign w:val="center"/>
          </w:tcPr>
          <w:p w14:paraId="1B47B48B">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1.29</w:t>
            </w:r>
          </w:p>
        </w:tc>
        <w:tc>
          <w:tcPr>
            <w:tcW w:w="1304" w:type="dxa"/>
            <w:vAlign w:val="center"/>
          </w:tcPr>
          <w:p w14:paraId="69F4B6BB">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1.39</w:t>
            </w:r>
          </w:p>
        </w:tc>
        <w:tc>
          <w:tcPr>
            <w:tcW w:w="1304" w:type="dxa"/>
            <w:vAlign w:val="center"/>
          </w:tcPr>
          <w:p w14:paraId="2ABAE467">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1.49</w:t>
            </w:r>
          </w:p>
        </w:tc>
        <w:tc>
          <w:tcPr>
            <w:tcW w:w="1304" w:type="dxa"/>
            <w:vAlign w:val="center"/>
          </w:tcPr>
          <w:p w14:paraId="1051A41E">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0.8</w:t>
            </w:r>
          </w:p>
        </w:tc>
      </w:tr>
      <w:tr w14:paraId="1A6595E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304" w:type="dxa"/>
            <w:shd w:val="clear" w:color="auto" w:fill="E7E6E6"/>
            <w:vAlign w:val="center"/>
          </w:tcPr>
          <w:p w14:paraId="38A986B7">
            <w:pPr>
              <w:jc w:val="center"/>
              <w:rPr>
                <w:rFonts w:hint="eastAsia" w:ascii="宋体" w:hAnsi="宋体" w:eastAsia="宋体" w:cs="宋体"/>
                <w:b/>
                <w:bCs/>
                <w:sz w:val="28"/>
                <w:szCs w:val="28"/>
              </w:rPr>
            </w:pPr>
            <w:r>
              <w:rPr>
                <w:rFonts w:hint="eastAsia" w:ascii="宋体" w:hAnsi="宋体" w:eastAsia="宋体" w:cs="宋体"/>
                <w:b/>
                <w:bCs/>
                <w:sz w:val="28"/>
                <w:szCs w:val="28"/>
              </w:rPr>
              <w:t>固定资产周转率（次）</w:t>
            </w:r>
          </w:p>
        </w:tc>
        <w:tc>
          <w:tcPr>
            <w:tcW w:w="1304" w:type="dxa"/>
            <w:vAlign w:val="center"/>
          </w:tcPr>
          <w:p w14:paraId="37A4CF3A">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8.79</w:t>
            </w:r>
          </w:p>
        </w:tc>
        <w:tc>
          <w:tcPr>
            <w:tcW w:w="1304" w:type="dxa"/>
            <w:vAlign w:val="center"/>
          </w:tcPr>
          <w:p w14:paraId="6760088D">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23.66</w:t>
            </w:r>
          </w:p>
        </w:tc>
        <w:tc>
          <w:tcPr>
            <w:tcW w:w="1304" w:type="dxa"/>
            <w:vAlign w:val="center"/>
          </w:tcPr>
          <w:p w14:paraId="64EEAB58">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48.83</w:t>
            </w:r>
          </w:p>
        </w:tc>
        <w:tc>
          <w:tcPr>
            <w:tcW w:w="1304" w:type="dxa"/>
            <w:vAlign w:val="center"/>
          </w:tcPr>
          <w:p w14:paraId="70971ABB">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92.43</w:t>
            </w:r>
          </w:p>
        </w:tc>
        <w:tc>
          <w:tcPr>
            <w:tcW w:w="1304" w:type="dxa"/>
            <w:vAlign w:val="center"/>
          </w:tcPr>
          <w:p w14:paraId="5174D291">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156.73</w:t>
            </w:r>
          </w:p>
        </w:tc>
        <w:tc>
          <w:tcPr>
            <w:tcW w:w="1304" w:type="dxa"/>
            <w:vAlign w:val="center"/>
          </w:tcPr>
          <w:p w14:paraId="797B4FC9">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10</w:t>
            </w:r>
          </w:p>
        </w:tc>
      </w:tr>
    </w:tbl>
    <w:p w14:paraId="0AE61226">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分析：</w:t>
      </w:r>
      <w:r>
        <w:rPr>
          <w:rFonts w:ascii="宋体" w:hAnsi="宋体" w:eastAsia="宋体" w:cs="宋体"/>
          <w:sz w:val="28"/>
          <w:szCs w:val="28"/>
        </w:rPr>
        <w:t>总资产周转率从</w:t>
      </w:r>
      <w:r>
        <w:rPr>
          <w:rFonts w:hint="eastAsia" w:ascii="宋体" w:hAnsi="宋体" w:eastAsia="宋体" w:cs="宋体"/>
          <w:sz w:val="28"/>
          <w:szCs w:val="28"/>
        </w:rPr>
        <w:t>1.06</w:t>
      </w:r>
      <w:r>
        <w:rPr>
          <w:rFonts w:ascii="宋体" w:hAnsi="宋体" w:eastAsia="宋体" w:cs="宋体"/>
          <w:sz w:val="28"/>
          <w:szCs w:val="28"/>
        </w:rPr>
        <w:t>次提升至</w:t>
      </w:r>
      <w:r>
        <w:rPr>
          <w:rFonts w:hint="eastAsia" w:ascii="宋体" w:hAnsi="宋体" w:eastAsia="宋体" w:cs="宋体"/>
          <w:sz w:val="28"/>
          <w:szCs w:val="28"/>
        </w:rPr>
        <w:t>1.49</w:t>
      </w:r>
      <w:r>
        <w:rPr>
          <w:rFonts w:ascii="宋体" w:hAnsi="宋体" w:eastAsia="宋体" w:cs="宋体"/>
          <w:sz w:val="28"/>
          <w:szCs w:val="28"/>
        </w:rPr>
        <w:t xml:space="preserve">次，固定资产周转率高达 </w:t>
      </w:r>
      <w:r>
        <w:rPr>
          <w:rFonts w:hint="eastAsia" w:ascii="宋体" w:hAnsi="宋体" w:eastAsia="宋体" w:cs="宋体"/>
          <w:sz w:val="28"/>
          <w:szCs w:val="28"/>
        </w:rPr>
        <w:t>156.73</w:t>
      </w:r>
      <w:r>
        <w:rPr>
          <w:rFonts w:ascii="宋体" w:hAnsi="宋体" w:eastAsia="宋体" w:cs="宋体"/>
          <w:sz w:val="28"/>
          <w:szCs w:val="28"/>
        </w:rPr>
        <w:t>次，远超行业均值，设备投入产出比优异，资产利用充分。应收账款周转率提升至</w:t>
      </w:r>
      <w:r>
        <w:rPr>
          <w:rFonts w:hint="eastAsia" w:ascii="宋体" w:hAnsi="宋体" w:eastAsia="宋体" w:cs="宋体"/>
          <w:sz w:val="28"/>
          <w:szCs w:val="28"/>
        </w:rPr>
        <w:t>9.95</w:t>
      </w:r>
      <w:r>
        <w:rPr>
          <w:rFonts w:ascii="宋体" w:hAnsi="宋体" w:eastAsia="宋体" w:cs="宋体"/>
          <w:sz w:val="28"/>
          <w:szCs w:val="28"/>
        </w:rPr>
        <w:t>次，存货周转率达</w:t>
      </w:r>
      <w:r>
        <w:rPr>
          <w:rFonts w:hint="eastAsia" w:ascii="宋体" w:hAnsi="宋体" w:eastAsia="宋体" w:cs="宋体"/>
          <w:sz w:val="28"/>
          <w:szCs w:val="28"/>
        </w:rPr>
        <w:t>9.18</w:t>
      </w:r>
      <w:r>
        <w:rPr>
          <w:rFonts w:ascii="宋体" w:hAnsi="宋体" w:eastAsia="宋体" w:cs="宋体"/>
          <w:sz w:val="28"/>
          <w:szCs w:val="28"/>
        </w:rPr>
        <w:t>次，均高于行业水平，回款速度快，库存滞销风险低，运营效率优势明显。</w:t>
      </w:r>
    </w:p>
    <w:p w14:paraId="011C67F2">
      <w:pPr>
        <w:rPr>
          <w:rFonts w:ascii="宋体" w:hAnsi="宋体" w:eastAsia="宋体" w:cs="宋体"/>
          <w:b/>
          <w:bCs/>
          <w:sz w:val="28"/>
          <w:szCs w:val="28"/>
        </w:rPr>
      </w:pPr>
    </w:p>
    <w:p w14:paraId="700D42FE">
      <w:pPr>
        <w:rPr>
          <w:rFonts w:ascii="宋体" w:hAnsi="宋体" w:eastAsia="宋体" w:cs="宋体"/>
          <w:b/>
          <w:bCs/>
          <w:sz w:val="28"/>
          <w:szCs w:val="28"/>
        </w:rPr>
      </w:pPr>
    </w:p>
    <w:p w14:paraId="69C99894">
      <w:pPr>
        <w:rPr>
          <w:rFonts w:ascii="宋体" w:hAnsi="宋体" w:eastAsia="宋体" w:cs="宋体"/>
          <w:b/>
          <w:bCs/>
          <w:sz w:val="28"/>
          <w:szCs w:val="28"/>
        </w:rPr>
      </w:pPr>
    </w:p>
    <w:p w14:paraId="697312A6">
      <w:pPr>
        <w:outlineLvl w:val="2"/>
        <w:rPr>
          <w:rFonts w:hint="eastAsia" w:ascii="宋体" w:hAnsi="宋体" w:eastAsia="宋体" w:cs="宋体"/>
          <w:b/>
          <w:bCs/>
          <w:sz w:val="28"/>
          <w:szCs w:val="28"/>
        </w:rPr>
      </w:pPr>
      <w:bookmarkStart w:id="102" w:name="_Toc12630"/>
    </w:p>
    <w:p w14:paraId="733AD6ED">
      <w:pPr>
        <w:outlineLvl w:val="2"/>
        <w:rPr>
          <w:rFonts w:ascii="宋体" w:hAnsi="宋体" w:eastAsia="宋体" w:cs="宋体"/>
          <w:b/>
          <w:bCs/>
          <w:sz w:val="28"/>
          <w:szCs w:val="28"/>
        </w:rPr>
      </w:pPr>
      <w:r>
        <w:rPr>
          <w:rFonts w:hint="eastAsia" w:ascii="宋体" w:hAnsi="宋体" w:eastAsia="宋体" w:cs="宋体"/>
          <w:b/>
          <w:bCs/>
          <w:sz w:val="28"/>
          <w:szCs w:val="28"/>
        </w:rPr>
        <w:t>9.6.4成长性分析</w:t>
      </w:r>
      <w:bookmarkEnd w:id="102"/>
    </w:p>
    <w:tbl>
      <w:tblPr>
        <w:tblStyle w:val="13"/>
        <w:tblW w:w="9186"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531"/>
        <w:gridCol w:w="1531"/>
        <w:gridCol w:w="1531"/>
        <w:gridCol w:w="1531"/>
        <w:gridCol w:w="1531"/>
        <w:gridCol w:w="1531"/>
      </w:tblGrid>
      <w:tr w14:paraId="1EEFA7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31" w:type="dxa"/>
            <w:shd w:val="clear" w:color="auto" w:fill="E7E6E6"/>
            <w:vAlign w:val="center"/>
          </w:tcPr>
          <w:p w14:paraId="6F178EA5">
            <w:pPr>
              <w:jc w:val="center"/>
              <w:rPr>
                <w:rFonts w:hint="eastAsia" w:ascii="宋体" w:hAnsi="宋体" w:eastAsia="宋体" w:cs="宋体"/>
                <w:b/>
                <w:bCs/>
                <w:sz w:val="28"/>
                <w:szCs w:val="28"/>
              </w:rPr>
            </w:pPr>
            <w:r>
              <w:rPr>
                <w:rFonts w:hint="eastAsia" w:ascii="宋体" w:hAnsi="宋体" w:eastAsia="宋体" w:cs="宋体"/>
                <w:b/>
                <w:bCs/>
                <w:sz w:val="28"/>
                <w:szCs w:val="28"/>
              </w:rPr>
              <w:t>指标</w:t>
            </w:r>
          </w:p>
        </w:tc>
        <w:tc>
          <w:tcPr>
            <w:tcW w:w="1531" w:type="dxa"/>
            <w:shd w:val="clear" w:color="auto" w:fill="E7E6E6"/>
            <w:vAlign w:val="center"/>
          </w:tcPr>
          <w:p w14:paraId="623F9BF0">
            <w:pPr>
              <w:jc w:val="center"/>
              <w:rPr>
                <w:rFonts w:hint="eastAsia" w:ascii="宋体" w:hAnsi="宋体" w:eastAsia="宋体" w:cs="宋体"/>
                <w:b/>
                <w:bCs/>
                <w:sz w:val="28"/>
                <w:szCs w:val="28"/>
              </w:rPr>
            </w:pPr>
            <w:r>
              <w:rPr>
                <w:rFonts w:hint="eastAsia" w:ascii="宋体" w:hAnsi="宋体" w:eastAsia="宋体" w:cs="宋体"/>
                <w:b/>
                <w:bCs/>
                <w:sz w:val="28"/>
                <w:szCs w:val="28"/>
              </w:rPr>
              <w:t>2027</w:t>
            </w:r>
          </w:p>
        </w:tc>
        <w:tc>
          <w:tcPr>
            <w:tcW w:w="1531" w:type="dxa"/>
            <w:shd w:val="clear" w:color="auto" w:fill="E7E6E6"/>
            <w:vAlign w:val="center"/>
          </w:tcPr>
          <w:p w14:paraId="044AA07E">
            <w:pPr>
              <w:jc w:val="center"/>
              <w:rPr>
                <w:rFonts w:hint="eastAsia" w:ascii="宋体" w:hAnsi="宋体" w:eastAsia="宋体" w:cs="宋体"/>
                <w:b/>
                <w:bCs/>
                <w:sz w:val="28"/>
                <w:szCs w:val="28"/>
              </w:rPr>
            </w:pPr>
            <w:r>
              <w:rPr>
                <w:rFonts w:hint="eastAsia" w:ascii="宋体" w:hAnsi="宋体" w:eastAsia="宋体" w:cs="宋体"/>
                <w:b/>
                <w:bCs/>
                <w:sz w:val="28"/>
                <w:szCs w:val="28"/>
              </w:rPr>
              <w:t>2028</w:t>
            </w:r>
          </w:p>
        </w:tc>
        <w:tc>
          <w:tcPr>
            <w:tcW w:w="1531" w:type="dxa"/>
            <w:shd w:val="clear" w:color="auto" w:fill="E7E6E6"/>
            <w:vAlign w:val="center"/>
          </w:tcPr>
          <w:p w14:paraId="68BB2F11">
            <w:pPr>
              <w:jc w:val="center"/>
              <w:rPr>
                <w:rFonts w:hint="eastAsia" w:ascii="宋体" w:hAnsi="宋体" w:eastAsia="宋体" w:cs="宋体"/>
                <w:b/>
                <w:bCs/>
                <w:sz w:val="28"/>
                <w:szCs w:val="28"/>
              </w:rPr>
            </w:pPr>
            <w:r>
              <w:rPr>
                <w:rFonts w:hint="eastAsia" w:ascii="宋体" w:hAnsi="宋体" w:eastAsia="宋体" w:cs="宋体"/>
                <w:b/>
                <w:bCs/>
                <w:sz w:val="28"/>
                <w:szCs w:val="28"/>
              </w:rPr>
              <w:t>2029</w:t>
            </w:r>
          </w:p>
        </w:tc>
        <w:tc>
          <w:tcPr>
            <w:tcW w:w="1531" w:type="dxa"/>
            <w:shd w:val="clear" w:color="auto" w:fill="E7E6E6"/>
            <w:vAlign w:val="center"/>
          </w:tcPr>
          <w:p w14:paraId="637877DC">
            <w:pPr>
              <w:jc w:val="center"/>
              <w:rPr>
                <w:rFonts w:hint="eastAsia" w:ascii="宋体" w:hAnsi="宋体" w:eastAsia="宋体" w:cs="宋体"/>
                <w:b/>
                <w:bCs/>
                <w:sz w:val="28"/>
                <w:szCs w:val="28"/>
              </w:rPr>
            </w:pPr>
            <w:r>
              <w:rPr>
                <w:rFonts w:hint="eastAsia" w:ascii="宋体" w:hAnsi="宋体" w:eastAsia="宋体" w:cs="宋体"/>
                <w:b/>
                <w:bCs/>
                <w:sz w:val="28"/>
                <w:szCs w:val="28"/>
              </w:rPr>
              <w:t>2030</w:t>
            </w:r>
          </w:p>
        </w:tc>
        <w:tc>
          <w:tcPr>
            <w:tcW w:w="1531" w:type="dxa"/>
            <w:shd w:val="clear" w:color="auto" w:fill="E7E6E6"/>
            <w:vAlign w:val="center"/>
          </w:tcPr>
          <w:p w14:paraId="5093B7E6">
            <w:pPr>
              <w:jc w:val="center"/>
              <w:rPr>
                <w:rFonts w:hint="eastAsia" w:ascii="宋体" w:hAnsi="宋体" w:eastAsia="宋体" w:cs="宋体"/>
                <w:b/>
                <w:bCs/>
                <w:sz w:val="28"/>
                <w:szCs w:val="28"/>
              </w:rPr>
            </w:pPr>
            <w:r>
              <w:rPr>
                <w:rFonts w:hint="eastAsia" w:ascii="宋体" w:hAnsi="宋体" w:eastAsia="宋体" w:cs="宋体"/>
                <w:b/>
                <w:bCs/>
                <w:sz w:val="28"/>
                <w:szCs w:val="28"/>
              </w:rPr>
              <w:t>基准值</w:t>
            </w:r>
          </w:p>
        </w:tc>
      </w:tr>
      <w:tr w14:paraId="51CD0E7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31" w:type="dxa"/>
            <w:shd w:val="clear" w:color="auto" w:fill="E7E6E6"/>
            <w:vAlign w:val="center"/>
          </w:tcPr>
          <w:p w14:paraId="59BB15A4">
            <w:pPr>
              <w:jc w:val="center"/>
              <w:rPr>
                <w:rFonts w:hint="eastAsia" w:ascii="宋体" w:hAnsi="宋体" w:eastAsia="宋体" w:cs="宋体"/>
                <w:b/>
                <w:bCs/>
                <w:sz w:val="28"/>
                <w:szCs w:val="28"/>
              </w:rPr>
            </w:pPr>
            <w:r>
              <w:rPr>
                <w:rFonts w:hint="eastAsia" w:ascii="宋体" w:hAnsi="宋体" w:eastAsia="宋体" w:cs="宋体"/>
                <w:b/>
                <w:bCs/>
                <w:sz w:val="28"/>
                <w:szCs w:val="28"/>
              </w:rPr>
              <w:t>营业收入增长率</w:t>
            </w:r>
          </w:p>
        </w:tc>
        <w:tc>
          <w:tcPr>
            <w:tcW w:w="1531" w:type="dxa"/>
            <w:vAlign w:val="center"/>
          </w:tcPr>
          <w:p w14:paraId="059CA6C7">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168.99%</w:t>
            </w:r>
          </w:p>
        </w:tc>
        <w:tc>
          <w:tcPr>
            <w:tcW w:w="1531" w:type="dxa"/>
            <w:vAlign w:val="center"/>
          </w:tcPr>
          <w:p w14:paraId="716357D1">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106.34%</w:t>
            </w:r>
          </w:p>
        </w:tc>
        <w:tc>
          <w:tcPr>
            <w:tcW w:w="1531" w:type="dxa"/>
            <w:vAlign w:val="center"/>
          </w:tcPr>
          <w:p w14:paraId="2C54AF66">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89.34%</w:t>
            </w:r>
          </w:p>
        </w:tc>
        <w:tc>
          <w:tcPr>
            <w:tcW w:w="1531" w:type="dxa"/>
            <w:vAlign w:val="center"/>
          </w:tcPr>
          <w:p w14:paraId="1C612D5F">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67.76%</w:t>
            </w:r>
          </w:p>
        </w:tc>
        <w:tc>
          <w:tcPr>
            <w:tcW w:w="1531" w:type="dxa"/>
            <w:vAlign w:val="center"/>
          </w:tcPr>
          <w:p w14:paraId="75FD2423">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25%-30%</w:t>
            </w:r>
          </w:p>
        </w:tc>
      </w:tr>
      <w:tr w14:paraId="2061A1A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31" w:type="dxa"/>
            <w:shd w:val="clear" w:color="auto" w:fill="E7E6E6"/>
            <w:vAlign w:val="center"/>
          </w:tcPr>
          <w:p w14:paraId="73721ECA">
            <w:pPr>
              <w:jc w:val="center"/>
              <w:rPr>
                <w:rFonts w:hint="eastAsia" w:ascii="宋体" w:hAnsi="宋体" w:eastAsia="宋体" w:cs="宋体"/>
                <w:b/>
                <w:bCs/>
                <w:sz w:val="28"/>
                <w:szCs w:val="28"/>
              </w:rPr>
            </w:pPr>
            <w:r>
              <w:rPr>
                <w:rFonts w:hint="eastAsia" w:ascii="宋体" w:hAnsi="宋体" w:eastAsia="宋体" w:cs="宋体"/>
                <w:b/>
                <w:bCs/>
                <w:sz w:val="28"/>
                <w:szCs w:val="28"/>
              </w:rPr>
              <w:t>净利润增长率</w:t>
            </w:r>
          </w:p>
        </w:tc>
        <w:tc>
          <w:tcPr>
            <w:tcW w:w="1531" w:type="dxa"/>
            <w:vAlign w:val="center"/>
          </w:tcPr>
          <w:p w14:paraId="3A9CCD0F">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257.99%</w:t>
            </w:r>
          </w:p>
        </w:tc>
        <w:tc>
          <w:tcPr>
            <w:tcW w:w="1531" w:type="dxa"/>
            <w:vAlign w:val="center"/>
          </w:tcPr>
          <w:p w14:paraId="4C4F99EB">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107.25%</w:t>
            </w:r>
          </w:p>
        </w:tc>
        <w:tc>
          <w:tcPr>
            <w:tcW w:w="1531" w:type="dxa"/>
            <w:vAlign w:val="center"/>
          </w:tcPr>
          <w:p w14:paraId="2123A506">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104.46%</w:t>
            </w:r>
          </w:p>
        </w:tc>
        <w:tc>
          <w:tcPr>
            <w:tcW w:w="1531" w:type="dxa"/>
            <w:vAlign w:val="center"/>
          </w:tcPr>
          <w:p w14:paraId="7AA7A1D8">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69.90%</w:t>
            </w:r>
          </w:p>
        </w:tc>
        <w:tc>
          <w:tcPr>
            <w:tcW w:w="1531" w:type="dxa"/>
            <w:vAlign w:val="center"/>
          </w:tcPr>
          <w:p w14:paraId="6E36B524">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35%-40%</w:t>
            </w:r>
          </w:p>
        </w:tc>
      </w:tr>
      <w:tr w14:paraId="2B8837A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31" w:type="dxa"/>
            <w:shd w:val="clear" w:color="auto" w:fill="E7E6E6"/>
            <w:vAlign w:val="center"/>
          </w:tcPr>
          <w:p w14:paraId="7912D76B">
            <w:pPr>
              <w:jc w:val="center"/>
              <w:rPr>
                <w:rFonts w:hint="eastAsia" w:ascii="宋体" w:hAnsi="宋体" w:eastAsia="宋体" w:cs="宋体"/>
                <w:b/>
                <w:bCs/>
                <w:sz w:val="28"/>
                <w:szCs w:val="28"/>
              </w:rPr>
            </w:pPr>
            <w:r>
              <w:rPr>
                <w:rFonts w:hint="eastAsia" w:ascii="宋体" w:hAnsi="宋体" w:eastAsia="宋体" w:cs="宋体"/>
                <w:b/>
                <w:bCs/>
                <w:sz w:val="28"/>
                <w:szCs w:val="28"/>
              </w:rPr>
              <w:t>主营业务收入增长率</w:t>
            </w:r>
          </w:p>
        </w:tc>
        <w:tc>
          <w:tcPr>
            <w:tcW w:w="1531" w:type="dxa"/>
            <w:vAlign w:val="center"/>
          </w:tcPr>
          <w:p w14:paraId="55F65643">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168.99%</w:t>
            </w:r>
          </w:p>
        </w:tc>
        <w:tc>
          <w:tcPr>
            <w:tcW w:w="1531" w:type="dxa"/>
            <w:vAlign w:val="center"/>
          </w:tcPr>
          <w:p w14:paraId="7E7969E6">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106.34%</w:t>
            </w:r>
          </w:p>
        </w:tc>
        <w:tc>
          <w:tcPr>
            <w:tcW w:w="1531" w:type="dxa"/>
            <w:vAlign w:val="center"/>
          </w:tcPr>
          <w:p w14:paraId="4004DE90">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89.34%</w:t>
            </w:r>
          </w:p>
        </w:tc>
        <w:tc>
          <w:tcPr>
            <w:tcW w:w="1531" w:type="dxa"/>
            <w:vAlign w:val="center"/>
          </w:tcPr>
          <w:p w14:paraId="37EA5035">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67.76%</w:t>
            </w:r>
          </w:p>
        </w:tc>
        <w:tc>
          <w:tcPr>
            <w:tcW w:w="1531" w:type="dxa"/>
            <w:vAlign w:val="center"/>
          </w:tcPr>
          <w:p w14:paraId="349589D7">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25%-30%</w:t>
            </w:r>
          </w:p>
        </w:tc>
      </w:tr>
      <w:tr w14:paraId="67C98A7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31" w:type="dxa"/>
            <w:shd w:val="clear" w:color="auto" w:fill="E7E6E6"/>
            <w:vAlign w:val="center"/>
          </w:tcPr>
          <w:p w14:paraId="473B6FE7">
            <w:pPr>
              <w:jc w:val="center"/>
              <w:rPr>
                <w:rFonts w:hint="eastAsia" w:ascii="宋体" w:hAnsi="宋体" w:eastAsia="宋体" w:cs="宋体"/>
                <w:b/>
                <w:bCs/>
                <w:sz w:val="28"/>
                <w:szCs w:val="28"/>
              </w:rPr>
            </w:pPr>
            <w:r>
              <w:rPr>
                <w:rFonts w:hint="eastAsia" w:ascii="宋体" w:hAnsi="宋体" w:eastAsia="宋体" w:cs="宋体"/>
                <w:b/>
                <w:bCs/>
                <w:sz w:val="28"/>
                <w:szCs w:val="28"/>
              </w:rPr>
              <w:t>总资产增长率</w:t>
            </w:r>
          </w:p>
        </w:tc>
        <w:tc>
          <w:tcPr>
            <w:tcW w:w="1531" w:type="dxa"/>
            <w:vAlign w:val="center"/>
          </w:tcPr>
          <w:p w14:paraId="42F86A2A">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50.00%</w:t>
            </w:r>
          </w:p>
        </w:tc>
        <w:tc>
          <w:tcPr>
            <w:tcW w:w="1531" w:type="dxa"/>
            <w:vAlign w:val="center"/>
          </w:tcPr>
          <w:p w14:paraId="03CBF02A">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45.00%</w:t>
            </w:r>
          </w:p>
        </w:tc>
        <w:tc>
          <w:tcPr>
            <w:tcW w:w="1531" w:type="dxa"/>
            <w:vAlign w:val="center"/>
          </w:tcPr>
          <w:p w14:paraId="1A2886B0">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40.00%</w:t>
            </w:r>
          </w:p>
        </w:tc>
        <w:tc>
          <w:tcPr>
            <w:tcW w:w="1531" w:type="dxa"/>
            <w:vAlign w:val="center"/>
          </w:tcPr>
          <w:p w14:paraId="53070A40">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35.00%</w:t>
            </w:r>
          </w:p>
        </w:tc>
        <w:tc>
          <w:tcPr>
            <w:tcW w:w="1531" w:type="dxa"/>
            <w:vAlign w:val="center"/>
          </w:tcPr>
          <w:p w14:paraId="490E7BB4">
            <w:pPr>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t>20%-25%</w:t>
            </w:r>
          </w:p>
        </w:tc>
      </w:tr>
    </w:tbl>
    <w:p w14:paraId="62F5E03C">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分析：</w:t>
      </w:r>
      <w:r>
        <w:rPr>
          <w:rFonts w:ascii="宋体" w:hAnsi="宋体" w:eastAsia="宋体" w:cs="宋体"/>
          <w:sz w:val="28"/>
          <w:szCs w:val="28"/>
        </w:rPr>
        <w:t>营业收入增长率最高达</w:t>
      </w:r>
      <w:r>
        <w:rPr>
          <w:rFonts w:hint="eastAsia" w:ascii="宋体" w:hAnsi="宋体" w:eastAsia="宋体" w:cs="宋体"/>
          <w:sz w:val="28"/>
          <w:szCs w:val="28"/>
        </w:rPr>
        <w:t>168.99</w:t>
      </w:r>
      <w:r>
        <w:rPr>
          <w:rFonts w:ascii="宋体" w:hAnsi="宋体" w:eastAsia="宋体" w:cs="宋体"/>
          <w:sz w:val="28"/>
          <w:szCs w:val="28"/>
        </w:rPr>
        <w:t>%，净利润增长率最高达</w:t>
      </w:r>
      <w:r>
        <w:rPr>
          <w:rFonts w:hint="eastAsia" w:ascii="宋体" w:hAnsi="宋体" w:eastAsia="宋体" w:cs="宋体"/>
          <w:sz w:val="28"/>
          <w:szCs w:val="28"/>
        </w:rPr>
        <w:t>255.99%</w:t>
      </w:r>
      <w:r>
        <w:rPr>
          <w:rFonts w:ascii="宋体" w:hAnsi="宋体" w:eastAsia="宋体" w:cs="宋体"/>
          <w:sz w:val="28"/>
          <w:szCs w:val="28"/>
        </w:rPr>
        <w:t>，均远超文化文创行业</w:t>
      </w:r>
      <w:r>
        <w:rPr>
          <w:rFonts w:hint="eastAsia" w:ascii="宋体" w:hAnsi="宋体" w:eastAsia="宋体" w:cs="宋体"/>
          <w:sz w:val="28"/>
          <w:szCs w:val="28"/>
        </w:rPr>
        <w:t>25%-40%</w:t>
      </w:r>
      <w:r>
        <w:rPr>
          <w:rFonts w:ascii="宋体" w:hAnsi="宋体" w:eastAsia="宋体" w:cs="宋体"/>
          <w:sz w:val="28"/>
          <w:szCs w:val="28"/>
        </w:rPr>
        <w:t>的增速区间，核心业务扩张能力强劲。静态投资回收期仅</w:t>
      </w:r>
      <w:r>
        <w:rPr>
          <w:rFonts w:hint="eastAsia" w:ascii="宋体" w:hAnsi="宋体" w:eastAsia="宋体" w:cs="宋体"/>
          <w:sz w:val="28"/>
          <w:szCs w:val="28"/>
        </w:rPr>
        <w:t>1.7</w:t>
      </w:r>
      <w:r>
        <w:rPr>
          <w:rFonts w:ascii="宋体" w:hAnsi="宋体" w:eastAsia="宋体" w:cs="宋体"/>
          <w:sz w:val="28"/>
          <w:szCs w:val="28"/>
        </w:rPr>
        <w:t>年，动态回收期</w:t>
      </w:r>
      <w:r>
        <w:rPr>
          <w:rFonts w:hint="eastAsia" w:ascii="宋体" w:hAnsi="宋体" w:eastAsia="宋体" w:cs="宋体"/>
          <w:sz w:val="28"/>
          <w:szCs w:val="28"/>
        </w:rPr>
        <w:t>1.9</w:t>
      </w:r>
      <w:r>
        <w:rPr>
          <w:rFonts w:ascii="宋体" w:hAnsi="宋体" w:eastAsia="宋体" w:cs="宋体"/>
          <w:sz w:val="28"/>
          <w:szCs w:val="28"/>
        </w:rPr>
        <w:t>年，内部收益率</w:t>
      </w:r>
      <w:r>
        <w:rPr>
          <w:rFonts w:hint="eastAsia" w:ascii="宋体" w:hAnsi="宋体" w:eastAsia="宋体" w:cs="宋体"/>
          <w:sz w:val="28"/>
          <w:szCs w:val="28"/>
        </w:rPr>
        <w:t>（IRR）</w:t>
      </w:r>
      <w:r>
        <w:rPr>
          <w:rFonts w:ascii="宋体" w:hAnsi="宋体" w:eastAsia="宋体" w:cs="宋体"/>
          <w:sz w:val="28"/>
          <w:szCs w:val="28"/>
        </w:rPr>
        <w:t>达</w:t>
      </w:r>
      <w:r>
        <w:rPr>
          <w:rFonts w:hint="eastAsia" w:ascii="宋体" w:hAnsi="宋体" w:eastAsia="宋体" w:cs="宋体"/>
          <w:sz w:val="28"/>
          <w:szCs w:val="28"/>
        </w:rPr>
        <w:t>102</w:t>
      </w:r>
      <w:r>
        <w:rPr>
          <w:rFonts w:ascii="宋体" w:hAnsi="宋体" w:eastAsia="宋体" w:cs="宋体"/>
          <w:sz w:val="28"/>
          <w:szCs w:val="28"/>
        </w:rPr>
        <w:t>%</w:t>
      </w:r>
      <w:r>
        <w:rPr>
          <w:rFonts w:hint="eastAsia" w:ascii="宋体" w:hAnsi="宋体" w:eastAsia="宋体" w:cs="宋体"/>
          <w:sz w:val="28"/>
          <w:szCs w:val="28"/>
        </w:rPr>
        <w:t>，5</w:t>
      </w:r>
      <w:r>
        <w:rPr>
          <w:rFonts w:ascii="宋体" w:hAnsi="宋体" w:eastAsia="宋体" w:cs="宋体"/>
          <w:sz w:val="28"/>
          <w:szCs w:val="28"/>
        </w:rPr>
        <w:t>年累计净利润</w:t>
      </w:r>
      <w:r>
        <w:rPr>
          <w:rFonts w:hint="eastAsia" w:ascii="宋体" w:hAnsi="宋体" w:eastAsia="宋体" w:cs="宋体"/>
          <w:sz w:val="28"/>
          <w:szCs w:val="28"/>
        </w:rPr>
        <w:t>4251.29</w:t>
      </w:r>
      <w:r>
        <w:rPr>
          <w:rFonts w:ascii="宋体" w:hAnsi="宋体" w:eastAsia="宋体" w:cs="宋体"/>
          <w:sz w:val="28"/>
          <w:szCs w:val="28"/>
        </w:rPr>
        <w:t>万元，投资回报率超</w:t>
      </w:r>
      <w:r>
        <w:rPr>
          <w:rFonts w:hint="eastAsia" w:ascii="宋体" w:hAnsi="宋体" w:eastAsia="宋体" w:cs="宋体"/>
          <w:sz w:val="28"/>
          <w:szCs w:val="28"/>
        </w:rPr>
        <w:t>20</w:t>
      </w:r>
      <w:r>
        <w:rPr>
          <w:rFonts w:ascii="宋体" w:hAnsi="宋体" w:eastAsia="宋体" w:cs="宋体"/>
          <w:sz w:val="28"/>
          <w:szCs w:val="28"/>
        </w:rPr>
        <w:t>倍，项目投资价值显著。</w:t>
      </w:r>
    </w:p>
    <w:p w14:paraId="26354DD8">
      <w:pPr>
        <w:outlineLvl w:val="2"/>
        <w:rPr>
          <w:rFonts w:ascii="黑体" w:hAnsi="黑体" w:eastAsia="黑体" w:cs="黑体"/>
          <w:sz w:val="28"/>
          <w:szCs w:val="28"/>
        </w:rPr>
      </w:pPr>
      <w:bookmarkStart w:id="103" w:name="_Toc3261"/>
      <w:r>
        <w:rPr>
          <w:rFonts w:hint="eastAsia" w:ascii="黑体" w:hAnsi="黑体" w:eastAsia="黑体" w:cs="黑体"/>
          <w:sz w:val="28"/>
          <w:szCs w:val="28"/>
        </w:rPr>
        <w:t>9.6.5盈亏平衡点分析</w:t>
      </w:r>
      <w:bookmarkEnd w:id="103"/>
    </w:p>
    <w:p w14:paraId="6ED92536">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边际贡献率=（418.5-159）/418.5=62.01%</w:t>
      </w:r>
    </w:p>
    <w:p w14:paraId="674F75D3">
      <w:pPr>
        <w:spacing w:line="560" w:lineRule="exact"/>
        <w:ind w:firstLine="560" w:firstLineChars="200"/>
        <w:rPr>
          <w:rFonts w:ascii="宋体" w:hAnsi="宋体" w:eastAsia="宋体" w:cs="宋体"/>
          <w:sz w:val="28"/>
          <w:szCs w:val="28"/>
        </w:rPr>
      </w:pPr>
      <w:r>
        <w:rPr>
          <w:rFonts w:hint="eastAsia" w:ascii="宋体" w:hAnsi="宋体" w:eastAsia="宋体" w:cs="宋体"/>
          <w:sz w:val="28"/>
          <w:szCs w:val="28"/>
        </w:rPr>
        <w:t>盈亏平衡点销售额=116.95/62.01%=188.60万元</w:t>
      </w:r>
    </w:p>
    <w:p w14:paraId="5875B6A3">
      <w:pPr>
        <w:spacing w:line="560" w:lineRule="exact"/>
        <w:ind w:firstLine="560" w:firstLineChars="200"/>
        <w:rPr>
          <w:rFonts w:ascii="宋体" w:hAnsi="宋体" w:eastAsia="宋体" w:cs="宋体"/>
          <w:sz w:val="28"/>
          <w:szCs w:val="28"/>
        </w:rPr>
      </w:pPr>
      <w:r>
        <w:rPr>
          <w:rFonts w:hint="eastAsia" w:ascii="宋体" w:hAnsi="宋体" w:eastAsia="宋体" w:cs="宋体"/>
          <w:sz w:val="28"/>
          <w:szCs w:val="28"/>
        </w:rPr>
        <w:t>盈亏平衡点销售量（基础款）=116.95/（69-29.2）=20101套</w:t>
      </w:r>
    </w:p>
    <w:p w14:paraId="3E5272C3">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安全边际率=（418.5-188.6）/418.5=54.93%</w:t>
      </w:r>
    </w:p>
    <w:p w14:paraId="35B8E2C4">
      <w:pPr>
        <w:spacing w:line="560" w:lineRule="exact"/>
        <w:ind w:firstLine="560" w:firstLineChars="200"/>
        <w:rPr>
          <w:rFonts w:ascii="黑体" w:hAnsi="黑体" w:eastAsia="黑体" w:cs="黑体"/>
          <w:sz w:val="28"/>
          <w:szCs w:val="28"/>
        </w:rPr>
      </w:pPr>
      <w:r>
        <w:rPr>
          <w:rFonts w:ascii="宋体" w:hAnsi="宋体" w:eastAsia="宋体" w:cs="宋体"/>
          <w:sz w:val="28"/>
          <w:szCs w:val="28"/>
        </w:rPr>
        <w:t>2026 年项目营收达</w:t>
      </w:r>
      <w:r>
        <w:rPr>
          <w:rFonts w:hint="eastAsia" w:ascii="宋体" w:hAnsi="宋体" w:eastAsia="宋体" w:cs="宋体"/>
          <w:sz w:val="28"/>
          <w:szCs w:val="28"/>
        </w:rPr>
        <w:t>188.6</w:t>
      </w:r>
      <w:r>
        <w:rPr>
          <w:rFonts w:ascii="宋体" w:hAnsi="宋体" w:eastAsia="宋体" w:cs="宋体"/>
          <w:sz w:val="28"/>
          <w:szCs w:val="28"/>
        </w:rPr>
        <w:t>万元即可盈亏平衡，当年实际营收</w:t>
      </w:r>
      <w:r>
        <w:rPr>
          <w:rFonts w:hint="eastAsia" w:ascii="宋体" w:hAnsi="宋体" w:eastAsia="宋体" w:cs="宋体"/>
          <w:sz w:val="28"/>
          <w:szCs w:val="28"/>
        </w:rPr>
        <w:t>418.5</w:t>
      </w:r>
      <w:r>
        <w:rPr>
          <w:rFonts w:ascii="宋体" w:hAnsi="宋体" w:eastAsia="宋体" w:cs="宋体"/>
          <w:sz w:val="28"/>
          <w:szCs w:val="28"/>
        </w:rPr>
        <w:t>万元，安全边际率超</w:t>
      </w:r>
      <w:r>
        <w:rPr>
          <w:rFonts w:hint="eastAsia" w:ascii="宋体" w:hAnsi="宋体" w:eastAsia="宋体" w:cs="宋体"/>
          <w:sz w:val="28"/>
          <w:szCs w:val="28"/>
        </w:rPr>
        <w:t>50</w:t>
      </w:r>
      <w:r>
        <w:rPr>
          <w:rFonts w:ascii="宋体" w:hAnsi="宋体" w:eastAsia="宋体" w:cs="宋体"/>
          <w:sz w:val="28"/>
          <w:szCs w:val="28"/>
        </w:rPr>
        <w:t>%，抗风险能力极强。</w:t>
      </w:r>
    </w:p>
    <w:p w14:paraId="6F7B1858">
      <w:pPr>
        <w:outlineLvl w:val="1"/>
        <w:rPr>
          <w:rFonts w:ascii="黑体" w:hAnsi="黑体" w:eastAsia="黑体" w:cs="黑体"/>
          <w:sz w:val="28"/>
          <w:szCs w:val="28"/>
        </w:rPr>
      </w:pPr>
      <w:bookmarkStart w:id="104" w:name="_Toc16383"/>
      <w:r>
        <w:rPr>
          <w:rFonts w:hint="eastAsia" w:ascii="黑体" w:hAnsi="黑体" w:eastAsia="黑体" w:cs="黑体"/>
          <w:sz w:val="28"/>
          <w:szCs w:val="28"/>
        </w:rPr>
        <w:t>9.7资本退出机制</w:t>
      </w:r>
      <w:bookmarkEnd w:id="104"/>
    </w:p>
    <w:p w14:paraId="6686385A">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ascii="宋体" w:hAnsi="宋体" w:eastAsia="宋体" w:cs="宋体"/>
          <w:sz w:val="28"/>
          <w:szCs w:val="28"/>
        </w:rPr>
      </w:pP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一</w:t>
      </w:r>
      <w:r>
        <w:rPr>
          <w:rFonts w:hint="eastAsia" w:ascii="宋体" w:hAnsi="宋体" w:eastAsia="宋体" w:cs="宋体"/>
          <w:sz w:val="28"/>
          <w:szCs w:val="28"/>
          <w:lang w:eastAsia="zh-CN"/>
        </w:rPr>
        <w:t>）</w:t>
      </w:r>
      <w:r>
        <w:rPr>
          <w:rFonts w:ascii="宋体" w:hAnsi="宋体" w:eastAsia="宋体" w:cs="宋体"/>
          <w:sz w:val="28"/>
          <w:szCs w:val="28"/>
        </w:rPr>
        <w:t>股权转让退出：202</w:t>
      </w:r>
      <w:r>
        <w:rPr>
          <w:rFonts w:hint="eastAsia" w:ascii="宋体" w:hAnsi="宋体" w:eastAsia="宋体" w:cs="宋体"/>
          <w:sz w:val="28"/>
          <w:szCs w:val="28"/>
        </w:rPr>
        <w:t>8年</w:t>
      </w:r>
      <w:r>
        <w:rPr>
          <w:rFonts w:ascii="宋体" w:hAnsi="宋体" w:eastAsia="宋体" w:cs="宋体"/>
          <w:sz w:val="28"/>
          <w:szCs w:val="28"/>
        </w:rPr>
        <w:t>，向京津冀文旅产业投资基金、文创头部企业转让股权，按</w:t>
      </w:r>
      <w:r>
        <w:rPr>
          <w:rFonts w:hint="eastAsia" w:ascii="宋体" w:hAnsi="宋体" w:eastAsia="宋体" w:cs="宋体"/>
          <w:sz w:val="28"/>
          <w:szCs w:val="28"/>
        </w:rPr>
        <w:t>2028</w:t>
      </w:r>
      <w:r>
        <w:rPr>
          <w:rFonts w:ascii="宋体" w:hAnsi="宋体" w:eastAsia="宋体" w:cs="宋体"/>
          <w:sz w:val="28"/>
          <w:szCs w:val="28"/>
        </w:rPr>
        <w:t>年净利润</w:t>
      </w:r>
      <w:r>
        <w:rPr>
          <w:rFonts w:hint="eastAsia" w:ascii="宋体" w:hAnsi="宋体" w:eastAsia="宋体" w:cs="宋体"/>
          <w:sz w:val="28"/>
          <w:szCs w:val="28"/>
        </w:rPr>
        <w:t>579.19</w:t>
      </w:r>
      <w:r>
        <w:rPr>
          <w:rFonts w:ascii="宋体" w:hAnsi="宋体" w:eastAsia="宋体" w:cs="宋体"/>
          <w:sz w:val="28"/>
          <w:szCs w:val="28"/>
        </w:rPr>
        <w:t>万元、市盈率</w:t>
      </w:r>
      <w:r>
        <w:rPr>
          <w:rFonts w:hint="eastAsia" w:ascii="宋体" w:hAnsi="宋体" w:eastAsia="宋体" w:cs="宋体"/>
          <w:sz w:val="28"/>
          <w:szCs w:val="28"/>
        </w:rPr>
        <w:t>15</w:t>
      </w:r>
      <w:r>
        <w:rPr>
          <w:rFonts w:ascii="宋体" w:hAnsi="宋体" w:eastAsia="宋体" w:cs="宋体"/>
          <w:sz w:val="28"/>
          <w:szCs w:val="28"/>
        </w:rPr>
        <w:t>倍估值，企业估值达</w:t>
      </w:r>
      <w:r>
        <w:rPr>
          <w:rFonts w:hint="eastAsia" w:ascii="宋体" w:hAnsi="宋体" w:eastAsia="宋体" w:cs="宋体"/>
          <w:sz w:val="28"/>
          <w:szCs w:val="28"/>
        </w:rPr>
        <w:t>8957.85万元，创始人及合伙人初始200万元自筹资金对应股权价值</w:t>
      </w:r>
      <w:r>
        <w:rPr>
          <w:rFonts w:ascii="宋体" w:hAnsi="宋体" w:eastAsia="宋体" w:cs="宋体"/>
          <w:sz w:val="28"/>
          <w:szCs w:val="28"/>
        </w:rPr>
        <w:t>达</w:t>
      </w:r>
      <w:r>
        <w:rPr>
          <w:rFonts w:hint="eastAsia" w:ascii="宋体" w:hAnsi="宋体" w:eastAsia="宋体" w:cs="宋体"/>
          <w:sz w:val="28"/>
          <w:szCs w:val="28"/>
        </w:rPr>
        <w:t>8062.07</w:t>
      </w:r>
      <w:r>
        <w:rPr>
          <w:rFonts w:ascii="宋体" w:hAnsi="宋体" w:eastAsia="宋体" w:cs="宋体"/>
          <w:sz w:val="28"/>
          <w:szCs w:val="28"/>
        </w:rPr>
        <w:t>万元，投资溢价率</w:t>
      </w:r>
      <w:r>
        <w:rPr>
          <w:rFonts w:hint="eastAsia" w:ascii="宋体" w:hAnsi="宋体" w:eastAsia="宋体" w:cs="宋体"/>
          <w:sz w:val="28"/>
          <w:szCs w:val="28"/>
        </w:rPr>
        <w:t>4031.03%。</w:t>
      </w:r>
    </w:p>
    <w:p w14:paraId="4D1A5173">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ascii="宋体" w:hAnsi="宋体" w:eastAsia="宋体" w:cs="宋体"/>
          <w:sz w:val="28"/>
          <w:szCs w:val="28"/>
        </w:rPr>
      </w:pP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二</w:t>
      </w:r>
      <w:r>
        <w:rPr>
          <w:rFonts w:hint="eastAsia" w:ascii="宋体" w:hAnsi="宋体" w:eastAsia="宋体" w:cs="宋体"/>
          <w:sz w:val="28"/>
          <w:szCs w:val="28"/>
          <w:lang w:eastAsia="zh-CN"/>
        </w:rPr>
        <w:t>）</w:t>
      </w:r>
      <w:r>
        <w:rPr>
          <w:rFonts w:ascii="宋体" w:hAnsi="宋体" w:eastAsia="宋体" w:cs="宋体"/>
          <w:sz w:val="28"/>
          <w:szCs w:val="28"/>
        </w:rPr>
        <w:t>公司股权回购：202</w:t>
      </w:r>
      <w:r>
        <w:rPr>
          <w:rFonts w:hint="eastAsia" w:ascii="宋体" w:hAnsi="宋体" w:eastAsia="宋体" w:cs="宋体"/>
          <w:sz w:val="28"/>
          <w:szCs w:val="28"/>
        </w:rPr>
        <w:t>9年</w:t>
      </w:r>
      <w:r>
        <w:rPr>
          <w:rFonts w:ascii="宋体" w:hAnsi="宋体" w:eastAsia="宋体" w:cs="宋体"/>
          <w:sz w:val="28"/>
          <w:szCs w:val="28"/>
        </w:rPr>
        <w:t>，若</w:t>
      </w:r>
      <w:r>
        <w:rPr>
          <w:rFonts w:hint="eastAsia" w:ascii="宋体" w:hAnsi="宋体" w:eastAsia="宋体" w:cs="宋体"/>
          <w:sz w:val="28"/>
          <w:szCs w:val="28"/>
        </w:rPr>
        <w:t>2029</w:t>
      </w:r>
      <w:r>
        <w:rPr>
          <w:rFonts w:ascii="宋体" w:hAnsi="宋体" w:eastAsia="宋体" w:cs="宋体"/>
          <w:sz w:val="28"/>
          <w:szCs w:val="28"/>
        </w:rPr>
        <w:t>年净利润≥</w:t>
      </w:r>
      <w:r>
        <w:rPr>
          <w:rFonts w:hint="eastAsia" w:ascii="宋体" w:hAnsi="宋体" w:eastAsia="宋体" w:cs="宋体"/>
          <w:sz w:val="28"/>
          <w:szCs w:val="28"/>
        </w:rPr>
        <w:t>1200</w:t>
      </w:r>
      <w:r>
        <w:rPr>
          <w:rFonts w:ascii="宋体" w:hAnsi="宋体" w:eastAsia="宋体" w:cs="宋体"/>
          <w:sz w:val="28"/>
          <w:szCs w:val="28"/>
        </w:rPr>
        <w:t>万元，触发回购条款</w:t>
      </w:r>
      <w:r>
        <w:rPr>
          <w:rFonts w:hint="eastAsia" w:ascii="宋体" w:hAnsi="宋体" w:eastAsia="宋体" w:cs="宋体"/>
          <w:sz w:val="28"/>
          <w:szCs w:val="28"/>
        </w:rPr>
        <w:t>，回购价格=</w:t>
      </w:r>
      <w:r>
        <w:rPr>
          <w:rFonts w:ascii="宋体" w:hAnsi="宋体" w:eastAsia="宋体" w:cs="宋体"/>
          <w:sz w:val="28"/>
          <w:szCs w:val="28"/>
        </w:rPr>
        <w:t>原始自筹资金金额</w:t>
      </w:r>
      <w:r>
        <w:rPr>
          <w:rFonts w:hint="eastAsia" w:ascii="宋体" w:hAnsi="宋体" w:eastAsia="宋体" w:cs="宋体"/>
          <w:sz w:val="28"/>
          <w:szCs w:val="28"/>
        </w:rPr>
        <w:t>*（1+15%）^4=200*1.749=349.8万元，</w:t>
      </w:r>
      <w:r>
        <w:rPr>
          <w:rFonts w:ascii="宋体" w:hAnsi="宋体" w:eastAsia="宋体" w:cs="宋体"/>
          <w:sz w:val="28"/>
          <w:szCs w:val="28"/>
        </w:rPr>
        <w:t>保障保底收益。</w:t>
      </w:r>
    </w:p>
    <w:p w14:paraId="03621D5D">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ascii="宋体" w:hAnsi="宋体" w:eastAsia="宋体" w:cs="宋体"/>
          <w:sz w:val="28"/>
          <w:szCs w:val="28"/>
        </w:rPr>
      </w:pP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三</w:t>
      </w:r>
      <w:r>
        <w:rPr>
          <w:rFonts w:hint="eastAsia" w:ascii="宋体" w:hAnsi="宋体" w:eastAsia="宋体" w:cs="宋体"/>
          <w:sz w:val="28"/>
          <w:szCs w:val="28"/>
          <w:lang w:eastAsia="zh-CN"/>
        </w:rPr>
        <w:t>）</w:t>
      </w:r>
      <w:r>
        <w:rPr>
          <w:rFonts w:ascii="宋体" w:hAnsi="宋体" w:eastAsia="宋体" w:cs="宋体"/>
          <w:sz w:val="28"/>
          <w:szCs w:val="28"/>
        </w:rPr>
        <w:t>资本市场退出</w:t>
      </w:r>
      <w:r>
        <w:rPr>
          <w:rFonts w:hint="eastAsia" w:ascii="宋体" w:hAnsi="宋体" w:eastAsia="宋体" w:cs="宋体"/>
          <w:sz w:val="28"/>
          <w:szCs w:val="28"/>
        </w:rPr>
        <w:t>：2033</w:t>
      </w:r>
      <w:r>
        <w:rPr>
          <w:rFonts w:ascii="宋体" w:hAnsi="宋体" w:eastAsia="宋体" w:cs="宋体"/>
          <w:sz w:val="28"/>
          <w:szCs w:val="28"/>
        </w:rPr>
        <w:t>年挂牌新三板创新层，后续转板北交所，按文化文创行业平均市盈率</w:t>
      </w:r>
      <w:r>
        <w:rPr>
          <w:rFonts w:hint="eastAsia" w:ascii="宋体" w:hAnsi="宋体" w:eastAsia="宋体" w:cs="宋体"/>
          <w:sz w:val="28"/>
          <w:szCs w:val="28"/>
        </w:rPr>
        <w:t>20</w:t>
      </w:r>
      <w:r>
        <w:rPr>
          <w:rFonts w:ascii="宋体" w:hAnsi="宋体" w:eastAsia="宋体" w:cs="宋体"/>
          <w:sz w:val="28"/>
          <w:szCs w:val="28"/>
        </w:rPr>
        <w:t>倍，</w:t>
      </w:r>
      <w:r>
        <w:rPr>
          <w:rFonts w:hint="eastAsia" w:ascii="宋体" w:hAnsi="宋体" w:eastAsia="宋体" w:cs="宋体"/>
          <w:sz w:val="28"/>
          <w:szCs w:val="28"/>
        </w:rPr>
        <w:t>2030</w:t>
      </w:r>
      <w:r>
        <w:rPr>
          <w:rFonts w:ascii="宋体" w:hAnsi="宋体" w:eastAsia="宋体" w:cs="宋体"/>
          <w:sz w:val="28"/>
          <w:szCs w:val="28"/>
        </w:rPr>
        <w:t>年净利润</w:t>
      </w:r>
      <w:r>
        <w:rPr>
          <w:rFonts w:hint="eastAsia" w:ascii="宋体" w:hAnsi="宋体" w:eastAsia="宋体" w:cs="宋体"/>
          <w:sz w:val="28"/>
          <w:szCs w:val="28"/>
        </w:rPr>
        <w:t>2074.41</w:t>
      </w:r>
      <w:r>
        <w:rPr>
          <w:rFonts w:ascii="宋体" w:hAnsi="宋体" w:eastAsia="宋体" w:cs="宋体"/>
          <w:sz w:val="28"/>
          <w:szCs w:val="28"/>
        </w:rPr>
        <w:t>万元，企业估值达</w:t>
      </w:r>
      <w:r>
        <w:rPr>
          <w:rFonts w:hint="eastAsia" w:ascii="宋体" w:hAnsi="宋体" w:eastAsia="宋体" w:cs="宋体"/>
          <w:sz w:val="28"/>
          <w:szCs w:val="28"/>
        </w:rPr>
        <w:t>41488.20</w:t>
      </w:r>
      <w:r>
        <w:rPr>
          <w:rFonts w:ascii="宋体" w:hAnsi="宋体" w:eastAsia="宋体" w:cs="宋体"/>
          <w:sz w:val="28"/>
          <w:szCs w:val="28"/>
        </w:rPr>
        <w:t>万元，股权价值进一步提升。</w:t>
      </w:r>
    </w:p>
    <w:p w14:paraId="4920A6FC">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ascii="宋体" w:hAnsi="宋体" w:eastAsia="宋体" w:cs="宋体"/>
          <w:sz w:val="28"/>
          <w:szCs w:val="28"/>
        </w:rPr>
      </w:pP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四</w:t>
      </w:r>
      <w:r>
        <w:rPr>
          <w:rFonts w:hint="eastAsia" w:ascii="宋体" w:hAnsi="宋体" w:eastAsia="宋体" w:cs="宋体"/>
          <w:sz w:val="28"/>
          <w:szCs w:val="28"/>
          <w:lang w:eastAsia="zh-CN"/>
        </w:rPr>
        <w:t>）</w:t>
      </w:r>
      <w:r>
        <w:rPr>
          <w:rFonts w:ascii="宋体" w:hAnsi="宋体" w:eastAsia="宋体" w:cs="宋体"/>
          <w:sz w:val="28"/>
          <w:szCs w:val="28"/>
        </w:rPr>
        <w:t>并购退出：对接河北文旅集团等地方国企</w:t>
      </w:r>
      <w:r>
        <w:rPr>
          <w:rFonts w:hint="eastAsia" w:ascii="宋体" w:hAnsi="宋体" w:eastAsia="宋体" w:cs="宋体"/>
          <w:sz w:val="28"/>
          <w:szCs w:val="28"/>
        </w:rPr>
        <w:t>，</w:t>
      </w:r>
      <w:r>
        <w:rPr>
          <w:rFonts w:ascii="宋体" w:hAnsi="宋体" w:eastAsia="宋体" w:cs="宋体"/>
          <w:sz w:val="28"/>
          <w:szCs w:val="28"/>
        </w:rPr>
        <w:t>借助国企资源实现规模化扩张，创始人及合伙人实现快速退出。</w:t>
      </w:r>
    </w:p>
    <w:p w14:paraId="670B29FE">
      <w:pPr>
        <w:outlineLvl w:val="0"/>
        <w:rPr>
          <w:rFonts w:hint="eastAsia" w:ascii="黑体" w:hAnsi="黑体" w:eastAsia="黑体" w:cs="黑体"/>
          <w:sz w:val="32"/>
          <w:szCs w:val="32"/>
        </w:rPr>
      </w:pPr>
      <w:bookmarkStart w:id="105" w:name="_Toc23110"/>
      <w:r>
        <w:rPr>
          <w:rFonts w:hint="eastAsia" w:ascii="黑体" w:hAnsi="黑体" w:eastAsia="黑体" w:cs="黑体"/>
          <w:sz w:val="32"/>
          <w:szCs w:val="32"/>
        </w:rPr>
        <w:t>第十章 价值创造</w:t>
      </w:r>
      <w:bookmarkEnd w:id="105"/>
    </w:p>
    <w:p w14:paraId="652C5A94">
      <w:pPr>
        <w:outlineLvl w:val="1"/>
        <w:rPr>
          <w:rFonts w:hint="eastAsia" w:ascii="黑体" w:hAnsi="黑体" w:eastAsia="黑体" w:cs="黑体"/>
          <w:sz w:val="28"/>
          <w:szCs w:val="28"/>
        </w:rPr>
      </w:pPr>
      <w:bookmarkStart w:id="106" w:name="_Toc8698"/>
      <w:r>
        <w:rPr>
          <w:rFonts w:hint="eastAsia" w:ascii="黑体" w:hAnsi="黑体" w:eastAsia="黑体" w:cs="黑体"/>
          <w:sz w:val="28"/>
          <w:szCs w:val="28"/>
        </w:rPr>
        <w:t>10.1带动就业</w:t>
      </w:r>
      <w:bookmarkEnd w:id="106"/>
    </w:p>
    <w:p w14:paraId="3CE00E04">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项目从建模、3D打印、AR技术开发到盲盒包装、销售等环节，能为设计、技术、生产、销售等岗位提供就业机会；间接带动了文化遗产相关研学旅游等产业的发展，创造更多就业岗位吸纳人才就业。</w:t>
      </w:r>
    </w:p>
    <w:p w14:paraId="4BDB114F">
      <w:pPr>
        <w:outlineLvl w:val="1"/>
        <w:rPr>
          <w:rFonts w:hint="eastAsia" w:ascii="黑体" w:hAnsi="黑体" w:eastAsia="黑体" w:cs="黑体"/>
          <w:sz w:val="28"/>
          <w:szCs w:val="28"/>
        </w:rPr>
      </w:pPr>
      <w:bookmarkStart w:id="107" w:name="_Toc12083"/>
      <w:r>
        <w:rPr>
          <w:rFonts w:hint="eastAsia" w:ascii="黑体" w:hAnsi="黑体" w:eastAsia="黑体" w:cs="黑体"/>
          <w:sz w:val="28"/>
          <w:szCs w:val="28"/>
        </w:rPr>
        <w:t>10.2社会价值</w:t>
      </w:r>
      <w:bookmarkEnd w:id="107"/>
    </w:p>
    <w:p w14:paraId="0ED5E884">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项目结合社会实践与社会观察，通过对河北文化遗产建筑进行建模、3D打印并结合AR技术语言讲解，让平时只能实地观察的文化遗产以生动有趣的盲盒形式走进大众视野。而搭载盲盒掀起的巨大热度，在文化“破圈”上起推动作用，有助于促进文化遗产传播，提升了大众对河北文化遗产的认知度与保护意识，履行了文化传承社会责任。</w:t>
      </w:r>
    </w:p>
    <w:p w14:paraId="12AEF98B">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在技术融合方面探索出文化产品新路径，将数字建模、生产实物和互动体验技术相融合为文旅行业提供发展模板。它在社会民生方面丰富了大众文化消费选择，还满足了人们探索文化遗产的精神需求。带有河北特色的文化遗产建筑盲盒可以作为文河北文化对外交流的载体与名片，促进不同地区文化交流。</w:t>
      </w:r>
    </w:p>
    <w:p w14:paraId="3926310B">
      <w:pPr>
        <w:outlineLvl w:val="1"/>
        <w:rPr>
          <w:rFonts w:hint="eastAsia" w:ascii="黑体" w:hAnsi="黑体" w:eastAsia="黑体" w:cs="黑体"/>
          <w:sz w:val="28"/>
          <w:szCs w:val="28"/>
        </w:rPr>
      </w:pPr>
      <w:bookmarkStart w:id="108" w:name="_Toc8890"/>
      <w:r>
        <w:rPr>
          <w:rFonts w:hint="eastAsia" w:ascii="黑体" w:hAnsi="黑体" w:eastAsia="黑体" w:cs="黑体"/>
          <w:sz w:val="28"/>
          <w:szCs w:val="28"/>
        </w:rPr>
        <w:t>10.3教育引领</w:t>
      </w:r>
      <w:bookmarkEnd w:id="108"/>
    </w:p>
    <w:p w14:paraId="2FCE70FB">
      <w:pPr>
        <w:outlineLvl w:val="2"/>
        <w:rPr>
          <w:rFonts w:hint="eastAsia" w:ascii="宋体" w:hAnsi="宋体" w:eastAsia="宋体" w:cs="宋体"/>
          <w:b/>
          <w:bCs/>
          <w:sz w:val="28"/>
          <w:szCs w:val="28"/>
        </w:rPr>
      </w:pPr>
      <w:bookmarkStart w:id="109" w:name="_Toc24062"/>
      <w:r>
        <w:rPr>
          <w:rFonts w:hint="eastAsia" w:ascii="宋体" w:hAnsi="宋体" w:eastAsia="宋体" w:cs="宋体"/>
          <w:b/>
          <w:bCs/>
          <w:sz w:val="28"/>
          <w:szCs w:val="28"/>
        </w:rPr>
        <w:t>10.3.1人才腾飞</w:t>
      </w:r>
      <w:bookmarkEnd w:id="109"/>
    </w:p>
    <w:p w14:paraId="3A5D8AB2">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围绕“冀遗筑梦”项目构建文旅文创人才培养体系：联动高校开设“文化遗产数字化+潮玩文创”实践课程，吸纳文博、产品设计、数字技术类学生参与项目研发；建立高校实习基地，定向储备文创设计、文旅运营、AR技术应用等领域人才；开展内部技能培训，提升团队在文化IP开发、科技与文化融合等方向的专业能力，为项目及行业储备复合型人才</w:t>
      </w:r>
    </w:p>
    <w:p w14:paraId="0A0F4607">
      <w:pPr>
        <w:outlineLvl w:val="2"/>
        <w:rPr>
          <w:rFonts w:hint="eastAsia" w:ascii="宋体" w:hAnsi="宋体" w:eastAsia="宋体" w:cs="宋体"/>
          <w:b/>
          <w:bCs/>
          <w:sz w:val="28"/>
          <w:szCs w:val="28"/>
        </w:rPr>
      </w:pPr>
      <w:bookmarkStart w:id="110" w:name="_Toc29790"/>
      <w:r>
        <w:rPr>
          <w:rFonts w:hint="eastAsia" w:ascii="宋体" w:hAnsi="宋体" w:eastAsia="宋体" w:cs="宋体"/>
          <w:b/>
          <w:bCs/>
          <w:sz w:val="28"/>
          <w:szCs w:val="28"/>
        </w:rPr>
        <w:t>10.3.2各地合作</w:t>
      </w:r>
      <w:bookmarkEnd w:id="110"/>
    </w:p>
    <w:p w14:paraId="1F8DE370">
      <w:pPr>
        <w:spacing w:line="560" w:lineRule="exact"/>
        <w:ind w:firstLine="560" w:firstLineChars="200"/>
        <w:jc w:val="left"/>
        <w:rPr>
          <w:rFonts w:hint="eastAsia" w:ascii="宋体" w:hAnsi="宋体" w:eastAsia="宋体" w:cs="宋体"/>
          <w:sz w:val="28"/>
          <w:szCs w:val="28"/>
        </w:rPr>
      </w:pPr>
      <w:r>
        <w:rPr>
          <w:rFonts w:hint="eastAsia" w:ascii="宋体" w:hAnsi="宋体" w:eastAsia="宋体" w:cs="宋体"/>
          <w:sz w:val="28"/>
          <w:szCs w:val="28"/>
        </w:rPr>
        <w:t>联动多区域教育与文博主体深化合作：一方面联合河北各地市中小学、高校，共建古建文化研学合作机制，共享项目的文化内容、AR模型资源；另一方面与其他文化遗产富集地区的教育机构、文博单位建立资源互通渠道，联合开发文创教育课件、开展跨区域文化传播教学交流，扩大项目的教育辐射范围。</w:t>
      </w:r>
    </w:p>
    <w:p w14:paraId="35D986F0">
      <w:pPr>
        <w:outlineLvl w:val="1"/>
        <w:rPr>
          <w:rFonts w:hint="eastAsia" w:ascii="黑体" w:hAnsi="黑体" w:eastAsia="黑体" w:cs="黑体"/>
          <w:sz w:val="28"/>
          <w:szCs w:val="28"/>
        </w:rPr>
      </w:pPr>
      <w:bookmarkStart w:id="111" w:name="_Toc31656"/>
      <w:r>
        <w:rPr>
          <w:rFonts w:hint="eastAsia" w:ascii="黑体" w:hAnsi="黑体" w:eastAsia="黑体" w:cs="黑体"/>
          <w:sz w:val="28"/>
          <w:szCs w:val="28"/>
        </w:rPr>
        <w:t>10.4经济领跑</w:t>
      </w:r>
      <w:bookmarkEnd w:id="111"/>
    </w:p>
    <w:p w14:paraId="370E8E32">
      <w:pPr>
        <w:outlineLvl w:val="2"/>
        <w:rPr>
          <w:rFonts w:hint="eastAsia" w:ascii="宋体" w:hAnsi="宋体" w:eastAsia="宋体" w:cs="宋体"/>
          <w:b/>
          <w:bCs/>
          <w:sz w:val="28"/>
          <w:szCs w:val="28"/>
        </w:rPr>
      </w:pPr>
      <w:bookmarkStart w:id="112" w:name="_Toc23990"/>
      <w:r>
        <w:rPr>
          <w:rFonts w:hint="eastAsia" w:ascii="宋体" w:hAnsi="宋体" w:eastAsia="宋体" w:cs="宋体"/>
          <w:b/>
          <w:bCs/>
          <w:sz w:val="28"/>
          <w:szCs w:val="28"/>
        </w:rPr>
        <w:t>10.4.1产品创新，激活文化消费市场</w:t>
      </w:r>
      <w:bookmarkEnd w:id="112"/>
    </w:p>
    <w:p w14:paraId="743242FA">
      <w:pPr>
        <w:spacing w:line="560" w:lineRule="exact"/>
        <w:ind w:firstLine="560" w:firstLineChars="200"/>
        <w:rPr>
          <w:rFonts w:hint="eastAsia" w:ascii="宋体" w:hAnsi="宋体" w:eastAsia="宋体" w:cs="宋体"/>
          <w:b/>
          <w:bCs/>
          <w:sz w:val="28"/>
          <w:szCs w:val="28"/>
        </w:rPr>
      </w:pPr>
      <w:r>
        <w:rPr>
          <w:rFonts w:hint="eastAsia" w:ascii="宋体" w:hAnsi="宋体" w:eastAsia="宋体" w:cs="宋体"/>
          <w:sz w:val="28"/>
          <w:szCs w:val="28"/>
        </w:rPr>
        <w:t>以“3D古建模型AR+ 互动+盲盒玩法”的创新产品形态，精准触达年轻消费群体：通过基础款、低概率隐藏款、限量特别款的设计，提升用户复购与收藏意愿，拉动文化消费频次；借助联名款、季节限定款拓展消费场景，带动周边文创衍生品销售，有效激活河北文旅消费的增量市场，提升文化消费的客单价与产业贡献度。</w:t>
      </w:r>
    </w:p>
    <w:p w14:paraId="549A5160">
      <w:pPr>
        <w:outlineLvl w:val="2"/>
        <w:rPr>
          <w:rFonts w:hint="eastAsia" w:ascii="宋体" w:hAnsi="宋体" w:eastAsia="宋体" w:cs="宋体"/>
          <w:b/>
          <w:bCs/>
          <w:sz w:val="28"/>
          <w:szCs w:val="28"/>
        </w:rPr>
      </w:pPr>
      <w:bookmarkStart w:id="113" w:name="_Toc2617"/>
      <w:r>
        <w:rPr>
          <w:rFonts w:hint="eastAsia" w:ascii="宋体" w:hAnsi="宋体" w:eastAsia="宋体" w:cs="宋体"/>
          <w:b/>
          <w:bCs/>
          <w:sz w:val="28"/>
          <w:szCs w:val="28"/>
        </w:rPr>
        <w:t>10.4.2模式落地，夯实文旅融合根基</w:t>
      </w:r>
      <w:bookmarkEnd w:id="113"/>
    </w:p>
    <w:p w14:paraId="39838366">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落地“文创产品+线下文旅” 的绑定模式：通过盲盒内的景区预约二维码，实现“文创消费转移的景区打卡”的场景引流，促进文旅消费闭环形成；将该模式向河北全域重点景区复制推广，帮助景区提升二次消费收益，同时夯实河北“文创赋能文旅”的产业融合根基，推动文旅产业从“门票经济”向“综合消费经济”转型。</w:t>
      </w:r>
    </w:p>
    <w:p w14:paraId="538B8929">
      <w:pPr>
        <w:outlineLvl w:val="2"/>
        <w:rPr>
          <w:rFonts w:hint="eastAsia" w:ascii="宋体" w:hAnsi="宋体" w:eastAsia="宋体" w:cs="宋体"/>
          <w:b/>
          <w:bCs/>
          <w:sz w:val="28"/>
          <w:szCs w:val="28"/>
        </w:rPr>
      </w:pPr>
      <w:bookmarkStart w:id="114" w:name="_Toc7516"/>
      <w:r>
        <w:rPr>
          <w:rFonts w:hint="eastAsia" w:ascii="宋体" w:hAnsi="宋体" w:eastAsia="宋体" w:cs="宋体"/>
          <w:b/>
          <w:bCs/>
          <w:sz w:val="28"/>
          <w:szCs w:val="28"/>
        </w:rPr>
        <w:t>10.4.3补链强链，提升文创产品供给</w:t>
      </w:r>
      <w:bookmarkEnd w:id="114"/>
    </w:p>
    <w:p w14:paraId="2C480714">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完善河北文创产业的供应链体系：联动上游环保材料供应商、高精度3D打印企业，填补本地科技型文创的原材料与生产工艺缺口；整合中游设计、代工资源，提升区域文创产品的品质与产能；对接下游景区、电商渠道，拓宽文创产品的销售通路，整体提升河北文创产品的供给质量与市场竞争力。</w:t>
      </w:r>
    </w:p>
    <w:p w14:paraId="21D99EB2">
      <w:pPr>
        <w:outlineLvl w:val="2"/>
        <w:rPr>
          <w:rFonts w:hint="eastAsia" w:ascii="宋体" w:hAnsi="宋体" w:eastAsia="宋体" w:cs="宋体"/>
          <w:b/>
          <w:bCs/>
          <w:sz w:val="28"/>
          <w:szCs w:val="28"/>
        </w:rPr>
      </w:pPr>
      <w:bookmarkStart w:id="115" w:name="_Toc10209"/>
      <w:r>
        <w:rPr>
          <w:rFonts w:hint="eastAsia" w:ascii="宋体" w:hAnsi="宋体" w:eastAsia="宋体" w:cs="宋体"/>
          <w:b/>
          <w:bCs/>
          <w:sz w:val="28"/>
          <w:szCs w:val="28"/>
        </w:rPr>
        <w:t>10.4.4拓展场景，放大IP商业价值</w:t>
      </w:r>
      <w:bookmarkEnd w:id="115"/>
    </w:p>
    <w:p w14:paraId="3A10E1D3">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基于“冀遗筑梦”IP延伸多元商业场景：打造线下古建主题沉浸式体验馆，开发文化研学线路；推出IP授权服务，与其他品牌联名开发周边产品；布局数字藏品等新兴业态，实现IP从单一盲盒产品向“产品+体验+授权</w:t>
      </w:r>
      <w:r>
        <w:rPr>
          <w:rFonts w:ascii="宋体" w:hAnsi="宋体" w:eastAsia="宋体" w:cs="宋体"/>
          <w:sz w:val="28"/>
          <w:szCs w:val="28"/>
        </w:rPr>
        <w:t>”</w:t>
      </w:r>
      <w:r>
        <w:rPr>
          <w:rFonts w:hint="eastAsia" w:ascii="宋体" w:hAnsi="宋体" w:eastAsia="宋体" w:cs="宋体"/>
          <w:sz w:val="28"/>
          <w:szCs w:val="28"/>
        </w:rPr>
        <w:t>多业态的延伸，最大化释放IP的长期商业价值。</w:t>
      </w:r>
    </w:p>
    <w:p w14:paraId="23B692D4">
      <w:pPr>
        <w:rPr>
          <w:rFonts w:hint="eastAsia" w:ascii="黑体" w:hAnsi="黑体" w:eastAsia="黑体" w:cs="黑体"/>
          <w:sz w:val="32"/>
          <w:szCs w:val="32"/>
        </w:rPr>
      </w:pPr>
      <w:r>
        <w:rPr>
          <w:rFonts w:hint="eastAsia" w:ascii="黑体" w:hAnsi="黑体" w:eastAsia="黑体" w:cs="黑体"/>
          <w:sz w:val="32"/>
          <w:szCs w:val="32"/>
        </w:rPr>
        <w:t>十一章 风险管理</w:t>
      </w:r>
    </w:p>
    <w:p w14:paraId="663A27AC">
      <w:pPr>
        <w:outlineLvl w:val="1"/>
        <w:rPr>
          <w:rFonts w:hint="eastAsia" w:ascii="黑体" w:hAnsi="黑体" w:eastAsia="黑体" w:cs="黑体"/>
          <w:sz w:val="28"/>
          <w:szCs w:val="28"/>
        </w:rPr>
      </w:pPr>
      <w:bookmarkStart w:id="116" w:name="_Toc21172"/>
      <w:r>
        <w:rPr>
          <w:rFonts w:hint="eastAsia" w:ascii="黑体" w:hAnsi="黑体" w:eastAsia="黑体" w:cs="黑体"/>
          <w:sz w:val="28"/>
          <w:szCs w:val="28"/>
        </w:rPr>
        <w:t>11.1技术风险及对策</w:t>
      </w:r>
      <w:bookmarkEnd w:id="116"/>
    </w:p>
    <w:p w14:paraId="39D06DE5">
      <w:pPr>
        <w:outlineLvl w:val="2"/>
        <w:rPr>
          <w:rFonts w:hint="eastAsia" w:ascii="宋体" w:hAnsi="宋体" w:eastAsia="宋体" w:cs="宋体"/>
          <w:b/>
          <w:bCs/>
          <w:sz w:val="28"/>
          <w:szCs w:val="28"/>
        </w:rPr>
      </w:pPr>
      <w:bookmarkStart w:id="117" w:name="_Toc28809"/>
      <w:r>
        <w:rPr>
          <w:rFonts w:hint="eastAsia" w:ascii="宋体" w:hAnsi="宋体" w:eastAsia="宋体" w:cs="宋体"/>
          <w:b/>
          <w:bCs/>
          <w:sz w:val="28"/>
          <w:szCs w:val="28"/>
        </w:rPr>
        <w:t>11.1.1技术风险分析</w:t>
      </w:r>
      <w:bookmarkEnd w:id="117"/>
    </w:p>
    <w:p w14:paraId="22657472">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3D打印批量生产时可能会有精度误差、设备不稳定材料耗损过多、模型品质参差不齐等。AR技术与模型识别适配度低不能准确识别，用户体验感不佳。3D扫描古建筑实物时因为实地条件限制建筑破损、光线不足等原因导致建模数据获取不完全有误差。</w:t>
      </w:r>
    </w:p>
    <w:p w14:paraId="3FB060AD">
      <w:pPr>
        <w:outlineLvl w:val="2"/>
        <w:rPr>
          <w:rFonts w:hint="eastAsia" w:ascii="宋体" w:hAnsi="宋体" w:eastAsia="宋体" w:cs="宋体"/>
          <w:b/>
          <w:bCs/>
          <w:sz w:val="28"/>
          <w:szCs w:val="28"/>
        </w:rPr>
      </w:pPr>
      <w:bookmarkStart w:id="118" w:name="_Toc975"/>
      <w:r>
        <w:rPr>
          <w:rFonts w:hint="eastAsia" w:ascii="宋体" w:hAnsi="宋体" w:eastAsia="宋体" w:cs="宋体"/>
          <w:b/>
          <w:bCs/>
          <w:sz w:val="28"/>
          <w:szCs w:val="28"/>
        </w:rPr>
        <w:t>11.1.2应对措施</w:t>
      </w:r>
      <w:bookmarkEnd w:id="118"/>
    </w:p>
    <w:p w14:paraId="7FF119D1">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3D打印阶段，可以用选定的打印机先进行50盒模型生产预测试，测试PLA打印精度，形成一套完整的打印参数，引入“品控抽检机制”，每生产100盒抽5盒进行质检，不合格批次进行参数调整，并作出机器故障24小时响应机制，与机器设备供应商签订技术服务保障协议，确保技术支持。AR技术阶段，可以先开发基础版AR邀请100名用户内测，发现问题解决问题，然后在进行功能的更新。</w:t>
      </w:r>
    </w:p>
    <w:p w14:paraId="21F1FA0B">
      <w:pPr>
        <w:outlineLvl w:val="1"/>
        <w:rPr>
          <w:rFonts w:hint="eastAsia" w:ascii="黑体" w:hAnsi="黑体" w:eastAsia="黑体" w:cs="黑体"/>
          <w:sz w:val="28"/>
          <w:szCs w:val="28"/>
        </w:rPr>
      </w:pPr>
      <w:bookmarkStart w:id="119" w:name="_Toc27804"/>
      <w:r>
        <w:rPr>
          <w:rFonts w:hint="eastAsia" w:ascii="黑体" w:hAnsi="黑体" w:eastAsia="黑体" w:cs="黑体"/>
          <w:sz w:val="28"/>
          <w:szCs w:val="28"/>
        </w:rPr>
        <w:t>11.2运营风险及对策</w:t>
      </w:r>
      <w:bookmarkEnd w:id="119"/>
    </w:p>
    <w:p w14:paraId="5B532BA0">
      <w:pPr>
        <w:outlineLvl w:val="2"/>
        <w:rPr>
          <w:rFonts w:hint="eastAsia" w:ascii="宋体" w:hAnsi="宋体" w:eastAsia="宋体" w:cs="宋体"/>
          <w:b/>
          <w:bCs/>
          <w:sz w:val="28"/>
          <w:szCs w:val="28"/>
        </w:rPr>
      </w:pPr>
      <w:bookmarkStart w:id="120" w:name="_Toc20358"/>
      <w:r>
        <w:rPr>
          <w:rFonts w:hint="eastAsia" w:ascii="宋体" w:hAnsi="宋体" w:eastAsia="宋体" w:cs="宋体"/>
          <w:b/>
          <w:bCs/>
          <w:sz w:val="28"/>
          <w:szCs w:val="28"/>
        </w:rPr>
        <w:t>11.2.1运营风险分析</w:t>
      </w:r>
      <w:bookmarkEnd w:id="120"/>
    </w:p>
    <w:p w14:paraId="225E5D38">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PLA材料超预算，后期设备维护成本高，或者供应链波动导致原材料价格升高。兼职人员流动性高，可能导致生产链中断影响生产效率。</w:t>
      </w:r>
    </w:p>
    <w:p w14:paraId="695F2043">
      <w:pPr>
        <w:outlineLvl w:val="2"/>
        <w:rPr>
          <w:rFonts w:hint="eastAsia" w:ascii="宋体" w:hAnsi="宋体" w:eastAsia="宋体" w:cs="宋体"/>
          <w:b/>
          <w:bCs/>
          <w:sz w:val="28"/>
          <w:szCs w:val="28"/>
        </w:rPr>
      </w:pPr>
      <w:bookmarkStart w:id="121" w:name="_Toc32580"/>
      <w:r>
        <w:rPr>
          <w:rFonts w:hint="eastAsia" w:ascii="宋体" w:hAnsi="宋体" w:eastAsia="宋体" w:cs="宋体"/>
          <w:b/>
          <w:bCs/>
          <w:sz w:val="28"/>
          <w:szCs w:val="28"/>
        </w:rPr>
        <w:t>11.2.2应对措施</w:t>
      </w:r>
      <w:bookmarkEnd w:id="121"/>
    </w:p>
    <w:p w14:paraId="084BF990">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与PLA供应商签订长期材料采购协议锁定定价，将备用流动资产预留30%作为“供应链波动储备金”。线上采用“效果付费”营销模式与KOL合作，按盲盒销售提成，可以多批小额测试，计算投资回报率，择优合作。与高校勤工俭学部门合作招聘稳定的学生兼职</w:t>
      </w:r>
    </w:p>
    <w:p w14:paraId="15363796">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成立“风险预警小组”定期进行风险复盘，根据相关指标比如库存周转率（阈值库存超过3个月销售量）、AR体验差评率（阈值小于10%）、次品率（阈值小于8%）等，分析本期生产销售情况，如果超出阈值应及时做出风险规避措施的调整。</w:t>
      </w:r>
    </w:p>
    <w:p w14:paraId="4A9300AF">
      <w:pPr>
        <w:outlineLvl w:val="1"/>
        <w:rPr>
          <w:rFonts w:hint="eastAsia" w:ascii="黑体" w:hAnsi="黑体" w:eastAsia="黑体" w:cs="黑体"/>
          <w:sz w:val="28"/>
          <w:szCs w:val="28"/>
        </w:rPr>
      </w:pPr>
      <w:bookmarkStart w:id="122" w:name="_Toc5448"/>
      <w:r>
        <w:rPr>
          <w:rFonts w:hint="eastAsia" w:ascii="黑体" w:hAnsi="黑体" w:eastAsia="黑体" w:cs="黑体"/>
          <w:sz w:val="28"/>
          <w:szCs w:val="28"/>
        </w:rPr>
        <w:t>11.3市场风险及对策</w:t>
      </w:r>
      <w:bookmarkEnd w:id="122"/>
    </w:p>
    <w:p w14:paraId="21C1C564">
      <w:pPr>
        <w:outlineLvl w:val="2"/>
        <w:rPr>
          <w:rFonts w:hint="eastAsia" w:ascii="宋体" w:hAnsi="宋体" w:eastAsia="宋体" w:cs="宋体"/>
          <w:b/>
          <w:bCs/>
          <w:sz w:val="28"/>
          <w:szCs w:val="28"/>
        </w:rPr>
      </w:pPr>
      <w:bookmarkStart w:id="123" w:name="_Toc6006"/>
      <w:r>
        <w:rPr>
          <w:rFonts w:hint="eastAsia" w:ascii="宋体" w:hAnsi="宋体" w:eastAsia="宋体" w:cs="宋体"/>
          <w:b/>
          <w:bCs/>
          <w:sz w:val="28"/>
          <w:szCs w:val="28"/>
        </w:rPr>
        <w:t>11.3.1市场风险分析</w:t>
      </w:r>
      <w:bookmarkEnd w:id="123"/>
    </w:p>
    <w:p w14:paraId="7D33F4BF">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目标客户群体对河北建筑文创盲盒接受度不够，可能导致产品销售状况不好。同类文创产品的竞争使本产品市场份额减少。与景区合作渠道拓展不顺利，线下推广效果不好。</w:t>
      </w:r>
    </w:p>
    <w:p w14:paraId="30731A79">
      <w:pPr>
        <w:outlineLvl w:val="2"/>
        <w:rPr>
          <w:rFonts w:hint="eastAsia" w:ascii="宋体" w:hAnsi="宋体" w:eastAsia="宋体" w:cs="宋体"/>
          <w:b/>
          <w:bCs/>
          <w:sz w:val="28"/>
          <w:szCs w:val="28"/>
        </w:rPr>
      </w:pPr>
      <w:bookmarkStart w:id="124" w:name="_Toc26730"/>
      <w:r>
        <w:rPr>
          <w:rFonts w:hint="eastAsia" w:ascii="宋体" w:hAnsi="宋体" w:eastAsia="宋体" w:cs="宋体"/>
          <w:b/>
          <w:bCs/>
          <w:sz w:val="28"/>
          <w:szCs w:val="28"/>
        </w:rPr>
        <w:t>11.3.2应对策略</w:t>
      </w:r>
      <w:bookmarkEnd w:id="124"/>
    </w:p>
    <w:p w14:paraId="0729D453">
      <w:pPr>
        <w:spacing w:line="5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小批量试销进行用户调研，先生产200-300盒，通过小红书抖音发起“河北古建筑盲盒体验官”话题活动，进行用户调研，收集用户反馈，根据订单数据调整产品设计与生产方案。与景区进行绑定，突出“河北非遗建筑+可拼接+可AR互动”的独特性，与河北本地景区签订“景区专属文创”协议，抓住线下流量，打造景区限定款，降低外部竞争力。</w:t>
      </w:r>
    </w:p>
    <w:p w14:paraId="17E3B508">
      <w:pPr>
        <w:rPr>
          <w:rFonts w:hint="eastAsia" w:ascii="宋体" w:hAnsi="宋体" w:eastAsia="宋体" w:cs="宋体"/>
          <w:b/>
          <w:bCs/>
          <w:sz w:val="28"/>
          <w:szCs w:val="28"/>
        </w:rPr>
      </w:pPr>
    </w:p>
    <w:sectPr>
      <w:footerReference r:id="rId3" w:type="default"/>
      <w:pgSz w:w="11906" w:h="16838"/>
      <w:pgMar w:top="1440" w:right="1800" w:bottom="1440" w:left="1797"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Segoe UI">
    <w:panose1 w:val="020B0502040204020203"/>
    <w:charset w:val="00"/>
    <w:family w:val="swiss"/>
    <w:pitch w:val="default"/>
    <w:sig w:usb0="E4002EFF" w:usb1="C000E47F" w:usb2="00000009" w:usb3="00000000" w:csb0="200001FF" w:csb1="00000000"/>
  </w:font>
  <w:font w:name="华文彩云">
    <w:panose1 w:val="02010800040101010101"/>
    <w:charset w:val="86"/>
    <w:family w:val="auto"/>
    <w:pitch w:val="default"/>
    <w:sig w:usb0="00000001" w:usb1="080F0000" w:usb2="00000000" w:usb3="00000000" w:csb0="00040000" w:csb1="00000000"/>
  </w:font>
  <w:font w:name="华康楷体W5(P)">
    <w:panose1 w:val="03000500000000000000"/>
    <w:charset w:val="86"/>
    <w:family w:val="auto"/>
    <w:pitch w:val="default"/>
    <w:sig w:usb0="00000001" w:usb1="08010000" w:usb2="00000012" w:usb3="00000000" w:csb0="0004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01DC1F">
    <w:pPr>
      <w:pStyle w:val="7"/>
    </w:pPr>
    <w:r>
      <w:rPr>
        <w:sz w:val="18"/>
      </w:rP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097" name="文本框 1"/>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2BC9D33F">
                          <w:pPr>
                            <w:pStyle w:val="7"/>
                          </w:pPr>
                          <w:r>
                            <w:fldChar w:fldCharType="begin"/>
                          </w:r>
                          <w:r>
                            <w:instrText xml:space="preserve"> PAGE  \* MERGEFORMAT </w:instrText>
                          </w:r>
                          <w:r>
                            <w:fldChar w:fldCharType="separate"/>
                          </w:r>
                          <w:r>
                            <w:t>2</w:t>
                          </w:r>
                          <w:r>
                            <w:fldChar w:fldCharType="end"/>
                          </w:r>
                        </w:p>
                      </w:txbxContent>
                    </wps:txbx>
                    <wps:bodyPr vert="horz" wrap="none" lIns="0" tIns="0" rIns="0" bIns="0" anchor="t" upright="0">
                      <a:spAutoFit/>
                    </wps:bodyPr>
                  </wps:wsp>
                </a:graphicData>
              </a:graphic>
            </wp:anchor>
          </w:drawing>
        </mc:Choice>
        <mc:Fallback>
          <w:pict>
            <v:rect id="文本框 1" o:spid="_x0000_s1026"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EySV/7SAQAAngMAAA4AAABkcnMvZTJvRG9jLnhtbK1TzY7TMBC+I/EO&#10;lu80aYWgRE1XSNUiJAQrLTyA6ziNJf9pxm1SHgDegBMX7jxXn4Oxk3TRctkDF2fGY3/zfZ8nm5vB&#10;GnZSgNq7mi8XJWfKSd9od6j5l8+3L9acYRSuEcY7VfOzQn6zff5s04dKrXznTaOAEYjDqg8172IM&#10;VVGg7JQVuPBBOSq2HqyIlMKhaED0hG5NsSrLV0XvoQngpUKk3d1Y5BMiPAXQt62Waufl0SoXR1RQ&#10;RkSShJ0OyLeZbdsqGT+1LarITM1JacwrNaF4n9ZiuxHVAUTotJwoiKdQeKTJCu2o6RVqJ6JgR9D/&#10;QFktwaNv40J6W4xCsiOkYlk+8ua+E0FlLWQ1hqvp+P9g5cfTHTDd1Pxl+eY1Z05YevPLj++Xn78v&#10;v76xZXKoD1jRwftwB1OGFCa5Qws2fUkIG7Kr56uraohM0uZyvVqvSzJcUm1OCKd4uB4A4zvlLUtB&#10;zYGeLbspTh8wjkfnI6mbcWl1/lYbM1bTTpFojsRSFIf9MLHd++ZMKmnoCbzz8JWznp685o4mnDPz&#10;3pGjaTrmAOZgPwfCSbpY88jZMYA+dHmSEg0Mb4+RqGSeqfHYbeJDz5aVTiOW5uLvPJ96+K22f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C5dblS0AAAAAUBAAAPAAAAAAAAAAEAIAAAACIAAABkcnMv&#10;ZG93bnJldi54bWxQSwECFAAUAAAACACHTuJATJJX/tIBAACeAwAADgAAAAAAAAABACAAAAAfAQAA&#10;ZHJzL2Uyb0RvYy54bWxQSwUGAAAAAAYABgBZAQAAYwUAAAAA&#10;">
              <v:fill on="f" focussize="0,0"/>
              <v:stroke on="f"/>
              <v:imagedata o:title=""/>
              <o:lock v:ext="edit" aspectratio="f"/>
              <v:textbox inset="0mm,0mm,0mm,0mm" style="mso-fit-shape-to-text:t;">
                <w:txbxContent>
                  <w:p w14:paraId="2BC9D33F">
                    <w:pPr>
                      <w:pStyle w:val="7"/>
                    </w:pPr>
                    <w:r>
                      <w:fldChar w:fldCharType="begin"/>
                    </w:r>
                    <w:r>
                      <w:instrText xml:space="preserve"> PAGE  \* MERGEFORMAT </w:instrText>
                    </w:r>
                    <w:r>
                      <w:fldChar w:fldCharType="separate"/>
                    </w:r>
                    <w:r>
                      <w:t>2</w:t>
                    </w:r>
                    <w:r>
                      <w:fldChar w:fldCharType="end"/>
                    </w:r>
                  </w:p>
                </w:txbxContent>
              </v:textbox>
            </v:rect>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B0DFDC"/>
    <w:multiLevelType w:val="singleLevel"/>
    <w:tmpl w:val="AFB0DFDC"/>
    <w:lvl w:ilvl="0" w:tentative="0">
      <w:start w:val="4"/>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4A742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4">
    <w:name w:val="Default Paragraph Font"/>
    <w:qFormat/>
    <w:uiPriority w:val="1"/>
  </w:style>
  <w:style w:type="table" w:default="1" w:styleId="12">
    <w:name w:val="Normal Table"/>
    <w:qFormat/>
    <w:uiPriority w:val="99"/>
    <w:tblPr>
      <w:tblCellMar>
        <w:top w:w="0" w:type="dxa"/>
        <w:left w:w="108" w:type="dxa"/>
        <w:bottom w:w="0" w:type="dxa"/>
        <w:right w:w="108" w:type="dxa"/>
      </w:tblCellMar>
    </w:tblPr>
  </w:style>
  <w:style w:type="paragraph" w:styleId="4">
    <w:name w:val="caption"/>
    <w:basedOn w:val="1"/>
    <w:next w:val="1"/>
    <w:qFormat/>
    <w:uiPriority w:val="0"/>
    <w:rPr>
      <w:rFonts w:ascii="Arial" w:hAnsi="Arial" w:eastAsia="黑体"/>
      <w:sz w:val="20"/>
    </w:rPr>
  </w:style>
  <w:style w:type="paragraph" w:styleId="5">
    <w:name w:val="toc 3"/>
    <w:basedOn w:val="1"/>
    <w:next w:val="1"/>
    <w:qFormat/>
    <w:uiPriority w:val="0"/>
    <w:pPr>
      <w:ind w:left="840" w:leftChars="400"/>
    </w:pPr>
  </w:style>
  <w:style w:type="paragraph" w:styleId="6">
    <w:name w:val="Date"/>
    <w:basedOn w:val="1"/>
    <w:next w:val="1"/>
    <w:link w:val="18"/>
    <w:qFormat/>
    <w:uiPriority w:val="0"/>
    <w:pPr>
      <w:ind w:left="100" w:leftChars="25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link w:val="19"/>
    <w:qFormat/>
    <w:uiPriority w:val="0"/>
    <w:pPr>
      <w:tabs>
        <w:tab w:val="center" w:pos="4153"/>
        <w:tab w:val="right" w:pos="8306"/>
      </w:tabs>
      <w:snapToGrid w:val="0"/>
      <w:jc w:val="center"/>
    </w:pPr>
    <w:rPr>
      <w:sz w:val="18"/>
      <w:szCs w:val="18"/>
    </w:rPr>
  </w:style>
  <w:style w:type="paragraph" w:styleId="9">
    <w:name w:val="toc 1"/>
    <w:basedOn w:val="1"/>
    <w:next w:val="1"/>
    <w:qFormat/>
    <w:uiPriority w:val="0"/>
  </w:style>
  <w:style w:type="paragraph" w:styleId="10">
    <w:name w:val="toc 2"/>
    <w:basedOn w:val="1"/>
    <w:next w:val="1"/>
    <w:uiPriority w:val="0"/>
    <w:pPr>
      <w:ind w:left="420" w:leftChars="200"/>
    </w:pPr>
  </w:style>
  <w:style w:type="paragraph" w:styleId="11">
    <w:name w:val="Normal (Web)"/>
    <w:basedOn w:val="1"/>
    <w:qFormat/>
    <w:uiPriority w:val="0"/>
    <w:pPr>
      <w:spacing w:beforeAutospacing="1" w:afterAutospacing="1"/>
      <w:jc w:val="left"/>
    </w:pPr>
    <w:rPr>
      <w:rFonts w:cs="Times New Roman"/>
      <w:kern w:val="0"/>
      <w:sz w:val="24"/>
    </w:rPr>
  </w:style>
  <w:style w:type="table" w:styleId="13">
    <w:name w:val="Table Grid"/>
    <w:basedOn w:val="1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yperlink"/>
    <w:basedOn w:val="14"/>
    <w:uiPriority w:val="0"/>
    <w:rPr>
      <w:color w:val="0000FF"/>
      <w:u w:val="single"/>
    </w:rPr>
  </w:style>
  <w:style w:type="paragraph" w:styleId="17">
    <w:name w:val="List Paragraph"/>
    <w:basedOn w:val="1"/>
    <w:qFormat/>
    <w:uiPriority w:val="34"/>
    <w:pPr>
      <w:ind w:left="720"/>
      <w:contextualSpacing/>
    </w:pPr>
  </w:style>
  <w:style w:type="character" w:customStyle="1" w:styleId="18">
    <w:name w:val="日期 字符"/>
    <w:basedOn w:val="14"/>
    <w:link w:val="6"/>
    <w:uiPriority w:val="0"/>
    <w:rPr>
      <w:rFonts w:ascii="Calibri" w:hAnsi="Calibri" w:eastAsia="宋体" w:cs="宋体"/>
      <w:kern w:val="2"/>
      <w:sz w:val="21"/>
      <w:szCs w:val="24"/>
    </w:rPr>
  </w:style>
  <w:style w:type="character" w:customStyle="1" w:styleId="19">
    <w:name w:val="页眉 字符"/>
    <w:basedOn w:val="14"/>
    <w:link w:val="8"/>
    <w:qFormat/>
    <w:uiPriority w:val="0"/>
    <w:rPr>
      <w:rFonts w:ascii="Calibri" w:hAnsi="Calibri" w:eastAsia="宋体" w:cs="宋体"/>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445D572-73AA-4E36-9801-49FC8F28FE60}">
  <ds:schemaRefs/>
</ds:datastoreItem>
</file>

<file path=docProps/app.xml><?xml version="1.0" encoding="utf-8"?>
<Properties xmlns="http://schemas.openxmlformats.org/officeDocument/2006/extended-properties" xmlns:vt="http://schemas.openxmlformats.org/officeDocument/2006/docPropsVTypes">
  <Template>Normal</Template>
  <Pages>60</Pages>
  <Words>16381</Words>
  <Characters>18031</Characters>
  <Paragraphs>1403</Paragraphs>
  <TotalTime>63</TotalTime>
  <ScaleCrop>false</ScaleCrop>
  <LinksUpToDate>false</LinksUpToDate>
  <CharactersWithSpaces>18231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2026-01-02T10:28:00Z</dcterms:created>
  <dc:creator>魏子婷</dc:creator>
  <cp:lastModifiedBy>张晓硕</cp:lastModifiedBy>
  <dcterms:modified xsi:type="dcterms:W3CDTF">2026-01-27T02:16:36Z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8c6bdab9f3264a44a698bf869f46ed19_23</vt:lpwstr>
  </property>
  <property fmtid="{D5CDD505-2E9C-101B-9397-08002B2CF9AE}" pid="4" name="KSOTemplateDocerSaveRecord">
    <vt:lpwstr>eyJoZGlkIjoiNDUzZjg4NzY2ZWNjOThkYjAzOTk2MWQwZWZiNmI5M2UiLCJ1c2VySWQiOiI5NzcwNDI1MDMifQ==</vt:lpwstr>
  </property>
</Properties>
</file>