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12" w:rsidRPr="003E6712" w:rsidRDefault="003E6712" w:rsidP="003E671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E671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3E6712" w:rsidRPr="003E6712" w:rsidRDefault="003E6712" w:rsidP="003E671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3E671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canny算子代码</w:t>
        </w:r>
      </w:hyperlink>
    </w:p>
    <w:p w:rsidR="003E6712" w:rsidRPr="003E6712" w:rsidRDefault="003E6712" w:rsidP="003E6712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3E6712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3E671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图像处理</w:t>
        </w:r>
      </w:hyperlink>
      <w:r w:rsidRPr="003E6712">
        <w:rPr>
          <w:rFonts w:ascii="Arial" w:eastAsia="宋体" w:hAnsi="Arial" w:cs="Arial"/>
          <w:color w:val="999999"/>
          <w:kern w:val="0"/>
          <w:sz w:val="18"/>
          <w:szCs w:val="18"/>
        </w:rPr>
        <w:t>2007-04-11 10:27 4020</w:t>
      </w:r>
      <w:r w:rsidRPr="003E671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3E671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3E6712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8" w:tooltip="收藏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3E671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3E6712" w:rsidRPr="003E6712" w:rsidRDefault="003E6712" w:rsidP="003E671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0" w:tgtFrame="_blank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图像处理</w:t>
        </w:r>
      </w:hyperlink>
      <w:hyperlink r:id="rId11" w:tgtFrame="_blank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delete</w:t>
        </w:r>
      </w:hyperlink>
      <w:hyperlink r:id="rId12" w:tgtFrame="_blank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null</w:t>
        </w:r>
      </w:hyperlink>
      <w:hyperlink r:id="rId13" w:tgtFrame="_blank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math.h</w:t>
        </w:r>
      </w:hyperlink>
      <w:hyperlink r:id="rId14" w:tgtFrame="_blank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算法</w:t>
        </w:r>
      </w:hyperlink>
      <w:hyperlink r:id="rId15" w:tgtFrame="_blank" w:history="1">
        <w:r w:rsidRPr="003E6712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byte</w:t>
        </w:r>
      </w:hyperlink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VC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编程实现数字图像的边缘检测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数字图像的边缘检测是图像分割、目标区域的识别、区域形状提取等图像分析领域十分重要的基础，图像理解和分析的第一步往往就是边缘检测，目前它以成为机器视觉研究领域最活跃的课题之一，在工程应用中占有十分重要的地位。本文向读者简单介绍一下这个技术，并给出了在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Visual C++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环境下实现的代码。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所谓边缘就是指图像局部亮度变化最显著的部分，它是检测图像局部变化显著变化的最基本的运算。对于数字图像，图像灰度灰度值的显著变化可以用梯度来表示，以边缘检测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Sobel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算子为例来讲述数字图像处理中边缘检测的实现：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对于数字图像，可以用一阶差分代替一阶微分；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xf(x,y)=f(x,y)-f(x-1,y);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yf(x,y)=f(x,y)-f(x,y-1)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求梯度时对于平方和运算及开方运算，可以用两个分量的绝对值之和表示，即：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G[f(x,y)]={[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xf(x,y)] +[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yf(x,y)] } |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xf(x,y)|+|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yf(x,y)|;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Sobel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梯度算子是先做成加权平均，再微分，然后求梯度，即：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xf(x,y)= f(x-1,y+1) + 2f(x,y+1) + f(x+1,y+1)- f(x-1,y-1) - 2f(x,y-1) - f(x+1,y-1);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yf(x,y)= f(x-1,y-1) + 2f(x-1,y) + f(x-1,y+1)- f(x+1,y-1) - 2f(x+1,y) - f(x+1,y+1);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G[f(x,y)]=|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xf(x,y)|+|</w:t>
      </w:r>
      <w:r w:rsidRPr="003E6712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yf(x,y)|;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上述各式中的像素之间的关系见图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2583"/>
        <w:gridCol w:w="3209"/>
      </w:tblGrid>
      <w:tr w:rsidR="003E6712" w:rsidRPr="003E6712" w:rsidTr="003E671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kern w:val="0"/>
                <w:sz w:val="24"/>
                <w:szCs w:val="24"/>
              </w:rPr>
              <w:t>f(x-1,y-1)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kern w:val="0"/>
                <w:sz w:val="24"/>
                <w:szCs w:val="24"/>
              </w:rPr>
              <w:t>f(x,y-1)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kern w:val="0"/>
                <w:sz w:val="24"/>
                <w:szCs w:val="24"/>
              </w:rPr>
              <w:t>f(x+1,y-1)</w:t>
            </w:r>
          </w:p>
        </w:tc>
      </w:tr>
      <w:tr w:rsidR="003E6712" w:rsidRPr="003E6712" w:rsidTr="003E671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kern w:val="0"/>
                <w:sz w:val="24"/>
                <w:szCs w:val="24"/>
              </w:rPr>
              <w:t>f(x-1,y)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kern w:val="0"/>
                <w:sz w:val="24"/>
                <w:szCs w:val="24"/>
              </w:rPr>
              <w:t>f(x,y)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kern w:val="0"/>
                <w:sz w:val="24"/>
                <w:szCs w:val="24"/>
              </w:rPr>
              <w:t>f(x+1,y)</w:t>
            </w:r>
          </w:p>
        </w:tc>
      </w:tr>
      <w:tr w:rsidR="003E6712" w:rsidRPr="003E6712" w:rsidTr="003E671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kern w:val="0"/>
                <w:sz w:val="24"/>
                <w:szCs w:val="24"/>
              </w:rPr>
              <w:t>f(x-1,y+1)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kern w:val="0"/>
                <w:sz w:val="24"/>
                <w:szCs w:val="24"/>
              </w:rPr>
              <w:t>f(x,y+1)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kern w:val="0"/>
                <w:sz w:val="24"/>
                <w:szCs w:val="24"/>
              </w:rPr>
              <w:t>f(x+1,y+1)</w:t>
            </w:r>
          </w:p>
        </w:tc>
      </w:tr>
    </w:tbl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我在视图类中定义了响应菜单命令的边缘检测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Sobel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算子实现灰度图像边缘检测的函数：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void CDibView::OnMENUSobel()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灰度图像数据的获得参见天极网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9.10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日发表的拙作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//VC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数字图像处理一文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HANDLE data1handle;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LPBITMAPINFOHEADER lpBi;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CDibDoc *pDoc=GetDocument();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HDIB hdib;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unsigned char *hData;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unsigned char *data;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hdib=pDoc-&gt;m_hDIB;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BeginWaitCursor();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lpBi=(LPBITMAPINFOHEADER)GlobalLock((HGLOBAL)hdib);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hData= lpbi +* (LPDWORD)lpbi + 256*sizeof(RGBQUAD);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得到指向位图像素值的指针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pDoc-&gt;SetModifiedFlag(TRUE);//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设修改标志为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"TRUE"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data1handle=GlobalAlloc(GMEM_SHARE,WIDTHBYTES(lpBi-&gt;biWidth*8)*lpBi-&gt;biHeight);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申请存放处理后的像素值的缓冲区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data=(unsigned char*)GlobalLock((HGLOBAL)data1handle);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AfxGetApp()-&gt;BeginWaitCursor();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int i,j,buf,buf1,buf2;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for( j=0; jbiHeight; j++)//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以下循环求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(x,y)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位置的灰度值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for( i=0; ibiWidth; i++)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{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if(((i-1)&gt;=0)&amp;&amp;((i+1)biWidth)&amp;&amp;((j-1)&gt;=0)&amp;&amp;((j+1)biHeight))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{//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对于图像四周边界处的向素点不处理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buf1=(int)*(hData+(i+1)*WIDTHBYTES(lpBi-&gt;biWidth*8)+(j-1))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+2*(int)*(hData+(i+1)*WIDTHBYTES(lpBi-&gt;biWidth*8)+(j))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+(int)(int)*(hData+(i+1)*WIDTHBYTES(lpBi-&gt;biWidth*8)+(j+1));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buf1=buf1-(int)(int)*(hData+(i-1)*WIDTHBYTES(lpBi-&gt;biWidth*8)+(j-1))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-2*(int)(int)*(hData+(i-1)*WIDTHBYTES(lpBi-&gt;biWidth*8)+(j))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-(int)(int)*(hData+(i-1)*WIDTHBYTES(lpBi-&gt;biWidth*8)+(j+1));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//x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方向加权微分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buf2=(int)(int)*(hData+(i-1)*WIDTHBYTES(lpBi-&gt;biWidth*8)+(j+1))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+2*(int)(int)*(hData+(i)*WIDTHBYTES(lpBi-&gt;biWidth*8)+(j+1))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+(int)(int)*(hData+(i+1)*WIDTHBYTES(lpBi-&gt;biWidth*8)+(j+1));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buf2=buf2-(int)(int)*(hData+(i-1)*WIDTHBYTES(lpBi-&gt;biWidth*8)+(j-1))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-2*(int)(int)*(hData+(i)*WIDTHBYTES(lpBi-&gt;biWidth*8)+(j-1))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-(int)(int)*(hData+(i+1)*WIDTHBYTES(lpBi-&gt;biWidth*8)+(j-1));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//y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方向加权微分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buf=abs(buf1)+abs(buf2);//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求梯度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if(buf&gt;255) buf=255;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if(buf&lt;0){buf=0;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*(data+i*WIDTHBYTES(lpBi-&gt;biWidth*8)+j)=(BYTE)buf;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else *(data+i*lpBi-&gt;biWidth+j)=(BYTE)0;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for( j=0; jbiHeight; j++)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for( i=0; ibiWidth; i++)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*(hData+i*WIDTHBYTES(lpBi-&gt;biWidth*8)+j)=*(data+i*WIDTHBYTES(lpBi-&gt;biWidth*8)+j);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处理后的数据写回原缓冲区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AfxGetApp()-&gt;EndWaitCursor();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GlobalUnlock((HGLOBAL)hdib);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GlobalUnlock(data1handle);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GlobalFree(date1handle);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EndWaitCursor();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Invalidate(TRUE);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上述的数学分析读者可能看起来有些吃力，不过不要紧，对与边缘检测，大家只要知道有若干个检测模板（既边缘检测矩阵）可以直接实现检测功能就行了，现在将常用的检测实现公式列出如下：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Roberts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算子：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G[i,i]=|f[i,j]-f[i+1,j+1]|+|f[i+1,j]-f[i,j+1]|;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Sobe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算子：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G[i,i]=|f[i-1,j+1]+2f[i,j+1]+f[i+1,j+1]-f[i-1,j-1]-2f[i,j-1]-f[i+1,j-1]|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　　　　　　　　　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+|f[i-1,j-1]+2f[i-1,j]+f[i-1,j+1]-f[i+1,j-1]-2f[i+1,j]-f[i+1,j+1]|;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拉普拉斯算子：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G[I,j]=|f[i+1,j]+f[i-1,j]+f(i,j+1)+f[i,j-1]-4f[i,j]|;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其中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G[i,j]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表示处理后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(i,j)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点的灰度值，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f[i,j]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表示处理前该点的灰度值。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　　笔者开发的该图像处理程序在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Windows2000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环境下编译通过，下面图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2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给出了依据图像处理算法得到的图像二值化、高通滤波、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Sobel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边缘算子的处理结果，读者需要注意的是我在进行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Sobel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算子进行处理后，又对它进行了二值化处理，这才得到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C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图。关于如何实现二值化图像，我会后续撰文对相关知识进行介绍。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800"/>
        <w:gridCol w:w="4826"/>
      </w:tblGrid>
      <w:tr w:rsidR="003E6712" w:rsidRPr="003E6712" w:rsidTr="003E6712">
        <w:trPr>
          <w:tblCellSpacing w:w="0" w:type="dxa"/>
        </w:trPr>
        <w:tc>
          <w:tcPr>
            <w:tcW w:w="700" w:type="pct"/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57275" cy="1114425"/>
                  <wp:effectExtent l="0" t="0" r="9525" b="9525"/>
                  <wp:docPr id="3" name="图片 3" descr="http://www.yesky.com/20011203/jt-2001-12-3-2-image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yesky.com/20011203/jt-2001-12-3-2-image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" name="图片 2" descr="http://www.yesky.com/20011203/jt-2001-12-3-2-image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yesky.com/20011203/jt-2001-12-3-2-image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center"/>
            <w:hideMark/>
          </w:tcPr>
          <w:p w:rsidR="003E6712" w:rsidRPr="003E6712" w:rsidRDefault="003E6712" w:rsidP="003E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671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62050" cy="1162050"/>
                  <wp:effectExtent l="0" t="0" r="0" b="0"/>
                  <wp:docPr id="1" name="图片 1" descr="http://www.yesky.com/20011203/jt-2001-12-3-2-image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yesky.com/20011203/jt-2001-12-3-2-image0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==============================================================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void CreatGauss(double sigma, double **pdKernel, int *pnWidowSize);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void GaussianSmooth(SIZE sz, LPBYTE pGray, LPBYTE pResult, double sigma);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void Grad(SIZE sz, LPBYTE pGray, int *pGradX, int *pGradY, int *pMag);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void NonmaxSuppress(int *pMag, int *pGradX, int *pGradY, SIZE sz, LPBYTE pNSRst);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void EstimateThreshold(int *pMag, SIZE sz, int *pThrHigh, int *pThrLow, LPBYTE pGray,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     double dRatHigh, double dRatLow);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void Hysteresis(int *pMag, SIZE sz, double dRatLow, double dRatHigh, LPBYTE pResult);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void TraceEdge(int y, int x, int nThrLow, LPBYTE pResult, int *pMag, SIZE sz);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void Canny(LPBYTE pGray, SIZE sz, double sigma, double dRatLow,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  double dRatHigh, LPBYTE pResult);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#include "afx.h"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#include "math.h"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#include "canny.h"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// 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一维高斯分布函数，用于平滑函数中生成的高斯滤波系数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void CreatGauss(double sigma, double **pdKernel, int *pnWidowSize)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LONG i;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数组中心点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nCenter;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数组中一点到中心点距离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dDis;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中间变量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dValue;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dSum;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dSum = 0;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 // [-3*sigma,3*sigma]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以内数据，会覆盖绝大部分滤波系数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*pnWidowSize = 1+ 2*ceil(3*sigma);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nCenter = (*pnWidowSize)/2;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*pdKernel = new double[*pnWidowSize];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生成高斯数据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for(i=0;i&lt;(*pnWidowSize);i++)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dDis = double(i - nCenter);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dValue = exp(-(1/2)*dDis*dDis/(sigma*sigma))/(sqrt(2*3.1415926)*sigma);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(*pdKernel)[i] = dValue;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dSum+=dValue;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归一化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for(i=0;i&lt;(*pnWidowSize);i++)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(*pdKernel)[i]/=dSum;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用高斯滤波器平滑原图像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void GaussianSmooth(SIZE sz, LPBYTE pGray, LPBYTE pResult, double sigma)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LONG x, y;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LONG i;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高斯滤波器长度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nWindowSize;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窗口长度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nLen;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一维高斯滤波器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*pdKernel;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高斯系数与图像数据的点乘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dDotMul;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滤波系数总和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dWeightSum;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*pdTemp;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pdTemp = new double[sz.cx*sz.cy];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产生一维高斯数据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CreatGauss(sigma, &amp;pdKernel, &amp;nWindowSize);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nLen = nWindowSize/2;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//x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方向滤波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for(y=0;y&lt;sz.cy;y++)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for(x=0;x&lt;sz.cx;x++)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dDotMul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dWeightSum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for(i=(-nLen);i&lt;=nLen;i++)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判断是否在图像内部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if((i+x)&gt;=0 &amp;&amp; (i+x)&lt;sz.cx)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dDotMul+=(double)pGray[y*sz.cx+(i+x)] * pdKernel[nLen+i];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dWeightSum += pdKernel[nLen+i];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pdTemp[y*sz.cx+x] = dDotMul/dWeightSum;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方向滤波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for(x=0; x&lt;sz.cx;x++)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for(y=0; y&lt;sz.cy; 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dDotMul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dWeightSum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  for(i=(-nLen);i&lt;=nLen;i++)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if((i+y)&gt;=0 &amp;&amp; (i+y)&lt; sz.cy)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dDotMul += (double)pdTemp[(y+i)*sz.cx+x]*pdKernel[nLen+i];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dWeightSum += pdKernel[nLen+i];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pResult[y*sz.cx+x] = (unsigned char)dDotMul/dWeightSum;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delete []pdKernel;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pdKernel = NULL;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delete []pdTemp;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pdTemp = NULL;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//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方向导数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,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求梯度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void Grad(SIZE sz, LPBYTE pGray,int *pGradX, int *pGradY, int *pMag)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LONG y,x;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//x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方向的方向导数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for(y=1;y&lt;sz.cy-1;y++)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for(x=1;x&lt;sz.cx-1;x++)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pGradX[y*sz.cx +x] = (int)( pGray[y*sz.cx+x+1]-pGray[y*sz.cx+ x-1]  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方向方向导数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for(x=1;x&lt;sz.cx-1;x++)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 for(y=1;y&lt;sz.cy-1;y++)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pGradY[y*sz.cx +x] = (int)(pGray[(y+1)*sz.cx +x] - pGray[(y-1)*sz.cx +x]);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求梯度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中间变量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dSqt1;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dSqt2;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for(y=0; y&lt;sz.cy; 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for(x=0; x&lt;sz.cx; 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二阶范数求梯度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dSqt1 = pGradX[y*sz.cx + x]*pGradX[y*sz.cx + x];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dSqt2 = pGradY[y*sz.cx + x]*pGradY[y*sz.cx + x];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pMag[y*sz.cx+x] = (int)(sqrt(dSqt1+dSqt2)+0.5);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非最大抑制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void NonmaxSuppress(int *pMag, int *pGradX, int *pGradY, SIZE sz, LPBYTE pNSRst)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LONG y,x;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nPos;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梯度分量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gx;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gy;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中间变量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g1,g2,g3,g4;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double weight;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double dTmp,dTmp1,dTmp2;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设置图像边缘为不可能的分界点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for(x=0;x&lt;sz.cx;x++)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pNSRst[x]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pNSRst[(sz.cy-1)*sz.cx+x] = 0;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for(y=0;y&lt;sz.cy;y++)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pNSRst[y*sz.cx]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pNSRst[y*sz.cx + sz.cx-1]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for(y=1;y&lt;sz.cy-1;y++)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for(x=1;x&lt;sz.cx-1;x++)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当前点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nPos = y*sz.cx + x;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如果当前像素梯度幅度为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0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，则不是边界点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if(pMag[nPos] == 0)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pNSRst[nPos]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else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当前点的梯度幅度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dTmp = pMag[nPos];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  //x,y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方向导数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gx = pGradX[nPos];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gy = pGradY[nPos];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如果方向导数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分量比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分量大，说明导数方向趋向于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分量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if(abs(gy) &gt; abs(gx))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计算插值比例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weight = fabs(gx)/fabs(gy);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   g2 = pMag[nPos-sz.cx];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g4 = pMag[nPos+sz.cx];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x,y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两个方向导数的符号相同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 xml:space="preserve">     //C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为当前像素，与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g1-g4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的位置关系为：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//g1 g2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     C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      g4 g3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if(gx*gy&gt;0)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g1 = pMag[nPos-sz.cx-1];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g3 = pMag[nPos+sz.cx+1];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x,y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两个方向的方向导数方向相反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//C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是当前像素，与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g1-g4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的关系为：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      g2 g1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       C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   g3 g4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else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g1 = pMag[nPos-sz.cx+1];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g3 = pMag[nPos+sz.cx-1];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如果方向导数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分量比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分量大，说明导数的方向趋向于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分量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else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插值比例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weight = fabs(gy)/fabs(gx);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   g2 = pMag[nPos+1];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g4 = pMag[nPos-1];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x,y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两个方向的方向导数符号相同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当前像素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C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 g1-g4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的关系为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 g3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 g4 C g2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      g1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if(gx * gy &gt; 0)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g1 = pMag[nPos+sz.cx+1];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g3 = pMag[nPos-sz.cx-1];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x,y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两个方向导数的方向相反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 C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g1-g4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的关系为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  g1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   g4 C g2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     g3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else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g1 = pMag[nPos-sz.cx+1];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g3 = pMag[nPos+sz.cx-1];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利用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 g1-g4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对梯度进行插值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dTmp1 = weight*g1 + (1-weight)*g2;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dTmp2 = weight*g3 + (1-weight)*g4;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当前像素的梯度是局部的最大值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该点可能是边界点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    if(dTmp&gt;=dTmp1 &amp;&amp; dTmp&gt;=dTmp2)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pNSRst[nPos] = 128;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else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不可能是边界点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 pNSRst[nPos]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//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统计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pMag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的直方图，判定阈值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void EstimateThreshold(int *pMag, SIZE sz, int *pThrHigh, int *pThrLow, LPBYTE pGray,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     double dRatHigh, double dRatLow)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LONG y,x,k;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该数组的大小和梯度值的范围有关，如果采用本程序的算法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那么梯度的范围不会超过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pow(2,10)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nHist[256];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可能边界数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nEdgeNum;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最大梯度数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nMaxMag;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int nHighCount;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nMaxMag = 0;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初始化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for(k=0;k&lt;256;k++)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nHist[k]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统计直方图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,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利用直方图计算阈值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for(y=0;y&lt;sz.cy;y++)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for(x=0;x&lt;sz.cx;x++)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if(pGray[y*sz.cx+x]==128)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nHist[pMag[y*sz.cx+x]]++;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nEdgeNum = nHist[0];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nMaxMag = 0;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统计经过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非最大值抑制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后有多少像素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for(k=1;k&lt;256;k++)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if(nHist[k] != 0)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nMaxMag = k;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梯度为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0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的点是不可能为边界点的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经过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non-maximum suppression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后有多少像素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nEdgeNum += nHist[k];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梯度比高阈值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*pThrHigh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小的像素点总书目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nHighCount = (int)(dRatHigh * nEdgeNum + 0.5);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k=1;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nEdgeNum = nHist[1];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计算高阈值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while((k&lt;(nMaxMag-1)) &amp;&amp; (nEdgeNum &lt; nHighCount))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k++;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nEdgeNum += nHist[k];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*pThrHigh = k;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低阈值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*pThrLow = (int)((*pThrHigh) * dRatLow + 0.5);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利用函数寻找边界起点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void Hysteresis(int *pMag, SIZE sz, double dRatLow, double dRatHigh, LPBYTE pResult)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LONG y,x;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int nThrHigh,nThrLow;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int nPos;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估计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TraceEdge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函数需要的低阈值，以及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Hysteresis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函数使用的高阈值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EstimateThreshold(pMag, sz,&amp;nThrHigh,&amp;nThrLow,pResult,dRatHigh,dRatLow);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寻找大于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dThrHigh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的点，这些点用来当作边界点，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然后用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TraceEdge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函数跟踪该点对应的边界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for(y=0;y&lt;sz.cy;y++)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for(x=0;x&lt;sz.cx;x++)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nPos = y*sz.cx + x;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如果该像素是可能的边界点，并且梯度大于高阈值，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该像素作为一个边界的起点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if((pResult[nPos]==128) &amp;&amp; (pMag[nPos] &gt;= nThrHigh))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设置该点为边界点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pResult[nPos] = 255;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TraceEdge(y,x,nThrLow,pResult,pMag,sz);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其他点已经不可能为边界点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for(y=0;y&lt;sz.cy;y++)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for(x=0;x&lt;sz.cx;x++)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nPos = y*sz.cx + x;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 if(pResult[nPos] != 255)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 pResult[nPos] = 0;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 xml:space="preserve">Hysteresis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执行的结果，从一个像素点开始搜索，搜索以该像素点为边界起点的一条边界的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一条边界的所有边界点，函数采用了递归算法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 xml:space="preserve">//      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从（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x,y)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坐标出发，进行边界点的跟踪，跟踪只考虑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pResult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中没有处理并且可能是边界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 xml:space="preserve">//  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点的像素（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=128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），像素值为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0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表明该点不可能是边界点，像素值为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255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表明该点已经是边界点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void TraceEdge(int y, int x, int nThrLow, LPBYTE pResult, int *pMag, SIZE sz)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8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邻域像素进行查询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xNum[8] = {1,1,0,-1,-1,-1,0,1};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yNum[8] = {0,1,1,1,0,-1,-1,-1};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LONG yy,xx,k;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for(k=0;k&lt;8;k++)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yy = y+yNum[k];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xx = x+xNum[k];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 if(pResult[yy*sz.cx+xx]==128 &amp;&amp; pMag[yy*sz.cx+xx]&gt;=nThrLow 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该点设为边界点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pResult[yy*sz.cx+xx] = 255;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  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以该点为中心再进行跟踪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 TraceEdge(yy,xx,nThrLow,pResult,pMag,sz);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// Canny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算子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void Canny(LPBYTE pGray, SIZE sz, double sigma, double dRatLow,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     double dRatHigh, LPBYTE pResult)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经过高斯滤波后的图像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LPBYTE pGaussSmooth;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pGaussSmooth = new unsigned char[sz.cx*sz.cy];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//x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方向导数的指针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*pGradX;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pGradX = new int[sz.cx*sz.cy];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//y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方向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int *pGradY;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pGradY = new int[sz.cx*sz.cy];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梯度的幅度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int *pGradMag;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pGradMag = new int[sz.cx*sz.cy];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对原图高斯滤波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GaussianSmooth(sz,pGray,pGaussSmooth,sigma);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计算方向导数和梯度的幅度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Grad(sz,pGaussSmooth,pGradX,pGradY,pGradMag);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应用非最大抑制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NonmaxSuppress(pGradMag,pGradX,pGradY,sz,pResult);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应用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Hysteresis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t>，找到所有边界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Hysteresis(pGradMag,sz,dRatLow,dRatHigh,pResult);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 delete[] pGradX;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pGradX = NULL;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delete[] pGradY;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pGradY = NULL;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delete[] pGradMag;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pGradMag = NULL;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delete[] pGaussSmooth;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pGaussSmooth = NULL;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3E6712" w:rsidRPr="003E6712" w:rsidRDefault="003E6712" w:rsidP="003E67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712">
        <w:rPr>
          <w:rFonts w:ascii="Arial" w:eastAsia="宋体" w:hAnsi="Arial" w:cs="Arial"/>
          <w:color w:val="333333"/>
          <w:kern w:val="0"/>
          <w:szCs w:val="21"/>
        </w:rPr>
        <w:t>/*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void CChildWnd::OnCanny()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if (! m_fOpenFile)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</w:r>
      <w:r w:rsidRPr="003E6712">
        <w:rPr>
          <w:rFonts w:ascii="Arial" w:eastAsia="宋体" w:hAnsi="Arial" w:cs="Arial"/>
          <w:color w:val="333333"/>
          <w:kern w:val="0"/>
          <w:szCs w:val="21"/>
        </w:rPr>
        <w:lastRenderedPageBreak/>
        <w:t>  return;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m_fDone = TRUE;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RGBToGray(szImg, aRGB, aGray, BPP);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Canny(aGray,szImg,0.1,0.9,0.76,aBinImg);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 ShowGrayImage("l",szImg,aBinImg);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3E6712">
        <w:rPr>
          <w:rFonts w:ascii="Arial" w:eastAsia="宋体" w:hAnsi="Arial" w:cs="Arial"/>
          <w:color w:val="333333"/>
          <w:kern w:val="0"/>
          <w:szCs w:val="21"/>
        </w:rPr>
        <w:br/>
        <w:t>//*/</w:t>
      </w:r>
    </w:p>
    <w:p w:rsidR="008C084C" w:rsidRPr="003E6712" w:rsidRDefault="008C084C" w:rsidP="003E6712">
      <w:bookmarkStart w:id="0" w:name="_GoBack"/>
      <w:bookmarkEnd w:id="0"/>
    </w:p>
    <w:sectPr w:rsidR="008C084C" w:rsidRPr="003E6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B4896"/>
    <w:multiLevelType w:val="hybridMultilevel"/>
    <w:tmpl w:val="EF9E0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A3"/>
    <w:rsid w:val="0017024A"/>
    <w:rsid w:val="003E6712"/>
    <w:rsid w:val="00754553"/>
    <w:rsid w:val="00896825"/>
    <w:rsid w:val="008C084C"/>
    <w:rsid w:val="008E709D"/>
    <w:rsid w:val="00BB3F75"/>
    <w:rsid w:val="00DD78A3"/>
    <w:rsid w:val="00E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8B8A5-0668-472B-96F6-8E4E38BC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67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F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67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E6712"/>
  </w:style>
  <w:style w:type="character" w:customStyle="1" w:styleId="linktitle">
    <w:name w:val="link_title"/>
    <w:basedOn w:val="a0"/>
    <w:rsid w:val="003E6712"/>
  </w:style>
  <w:style w:type="character" w:styleId="a4">
    <w:name w:val="Hyperlink"/>
    <w:basedOn w:val="a0"/>
    <w:uiPriority w:val="99"/>
    <w:semiHidden/>
    <w:unhideWhenUsed/>
    <w:rsid w:val="003E6712"/>
    <w:rPr>
      <w:color w:val="0000FF"/>
      <w:u w:val="single"/>
    </w:rPr>
  </w:style>
  <w:style w:type="character" w:customStyle="1" w:styleId="linkcategories">
    <w:name w:val="link_categories"/>
    <w:basedOn w:val="a0"/>
    <w:rsid w:val="003E6712"/>
  </w:style>
  <w:style w:type="character" w:customStyle="1" w:styleId="linkpostdate">
    <w:name w:val="link_postdate"/>
    <w:basedOn w:val="a0"/>
    <w:rsid w:val="003E6712"/>
  </w:style>
  <w:style w:type="character" w:customStyle="1" w:styleId="linkview">
    <w:name w:val="link_view"/>
    <w:basedOn w:val="a0"/>
    <w:rsid w:val="003E6712"/>
  </w:style>
  <w:style w:type="character" w:customStyle="1" w:styleId="linkcomments">
    <w:name w:val="link_comments"/>
    <w:basedOn w:val="a0"/>
    <w:rsid w:val="003E6712"/>
  </w:style>
  <w:style w:type="character" w:customStyle="1" w:styleId="linkcollect">
    <w:name w:val="link_collect"/>
    <w:basedOn w:val="a0"/>
    <w:rsid w:val="003E6712"/>
  </w:style>
  <w:style w:type="character" w:customStyle="1" w:styleId="linkreport">
    <w:name w:val="link_report"/>
    <w:basedOn w:val="a0"/>
    <w:rsid w:val="003E6712"/>
  </w:style>
  <w:style w:type="paragraph" w:styleId="a5">
    <w:name w:val="Normal (Web)"/>
    <w:basedOn w:val="a"/>
    <w:uiPriority w:val="99"/>
    <w:semiHidden/>
    <w:unhideWhenUsed/>
    <w:rsid w:val="003E6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math.h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blog.csdn.net/jianxiong8814/article/details/1560105" TargetMode="External"/><Relationship Id="rId12" Type="http://schemas.openxmlformats.org/officeDocument/2006/relationships/hyperlink" Target="http://www.csdn.net/tag/null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jianxiong8814/article/category/293463" TargetMode="External"/><Relationship Id="rId11" Type="http://schemas.openxmlformats.org/officeDocument/2006/relationships/hyperlink" Target="http://www.csdn.net/tag/delete" TargetMode="External"/><Relationship Id="rId5" Type="http://schemas.openxmlformats.org/officeDocument/2006/relationships/hyperlink" Target="http://blog.csdn.net/jianxiong8814/article/details/1560105" TargetMode="External"/><Relationship Id="rId15" Type="http://schemas.openxmlformats.org/officeDocument/2006/relationships/hyperlink" Target="http://www.csdn.net/tag/byte" TargetMode="External"/><Relationship Id="rId10" Type="http://schemas.openxmlformats.org/officeDocument/2006/relationships/hyperlink" Target="http://www.csdn.net/tag/%e5%9b%be%e5%83%8f%e5%a4%84%e7%90%8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ianxiong8814/article/details/1560105" TargetMode="External"/><Relationship Id="rId14" Type="http://schemas.openxmlformats.org/officeDocument/2006/relationships/hyperlink" Target="http://www.csdn.net/tag/%e7%ae%97%e6%b3%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1961</Words>
  <Characters>11181</Characters>
  <Application>Microsoft Office Word</Application>
  <DocSecurity>0</DocSecurity>
  <Lines>93</Lines>
  <Paragraphs>26</Paragraphs>
  <ScaleCrop>false</ScaleCrop>
  <Company>Microsoft</Company>
  <LinksUpToDate>false</LinksUpToDate>
  <CharactersWithSpaces>13116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张雪松</dc:creator>
  <cp:keywords/>
  <dc:description/>
  <cp:lastModifiedBy>张雪松</cp:lastModifiedBy>
  <cp:revision>5</cp:revision>
  <dcterms:created xsi:type="dcterms:W3CDTF">2013-12-02T06:24:00Z</dcterms:created>
  <dcterms:modified xsi:type="dcterms:W3CDTF">2014-03-08T14:55:00Z</dcterms:modified>
</cp:coreProperties>
</file>