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B4F8C"/>
          <w:sz w:val="56"/>
          <w:szCs w:val="56"/>
        </w:rPr>
        <w:t xml:space="preserve">WriteCopilot</w:t>
      </w:r>
    </w:p>
    <w:p>
      <w:pPr>
        <w:spacing w:before="0" w:after="240"/>
      </w:pPr>
      <w:r>
        <w:rPr>
          <w:rFonts w:ascii="Arial" w:cs="Arial" w:eastAsia="Arial" w:hAnsi="Arial"/>
          <w:color w:val="2E75B6"/>
          <w:sz w:val="32"/>
          <w:szCs w:val="32"/>
        </w:rPr>
        <w:t xml:space="preserve">AI-Powered Iterative Writing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4F8C"/>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0.1 — Initial Draft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4F8C"/>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In Review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4F8C"/>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Simon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4F8C"/>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February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4F8C"/>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Web Application</w:t>
            </w:r>
          </w:p>
        </w:tc>
      </w:tr>
    </w:tbl>
    <w:p>
      <w:pPr>
        <w:spacing w:before="480"/>
      </w:pPr>
    </w:p>
    <w:p>
      <w:pPr>
        <w:pStyle w:val="Heading1"/>
        <w:spacing w:before="360" w:after="120"/>
      </w:pPr>
      <w:r>
        <w:rPr>
          <w:rFonts w:ascii="Arial" w:cs="Arial" w:eastAsia="Arial" w:hAnsi="Arial"/>
          <w:b/>
          <w:bCs/>
          <w:color w:val="1B4F8C"/>
          <w:sz w:val="32"/>
          <w:szCs w:val="32"/>
        </w:rPr>
        <w:t xml:space="preserve">1. Executive Summary</w:t>
      </w:r>
    </w:p>
    <w:p>
      <w:pPr>
        <w:spacing w:before="80" w:after="80"/>
      </w:pPr>
      <w:r>
        <w:rPr>
          <w:rFonts w:ascii="Arial" w:cs="Arial" w:eastAsia="Arial" w:hAnsi="Arial"/>
          <w:color w:val="212121"/>
          <w:sz w:val="22"/>
          <w:szCs w:val="22"/>
        </w:rPr>
        <w:t xml:space="preserve">WriteCopilot is a web application that trains writing skill through deliberate, iterative practice. Users submit a piece of writing, receive structured AI feedback, revise, and resubmit — repeating the cycle until their writing meets the standard they are aiming for. The product is designed around a core insight: writing improves not through one-time correction, but through repeated cycles of writing, receiving editorial feedback, and rewriting with intent.</w:t>
      </w:r>
    </w:p>
    <w:p>
      <w:pPr>
        <w:spacing w:before="120" w:after="80"/>
      </w:pPr>
      <w:r>
        <w:rPr>
          <w:rFonts w:ascii="Arial" w:cs="Arial" w:eastAsia="Arial" w:hAnsi="Arial"/>
          <w:b/>
          <w:bCs/>
          <w:color w:val="212121"/>
          <w:sz w:val="22"/>
          <w:szCs w:val="22"/>
        </w:rPr>
        <w:t xml:space="preserve">The key differentiator from existing writing tools:</w:t>
      </w:r>
    </w:p>
    <w:p>
      <w:pPr>
        <w:pStyle w:val="ListParagraph"/>
        <w:numPr>
          <w:ilvl w:val="0"/>
          <w:numId w:val="2"/>
        </w:numPr>
        <w:spacing w:before="60" w:after="60"/>
      </w:pPr>
      <w:r>
        <w:rPr>
          <w:rFonts w:ascii="Arial" w:cs="Arial" w:eastAsia="Arial" w:hAnsi="Arial"/>
          <w:color w:val="212121"/>
          <w:sz w:val="22"/>
          <w:szCs w:val="22"/>
        </w:rPr>
        <w:t xml:space="preserve">Grammarly and similar tools correct your text for you. WriteCopilot coaches you to correct it yourself.</w:t>
      </w:r>
    </w:p>
    <w:p>
      <w:pPr>
        <w:pStyle w:val="ListParagraph"/>
        <w:numPr>
          <w:ilvl w:val="0"/>
          <w:numId w:val="2"/>
        </w:numPr>
        <w:spacing w:before="60" w:after="60"/>
      </w:pPr>
      <w:r>
        <w:rPr>
          <w:rFonts w:ascii="Arial" w:cs="Arial" w:eastAsia="Arial" w:hAnsi="Arial"/>
          <w:color w:val="212121"/>
          <w:sz w:val="22"/>
          <w:szCs w:val="22"/>
        </w:rPr>
        <w:t xml:space="preserve">The AI acts as an editor, not a ghostwriter — it identifies what to improve and why, but the user does the rewriting.</w:t>
      </w:r>
    </w:p>
    <w:p>
      <w:pPr>
        <w:pStyle w:val="ListParagraph"/>
        <w:numPr>
          <w:ilvl w:val="0"/>
          <w:numId w:val="2"/>
        </w:numPr>
        <w:spacing w:before="60" w:after="60"/>
      </w:pPr>
      <w:r>
        <w:rPr>
          <w:rFonts w:ascii="Arial" w:cs="Arial" w:eastAsia="Arial" w:hAnsi="Arial"/>
          <w:color w:val="212121"/>
          <w:sz w:val="22"/>
          <w:szCs w:val="22"/>
        </w:rPr>
        <w:t xml:space="preserve">Users select a writing Intent Agent that embeds a specific evaluation standard (e.g., IELTS examiner, fiction editor, business analyst), so every feedback cycle is grounded in a clear, agreed-upon purpose.</w:t>
      </w:r>
    </w:p>
    <w:p>
      <w:pPr>
        <w:spacing w:before="240"/>
      </w:pPr>
    </w:p>
    <w:p>
      <w:pPr>
        <w:pStyle w:val="Heading1"/>
        <w:spacing w:before="360" w:after="120"/>
      </w:pPr>
      <w:r>
        <w:rPr>
          <w:rFonts w:ascii="Arial" w:cs="Arial" w:eastAsia="Arial" w:hAnsi="Arial"/>
          <w:b/>
          <w:bCs/>
          <w:color w:val="1B4F8C"/>
          <w:sz w:val="32"/>
          <w:szCs w:val="32"/>
        </w:rPr>
        <w:t xml:space="preserve">2. Problem Statement</w:t>
      </w:r>
    </w:p>
    <w:p>
      <w:pPr>
        <w:pStyle w:val="Heading2"/>
        <w:spacing w:before="280" w:after="100"/>
      </w:pPr>
      <w:r>
        <w:rPr>
          <w:rFonts w:ascii="Arial" w:cs="Arial" w:eastAsia="Arial" w:hAnsi="Arial"/>
          <w:b/>
          <w:bCs/>
          <w:color w:val="2E75B6"/>
          <w:sz w:val="26"/>
          <w:szCs w:val="26"/>
        </w:rPr>
        <w:t xml:space="preserve">2.1 The Core Gap in Existing Tools</w:t>
      </w:r>
    </w:p>
    <w:p>
      <w:pPr>
        <w:spacing w:before="80" w:after="80"/>
      </w:pPr>
      <w:r>
        <w:rPr>
          <w:rFonts w:ascii="Arial" w:cs="Arial" w:eastAsia="Arial" w:hAnsi="Arial"/>
          <w:color w:val="212121"/>
          <w:sz w:val="22"/>
          <w:szCs w:val="22"/>
        </w:rPr>
        <w:t xml:space="preserve">Most AI writing tools operate in a single-shot model: you write, the AI improves or corrects, you accept the changes. This model is efficient but does not build skill. The user's own writing ability does not improve because the cognitive work of rewriting is outsourced to the machine.</w:t>
      </w:r>
    </w:p>
    <w:p>
      <w:pPr>
        <w:spacing w:before="80" w:after="80"/>
      </w:pPr>
      <w:r>
        <w:rPr>
          <w:rFonts w:ascii="Arial" w:cs="Arial" w:eastAsia="Arial" w:hAnsi="Arial"/>
          <w:color w:val="212121"/>
          <w:sz w:val="22"/>
          <w:szCs w:val="22"/>
        </w:rPr>
        <w:t xml:space="preserve">For learners — particularly those training for standardized exams (IELTS, TOEFL, GRE), developing a professional writing style, or practicing a second language — this is a critical failure. They need a tool that forces them to think, not one that thinks for them.</w:t>
      </w:r>
    </w:p>
    <w:p>
      <w:pPr>
        <w:pStyle w:val="Heading2"/>
        <w:spacing w:before="280" w:after="100"/>
      </w:pPr>
      <w:r>
        <w:rPr>
          <w:rFonts w:ascii="Arial" w:cs="Arial" w:eastAsia="Arial" w:hAnsi="Arial"/>
          <w:b/>
          <w:bCs/>
          <w:color w:val="2E75B6"/>
          <w:sz w:val="26"/>
          <w:szCs w:val="26"/>
        </w:rPr>
        <w:t xml:space="preserve">2.2 The Standards Problem</w:t>
      </w:r>
    </w:p>
    <w:p>
      <w:pPr>
        <w:spacing w:before="80" w:after="80"/>
      </w:pPr>
      <w:r>
        <w:rPr>
          <w:rFonts w:ascii="Arial" w:cs="Arial" w:eastAsia="Arial" w:hAnsi="Arial"/>
          <w:color w:val="212121"/>
          <w:sz w:val="22"/>
          <w:szCs w:val="22"/>
        </w:rPr>
        <w:t xml:space="preserve">Writing is not a domain with objective correct answers. A "good" piece of writing is defined relative to its purpose: a strong IELTS Task 2 essay would be considered overstructured and dull in a literary magazine; an emotionally resonant short story would fail an academic peer review. Existing tools either apply a single generic standard or provide no standard at all, leaving users without a coherent direction for improvement.</w:t>
      </w:r>
    </w:p>
    <w:p>
      <w:pPr>
        <w:pStyle w:val="Heading2"/>
        <w:spacing w:before="280" w:after="100"/>
      </w:pPr>
      <w:r>
        <w:rPr>
          <w:rFonts w:ascii="Arial" w:cs="Arial" w:eastAsia="Arial" w:hAnsi="Arial"/>
          <w:b/>
          <w:bCs/>
          <w:color w:val="2E75B6"/>
          <w:sz w:val="26"/>
          <w:szCs w:val="26"/>
        </w:rPr>
        <w:t xml:space="preserve">2.3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User Segment</w:t>
            </w:r>
          </w:p>
        </w:tc>
        <w:tc>
          <w:tcPr>
            <w:tcW w:type="dxa" w:w="32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Primary Need</w:t>
            </w:r>
          </w:p>
        </w:tc>
        <w:tc>
          <w:tcPr>
            <w:tcW w:type="dxa" w:w="29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Example Use Case</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ESL learners / exam candidates</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Structured feedback aligned to test criteria</w:t>
            </w:r>
          </w:p>
        </w:tc>
        <w:tc>
          <w:tcPr>
            <w:tcW w:type="dxa" w:w="2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IELTS Writing Task 2 practice</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Professional writers (early career)</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Style and clarity feedback in a specific genre</w:t>
            </w:r>
          </w:p>
        </w:tc>
        <w:tc>
          <w:tcPr>
            <w:tcW w:type="dxa" w:w="2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Business email, technical documentation</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Creative writers</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Narrative and craft feedback</w:t>
            </w:r>
          </w:p>
        </w:tc>
        <w:tc>
          <w:tcPr>
            <w:tcW w:type="dxa" w:w="2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Short story development</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General users</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Broad improvement without a fixed target</w:t>
            </w:r>
          </w:p>
        </w:tc>
        <w:tc>
          <w:tcPr>
            <w:tcW w:type="dxa" w:w="2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Diagnosis mode → guided agent selection</w:t>
            </w:r>
          </w:p>
        </w:tc>
      </w:tr>
    </w:tbl>
    <w:p>
      <w:pPr>
        <w:spacing w:before="240"/>
      </w:pPr>
    </w:p>
    <w:p>
      <w:pPr>
        <w:pStyle w:val="Heading1"/>
        <w:spacing w:before="360" w:after="120"/>
      </w:pPr>
      <w:r>
        <w:rPr>
          <w:rFonts w:ascii="Arial" w:cs="Arial" w:eastAsia="Arial" w:hAnsi="Arial"/>
          <w:b/>
          <w:bCs/>
          <w:color w:val="1B4F8C"/>
          <w:sz w:val="32"/>
          <w:szCs w:val="32"/>
        </w:rPr>
        <w:t xml:space="preserve">3. Product Vision &amp; Design Principles</w:t>
      </w:r>
    </w:p>
    <w:p>
      <w:pPr>
        <w:spacing w:before="80" w:after="80"/>
      </w:pPr>
      <w:r>
        <w:rPr>
          <w:rFonts w:ascii="Arial" w:cs="Arial" w:eastAsia="Arial" w:hAnsi="Arial"/>
          <w:color w:val="212121"/>
          <w:sz w:val="22"/>
          <w:szCs w:val="22"/>
        </w:rPr>
        <w:t xml:space="preserve">WriteCopilot is the editorial copilot that makes every revision intentional. It closes the loop between writing and learning by ensuring that the user — not the AI — does the rewriting work.</w:t>
      </w:r>
    </w:p>
    <w:p>
      <w:pPr>
        <w:pStyle w:val="Heading2"/>
        <w:spacing w:before="280" w:after="100"/>
      </w:pPr>
      <w:r>
        <w:rPr>
          <w:rFonts w:ascii="Arial" w:cs="Arial" w:eastAsia="Arial" w:hAnsi="Arial"/>
          <w:b/>
          <w:bCs/>
          <w:color w:val="2E75B6"/>
          <w:sz w:val="26"/>
          <w:szCs w:val="26"/>
        </w:rPr>
        <w:t xml:space="preserve">3.1 Design Principles</w:t>
      </w:r>
    </w:p>
    <w:p>
      <w:pPr>
        <w:pStyle w:val="ListParagraph"/>
        <w:numPr>
          <w:ilvl w:val="0"/>
          <w:numId w:val="2"/>
        </w:numPr>
        <w:spacing w:before="60" w:after="60"/>
      </w:pPr>
      <w:r>
        <w:rPr>
          <w:rFonts w:ascii="Arial" w:cs="Arial" w:eastAsia="Arial" w:hAnsi="Arial"/>
          <w:color w:val="212121"/>
          <w:sz w:val="22"/>
          <w:szCs w:val="22"/>
        </w:rPr>
        <w:t xml:space="preserve">Coach, not ghostwriter. AI identifies; user executes. The product must never rewrite text on behalf of the user during a training session.</w:t>
      </w:r>
    </w:p>
    <w:p>
      <w:pPr>
        <w:pStyle w:val="ListParagraph"/>
        <w:numPr>
          <w:ilvl w:val="0"/>
          <w:numId w:val="2"/>
        </w:numPr>
        <w:spacing w:before="60" w:after="60"/>
      </w:pPr>
      <w:r>
        <w:rPr>
          <w:rFonts w:ascii="Arial" w:cs="Arial" w:eastAsia="Arial" w:hAnsi="Arial"/>
          <w:color w:val="212121"/>
          <w:sz w:val="22"/>
          <w:szCs w:val="22"/>
        </w:rPr>
        <w:t xml:space="preserve">Intent-grounded feedback. Every piece of feedback is anchored to a declared writing purpose. There is no generic "good writing" standard.</w:t>
      </w:r>
    </w:p>
    <w:p>
      <w:pPr>
        <w:pStyle w:val="ListParagraph"/>
        <w:numPr>
          <w:ilvl w:val="0"/>
          <w:numId w:val="2"/>
        </w:numPr>
        <w:spacing w:before="60" w:after="60"/>
      </w:pPr>
      <w:r>
        <w:rPr>
          <w:rFonts w:ascii="Arial" w:cs="Arial" w:eastAsia="Arial" w:hAnsi="Arial"/>
          <w:color w:val="212121"/>
          <w:sz w:val="22"/>
          <w:szCs w:val="22"/>
        </w:rPr>
        <w:t xml:space="preserve">Deliberate difficulty. Easy wins are not the goal. The tool should surface the user's actual weaknesses, not confirm their existing strengths.</w:t>
      </w:r>
    </w:p>
    <w:p>
      <w:pPr>
        <w:pStyle w:val="ListParagraph"/>
        <w:numPr>
          <w:ilvl w:val="0"/>
          <w:numId w:val="2"/>
        </w:numPr>
        <w:spacing w:before="60" w:after="60"/>
      </w:pPr>
      <w:r>
        <w:rPr>
          <w:rFonts w:ascii="Arial" w:cs="Arial" w:eastAsia="Arial" w:hAnsi="Arial"/>
          <w:color w:val="212121"/>
          <w:sz w:val="22"/>
          <w:szCs w:val="22"/>
        </w:rPr>
        <w:t xml:space="preserve">Minimum viable friction. Selecting an agent and submitting text should take under 30 seconds. The cognitive load is in the writing, not the interface.</w:t>
      </w:r>
    </w:p>
    <w:p>
      <w:pPr>
        <w:spacing w:before="240"/>
      </w:pPr>
    </w:p>
    <w:p>
      <w:pPr>
        <w:pStyle w:val="Heading1"/>
        <w:spacing w:before="360" w:after="120"/>
      </w:pPr>
      <w:r>
        <w:rPr>
          <w:rFonts w:ascii="Arial" w:cs="Arial" w:eastAsia="Arial" w:hAnsi="Arial"/>
          <w:b/>
          <w:bCs/>
          <w:color w:val="1B4F8C"/>
          <w:sz w:val="32"/>
          <w:szCs w:val="32"/>
        </w:rPr>
        <w:t xml:space="preserve">4. Core Features</w:t>
      </w:r>
    </w:p>
    <w:p>
      <w:pPr>
        <w:pStyle w:val="Heading2"/>
        <w:spacing w:before="280" w:after="100"/>
      </w:pPr>
      <w:r>
        <w:rPr>
          <w:rFonts w:ascii="Arial" w:cs="Arial" w:eastAsia="Arial" w:hAnsi="Arial"/>
          <w:b/>
          <w:bCs/>
          <w:color w:val="2E75B6"/>
          <w:sz w:val="26"/>
          <w:szCs w:val="26"/>
        </w:rPr>
        <w:t xml:space="preserve">4.1 Intent Agents</w:t>
      </w:r>
    </w:p>
    <w:p>
      <w:pPr>
        <w:spacing w:before="80" w:after="80"/>
      </w:pPr>
      <w:r>
        <w:rPr>
          <w:rFonts w:ascii="Arial" w:cs="Arial" w:eastAsia="Arial" w:hAnsi="Arial"/>
          <w:color w:val="212121"/>
          <w:sz w:val="22"/>
          <w:szCs w:val="22"/>
        </w:rPr>
        <w:t xml:space="preserve">Intent Agents are the central architectural concept of WriteCopilot. Each agent embeds a writing evaluation standard that determines how feedback is generated. When a user selects an agent, they are selecting the lens through which their writing will be evaluated.</w:t>
      </w:r>
    </w:p>
    <w:p>
      <w:pPr>
        <w:spacing w:before="120" w:after="80"/>
      </w:pPr>
      <w:r>
        <w:rPr>
          <w:rFonts w:ascii="Arial" w:cs="Arial" w:eastAsia="Arial" w:hAnsi="Arial"/>
          <w:b/>
          <w:bCs/>
          <w:color w:val="2E75B6"/>
          <w:sz w:val="22"/>
          <w:szCs w:val="22"/>
        </w:rPr>
        <w:t xml:space="preserve">Agent = Writing Purpose + Evaluation Criteria + Feedback Tone</w:t>
      </w:r>
    </w:p>
    <w:p>
      <w:pPr>
        <w:spacing w:before="80" w:after="80"/>
      </w:pPr>
      <w:r>
        <w:rPr>
          <w:rFonts w:ascii="Arial" w:cs="Arial" w:eastAsia="Arial" w:hAnsi="Arial"/>
          <w:color w:val="212121"/>
          <w:sz w:val="22"/>
          <w:szCs w:val="22"/>
        </w:rPr>
        <w:t xml:space="preserve">This design solves the "standards problem" by making evaluation criteria explicit and user-chosen. It also creates a psychologically important contract: the user has consented to be judged by this standard, making critical feedback easier to receive.</w:t>
      </w:r>
    </w:p>
    <w:p>
      <w:pPr>
        <w:pStyle w:val="Heading3"/>
        <w:spacing w:before="200" w:after="80"/>
      </w:pPr>
      <w:r>
        <w:rPr>
          <w:rFonts w:ascii="Arial" w:cs="Arial" w:eastAsia="Arial" w:hAnsi="Arial"/>
          <w:b/>
          <w:bCs/>
          <w:color w:val="212121"/>
          <w:sz w:val="24"/>
          <w:szCs w:val="24"/>
        </w:rPr>
        <w:t xml:space="preserve">4.1.1 Initial Agent Roster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Agent</w:t>
            </w:r>
          </w:p>
        </w:tc>
        <w:tc>
          <w:tcPr>
            <w:tcW w:type="dxa" w:w="36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Evaluation Standard</w:t>
            </w:r>
          </w:p>
        </w:tc>
        <w:tc>
          <w:tcPr>
            <w:tcW w:type="dxa" w:w="37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Feedback Focus</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IELTS Task 2</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Band 7–9 descriptors (TR, CC, LR, GRA)</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Argument coherence, lexical range, grammatical accuracy</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Academic Writing</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Academic register, argumentation, citation style</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Thesis clarity, evidence use, hedging language</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Business Writing</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Clarity, concision, professional register</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Sentence length, active voice, action-oriented structure</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Fiction (Short Story)</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Craft: scene, character, voice, tension</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Show-don't-tell, pacing, dialogue naturalism</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Diagnosis Mode</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Broad multi-dimensional scan</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Identifies dominant weaknesses → recommends agent</w:t>
            </w:r>
          </w:p>
        </w:tc>
      </w:tr>
    </w:tbl>
    <w:p>
      <w:pPr>
        <w:spacing w:before="120" w:after="80"/>
      </w:pPr>
      <w:r>
        <w:rPr>
          <w:rFonts w:ascii="Arial" w:cs="Arial" w:eastAsia="Arial" w:hAnsi="Arial"/>
          <w:i/>
          <w:iCs/>
          <w:color w:val="757575"/>
          <w:sz w:val="20"/>
          <w:szCs w:val="20"/>
        </w:rPr>
        <w:t xml:space="preserve">Additional agents (TOEFL, Legal Writing, Email, Screenplay) to be added in V2 based on user demand.</w:t>
      </w:r>
    </w:p>
    <w:p>
      <w:pPr>
        <w:pStyle w:val="Heading2"/>
        <w:spacing w:before="280" w:after="100"/>
      </w:pPr>
      <w:r>
        <w:rPr>
          <w:rFonts w:ascii="Arial" w:cs="Arial" w:eastAsia="Arial" w:hAnsi="Arial"/>
          <w:b/>
          <w:bCs/>
          <w:color w:val="2E75B6"/>
          <w:sz w:val="26"/>
          <w:szCs w:val="26"/>
        </w:rPr>
        <w:t xml:space="preserve">4.2 The Iterative Writing Loop</w:t>
      </w:r>
    </w:p>
    <w:p>
      <w:pPr>
        <w:spacing w:before="80" w:after="80"/>
      </w:pPr>
      <w:r>
        <w:rPr>
          <w:rFonts w:ascii="Arial" w:cs="Arial" w:eastAsia="Arial" w:hAnsi="Arial"/>
          <w:color w:val="212121"/>
          <w:sz w:val="22"/>
          <w:szCs w:val="22"/>
        </w:rPr>
        <w:t xml:space="preserve">The core interaction is a structured revision cycle, not a one-time submission. Each session is a loop with a defined number of rounds or a completion condition (e.g., all critical issues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User Action</w:t>
            </w:r>
          </w:p>
        </w:tc>
        <w:tc>
          <w:tcPr>
            <w:tcW w:type="dxa" w:w="43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System Action</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1. Intent Selection</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Choose an Intent Agent</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Load agent evaluation criteria into session context</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2. Initial Submission</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Paste or type writing sample</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Generate structured feedback (see §4.3)</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3. Revision</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Rewrite the text based on feedback</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Accept revised submission</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4. Feedback Update</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Review new feedback</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Compare with previous round; show improvement delta</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5. Repeat / Complete</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Continue revising or mark session complete</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Save session history and progress data</w:t>
            </w:r>
          </w:p>
        </w:tc>
      </w:tr>
    </w:tbl>
    <w:p>
      <w:pPr>
        <w:pStyle w:val="Heading2"/>
        <w:spacing w:before="280" w:after="100"/>
      </w:pPr>
      <w:r>
        <w:rPr>
          <w:rFonts w:ascii="Arial" w:cs="Arial" w:eastAsia="Arial" w:hAnsi="Arial"/>
          <w:b/>
          <w:bCs/>
          <w:color w:val="2E75B6"/>
          <w:sz w:val="26"/>
          <w:szCs w:val="26"/>
        </w:rPr>
        <w:t xml:space="preserve">4.3 Feedback Structure</w:t>
      </w:r>
    </w:p>
    <w:p>
      <w:pPr>
        <w:spacing w:before="80" w:after="80"/>
      </w:pPr>
      <w:r>
        <w:rPr>
          <w:rFonts w:ascii="Arial" w:cs="Arial" w:eastAsia="Arial" w:hAnsi="Arial"/>
          <w:color w:val="212121"/>
          <w:sz w:val="22"/>
          <w:szCs w:val="22"/>
        </w:rPr>
        <w:t xml:space="preserve">Feedback is always structured in three tiers, ordered by impact:</w:t>
      </w:r>
    </w:p>
    <w:p>
      <w:pPr>
        <w:pStyle w:val="ListParagraph"/>
        <w:numPr>
          <w:ilvl w:val="0"/>
          <w:numId w:val="2"/>
        </w:numPr>
        <w:spacing w:before="60" w:after="60"/>
      </w:pPr>
      <w:r>
        <w:rPr>
          <w:rFonts w:ascii="Arial" w:cs="Arial" w:eastAsia="Arial" w:hAnsi="Arial"/>
          <w:color w:val="212121"/>
          <w:sz w:val="22"/>
          <w:szCs w:val="22"/>
        </w:rPr>
        <w:t xml:space="preserve">Critical Issues — errors or problems that significantly undermine the writing's effectiveness in the chosen context (e.g., off-topic argument, verb tense inconsistency, structural collapse).</w:t>
      </w:r>
    </w:p>
    <w:p>
      <w:pPr>
        <w:pStyle w:val="ListParagraph"/>
        <w:numPr>
          <w:ilvl w:val="0"/>
          <w:numId w:val="2"/>
        </w:numPr>
        <w:spacing w:before="60" w:after="60"/>
      </w:pPr>
      <w:r>
        <w:rPr>
          <w:rFonts w:ascii="Arial" w:cs="Arial" w:eastAsia="Arial" w:hAnsi="Arial"/>
          <w:color w:val="212121"/>
          <w:sz w:val="22"/>
          <w:szCs w:val="22"/>
        </w:rPr>
        <w:t xml:space="preserve">Improvement Opportunities — areas where the writing is acceptable but could be meaningfully strengthened (e.g., weak topic sentences, overused vocabulary, passive-heavy paragraphs).</w:t>
      </w:r>
    </w:p>
    <w:p>
      <w:pPr>
        <w:pStyle w:val="ListParagraph"/>
        <w:numPr>
          <w:ilvl w:val="0"/>
          <w:numId w:val="2"/>
        </w:numPr>
        <w:spacing w:before="60" w:after="60"/>
      </w:pPr>
      <w:r>
        <w:rPr>
          <w:rFonts w:ascii="Arial" w:cs="Arial" w:eastAsia="Arial" w:hAnsi="Arial"/>
          <w:color w:val="212121"/>
          <w:sz w:val="22"/>
          <w:szCs w:val="22"/>
        </w:rPr>
        <w:t xml:space="preserve">Strengths — specific things done well. Present in every round to provide directional signal, not just deficit reporting.</w:t>
      </w:r>
    </w:p>
    <w:p>
      <w:pPr>
        <w:spacing w:before="80" w:after="80"/>
      </w:pPr>
      <w:r>
        <w:rPr>
          <w:rFonts w:ascii="Arial" w:cs="Arial" w:eastAsia="Arial" w:hAnsi="Arial"/>
          <w:color w:val="212121"/>
          <w:sz w:val="22"/>
          <w:szCs w:val="22"/>
        </w:rPr>
        <w:t xml:space="preserve">Each item in the feedback includes: (1) the specific text it refers to, highlighted in the UI; (2) a diagnosis explaining the problem; (3) a guiding question or principle — not a rewrite — to direct the user's revision.</w:t>
      </w:r>
    </w:p>
    <w:p>
      <w:pPr>
        <w:pStyle w:val="Heading2"/>
        <w:spacing w:before="280" w:after="100"/>
      </w:pPr>
      <w:r>
        <w:rPr>
          <w:rFonts w:ascii="Arial" w:cs="Arial" w:eastAsia="Arial" w:hAnsi="Arial"/>
          <w:b/>
          <w:bCs/>
          <w:color w:val="2E75B6"/>
          <w:sz w:val="26"/>
          <w:szCs w:val="26"/>
        </w:rPr>
        <w:t xml:space="preserve">4.4 Inline Annotation System</w:t>
      </w:r>
    </w:p>
    <w:p>
      <w:pPr>
        <w:spacing w:before="80" w:after="80"/>
      </w:pPr>
      <w:r>
        <w:rPr>
          <w:rFonts w:ascii="Arial" w:cs="Arial" w:eastAsia="Arial" w:hAnsi="Arial"/>
          <w:color w:val="212121"/>
          <w:sz w:val="22"/>
          <w:szCs w:val="22"/>
        </w:rPr>
        <w:t xml:space="preserve">Feedback is anchored to specific text spans in the user's submission, displayed as highlighted regions with color-coded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c>
          <w:tcPr>
            <w:tcW w:type="dxa" w:w="144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Color</w:t>
            </w:r>
          </w:p>
        </w:tc>
        <w:tc>
          <w:tcPr>
            <w:tcW w:type="dxa" w:w="20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Severity</w:t>
            </w:r>
          </w:p>
        </w:tc>
        <w:tc>
          <w:tcPr>
            <w:tcW w:type="dxa" w:w="592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Meaning</w:t>
            </w:r>
          </w:p>
        </w:tc>
      </w:tr>
      <w:tr>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Red</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Critical</w:t>
            </w:r>
          </w:p>
        </w:tc>
        <w:tc>
          <w:tcPr>
            <w:tcW w:type="dxa" w:w="5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Must address for the writing to succeed in its stated context</w:t>
            </w:r>
          </w:p>
        </w:tc>
      </w:tr>
      <w:tr>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Yellow</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Improvement</w:t>
            </w:r>
          </w:p>
        </w:tc>
        <w:tc>
          <w:tcPr>
            <w:tcW w:type="dxa" w:w="5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Worth addressing; will noticeably strengthen the piece</w:t>
            </w:r>
          </w:p>
        </w:tc>
      </w:tr>
      <w:tr>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Green</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Strength</w:t>
            </w:r>
          </w:p>
        </w:tc>
        <w:tc>
          <w:tcPr>
            <w:tcW w:type="dxa" w:w="5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Doing this well — maintain in revision</w:t>
            </w:r>
          </w:p>
        </w:tc>
      </w:tr>
    </w:tbl>
    <w:p>
      <w:pPr>
        <w:spacing w:before="80" w:after="80"/>
      </w:pPr>
      <w:r>
        <w:rPr>
          <w:rFonts w:ascii="Arial" w:cs="Arial" w:eastAsia="Arial" w:hAnsi="Arial"/>
          <w:color w:val="212121"/>
          <w:sz w:val="22"/>
          <w:szCs w:val="22"/>
        </w:rPr>
        <w:t xml:space="preserve">Implementation approach: the AI returns a structured JSON response containing character-offset annotations. The frontend maps these to text spans and renders highlight overlays without modifying the user's original text. On hover, the annotation card displays diagnosis and guiding question.</w:t>
      </w:r>
    </w:p>
    <w:p>
      <w:pPr>
        <w:pStyle w:val="Heading2"/>
        <w:spacing w:before="280" w:after="100"/>
      </w:pPr>
      <w:r>
        <w:rPr>
          <w:rFonts w:ascii="Arial" w:cs="Arial" w:eastAsia="Arial" w:hAnsi="Arial"/>
          <w:b/>
          <w:bCs/>
          <w:color w:val="2E75B6"/>
          <w:sz w:val="26"/>
          <w:szCs w:val="26"/>
        </w:rPr>
        <w:t xml:space="preserve">4.5 Diagnosis Mode</w:t>
      </w:r>
    </w:p>
    <w:p>
      <w:pPr>
        <w:spacing w:before="80" w:after="80"/>
      </w:pPr>
      <w:r>
        <w:rPr>
          <w:rFonts w:ascii="Arial" w:cs="Arial" w:eastAsia="Arial" w:hAnsi="Arial"/>
          <w:color w:val="212121"/>
          <w:sz w:val="22"/>
          <w:szCs w:val="22"/>
        </w:rPr>
        <w:t xml:space="preserve">For users who do not have a clear writing intent, Diagnosis Mode runs a broad multi-dimensional evaluation and returns a summary of the user's dominant strengths and weaknesses across five dimensions: grammatical accuracy, lexical range, argument structure, coherence and cohesion, and register appropriateness.</w:t>
      </w:r>
    </w:p>
    <w:p>
      <w:pPr>
        <w:spacing w:before="80" w:after="80"/>
      </w:pPr>
      <w:r>
        <w:rPr>
          <w:rFonts w:ascii="Arial" w:cs="Arial" w:eastAsia="Arial" w:hAnsi="Arial"/>
          <w:color w:val="212121"/>
          <w:sz w:val="22"/>
          <w:szCs w:val="22"/>
        </w:rPr>
        <w:t xml:space="preserve">Based on the diagnostic result, the system recommends one or two Intent Agents most suited to the user's current weaknesses, with a brief explanation of why.</w:t>
      </w:r>
    </w:p>
    <w:p>
      <w:pPr>
        <w:spacing w:before="240"/>
      </w:pPr>
    </w:p>
    <w:p>
      <w:pPr>
        <w:pStyle w:val="Heading1"/>
        <w:spacing w:before="360" w:after="120"/>
      </w:pPr>
      <w:r>
        <w:rPr>
          <w:rFonts w:ascii="Arial" w:cs="Arial" w:eastAsia="Arial" w:hAnsi="Arial"/>
          <w:b/>
          <w:bCs/>
          <w:color w:val="1B4F8C"/>
          <w:sz w:val="32"/>
          <w:szCs w:val="32"/>
        </w:rPr>
        <w:t xml:space="preserve">5. Technical Architecture (Overview)</w:t>
      </w:r>
    </w:p>
    <w:p>
      <w:pPr>
        <w:pStyle w:val="Heading2"/>
        <w:spacing w:before="280" w:after="100"/>
      </w:pPr>
      <w:r>
        <w:rPr>
          <w:rFonts w:ascii="Arial" w:cs="Arial" w:eastAsia="Arial" w:hAnsi="Arial"/>
          <w:b/>
          <w:bCs/>
          <w:color w:val="2E75B6"/>
          <w:sz w:val="26"/>
          <w:szCs w:val="26"/>
        </w:rPr>
        <w:t xml:space="preserve">5.1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React (Web)</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Single-page app; rich text editor with annotation overlay layer</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Backend / API</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Cloudflare Workers</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Stateless; session data passed in request or retrieved from D1</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Cloudflare D1 (SQLite)</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Stores user sessions, revision history, agent configs</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AI Layer</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Anthropic Claude API</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Structured output (JSON) for annotations; separate system prompts per agent</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Auth</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Cloudflare Workers OAuth Provider</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Minimal auth for session ownership</w:t>
            </w:r>
          </w:p>
        </w:tc>
      </w:tr>
    </w:tbl>
    <w:p>
      <w:pPr>
        <w:pStyle w:val="Heading2"/>
        <w:spacing w:before="280" w:after="100"/>
      </w:pPr>
      <w:r>
        <w:rPr>
          <w:rFonts w:ascii="Arial" w:cs="Arial" w:eastAsia="Arial" w:hAnsi="Arial"/>
          <w:b/>
          <w:bCs/>
          <w:color w:val="2E75B6"/>
          <w:sz w:val="26"/>
          <w:szCs w:val="26"/>
        </w:rPr>
        <w:t xml:space="preserve">5.2 AI Response Contract</w:t>
      </w:r>
    </w:p>
    <w:p>
      <w:pPr>
        <w:spacing w:before="80" w:after="80"/>
      </w:pPr>
      <w:r>
        <w:rPr>
          <w:rFonts w:ascii="Arial" w:cs="Arial" w:eastAsia="Arial" w:hAnsi="Arial"/>
          <w:color w:val="212121"/>
          <w:sz w:val="22"/>
          <w:szCs w:val="22"/>
        </w:rPr>
        <w:t xml:space="preserve">The AI must return a structured JSON object on every feedback call. The frontend treats this as the single source of truth for rendering annotations and feedback cards. A simplified schema:</w:t>
      </w:r>
    </w:p>
    <w:p>
      <w:pPr>
        <w:shd w:fill="F5F5F5" w:val="clear"/>
        <w:spacing w:before="120" w:after="80"/>
      </w:pPr>
      <w:r>
        <w:rPr>
          <w:rFonts w:ascii="Courier New" w:cs="Courier New" w:eastAsia="Courier New" w:hAnsi="Courier New"/>
          <w:color w:val="212121"/>
          <w:sz w:val="18"/>
          <w:szCs w:val="18"/>
        </w:rPr>
        <w:t xml:space="preserve">{
  "annotations": [
    {
      "start": 42,
      "end": 89,
      "severity": "critical" | "improvement" | "strength",
      "dimension": "grammar" | "argument" | "lexis" | "cohesion" | "register",
      "diagnosis": "The topic sentence does not preview the paragraph's argument.",
      "guiding_question": "What is the single claim this paragraph is making?"
    }
  ],
  "round_summary": {
    "critical_count": 3,
    "improvement_count": 5,
    "strengths_count": 2,
    "overall_comment": "The argument structure has improved since round 1. Focus on lexical variety in round 3."
  }
}</w:t>
      </w:r>
    </w:p>
    <w:p>
      <w:pPr>
        <w:pStyle w:val="Heading2"/>
        <w:spacing w:before="280" w:after="100"/>
      </w:pPr>
      <w:r>
        <w:rPr>
          <w:rFonts w:ascii="Arial" w:cs="Arial" w:eastAsia="Arial" w:hAnsi="Arial"/>
          <w:b/>
          <w:bCs/>
          <w:color w:val="2E75B6"/>
          <w:sz w:val="26"/>
          <w:szCs w:val="26"/>
        </w:rPr>
        <w:t xml:space="preserve">5.3 Agent Architecture</w:t>
      </w:r>
    </w:p>
    <w:p>
      <w:pPr>
        <w:spacing w:before="80" w:after="80"/>
      </w:pPr>
      <w:r>
        <w:rPr>
          <w:rFonts w:ascii="Arial" w:cs="Arial" w:eastAsia="Arial" w:hAnsi="Arial"/>
          <w:color w:val="212121"/>
          <w:sz w:val="22"/>
          <w:szCs w:val="22"/>
        </w:rPr>
        <w:t xml:space="preserve">Each Intent Agent is implemented as a system prompt module. The core feedback engine is shared across all agents; agents differ in three injected components: (1) evaluation rubric, (2) feedback tone and vocabulary, (3) examples of strong and weak writing in the target context. This modular design allows new agents to be added without changing the feedback engine.</w:t>
      </w:r>
    </w:p>
    <w:p>
      <w:pPr>
        <w:spacing w:before="240"/>
      </w:pPr>
    </w:p>
    <w:p>
      <w:pPr>
        <w:pStyle w:val="Heading1"/>
        <w:spacing w:before="360" w:after="120"/>
      </w:pPr>
      <w:r>
        <w:rPr>
          <w:rFonts w:ascii="Arial" w:cs="Arial" w:eastAsia="Arial" w:hAnsi="Arial"/>
          <w:b/>
          <w:bCs/>
          <w:color w:val="1B4F8C"/>
          <w:sz w:val="32"/>
          <w:szCs w:val="32"/>
        </w:rPr>
        <w:t xml:space="preserve">6. User Experience Flows</w:t>
      </w:r>
    </w:p>
    <w:p>
      <w:pPr>
        <w:pStyle w:val="Heading2"/>
        <w:spacing w:before="280" w:after="100"/>
      </w:pPr>
      <w:r>
        <w:rPr>
          <w:rFonts w:ascii="Arial" w:cs="Arial" w:eastAsia="Arial" w:hAnsi="Arial"/>
          <w:b/>
          <w:bCs/>
          <w:color w:val="2E75B6"/>
          <w:sz w:val="26"/>
          <w:szCs w:val="26"/>
        </w:rPr>
        <w:t xml:space="preserve">6.1 Primary Flow — Structured Practice Session</w:t>
      </w:r>
    </w:p>
    <w:p>
      <w:pPr>
        <w:pStyle w:val="ListParagraph"/>
        <w:numPr>
          <w:ilvl w:val="0"/>
          <w:numId w:val="2"/>
        </w:numPr>
        <w:spacing w:before="60" w:after="60"/>
      </w:pPr>
      <w:r>
        <w:rPr>
          <w:rFonts w:ascii="Arial" w:cs="Arial" w:eastAsia="Arial" w:hAnsi="Arial"/>
          <w:color w:val="212121"/>
          <w:sz w:val="22"/>
          <w:szCs w:val="22"/>
        </w:rPr>
        <w:t xml:space="preserve">User lands on home screen → selects Intent Agent (or Diagnosis Mode)</w:t>
      </w:r>
    </w:p>
    <w:p>
      <w:pPr>
        <w:pStyle w:val="ListParagraph"/>
        <w:numPr>
          <w:ilvl w:val="0"/>
          <w:numId w:val="2"/>
        </w:numPr>
        <w:spacing w:before="60" w:after="60"/>
      </w:pPr>
      <w:r>
        <w:rPr>
          <w:rFonts w:ascii="Arial" w:cs="Arial" w:eastAsia="Arial" w:hAnsi="Arial"/>
          <w:color w:val="212121"/>
          <w:sz w:val="22"/>
          <w:szCs w:val="22"/>
        </w:rPr>
        <w:t xml:space="preserve">User sees the writing prompt appropriate to the chosen agent (optional; user can ignore and write freely)</w:t>
      </w:r>
    </w:p>
    <w:p>
      <w:pPr>
        <w:pStyle w:val="ListParagraph"/>
        <w:numPr>
          <w:ilvl w:val="0"/>
          <w:numId w:val="2"/>
        </w:numPr>
        <w:spacing w:before="60" w:after="60"/>
      </w:pPr>
      <w:r>
        <w:rPr>
          <w:rFonts w:ascii="Arial" w:cs="Arial" w:eastAsia="Arial" w:hAnsi="Arial"/>
          <w:color w:val="212121"/>
          <w:sz w:val="22"/>
          <w:szCs w:val="22"/>
        </w:rPr>
        <w:t xml:space="preserve">User writes or pastes text in the editor panel</w:t>
      </w:r>
    </w:p>
    <w:p>
      <w:pPr>
        <w:pStyle w:val="ListParagraph"/>
        <w:numPr>
          <w:ilvl w:val="0"/>
          <w:numId w:val="2"/>
        </w:numPr>
        <w:spacing w:before="60" w:after="60"/>
      </w:pPr>
      <w:r>
        <w:rPr>
          <w:rFonts w:ascii="Arial" w:cs="Arial" w:eastAsia="Arial" w:hAnsi="Arial"/>
          <w:color w:val="212121"/>
          <w:sz w:val="22"/>
          <w:szCs w:val="22"/>
        </w:rPr>
        <w:t xml:space="preserve">User submits → AI processes → annotations appear inline; feedback panel populates on the right</w:t>
      </w:r>
    </w:p>
    <w:p>
      <w:pPr>
        <w:pStyle w:val="ListParagraph"/>
        <w:numPr>
          <w:ilvl w:val="0"/>
          <w:numId w:val="2"/>
        </w:numPr>
        <w:spacing w:before="60" w:after="60"/>
      </w:pPr>
      <w:r>
        <w:rPr>
          <w:rFonts w:ascii="Arial" w:cs="Arial" w:eastAsia="Arial" w:hAnsi="Arial"/>
          <w:color w:val="212121"/>
          <w:sz w:val="22"/>
          <w:szCs w:val="22"/>
        </w:rPr>
        <w:t xml:space="preserve">User reads feedback, clicks annotations to read diagnosis and guiding question</w:t>
      </w:r>
    </w:p>
    <w:p>
      <w:pPr>
        <w:pStyle w:val="ListParagraph"/>
        <w:numPr>
          <w:ilvl w:val="0"/>
          <w:numId w:val="2"/>
        </w:numPr>
        <w:spacing w:before="60" w:after="60"/>
      </w:pPr>
      <w:r>
        <w:rPr>
          <w:rFonts w:ascii="Arial" w:cs="Arial" w:eastAsia="Arial" w:hAnsi="Arial"/>
          <w:color w:val="212121"/>
          <w:sz w:val="22"/>
          <w:szCs w:val="22"/>
        </w:rPr>
        <w:t xml:space="preserve">User revises text in the editor (annotations clear on edit; resubmit to regenerate)</w:t>
      </w:r>
    </w:p>
    <w:p>
      <w:pPr>
        <w:pStyle w:val="ListParagraph"/>
        <w:numPr>
          <w:ilvl w:val="0"/>
          <w:numId w:val="2"/>
        </w:numPr>
        <w:spacing w:before="60" w:after="60"/>
      </w:pPr>
      <w:r>
        <w:rPr>
          <w:rFonts w:ascii="Arial" w:cs="Arial" w:eastAsia="Arial" w:hAnsi="Arial"/>
          <w:color w:val="212121"/>
          <w:sz w:val="22"/>
          <w:szCs w:val="22"/>
        </w:rPr>
        <w:t xml:space="preserve">After resubmission: feedback panel shows delta from previous round (e.g., "2 critical issues resolved; 1 new improvement opportunity identified")</w:t>
      </w:r>
    </w:p>
    <w:p>
      <w:pPr>
        <w:pStyle w:val="ListParagraph"/>
        <w:numPr>
          <w:ilvl w:val="0"/>
          <w:numId w:val="2"/>
        </w:numPr>
        <w:spacing w:before="60" w:after="60"/>
      </w:pPr>
      <w:r>
        <w:rPr>
          <w:rFonts w:ascii="Arial" w:cs="Arial" w:eastAsia="Arial" w:hAnsi="Arial"/>
          <w:color w:val="212121"/>
          <w:sz w:val="22"/>
          <w:szCs w:val="22"/>
        </w:rPr>
        <w:t xml:space="preserve">User iterates until satisfied or session round limit is reached</w:t>
      </w:r>
    </w:p>
    <w:p>
      <w:pPr>
        <w:pStyle w:val="ListParagraph"/>
        <w:numPr>
          <w:ilvl w:val="0"/>
          <w:numId w:val="2"/>
        </w:numPr>
        <w:spacing w:before="60" w:after="60"/>
      </w:pPr>
      <w:r>
        <w:rPr>
          <w:rFonts w:ascii="Arial" w:cs="Arial" w:eastAsia="Arial" w:hAnsi="Arial"/>
          <w:color w:val="212121"/>
          <w:sz w:val="22"/>
          <w:szCs w:val="22"/>
        </w:rPr>
        <w:t xml:space="preserve">Session summary saved to history</w:t>
      </w:r>
    </w:p>
    <w:p>
      <w:pPr>
        <w:pStyle w:val="Heading2"/>
        <w:spacing w:before="280" w:after="100"/>
      </w:pPr>
      <w:r>
        <w:rPr>
          <w:rFonts w:ascii="Arial" w:cs="Arial" w:eastAsia="Arial" w:hAnsi="Arial"/>
          <w:b/>
          <w:bCs/>
          <w:color w:val="2E75B6"/>
          <w:sz w:val="26"/>
          <w:szCs w:val="26"/>
        </w:rPr>
        <w:t xml:space="preserve">6.2 Deferred Intent Selection</w:t>
      </w:r>
    </w:p>
    <w:p>
      <w:pPr>
        <w:spacing w:before="80" w:after="80"/>
      </w:pPr>
      <w:r>
        <w:rPr>
          <w:rFonts w:ascii="Arial" w:cs="Arial" w:eastAsia="Arial" w:hAnsi="Arial"/>
          <w:color w:val="212121"/>
          <w:sz w:val="22"/>
          <w:szCs w:val="22"/>
        </w:rPr>
        <w:t xml:space="preserve">A user who begins writing without selecting an agent may submit to Diagnosis Mode first, receive a recommended agent, confirm or switch, and then proceed to a structured practice session. Intent selection is never mandatory before writing begins.</w:t>
      </w:r>
    </w:p>
    <w:p>
      <w:pPr>
        <w:spacing w:before="240"/>
      </w:pPr>
    </w:p>
    <w:p>
      <w:pPr>
        <w:pStyle w:val="Heading1"/>
        <w:spacing w:before="360" w:after="120"/>
      </w:pPr>
      <w:r>
        <w:rPr>
          <w:rFonts w:ascii="Arial" w:cs="Arial" w:eastAsia="Arial" w:hAnsi="Arial"/>
          <w:b/>
          <w:bCs/>
          <w:color w:val="1B4F8C"/>
          <w:sz w:val="32"/>
          <w:szCs w:val="32"/>
        </w:rPr>
        <w:t xml:space="preserve">7. Out of Scope (V1)</w:t>
      </w:r>
    </w:p>
    <w:p>
      <w:pPr>
        <w:pStyle w:val="ListParagraph"/>
        <w:numPr>
          <w:ilvl w:val="0"/>
          <w:numId w:val="2"/>
        </w:numPr>
        <w:spacing w:before="60" w:after="60"/>
      </w:pPr>
      <w:r>
        <w:rPr>
          <w:rFonts w:ascii="Arial" w:cs="Arial" w:eastAsia="Arial" w:hAnsi="Arial"/>
          <w:color w:val="212121"/>
          <w:sz w:val="22"/>
          <w:szCs w:val="22"/>
        </w:rPr>
        <w:t xml:space="preserve">AI rewriting or auto-correction of user text during a session</w:t>
      </w:r>
    </w:p>
    <w:p>
      <w:pPr>
        <w:pStyle w:val="ListParagraph"/>
        <w:numPr>
          <w:ilvl w:val="0"/>
          <w:numId w:val="2"/>
        </w:numPr>
        <w:spacing w:before="60" w:after="60"/>
      </w:pPr>
      <w:r>
        <w:rPr>
          <w:rFonts w:ascii="Arial" w:cs="Arial" w:eastAsia="Arial" w:hAnsi="Arial"/>
          <w:color w:val="212121"/>
          <w:sz w:val="22"/>
          <w:szCs w:val="22"/>
        </w:rPr>
        <w:t xml:space="preserve">Real-time collaborative editing (multi-user)</w:t>
      </w:r>
    </w:p>
    <w:p>
      <w:pPr>
        <w:pStyle w:val="ListParagraph"/>
        <w:numPr>
          <w:ilvl w:val="0"/>
          <w:numId w:val="2"/>
        </w:numPr>
        <w:spacing w:before="60" w:after="60"/>
      </w:pPr>
      <w:r>
        <w:rPr>
          <w:rFonts w:ascii="Arial" w:cs="Arial" w:eastAsia="Arial" w:hAnsi="Arial"/>
          <w:color w:val="212121"/>
          <w:sz w:val="22"/>
          <w:szCs w:val="22"/>
        </w:rPr>
        <w:t xml:space="preserve">Mobile native app (web only in V1)</w:t>
      </w:r>
    </w:p>
    <w:p>
      <w:pPr>
        <w:pStyle w:val="ListParagraph"/>
        <w:numPr>
          <w:ilvl w:val="0"/>
          <w:numId w:val="2"/>
        </w:numPr>
        <w:spacing w:before="60" w:after="60"/>
      </w:pPr>
      <w:r>
        <w:rPr>
          <w:rFonts w:ascii="Arial" w:cs="Arial" w:eastAsia="Arial" w:hAnsi="Arial"/>
          <w:color w:val="212121"/>
          <w:sz w:val="22"/>
          <w:szCs w:val="22"/>
        </w:rPr>
        <w:t xml:space="preserve">Custom agent creation by users</w:t>
      </w:r>
    </w:p>
    <w:p>
      <w:pPr>
        <w:pStyle w:val="ListParagraph"/>
        <w:numPr>
          <w:ilvl w:val="0"/>
          <w:numId w:val="2"/>
        </w:numPr>
        <w:spacing w:before="60" w:after="60"/>
      </w:pPr>
      <w:r>
        <w:rPr>
          <w:rFonts w:ascii="Arial" w:cs="Arial" w:eastAsia="Arial" w:hAnsi="Arial"/>
          <w:color w:val="212121"/>
          <w:sz w:val="22"/>
          <w:szCs w:val="22"/>
        </w:rPr>
        <w:t xml:space="preserve">Integration with external platforms (Google Docs, Notion, etc.)</w:t>
      </w:r>
    </w:p>
    <w:p>
      <w:pPr>
        <w:pStyle w:val="ListParagraph"/>
        <w:numPr>
          <w:ilvl w:val="0"/>
          <w:numId w:val="2"/>
        </w:numPr>
        <w:spacing w:before="60" w:after="60"/>
      </w:pPr>
      <w:r>
        <w:rPr>
          <w:rFonts w:ascii="Arial" w:cs="Arial" w:eastAsia="Arial" w:hAnsi="Arial"/>
          <w:color w:val="212121"/>
          <w:sz w:val="22"/>
          <w:szCs w:val="22"/>
        </w:rPr>
        <w:t xml:space="preserve">Automated plagiarism or AI-detection scoring</w:t>
      </w:r>
    </w:p>
    <w:p>
      <w:pPr>
        <w:spacing w:before="240"/>
      </w:pPr>
    </w:p>
    <w:p>
      <w:pPr>
        <w:pStyle w:val="Heading1"/>
        <w:spacing w:before="360" w:after="120"/>
      </w:pPr>
      <w:r>
        <w:rPr>
          <w:rFonts w:ascii="Arial" w:cs="Arial" w:eastAsia="Arial" w:hAnsi="Arial"/>
          <w:b/>
          <w:bCs/>
          <w:color w:val="1B4F8C"/>
          <w:sz w:val="32"/>
          <w:szCs w:val="32"/>
        </w:rP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c>
          <w:tcPr>
            <w:tcW w:type="dxa" w:w="27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V1 Target</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Revision depth</w:t>
            </w:r>
          </w:p>
        </w:tc>
        <w:tc>
          <w:tcPr>
            <w:tcW w:type="dxa" w:w="3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Average number of rounds per session</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 2.5 rounds per completed session</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Issue resolution rate</w:t>
            </w:r>
          </w:p>
        </w:tc>
        <w:tc>
          <w:tcPr>
            <w:tcW w:type="dxa" w:w="3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 of critical issues resolved by round 3</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 60%</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Agent selection accuracy</w:t>
            </w:r>
          </w:p>
        </w:tc>
        <w:tc>
          <w:tcPr>
            <w:tcW w:type="dxa" w:w="3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 of users who keep their initial agent choice</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 75%</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Return rate</w:t>
            </w:r>
          </w:p>
        </w:tc>
        <w:tc>
          <w:tcPr>
            <w:tcW w:type="dxa" w:w="3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 of users who start a second session within 7 days</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 30%</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Diagnosis-to-agent conversion</w:t>
            </w:r>
          </w:p>
        </w:tc>
        <w:tc>
          <w:tcPr>
            <w:tcW w:type="dxa" w:w="3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 of Diagnosis Mode users who proceed to structured session</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 50%</w:t>
            </w:r>
          </w:p>
        </w:tc>
      </w:tr>
    </w:tbl>
    <w:p>
      <w:pPr>
        <w:spacing w:before="240"/>
      </w:pPr>
    </w:p>
    <w:p>
      <w:pPr>
        <w:pStyle w:val="Heading1"/>
        <w:spacing w:before="360" w:after="120"/>
      </w:pPr>
      <w:r>
        <w:rPr>
          <w:rFonts w:ascii="Arial" w:cs="Arial" w:eastAsia="Arial" w:hAnsi="Arial"/>
          <w:b/>
          <w:bCs/>
          <w:color w:val="1B4F8C"/>
          <w:sz w:val="32"/>
          <w:szCs w:val="32"/>
        </w:rPr>
        <w:t xml:space="preserve">9. Open Questions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Question</w:t>
            </w:r>
          </w:p>
        </w:tc>
        <w:tc>
          <w:tcPr>
            <w:tcW w:type="dxa" w:w="40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Options</w:t>
            </w:r>
          </w:p>
        </w:tc>
        <w:tc>
          <w:tcPr>
            <w:tcW w:type="dxa" w:w="21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Should users see a writing prompt, or free-write?</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Optional prompt per agent / always free-write / user-uploaded text</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Round limit per session?</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Fixed cap (e.g., 5 rounds) / unlimited / user-defined</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How to handle very short texts (&lt;100 words)?</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Minimum length gate / warning / different feedback mode</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Monetization model?</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Freemium (N sessions/month free) / subscription / per-session credit</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Should AI flag when a user's revision made things worse?</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Always / only on critical regressions / never</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Low</w:t>
            </w:r>
          </w:p>
        </w:tc>
      </w:tr>
    </w:tbl>
    <w:p>
      <w:pPr>
        <w:spacing w:before="240"/>
      </w:pPr>
    </w:p>
    <w:p>
      <w:pPr>
        <w:pStyle w:val="Heading1"/>
        <w:spacing w:before="360" w:after="120"/>
      </w:pPr>
      <w:r>
        <w:rPr>
          <w:rFonts w:ascii="Arial" w:cs="Arial" w:eastAsia="Arial" w:hAnsi="Arial"/>
          <w:b/>
          <w:bCs/>
          <w:color w:val="1B4F8C"/>
          <w:sz w:val="32"/>
          <w:szCs w:val="32"/>
        </w:rPr>
        <w:t xml:space="preserve">10.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Phase</w:t>
            </w:r>
          </w:p>
        </w:tc>
        <w:tc>
          <w:tcPr>
            <w:tcW w:type="dxa" w:w="540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Scope</w:t>
            </w:r>
          </w:p>
        </w:tc>
        <w:tc>
          <w:tcPr>
            <w:tcW w:type="dxa" w:w="2160"/>
            <w:tcBorders>
              <w:top w:val="single" w:color="CCCCCC" w:sz="1"/>
              <w:left w:val="single" w:color="CCCCCC" w:sz="1"/>
              <w:bottom w:val="single" w:color="CCCCCC" w:sz="1"/>
              <w:right w:val="single" w:color="CCCCCC" w:sz="1"/>
            </w:tcBorders>
            <w:shd w:fill="1B4F8C" w:val="clear"/>
            <w:tcMar>
              <w:top w:type="dxa" w:w="80"/>
              <w:left w:type="dxa" w:w="160"/>
              <w:bottom w:type="dxa" w:w="80"/>
              <w:right w:type="dxa" w:w="160"/>
            </w:tcMar>
          </w:tcPr>
          <w:p>
            <w:r>
              <w:rPr>
                <w:rFonts w:ascii="Arial" w:cs="Arial" w:eastAsia="Arial" w:hAnsi="Arial"/>
                <w:b/>
                <w:bCs/>
                <w:color w:val="FFFFFF"/>
                <w:sz w:val="20"/>
                <w:szCs w:val="20"/>
              </w:rPr>
              <w:t xml:space="preserve">Timeline</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V0 — Prototype</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Single agent (IELTS Task 2), basic annotation UI, no auth, no history</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4–6 weeks</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V1 — MVP</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5 agents, Diagnosis Mode, session history, user accounts, revision delta</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3–4 months</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V2 — Growth</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Custom agents, mobile web optimization, social sharing of sessions, API access</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6–9 months</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V3 — Platform</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Multi-agent comparison, teacher/student mode, progress analytics dashboard</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12121"/>
                <w:sz w:val="20"/>
                <w:szCs w:val="20"/>
              </w:rPr>
              <w:t xml:space="preserve">12+ months</w:t>
            </w:r>
          </w:p>
        </w:tc>
      </w:tr>
    </w:tbl>
    <w:p>
      <w:pPr>
        <w:spacing w:before="480"/>
      </w:pPr>
    </w:p>
    <w:p>
      <w:pPr>
        <w:pBdr>
          <w:bottom w:val="single" w:color="CCCCCC" w:sz="4" w:space="1"/>
        </w:pBdr>
        <w:spacing w:before="160" w:after="160"/>
      </w:pPr>
    </w:p>
    <w:p>
      <w:pPr>
        <w:spacing w:before="160" w:after="80"/>
        <w:jc w:val="center"/>
      </w:pPr>
      <w:r>
        <w:rPr>
          <w:rFonts w:ascii="Arial" w:cs="Arial" w:eastAsia="Arial" w:hAnsi="Arial"/>
          <w:i/>
          <w:iCs/>
          <w:color w:val="757575"/>
          <w:sz w:val="18"/>
          <w:szCs w:val="18"/>
        </w:rPr>
        <w:t xml:space="preserve">WriteCopilot PRD v0.1  •  February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757575"/>
        <w:sz w:val="18"/>
        <w:szCs w:val="18"/>
      </w:rPr>
      <w:t xml:space="preserve">Confidential — Internal Use Only</w:t>
    </w:r>
    <w:r>
      <w:rPr>
        <w:rFonts w:ascii="Arial" w:cs="Arial" w:eastAsia="Arial" w:hAnsi="Arial"/>
        <w:color w:val="757575"/>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757575"/>
        <w:sz w:val="18"/>
        <w:szCs w:val="18"/>
      </w:rPr>
      <w:t xml:space="preserve">WriteCopilot  |  Product Requirements Document</w:t>
    </w:r>
    <w:r>
      <w:rPr>
        <w:rFonts w:ascii="Arial" w:cs="Arial" w:eastAsia="Arial" w:hAnsi="Arial"/>
        <w:color w:val="757575"/>
        <w:sz w:val="18"/>
        <w:szCs w:val="18"/>
      </w:rPr>
      <w:t xml:space="preserve">    v0.1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2026-02-25T18:05:14.786Z</dcterms:created>
  <dcterms:modified xsi:type="dcterms:W3CDTF">2026-02-25T18:05:14.787Z</dcterms:modified>
</cp:coreProperties>
</file>

<file path=docProps/custom.xml><?xml version="1.0" encoding="utf-8"?>
<Properties xmlns="http://schemas.openxmlformats.org/officeDocument/2006/custom-properties" xmlns:vt="http://schemas.openxmlformats.org/officeDocument/2006/docPropsVTypes"/>
</file>