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基本代码规范"/>
      <w:bookmarkEnd w:id="21"/>
      <w:r>
        <w:t xml:space="preserve">基本代码规范</w:t>
      </w:r>
    </w:p>
    <w:p>
      <w:pPr>
        <w:pStyle w:val="FirstParagraph"/>
      </w:pPr>
      <w:r>
        <w:t xml:space="preserve">本篇规范制定了代码基本元素的相关标准，</w:t>
      </w:r>
      <w:r>
        <w:t xml:space="preserve"> </w:t>
      </w:r>
      <w:r>
        <w:t xml:space="preserve">以确保共享的PHP代码间具有较高程度的技术互通性。</w:t>
      </w:r>
    </w:p>
    <w:p>
      <w:pPr>
        <w:pStyle w:val="BodyText"/>
      </w:pPr>
      <w:r>
        <w:t xml:space="preserve">关键词 “必须”("MUST")、“一定不可/一定不能”("MUST NOT")、“需要”("REQUIRED")、</w:t>
      </w:r>
      <w:r>
        <w:t xml:space="preserve"> </w:t>
      </w:r>
      <w:r>
        <w:t xml:space="preserve">“将会”("SHALL")、“不会”("SHALL NOT")、“应该”("SHOULD")、“不该”("SHOULD NOT")、</w:t>
      </w:r>
      <w:r>
        <w:t xml:space="preserve"> </w:t>
      </w:r>
      <w:r>
        <w:t xml:space="preserve">“推荐”("RECOMMENDED")、“可以”("MAY")和”可选“("OPTIONAL")的详细描述可参见</w:t>
      </w:r>
      <w:r>
        <w:t xml:space="preserve"> </w:t>
      </w:r>
      <w:hyperlink r:id="rId22">
        <w:r>
          <w:rPr>
            <w:rStyle w:val="Hyperlink"/>
          </w:rPr>
          <w:t xml:space="preserve">RFC 2119</w:t>
        </w:r>
      </w:hyperlink>
      <w:r>
        <w:t xml:space="preserve"> </w:t>
      </w:r>
      <w:r>
        <w:t xml:space="preserve">。</w:t>
      </w:r>
    </w:p>
    <w:p>
      <w:pPr>
        <w:pStyle w:val="Heading2"/>
      </w:pPr>
      <w:bookmarkStart w:id="23" w:name="概览"/>
      <w:bookmarkEnd w:id="23"/>
      <w:r>
        <w:t xml:space="preserve">1. 概览</w:t>
      </w:r>
    </w:p>
    <w:p>
      <w:pPr>
        <w:numPr>
          <w:numId w:val="1001"/>
          <w:ilvl w:val="0"/>
        </w:numPr>
      </w:pPr>
      <w:r>
        <w:t xml:space="preserve">PHP代码文件</w:t>
      </w:r>
      <w:r>
        <w:rPr>
          <w:b/>
        </w:rPr>
        <w:t xml:space="preserve">必须</w:t>
      </w:r>
      <w:r>
        <w:t xml:space="preserve">以</w:t>
      </w:r>
      <w:r>
        <w:t xml:space="preserve"> </w:t>
      </w:r>
      <w:r>
        <w:rPr>
          <w:rStyle w:val="VerbatimChar"/>
        </w:rPr>
        <w:t xml:space="preserve">&lt;?php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&lt;?=</w:t>
      </w:r>
      <w:r>
        <w:t xml:space="preserve"> </w:t>
      </w:r>
      <w:r>
        <w:t xml:space="preserve">标签开始；</w:t>
      </w:r>
    </w:p>
    <w:p>
      <w:pPr>
        <w:numPr>
          <w:numId w:val="1001"/>
          <w:ilvl w:val="0"/>
        </w:numPr>
      </w:pPr>
      <w:r>
        <w:t xml:space="preserve">PHP代码文件</w:t>
      </w:r>
      <w:r>
        <w:rPr>
          <w:b/>
        </w:rPr>
        <w:t xml:space="preserve">必须</w:t>
      </w:r>
      <w:r>
        <w:t xml:space="preserve">以</w:t>
      </w:r>
      <w:r>
        <w:t xml:space="preserve"> </w:t>
      </w:r>
      <w:r>
        <w:rPr>
          <w:rStyle w:val="VerbatimChar"/>
        </w:rPr>
        <w:t xml:space="preserve">不带BOM的 UTF-8</w:t>
      </w:r>
      <w:r>
        <w:t xml:space="preserve"> </w:t>
      </w:r>
      <w:r>
        <w:t xml:space="preserve">编码；</w:t>
      </w:r>
    </w:p>
    <w:p>
      <w:pPr>
        <w:numPr>
          <w:numId w:val="1001"/>
          <w:ilvl w:val="0"/>
        </w:numPr>
      </w:pPr>
      <w:r>
        <w:t xml:space="preserve">PHP代码中</w:t>
      </w:r>
      <w:r>
        <w:rPr>
          <w:b/>
        </w:rPr>
        <w:t xml:space="preserve">应该</w:t>
      </w:r>
      <w:r>
        <w:t xml:space="preserve">只定义类、函数、常量等声明，或其他会产生</w:t>
      </w:r>
      <w:r>
        <w:t xml:space="preserve"> </w:t>
      </w:r>
      <w:r>
        <w:rPr>
          <w:rStyle w:val="VerbatimChar"/>
        </w:rPr>
        <w:t xml:space="preserve">从属效应</w:t>
      </w:r>
      <w:r>
        <w:t xml:space="preserve"> </w:t>
      </w:r>
      <w:r>
        <w:t xml:space="preserve">的操作（如：生成文件输出以及修改.ini配置文件等），二者只能选其一；</w:t>
      </w:r>
    </w:p>
    <w:p>
      <w:pPr>
        <w:numPr>
          <w:numId w:val="1001"/>
          <w:ilvl w:val="0"/>
        </w:numPr>
      </w:pPr>
      <w:r>
        <w:t xml:space="preserve">命名空间以及类</w:t>
      </w:r>
      <w:r>
        <w:rPr>
          <w:b/>
        </w:rPr>
        <w:t xml:space="preserve">必须</w:t>
      </w:r>
      <w:r>
        <w:t xml:space="preserve">符合 PSR 的自动加载规范：</w:t>
      </w:r>
      <w:hyperlink r:id="rId24">
        <w:r>
          <w:rPr>
            <w:rStyle w:val="Hyperlink"/>
          </w:rPr>
          <w:t xml:space="preserve">PSR-0</w:t>
        </w:r>
      </w:hyperlink>
      <w:r>
        <w:t xml:space="preserve"> </w:t>
      </w:r>
      <w:r>
        <w:t xml:space="preserve">或</w:t>
      </w:r>
      <w:r>
        <w:t xml:space="preserve"> </w:t>
      </w:r>
      <w:hyperlink r:id="rId25">
        <w:r>
          <w:rPr>
            <w:rStyle w:val="Hyperlink"/>
          </w:rPr>
          <w:t xml:space="preserve">PSR-4</w:t>
        </w:r>
      </w:hyperlink>
      <w:r>
        <w:t xml:space="preserve"> </w:t>
      </w:r>
      <w:r>
        <w:t xml:space="preserve">中的一个；</w:t>
      </w:r>
    </w:p>
    <w:p>
      <w:pPr>
        <w:numPr>
          <w:numId w:val="1001"/>
          <w:ilvl w:val="0"/>
        </w:numPr>
      </w:pPr>
      <w:r>
        <w:t xml:space="preserve">类的命名</w:t>
      </w:r>
      <w:r>
        <w:rPr>
          <w:b/>
        </w:rPr>
        <w:t xml:space="preserve">必须</w:t>
      </w:r>
      <w:r>
        <w:t xml:space="preserve">遵循</w:t>
      </w:r>
      <w:r>
        <w:t xml:space="preserve"> </w:t>
      </w:r>
      <w:r>
        <w:rPr>
          <w:rStyle w:val="VerbatimChar"/>
        </w:rPr>
        <w:t xml:space="preserve">StudlyCaps</w:t>
      </w:r>
      <w:r>
        <w:t xml:space="preserve"> </w:t>
      </w:r>
      <w:r>
        <w:t xml:space="preserve">大写开头的驼峰命名规范；</w:t>
      </w:r>
    </w:p>
    <w:p>
      <w:pPr>
        <w:numPr>
          <w:numId w:val="1001"/>
          <w:ilvl w:val="0"/>
        </w:numPr>
      </w:pPr>
      <w:r>
        <w:t xml:space="preserve">类中的常量所有字母都</w:t>
      </w:r>
      <w:r>
        <w:rPr>
          <w:b/>
        </w:rPr>
        <w:t xml:space="preserve">必须</w:t>
      </w:r>
      <w:r>
        <w:t xml:space="preserve">大写，单词间用下划线分隔；</w:t>
      </w:r>
    </w:p>
    <w:p>
      <w:pPr>
        <w:numPr>
          <w:numId w:val="1001"/>
          <w:ilvl w:val="0"/>
        </w:numPr>
      </w:pPr>
      <w:r>
        <w:t xml:space="preserve">方法名称</w:t>
      </w:r>
      <w:r>
        <w:rPr>
          <w:b/>
        </w:rPr>
        <w:t xml:space="preserve">必须</w:t>
      </w:r>
      <w:r>
        <w:t xml:space="preserve">符合</w:t>
      </w:r>
      <w:r>
        <w:t xml:space="preserve"> </w:t>
      </w:r>
      <w:r>
        <w:rPr>
          <w:rStyle w:val="VerbatimChar"/>
        </w:rPr>
        <w:t xml:space="preserve">camelCase</w:t>
      </w:r>
      <w:r>
        <w:t xml:space="preserve"> </w:t>
      </w:r>
      <w:r>
        <w:t xml:space="preserve">式的小写开头驼峰命名规范。</w:t>
      </w:r>
    </w:p>
    <w:p>
      <w:pPr>
        <w:pStyle w:val="Heading2"/>
      </w:pPr>
      <w:bookmarkStart w:id="26" w:name="文件"/>
      <w:bookmarkEnd w:id="26"/>
      <w:r>
        <w:t xml:space="preserve">2. 文件</w:t>
      </w:r>
    </w:p>
    <w:p>
      <w:pPr>
        <w:pStyle w:val="Heading3"/>
      </w:pPr>
      <w:bookmarkStart w:id="27" w:name="php标签"/>
      <w:bookmarkEnd w:id="27"/>
      <w:r>
        <w:t xml:space="preserve">2.1. PHP标签</w:t>
      </w:r>
    </w:p>
    <w:p>
      <w:pPr>
        <w:pStyle w:val="FirstParagraph"/>
      </w:pPr>
      <w:r>
        <w:t xml:space="preserve">PHP代码</w:t>
      </w:r>
      <w:r>
        <w:rPr>
          <w:b/>
        </w:rPr>
        <w:t xml:space="preserve">必须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&lt;?php ?&gt;</w:t>
      </w:r>
      <w:r>
        <w:t xml:space="preserve"> </w:t>
      </w:r>
      <w:r>
        <w:t xml:space="preserve">长标签 或</w:t>
      </w:r>
      <w:r>
        <w:t xml:space="preserve"> </w:t>
      </w:r>
      <w:r>
        <w:rPr>
          <w:rStyle w:val="VerbatimChar"/>
        </w:rPr>
        <w:t xml:space="preserve">&lt;?= ?&gt;</w:t>
      </w:r>
      <w:r>
        <w:t xml:space="preserve"> </w:t>
      </w:r>
      <w:r>
        <w:t xml:space="preserve">短输出标签；</w:t>
      </w:r>
      <w:r>
        <w:t xml:space="preserve"> </w:t>
      </w:r>
      <w:r>
        <w:rPr>
          <w:b/>
        </w:rPr>
        <w:t xml:space="preserve">一定不可</w:t>
      </w:r>
      <w:r>
        <w:t xml:space="preserve">使用其它自定义标签。</w:t>
      </w:r>
    </w:p>
    <w:p>
      <w:pPr>
        <w:pStyle w:val="Heading3"/>
      </w:pPr>
      <w:bookmarkStart w:id="28" w:name="字符编码"/>
      <w:bookmarkEnd w:id="28"/>
      <w:r>
        <w:t xml:space="preserve">2.2. 字符编码</w:t>
      </w:r>
    </w:p>
    <w:p>
      <w:pPr>
        <w:pStyle w:val="FirstParagraph"/>
      </w:pPr>
      <w:r>
        <w:t xml:space="preserve">PHP代码</w:t>
      </w:r>
      <w:r>
        <w:rPr>
          <w:b/>
        </w:rPr>
        <w:t xml:space="preserve">必须</w:t>
      </w:r>
      <w:r>
        <w:t xml:space="preserve">且只可使用</w:t>
      </w:r>
      <w:r>
        <w:rPr>
          <w:rStyle w:val="VerbatimChar"/>
        </w:rPr>
        <w:t xml:space="preserve">不带BOM的UTF-8</w:t>
      </w:r>
      <w:r>
        <w:t xml:space="preserve">编码。</w:t>
      </w:r>
    </w:p>
    <w:p>
      <w:pPr>
        <w:pStyle w:val="Heading3"/>
      </w:pPr>
      <w:bookmarkStart w:id="29" w:name="从属效应副作用"/>
      <w:bookmarkEnd w:id="29"/>
      <w:r>
        <w:t xml:space="preserve">2.3. 从属效应（副作用）</w:t>
      </w:r>
    </w:p>
    <w:p>
      <w:pPr>
        <w:pStyle w:val="FirstParagraph"/>
      </w:pPr>
      <w:r>
        <w:t xml:space="preserve">一份PHP文件中</w:t>
      </w:r>
      <w:r>
        <w:rPr>
          <w:b/>
        </w:rPr>
        <w:t xml:space="preserve">应该</w:t>
      </w:r>
      <w:r>
        <w:t xml:space="preserve">要不就只定义新的声明，如类、函数或常量等不产生从属效应的操作，要不就只有会产生从属效应的逻辑操作，但</w:t>
      </w:r>
      <w:r>
        <w:rPr>
          <w:b/>
        </w:rPr>
        <w:t xml:space="preserve">不该</w:t>
      </w:r>
      <w:r>
        <w:t xml:space="preserve">同时具有两者。</w:t>
      </w:r>
    </w:p>
    <w:p>
      <w:pPr>
        <w:pStyle w:val="BodyText"/>
      </w:pPr>
      <w:r>
        <w:t xml:space="preserve">“从属效应”(side effects)一词的意思是，仅仅通过包含文件，不直接声明类、</w:t>
      </w:r>
      <w:r>
        <w:t xml:space="preserve"> </w:t>
      </w:r>
      <w:r>
        <w:t xml:space="preserve">函数和常量等，而执行的逻辑操作。</w:t>
      </w:r>
    </w:p>
    <w:p>
      <w:pPr>
        <w:pStyle w:val="BodyText"/>
      </w:pPr>
      <w:r>
        <w:t xml:space="preserve">“从属效应”包含却不仅限于：生成输出、直接的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、连接外部服务、修改 ini 配置、抛出错误或异常、修改全局或静态变量、读或写文件等。</w:t>
      </w:r>
    </w:p>
    <w:p>
      <w:pPr>
        <w:pStyle w:val="BodyText"/>
      </w:pPr>
      <w:r>
        <w:t xml:space="preserve">以下是一个反例，一份包含声明以及产生从属效应的代码：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CommentTok"/>
        </w:rPr>
        <w:t xml:space="preserve">// 从属效应：修改 ini 配置</w:t>
      </w:r>
      <w:r>
        <w:br w:type="textWrapping"/>
      </w:r>
      <w:r>
        <w:rPr>
          <w:rStyle w:val="FunctionTok"/>
        </w:rPr>
        <w:t xml:space="preserve">ini_set</w:t>
      </w:r>
      <w:r>
        <w:rPr>
          <w:rStyle w:val="OtherTok"/>
        </w:rPr>
        <w:t xml:space="preserve">(</w:t>
      </w:r>
      <w:r>
        <w:rPr>
          <w:rStyle w:val="StringTok"/>
        </w:rPr>
        <w:t xml:space="preserve">'error_reporting'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E_ALL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// 从属效应：引入文件</w:t>
      </w:r>
      <w:r>
        <w:br w:type="textWrapping"/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"file.php"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从属效应：生成输出</w:t>
      </w:r>
      <w:r>
        <w:br w:type="textWrapping"/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"&lt;html&gt;</w:t>
      </w:r>
      <w:r>
        <w:rPr>
          <w:rStyle w:val="Keyword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声明函数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函数主体部分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下面是一个范例，一份只包含声明不产生从属效应的代码：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CommentTok"/>
        </w:rPr>
        <w:t xml:space="preserve">// 声明函数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函数主体部分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条件声明**不**属于从属效应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NormalTok"/>
        </w:rPr>
        <w:t xml:space="preserve">! </w:t>
      </w:r>
      <w:r>
        <w:rPr>
          <w:rStyle w:val="FunctionTok"/>
        </w:rPr>
        <w:t xml:space="preserve">function_exists</w:t>
      </w:r>
      <w:r>
        <w:rPr>
          <w:rStyle w:val="OtherTok"/>
        </w:rPr>
        <w:t xml:space="preserve">(</w:t>
      </w:r>
      <w:r>
        <w:rPr>
          <w:rStyle w:val="StringTok"/>
        </w:rPr>
        <w:t xml:space="preserve">'bar'</w:t>
      </w:r>
      <w:r>
        <w:rPr>
          <w:rStyle w:val="OtherTok"/>
        </w:rPr>
        <w:t xml:space="preserve">))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</w:t>
      </w:r>
      <w:r>
        <w:rPr>
          <w:rStyle w:val="Other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函数主体部分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命名空间和类"/>
      <w:bookmarkEnd w:id="30"/>
      <w:r>
        <w:t xml:space="preserve">3. 命名空间和类</w:t>
      </w:r>
    </w:p>
    <w:p>
      <w:pPr>
        <w:pStyle w:val="FirstParagraph"/>
      </w:pPr>
      <w:r>
        <w:t xml:space="preserve">命名空间以及类的命名必须遵循</w:t>
      </w:r>
      <w:r>
        <w:t xml:space="preserve"> </w:t>
      </w:r>
      <w:hyperlink r:id="rId24">
        <w:r>
          <w:rPr>
            <w:rStyle w:val="Hyperlink"/>
          </w:rPr>
          <w:t xml:space="preserve">PSR-0</w:t>
        </w:r>
      </w:hyperlink>
      <w:r>
        <w:t xml:space="preserve">.</w:t>
      </w:r>
    </w:p>
    <w:p>
      <w:pPr>
        <w:pStyle w:val="BodyText"/>
      </w:pPr>
      <w:r>
        <w:t xml:space="preserve">根据规范，每个类都独立为一个文件，且命名空间至少有一个层次：顶级的组织名称（vendor name）。</w:t>
      </w:r>
    </w:p>
    <w:p>
      <w:pPr>
        <w:pStyle w:val="BodyText"/>
      </w:pPr>
      <w:r>
        <w:t xml:space="preserve">类的命名必须 遵循</w:t>
      </w:r>
      <w:r>
        <w:t xml:space="preserve"> </w:t>
      </w:r>
      <w:r>
        <w:rPr>
          <w:rStyle w:val="VerbatimChar"/>
        </w:rPr>
        <w:t xml:space="preserve">StudlyCaps</w:t>
      </w:r>
      <w:r>
        <w:t xml:space="preserve"> </w:t>
      </w:r>
      <w:r>
        <w:t xml:space="preserve">大写开头的驼峰命名规范。</w:t>
      </w:r>
    </w:p>
    <w:p>
      <w:pPr>
        <w:pStyle w:val="BodyText"/>
      </w:pPr>
      <w:r>
        <w:t xml:space="preserve">PHP 5.3及以后版本的代码</w:t>
      </w:r>
      <w:r>
        <w:rPr>
          <w:b/>
        </w:rPr>
        <w:t xml:space="preserve">必须</w:t>
      </w:r>
      <w:r>
        <w:t xml:space="preserve">使用正式的命名空间。</w:t>
      </w:r>
    </w:p>
    <w:p>
      <w:pPr>
        <w:pStyle w:val="BodyText"/>
      </w:pPr>
      <w:r>
        <w:t xml:space="preserve">例如：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CommentTok"/>
        </w:rPr>
        <w:t xml:space="preserve">// PHP 5.3及以后版本的写法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Vendor\Model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5.2.x及之前的版本</w:t>
      </w:r>
      <w:r>
        <w:rPr>
          <w:b/>
        </w:rPr>
        <w:t xml:space="preserve">应该</w:t>
      </w:r>
      <w:r>
        <w:t xml:space="preserve">使用伪命名空间的写法，约定俗成使用顶级的组织名称（vendor name）如</w:t>
      </w:r>
      <w:r>
        <w:t xml:space="preserve"> </w:t>
      </w:r>
      <w:r>
        <w:rPr>
          <w:rStyle w:val="VerbatimChar"/>
        </w:rPr>
        <w:t xml:space="preserve">Vendor_</w:t>
      </w:r>
      <w:r>
        <w:t xml:space="preserve"> </w:t>
      </w:r>
      <w:r>
        <w:t xml:space="preserve">为类前缀。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CommentTok"/>
        </w:rPr>
        <w:t xml:space="preserve">// 5.2.x及之前版本的写法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Vendor_Model_Foo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1" w:name="类的常量属性和方法"/>
      <w:bookmarkEnd w:id="31"/>
      <w:r>
        <w:t xml:space="preserve">4. 类的常量、属性和方法</w:t>
      </w:r>
    </w:p>
    <w:p>
      <w:pPr>
        <w:pStyle w:val="FirstParagraph"/>
      </w:pPr>
      <w:r>
        <w:t xml:space="preserve">此处的“类”指代所有的类、接口以及可复用代码块（traits）</w:t>
      </w:r>
    </w:p>
    <w:p>
      <w:pPr>
        <w:pStyle w:val="Heading3"/>
      </w:pPr>
      <w:bookmarkStart w:id="32" w:name="常量"/>
      <w:bookmarkEnd w:id="32"/>
      <w:r>
        <w:t xml:space="preserve">4.1. 常量</w:t>
      </w:r>
    </w:p>
    <w:p>
      <w:pPr>
        <w:pStyle w:val="FirstParagraph"/>
      </w:pPr>
      <w:r>
        <w:t xml:space="preserve">类的常量中所有字母都</w:t>
      </w:r>
      <w:r>
        <w:rPr>
          <w:b/>
        </w:rPr>
        <w:t xml:space="preserve">必须</w:t>
      </w:r>
      <w:r>
        <w:t xml:space="preserve">大写，词间以下划线分隔。</w:t>
      </w:r>
      <w:r>
        <w:t xml:space="preserve"> </w:t>
      </w:r>
      <w:r>
        <w:t xml:space="preserve">参照以下代码：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Vendor\Model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'1.0'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DATE_APPROVED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'2012-06-01'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3" w:name="属性"/>
      <w:bookmarkEnd w:id="33"/>
      <w:r>
        <w:t xml:space="preserve">4.2. 属性</w:t>
      </w:r>
    </w:p>
    <w:p>
      <w:pPr>
        <w:pStyle w:val="FirstParagraph"/>
      </w:pPr>
      <w:r>
        <w:t xml:space="preserve">类的属性命名可以遵循 大写开头的驼峰式 (</w:t>
      </w:r>
      <w:r>
        <w:rPr>
          <w:rStyle w:val="VerbatimChar"/>
        </w:rPr>
        <w:t xml:space="preserve">$StudlyCaps</w:t>
      </w:r>
      <w:r>
        <w:t xml:space="preserve">)、小写开头的驼峰式 (</w:t>
      </w:r>
      <w:r>
        <w:rPr>
          <w:rStyle w:val="VerbatimChar"/>
        </w:rPr>
        <w:t xml:space="preserve">$camelCase</w:t>
      </w:r>
      <w:r>
        <w:t xml:space="preserve">) 又或者是 下划线分隔式 (</w:t>
      </w:r>
      <w:r>
        <w:rPr>
          <w:rStyle w:val="VerbatimChar"/>
        </w:rPr>
        <w:t xml:space="preserve">$under_score</w:t>
      </w:r>
      <w:r>
        <w:t xml:space="preserve">)，本规范不做强制要求，但无论遵循哪种命名方式，都</w:t>
      </w:r>
      <w:r>
        <w:rPr>
          <w:b/>
        </w:rPr>
        <w:t xml:space="preserve">应该</w:t>
      </w:r>
      <w:r>
        <w:t xml:space="preserve">在一定的范围内保持一致。这个范围可以是整个团队、整个包、整个类或整个方法。</w:t>
      </w:r>
    </w:p>
    <w:p>
      <w:pPr>
        <w:pStyle w:val="Heading3"/>
      </w:pPr>
      <w:bookmarkStart w:id="34" w:name="方法"/>
      <w:bookmarkEnd w:id="34"/>
      <w:r>
        <w:t xml:space="preserve">4.3. 方法</w:t>
      </w:r>
    </w:p>
    <w:p>
      <w:pPr>
        <w:pStyle w:val="FirstParagraph"/>
      </w:pPr>
      <w:r>
        <w:t xml:space="preserve">方法名称</w:t>
      </w:r>
      <w:r>
        <w:rPr>
          <w:b/>
        </w:rPr>
        <w:t xml:space="preserve">必须</w:t>
      </w:r>
      <w:r>
        <w:t xml:space="preserve">符合</w:t>
      </w:r>
      <w:r>
        <w:t xml:space="preserve"> </w:t>
      </w:r>
      <w:r>
        <w:rPr>
          <w:rStyle w:val="VerbatimChar"/>
        </w:rPr>
        <w:t xml:space="preserve">camelCase()</w:t>
      </w:r>
      <w:r>
        <w:t xml:space="preserve"> </w:t>
      </w:r>
      <w:r>
        <w:t xml:space="preserve">式的小写开头驼峰命名规范。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69dd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f69d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ietf.org/rfc/rfc2119.txt" TargetMode="External" /><Relationship Type="http://schemas.openxmlformats.org/officeDocument/2006/relationships/hyperlink" Id="rId24" Target="https://github.com/PizzaLiu/PHP-FIG/blob/master/PSR-0-cn.md" TargetMode="External" /><Relationship Type="http://schemas.openxmlformats.org/officeDocument/2006/relationships/hyperlink" Id="rId25" Target="https://github.com/php-fig/fig-standards/blob/master/accepted/PSR-4-autoloader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ietf.org/rfc/rfc2119.txt" TargetMode="External" /><Relationship Type="http://schemas.openxmlformats.org/officeDocument/2006/relationships/hyperlink" Id="rId24" Target="https://github.com/PizzaLiu/PHP-FIG/blob/master/PSR-0-cn.md" TargetMode="External" /><Relationship Type="http://schemas.openxmlformats.org/officeDocument/2006/relationships/hyperlink" Id="rId25" Target="https://github.com/php-fig/fig-standards/blob/master/accepted/PSR-4-autoloader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