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firstLine="1767" w:firstLineChars="400"/>
        <w:jc w:val="both"/>
        <w:rPr>
          <w:rFonts w:ascii="黑体" w:eastAsia="黑体"/>
        </w:rPr>
      </w:pPr>
      <w:bookmarkStart w:id="0" w:name="_Toc494381765"/>
      <w:r>
        <w:rPr>
          <w:rFonts w:hint="eastAsia" w:ascii="黑体" w:eastAsia="黑体"/>
          <w:lang w:val="en-US" w:eastAsia="zh-CN"/>
        </w:rPr>
        <w:t xml:space="preserve">用 户 代 表 </w:t>
      </w:r>
      <w:r>
        <w:rPr>
          <w:rFonts w:hint="eastAsia" w:ascii="黑体" w:eastAsia="黑体"/>
        </w:rPr>
        <w:t>会 议 记 录</w:t>
      </w:r>
      <w:bookmarkEnd w:id="0"/>
    </w:p>
    <w:tbl>
      <w:tblPr>
        <w:tblStyle w:val="1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8"/>
        <w:gridCol w:w="3600"/>
        <w:gridCol w:w="144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 w:hRule="atLeast"/>
        </w:trPr>
        <w:tc>
          <w:tcPr>
            <w:tcW w:w="1548" w:type="dxa"/>
            <w:shd w:val="clear" w:color="auto" w:fill="auto"/>
          </w:tcPr>
          <w:p>
            <w:pPr>
              <w:spacing w:line="480" w:lineRule="auto"/>
              <w:jc w:val="center"/>
              <w:rPr>
                <w:sz w:val="24"/>
              </w:rPr>
            </w:pPr>
            <w:r>
              <w:rPr>
                <w:rFonts w:hint="eastAsia"/>
                <w:sz w:val="24"/>
              </w:rPr>
              <w:t>会议主题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PRD04 小组与用户代表会议</w:t>
            </w:r>
          </w:p>
        </w:tc>
        <w:tc>
          <w:tcPr>
            <w:tcW w:w="1440" w:type="dxa"/>
            <w:shd w:val="clear" w:color="auto" w:fill="auto"/>
          </w:tcPr>
          <w:p>
            <w:pPr>
              <w:spacing w:line="480" w:lineRule="auto"/>
              <w:jc w:val="center"/>
              <w:rPr>
                <w:sz w:val="24"/>
              </w:rPr>
            </w:pPr>
            <w:r>
              <w:rPr>
                <w:rFonts w:hint="eastAsia"/>
                <w:sz w:val="24"/>
              </w:rPr>
              <w:t>会议时间</w:t>
            </w:r>
          </w:p>
        </w:tc>
        <w:tc>
          <w:tcPr>
            <w:tcW w:w="3240" w:type="dxa"/>
            <w:shd w:val="clear" w:color="auto" w:fill="auto"/>
          </w:tcPr>
          <w:p>
            <w:pPr>
              <w:spacing w:line="480" w:lineRule="auto"/>
              <w:jc w:val="center"/>
              <w:rPr>
                <w:sz w:val="24"/>
              </w:rPr>
            </w:pPr>
            <w:r>
              <w:rPr>
                <w:rFonts w:hint="eastAsia"/>
                <w:sz w:val="24"/>
                <w:lang w:val="en-US" w:eastAsia="zh-CN"/>
              </w:rPr>
              <w:t>2017.11.02 09时50分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tcPr>
          <w:p>
            <w:pPr>
              <w:spacing w:line="480" w:lineRule="auto"/>
              <w:jc w:val="center"/>
              <w:rPr>
                <w:sz w:val="24"/>
              </w:rPr>
            </w:pPr>
            <w:r>
              <w:rPr>
                <w:rFonts w:hint="eastAsia"/>
                <w:sz w:val="24"/>
              </w:rPr>
              <w:t>会议地点</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 xml:space="preserve"> 理科楼4号楼5楼杨老师办公室</w:t>
            </w:r>
          </w:p>
        </w:tc>
        <w:tc>
          <w:tcPr>
            <w:tcW w:w="1440" w:type="dxa"/>
            <w:shd w:val="clear" w:color="auto" w:fill="auto"/>
          </w:tcPr>
          <w:p>
            <w:pPr>
              <w:spacing w:line="480" w:lineRule="auto"/>
              <w:jc w:val="center"/>
              <w:rPr>
                <w:sz w:val="24"/>
              </w:rPr>
            </w:pPr>
            <w:r>
              <w:rPr>
                <w:rFonts w:hint="eastAsia"/>
                <w:sz w:val="24"/>
              </w:rPr>
              <w:t>记 录 人</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vAlign w:val="center"/>
          </w:tcPr>
          <w:p>
            <w:pPr>
              <w:spacing w:line="480" w:lineRule="auto"/>
              <w:jc w:val="center"/>
              <w:rPr>
                <w:sz w:val="24"/>
              </w:rPr>
            </w:pPr>
            <w:r>
              <w:rPr>
                <w:rFonts w:hint="eastAsia"/>
                <w:sz w:val="24"/>
                <w:lang w:val="en-US" w:eastAsia="zh-CN"/>
              </w:rPr>
              <w:t>用户代表</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杨枨老师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trPr>
        <w:tc>
          <w:tcPr>
            <w:tcW w:w="1548" w:type="dxa"/>
            <w:shd w:val="clear" w:color="auto" w:fill="auto"/>
            <w:vAlign w:val="center"/>
          </w:tcPr>
          <w:p>
            <w:pPr>
              <w:spacing w:line="480" w:lineRule="auto"/>
              <w:jc w:val="center"/>
              <w:rPr>
                <w:rFonts w:hint="eastAsia" w:eastAsia="宋体"/>
                <w:sz w:val="24"/>
                <w:lang w:val="en-US" w:eastAsia="zh-CN"/>
              </w:rPr>
            </w:pPr>
            <w:r>
              <w:rPr>
                <w:rFonts w:hint="eastAsia"/>
                <w:sz w:val="24"/>
                <w:lang w:val="en-US" w:eastAsia="zh-CN"/>
              </w:rPr>
              <w:t>参会人员</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郑丁公，谢正树，嵇德宏，张晓钒，张天颖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548" w:type="dxa"/>
            <w:shd w:val="clear" w:color="auto" w:fill="auto"/>
          </w:tcPr>
          <w:p>
            <w:pPr>
              <w:spacing w:line="480" w:lineRule="auto"/>
              <w:jc w:val="center"/>
              <w:rPr>
                <w:sz w:val="24"/>
              </w:rPr>
            </w:pPr>
            <w:r>
              <w:rPr>
                <w:rFonts w:hint="eastAsia"/>
                <w:sz w:val="24"/>
              </w:rPr>
              <w:t>请假人员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无</w:t>
            </w:r>
          </w:p>
        </w:tc>
        <w:tc>
          <w:tcPr>
            <w:tcW w:w="1440" w:type="dxa"/>
            <w:shd w:val="clear" w:color="auto" w:fill="auto"/>
          </w:tcPr>
          <w:p>
            <w:pPr>
              <w:spacing w:line="480" w:lineRule="auto"/>
              <w:jc w:val="center"/>
              <w:rPr>
                <w:rFonts w:hint="eastAsia" w:eastAsia="宋体"/>
                <w:sz w:val="24"/>
                <w:lang w:eastAsia="zh-CN"/>
              </w:rPr>
            </w:pPr>
            <w:r>
              <w:rPr>
                <w:rFonts w:hint="eastAsia"/>
                <w:sz w:val="24"/>
                <w:lang w:val="en-US" w:eastAsia="zh-CN"/>
              </w:rPr>
              <w:t>会议时长</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43分钟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89" w:hRule="atLeast"/>
        </w:trPr>
        <w:tc>
          <w:tcPr>
            <w:tcW w:w="9828" w:type="dxa"/>
            <w:gridSpan w:val="4"/>
            <w:shd w:val="clear" w:color="auto" w:fill="auto"/>
          </w:tcPr>
          <w:p>
            <w:pPr>
              <w:spacing w:line="360" w:lineRule="auto"/>
              <w:rPr>
                <w:rFonts w:hint="eastAsia"/>
                <w:sz w:val="24"/>
                <w:lang w:val="en-US" w:eastAsia="zh-CN"/>
              </w:rPr>
            </w:pPr>
            <w:r>
              <w:rPr>
                <w:rFonts w:hint="eastAsia"/>
                <w:sz w:val="24"/>
                <w:lang w:val="en-US" w:eastAsia="zh-CN"/>
              </w:rPr>
              <w:t xml:space="preserve">      摘要：由于对用户代表访谈时未做好充分准备，所以很遗憾我们未能获取需求，但是用户代表也给了我们很多宝贵的建议，记录如下。  </w:t>
            </w:r>
          </w:p>
          <w:p>
            <w:pPr>
              <w:spacing w:line="360" w:lineRule="auto"/>
              <w:rPr>
                <w:rFonts w:hint="eastAsia"/>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28575</wp:posOffset>
                      </wp:positionV>
                      <wp:extent cx="62547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254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pt;margin-top:2.25pt;height:0pt;width:492.5pt;z-index:251659264;mso-width-relative:page;mso-height-relative:page;" filled="f" stroked="t" coordsize="21600,21600" o:gfxdata="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MM+iy1wAAAAkBAAAPAAAAAAAAAAEAIAAAACIAAABkcnMvZG93bnJl&#10;di54bWxQSwECFAAUAAAACACHTuJA3SKQfcUBAABjAwAADgAAAAAAAAABACAAAAAmAQAAZHJzL2Uy&#10;b0RvYy54bWxQSwUGAAAAAAYABgBZAQAAXQUAAAAA&#10;">
                      <v:fill on="f" focussize="0,0"/>
                      <v:stroke weight="0.5pt" color="#000000 [3213]" miterlimit="8" joinstyle="miter"/>
                      <v:imagedata o:title=""/>
                      <o:lock v:ext="edit" aspectratio="f"/>
                    </v:line>
                  </w:pict>
                </mc:Fallback>
              </mc:AlternateContent>
            </w:r>
            <w:r>
              <w:rPr>
                <w:rFonts w:hint="eastAsia"/>
                <w:sz w:val="24"/>
                <w:lang w:val="en-US" w:eastAsia="zh-CN"/>
              </w:rPr>
              <w:t xml:space="preserve">       11月12日对杨老师进行了用户代表品访谈</w:t>
            </w:r>
          </w:p>
          <w:p>
            <w:pPr>
              <w:spacing w:line="360" w:lineRule="auto"/>
              <w:rPr>
                <w:rFonts w:hint="eastAsia"/>
                <w:sz w:val="24"/>
                <w:lang w:val="en-US" w:eastAsia="zh-CN"/>
              </w:rPr>
            </w:pPr>
            <w:r>
              <w:rPr>
                <w:rFonts w:hint="eastAsia"/>
                <w:sz w:val="24"/>
                <w:lang w:val="en-US" w:eastAsia="zh-CN"/>
              </w:rPr>
              <w:t xml:space="preserve">       会议开始，我们的项目经理提出了希望用户代表能够为我们分析一下需求工程计划的要求。根据用户代表相关请求，我在此罗列需要改正的事项</w:t>
            </w:r>
          </w:p>
          <w:p>
            <w:pPr>
              <w:spacing w:line="360" w:lineRule="auto"/>
              <w:rPr>
                <w:rFonts w:hint="eastAsia"/>
                <w:sz w:val="24"/>
                <w:lang w:val="en-US" w:eastAsia="zh-CN"/>
              </w:rPr>
            </w:pPr>
            <w:r>
              <w:rPr>
                <w:rFonts w:hint="eastAsia"/>
                <w:sz w:val="24"/>
                <w:lang w:val="en-US" w:eastAsia="zh-CN"/>
              </w:rPr>
              <w:t xml:space="preserve">       1.关于文档内的参考资料需要放在文档靠前。 </w:t>
            </w:r>
          </w:p>
          <w:p>
            <w:pPr>
              <w:spacing w:line="360" w:lineRule="auto"/>
              <w:rPr>
                <w:rFonts w:hint="eastAsia"/>
                <w:sz w:val="24"/>
                <w:lang w:val="en-US" w:eastAsia="zh-CN"/>
              </w:rPr>
            </w:pPr>
            <w:r>
              <w:rPr>
                <w:rFonts w:hint="eastAsia"/>
                <w:sz w:val="24"/>
                <w:lang w:val="en-US" w:eastAsia="zh-CN"/>
              </w:rPr>
              <w:t xml:space="preserve">       2.项目的进行，里程碑的开展需要参照甘特图的框架去执行</w:t>
            </w:r>
          </w:p>
          <w:p>
            <w:pPr>
              <w:spacing w:line="360" w:lineRule="auto"/>
              <w:rPr>
                <w:rFonts w:hint="eastAsia"/>
                <w:sz w:val="24"/>
                <w:lang w:val="en-US" w:eastAsia="zh-CN"/>
              </w:rPr>
            </w:pPr>
            <w:r>
              <w:rPr>
                <w:rFonts w:hint="eastAsia"/>
                <w:sz w:val="24"/>
                <w:lang w:val="en-US" w:eastAsia="zh-CN"/>
              </w:rPr>
              <w:t xml:space="preserve">       3.将需要进行的工作放置在OBS图中，能够更清晰。</w:t>
            </w:r>
          </w:p>
          <w:p>
            <w:pPr>
              <w:spacing w:line="360" w:lineRule="auto"/>
              <w:rPr>
                <w:rFonts w:hint="eastAsia"/>
                <w:sz w:val="24"/>
                <w:lang w:val="en-US" w:eastAsia="zh-CN"/>
              </w:rPr>
            </w:pPr>
            <w:r>
              <w:rPr>
                <w:rFonts w:hint="eastAsia"/>
                <w:sz w:val="24"/>
                <w:lang w:val="en-US" w:eastAsia="zh-CN"/>
              </w:rPr>
              <w:t xml:space="preserve">       4.需求工程中的相关联文档不能照搬项目计划</w:t>
            </w:r>
          </w:p>
          <w:p>
            <w:pPr>
              <w:spacing w:line="360" w:lineRule="auto"/>
              <w:rPr>
                <w:rFonts w:hint="eastAsia"/>
                <w:sz w:val="24"/>
                <w:lang w:val="en-US" w:eastAsia="zh-CN"/>
              </w:rPr>
            </w:pPr>
            <w:r>
              <w:rPr>
                <w:rFonts w:hint="eastAsia"/>
                <w:sz w:val="24"/>
                <w:lang w:val="en-US" w:eastAsia="zh-CN"/>
              </w:rPr>
              <w:t xml:space="preserve">       5.将计划中不会写的内容待定，在之后有能力时补充</w:t>
            </w:r>
          </w:p>
          <w:p>
            <w:pPr>
              <w:spacing w:line="360" w:lineRule="auto"/>
              <w:rPr>
                <w:rFonts w:hint="eastAsia"/>
                <w:sz w:val="24"/>
                <w:lang w:val="en-US" w:eastAsia="zh-CN"/>
              </w:rPr>
            </w:pPr>
            <w:r>
              <w:rPr>
                <w:rFonts w:hint="eastAsia"/>
                <w:sz w:val="24"/>
                <w:lang w:val="en-US" w:eastAsia="zh-CN"/>
              </w:rPr>
              <w:t xml:space="preserve">       6.将wbs图以列表的方式嵌入在word里</w:t>
            </w:r>
          </w:p>
          <w:p>
            <w:pPr>
              <w:spacing w:line="360" w:lineRule="auto"/>
              <w:rPr>
                <w:rFonts w:hint="eastAsia"/>
                <w:sz w:val="24"/>
                <w:lang w:val="en-US" w:eastAsia="zh-CN"/>
              </w:rPr>
            </w:pPr>
            <w:r>
              <w:rPr>
                <w:rFonts w:hint="eastAsia"/>
                <w:sz w:val="24"/>
                <w:lang w:val="en-US" w:eastAsia="zh-CN"/>
              </w:rPr>
              <w:t xml:space="preserve">       7.将甘特图以超链接的方式写在word内</w:t>
            </w:r>
          </w:p>
          <w:p>
            <w:pPr>
              <w:spacing w:line="360" w:lineRule="auto"/>
              <w:ind w:left="480" w:hanging="480" w:hangingChars="200"/>
              <w:rPr>
                <w:rFonts w:hint="eastAsia"/>
                <w:sz w:val="24"/>
                <w:lang w:val="en-US" w:eastAsia="zh-CN"/>
              </w:rPr>
            </w:pPr>
            <w:r>
              <w:rPr>
                <w:rFonts w:hint="eastAsia"/>
                <w:sz w:val="24"/>
                <w:lang w:val="en-US" w:eastAsia="zh-CN"/>
              </w:rPr>
              <w:t xml:space="preserve">       8.甘特图需要实时进行更新，添加进去一些已经完成的活动，正确的反应已经进行过的活动</w:t>
            </w:r>
          </w:p>
          <w:p>
            <w:pPr>
              <w:spacing w:line="360" w:lineRule="auto"/>
              <w:rPr>
                <w:rFonts w:hint="eastAsia"/>
                <w:sz w:val="24"/>
                <w:lang w:val="en-US" w:eastAsia="zh-CN"/>
              </w:rPr>
            </w:pPr>
            <w:r>
              <w:rPr>
                <w:rFonts w:hint="eastAsia"/>
                <w:sz w:val="24"/>
                <w:lang w:val="en-US" w:eastAsia="zh-CN"/>
              </w:rPr>
              <w:t xml:space="preserve">       9.甘特图对时间的定义要清晰，特别是在标准日历时要定义清楚</w:t>
            </w:r>
          </w:p>
          <w:p>
            <w:pPr>
              <w:spacing w:line="360" w:lineRule="auto"/>
              <w:ind w:left="720" w:hanging="720" w:hangingChars="300"/>
              <w:rPr>
                <w:rFonts w:hint="eastAsia"/>
                <w:sz w:val="24"/>
                <w:szCs w:val="24"/>
                <w:lang w:val="en-US" w:eastAsia="zh-CN"/>
              </w:rPr>
            </w:pPr>
            <w:r>
              <w:rPr>
                <w:rFonts w:hint="eastAsia"/>
                <w:sz w:val="24"/>
                <w:lang w:val="en-US" w:eastAsia="zh-CN"/>
              </w:rPr>
              <w:t xml:space="preserve">       10.需要根据PMBOK来写</w:t>
            </w:r>
            <w:r>
              <w:rPr>
                <w:rFonts w:hint="eastAsia"/>
                <w:sz w:val="24"/>
                <w:szCs w:val="24"/>
                <w:lang w:val="en-US" w:eastAsia="zh-CN"/>
              </w:rPr>
              <w:t>“沟通管理计划”“质量保证”“风险计划”，也需要根</w:t>
            </w:r>
          </w:p>
          <w:p>
            <w:pPr>
              <w:spacing w:line="360" w:lineRule="auto"/>
              <w:ind w:left="719" w:leftChars="228" w:hanging="240" w:hangingChars="100"/>
              <w:rPr>
                <w:rFonts w:hint="eastAsia"/>
                <w:sz w:val="24"/>
                <w:szCs w:val="24"/>
                <w:lang w:val="en-US" w:eastAsia="zh-CN"/>
              </w:rPr>
            </w:pPr>
            <w:r>
              <w:rPr>
                <w:rFonts w:hint="eastAsia"/>
                <w:sz w:val="24"/>
                <w:szCs w:val="24"/>
                <w:lang w:val="en-US" w:eastAsia="zh-CN"/>
              </w:rPr>
              <w:t>据PMBOK对需求工程计划进行完善</w:t>
            </w:r>
          </w:p>
          <w:p>
            <w:pPr>
              <w:spacing w:line="360" w:lineRule="auto"/>
              <w:ind w:left="719" w:leftChars="228" w:hanging="240" w:hangingChars="100"/>
              <w:rPr>
                <w:rFonts w:hint="eastAsia"/>
                <w:sz w:val="24"/>
                <w:szCs w:val="24"/>
                <w:lang w:val="en-US" w:eastAsia="zh-CN"/>
              </w:rPr>
            </w:pPr>
            <w:r>
              <w:rPr>
                <w:rFonts w:hint="eastAsia"/>
                <w:sz w:val="24"/>
                <w:szCs w:val="24"/>
                <w:lang w:val="en-US" w:eastAsia="zh-CN"/>
              </w:rPr>
              <w:t xml:space="preserve">   11.需要为下次的需求做好准备，需要将需求获取访谈前的工作做好才能够获取需求</w:t>
            </w:r>
          </w:p>
          <w:p>
            <w:pPr>
              <w:spacing w:line="360" w:lineRule="auto"/>
              <w:ind w:firstLine="720" w:firstLineChars="300"/>
              <w:rPr>
                <w:rFonts w:hint="eastAsia"/>
                <w:sz w:val="24"/>
                <w:lang w:val="en-US" w:eastAsia="zh-CN"/>
              </w:rPr>
            </w:pPr>
            <w:r>
              <w:rPr>
                <w:rFonts w:hint="eastAsia"/>
                <w:sz w:val="24"/>
                <w:lang w:val="en-US" w:eastAsia="zh-CN"/>
              </w:rPr>
              <w:t>用户代表会议总结：我们虽然没有获取需求，但是对于《需求工程计划》我们得到了</w:t>
            </w:r>
          </w:p>
          <w:p>
            <w:pPr>
              <w:spacing w:line="360" w:lineRule="auto"/>
              <w:rPr>
                <w:rFonts w:hint="eastAsia"/>
                <w:sz w:val="24"/>
                <w:lang w:val="en-US" w:eastAsia="zh-CN"/>
              </w:rPr>
            </w:pPr>
            <w:r>
              <w:rPr>
                <w:rFonts w:hint="eastAsia"/>
                <w:sz w:val="24"/>
                <w:lang w:val="en-US" w:eastAsia="zh-CN"/>
              </w:rPr>
              <w:t>很宝贵的意见，所以我们将根据用户代表的要求对文档进行改善。然后回去根据PMBOK和《软件需求》对下次访谈进行细心的准备。</w:t>
            </w:r>
          </w:p>
        </w:tc>
      </w:tr>
    </w:tbl>
    <w:p>
      <w:pPr>
        <w:rPr>
          <w:rFonts w:hint="eastAsia"/>
        </w:rPr>
      </w:pPr>
    </w:p>
    <w:sectPr>
      <w:headerReference r:id="rId3" w:type="default"/>
      <w:footerReference r:id="rId4"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050"/>
    </w:pPr>
    <w:r>
      <w:rPr>
        <w:rFonts w:hint="eastAsia"/>
      </w:rPr>
      <w:t>浙江大学城市学院-软件</w:t>
    </w:r>
    <w:r>
      <w:rPr>
        <w:rFonts w:hint="eastAsia"/>
        <w:lang w:val="en-US" w:eastAsia="zh-CN"/>
      </w:rPr>
      <w:t>需求</w:t>
    </w:r>
  </w:p>
  <w:p>
    <w:pPr>
      <w:pStyle w:val="5"/>
      <w:ind w:left="1050"/>
      <w:rPr>
        <w:rFonts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4"/>
      <w:lvlText w:val="%1.%2"/>
      <w:lvlJc w:val="left"/>
      <w:pPr>
        <w:ind w:left="709" w:hanging="709"/>
      </w:pPr>
      <w:rPr>
        <w:rFonts w:hint="eastAsia"/>
      </w:rPr>
    </w:lvl>
    <w:lvl w:ilvl="2" w:tentative="0">
      <w:start w:val="1"/>
      <w:numFmt w:val="decimal"/>
      <w:pStyle w:val="23"/>
      <w:lvlText w:val="%1.%2.%3"/>
      <w:lvlJc w:val="left"/>
      <w:pPr>
        <w:ind w:left="992" w:hanging="992"/>
      </w:pPr>
      <w:rPr>
        <w:rFonts w:hint="eastAsia"/>
      </w:rPr>
    </w:lvl>
    <w:lvl w:ilvl="3" w:tentative="0">
      <w:start w:val="1"/>
      <w:numFmt w:val="decimal"/>
      <w:pStyle w:val="2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E"/>
    <w:rsid w:val="00516CFF"/>
    <w:rsid w:val="0062594C"/>
    <w:rsid w:val="006E5BDB"/>
    <w:rsid w:val="00726F2B"/>
    <w:rsid w:val="009C596F"/>
    <w:rsid w:val="00A135E6"/>
    <w:rsid w:val="00BD1B49"/>
    <w:rsid w:val="00CA3916"/>
    <w:rsid w:val="00E24D07"/>
    <w:rsid w:val="00EA6FDE"/>
    <w:rsid w:val="021E6049"/>
    <w:rsid w:val="0C5B334F"/>
    <w:rsid w:val="0C6E13DF"/>
    <w:rsid w:val="0D75779D"/>
    <w:rsid w:val="189C1401"/>
    <w:rsid w:val="29726F6C"/>
    <w:rsid w:val="2A5C29EF"/>
    <w:rsid w:val="38311845"/>
    <w:rsid w:val="3EC60A60"/>
    <w:rsid w:val="4E064FC3"/>
    <w:rsid w:val="5723639A"/>
    <w:rsid w:val="65963092"/>
    <w:rsid w:val="67DB4F16"/>
    <w:rsid w:val="75C30D79"/>
    <w:rsid w:val="7A756DCC"/>
    <w:rsid w:val="7FE55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16"/>
    <w:qFormat/>
    <w:uiPriority w:val="9"/>
    <w:pPr>
      <w:keepNext/>
      <w:keepLines/>
      <w:spacing w:before="240"/>
      <w:outlineLvl w:val="0"/>
    </w:pPr>
    <w:rPr>
      <w:rFonts w:ascii="Calibri Light" w:hAnsi="Calibri Light" w:cs="Times New Roman"/>
      <w:b/>
      <w:sz w:val="44"/>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after="200"/>
    </w:pPr>
    <w:rPr>
      <w:iCs/>
      <w:sz w:val="18"/>
      <w:szCs w:val="18"/>
    </w:rPr>
  </w:style>
  <w:style w:type="paragraph" w:styleId="4">
    <w:name w:val="toc 3"/>
    <w:basedOn w:val="1"/>
    <w:next w:val="1"/>
    <w:qFormat/>
    <w:uiPriority w:val="39"/>
    <w:pPr>
      <w:ind w:left="840" w:leftChars="400"/>
    </w:pPr>
  </w:style>
  <w:style w:type="paragraph" w:styleId="5">
    <w:name w:val="footer"/>
    <w:basedOn w:val="1"/>
    <w:link w:val="17"/>
    <w:unhideWhenUsed/>
    <w:qFormat/>
    <w:uiPriority w:val="99"/>
    <w:pPr>
      <w:tabs>
        <w:tab w:val="center" w:pos="4153"/>
        <w:tab w:val="right" w:pos="8306"/>
      </w:tabs>
      <w:snapToGrid w:val="0"/>
      <w:ind w:left="500" w:leftChars="500"/>
    </w:pPr>
    <w:rPr>
      <w:sz w:val="16"/>
      <w:szCs w:val="18"/>
    </w:rPr>
  </w:style>
  <w:style w:type="paragraph" w:styleId="6">
    <w:name w:val="header"/>
    <w:basedOn w:val="1"/>
    <w:link w:val="18"/>
    <w:unhideWhenUsed/>
    <w:qFormat/>
    <w:uiPriority w:val="0"/>
    <w:pPr>
      <w:pBdr>
        <w:bottom w:val="single" w:color="auto" w:sz="6" w:space="1"/>
      </w:pBdr>
      <w:tabs>
        <w:tab w:val="center" w:pos="4153"/>
        <w:tab w:val="right" w:pos="8306"/>
      </w:tabs>
      <w:snapToGrid w:val="0"/>
      <w:jc w:val="center"/>
    </w:pPr>
    <w:rPr>
      <w:sz w:val="16"/>
      <w:szCs w:val="18"/>
    </w:rPr>
  </w:style>
  <w:style w:type="paragraph" w:styleId="7">
    <w:name w:val="toc 1"/>
    <w:basedOn w:val="1"/>
    <w:next w:val="1"/>
    <w:unhideWhenUsed/>
    <w:qFormat/>
    <w:uiPriority w:val="39"/>
  </w:style>
  <w:style w:type="paragraph" w:styleId="8">
    <w:name w:val="Subtitle"/>
    <w:basedOn w:val="9"/>
    <w:next w:val="1"/>
    <w:link w:val="19"/>
    <w:qFormat/>
    <w:uiPriority w:val="11"/>
    <w:rPr>
      <w:spacing w:val="15"/>
      <w:sz w:val="32"/>
    </w:rPr>
  </w:style>
  <w:style w:type="paragraph" w:styleId="9">
    <w:name w:val="Title"/>
    <w:basedOn w:val="1"/>
    <w:next w:val="1"/>
    <w:link w:val="2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10">
    <w:name w:val="table of figures"/>
    <w:basedOn w:val="1"/>
    <w:next w:val="1"/>
    <w:qFormat/>
    <w:uiPriority w:val="99"/>
    <w:pPr>
      <w:ind w:left="200" w:leftChars="200" w:hanging="200" w:hangingChars="200"/>
    </w:pPr>
  </w:style>
  <w:style w:type="paragraph" w:styleId="11">
    <w:name w:val="toc 2"/>
    <w:basedOn w:val="1"/>
    <w:next w:val="1"/>
    <w:qFormat/>
    <w:uiPriority w:val="39"/>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标题 1字符"/>
    <w:basedOn w:val="12"/>
    <w:link w:val="2"/>
    <w:qFormat/>
    <w:uiPriority w:val="9"/>
    <w:rPr>
      <w:rFonts w:ascii="Calibri Light" w:hAnsi="Calibri Light" w:eastAsia="宋体" w:cs="Times New Roman"/>
      <w:b/>
      <w:kern w:val="0"/>
      <w:sz w:val="44"/>
      <w:szCs w:val="32"/>
    </w:rPr>
  </w:style>
  <w:style w:type="character" w:customStyle="1" w:styleId="17">
    <w:name w:val="页脚字符"/>
    <w:basedOn w:val="12"/>
    <w:link w:val="5"/>
    <w:qFormat/>
    <w:uiPriority w:val="99"/>
    <w:rPr>
      <w:rFonts w:ascii="宋体" w:hAnsi="宋体" w:eastAsia="宋体" w:cs="宋体"/>
      <w:kern w:val="0"/>
      <w:sz w:val="16"/>
      <w:szCs w:val="18"/>
    </w:rPr>
  </w:style>
  <w:style w:type="character" w:customStyle="1" w:styleId="18">
    <w:name w:val="页眉字符"/>
    <w:basedOn w:val="12"/>
    <w:link w:val="6"/>
    <w:qFormat/>
    <w:uiPriority w:val="0"/>
    <w:rPr>
      <w:rFonts w:ascii="宋体" w:hAnsi="宋体" w:eastAsia="宋体" w:cs="宋体"/>
      <w:kern w:val="0"/>
      <w:sz w:val="16"/>
      <w:szCs w:val="18"/>
    </w:rPr>
  </w:style>
  <w:style w:type="character" w:customStyle="1" w:styleId="19">
    <w:name w:val="副标题字符"/>
    <w:basedOn w:val="12"/>
    <w:link w:val="8"/>
    <w:qFormat/>
    <w:uiPriority w:val="11"/>
    <w:rPr>
      <w:rFonts w:ascii="Calibri Light" w:hAnsi="Calibri Light" w:eastAsia="宋体" w:cs="Times New Roman"/>
      <w:b/>
      <w:spacing w:val="15"/>
      <w:kern w:val="0"/>
      <w:sz w:val="32"/>
      <w:szCs w:val="56"/>
    </w:rPr>
  </w:style>
  <w:style w:type="character" w:customStyle="1" w:styleId="20">
    <w:name w:val="标题字符"/>
    <w:basedOn w:val="12"/>
    <w:link w:val="9"/>
    <w:qFormat/>
    <w:uiPriority w:val="10"/>
    <w:rPr>
      <w:rFonts w:ascii="Calibri Light" w:hAnsi="Calibri Light" w:eastAsia="宋体" w:cs="Times New Roman"/>
      <w:b/>
      <w:spacing w:val="-10"/>
      <w:kern w:val="0"/>
      <w:sz w:val="44"/>
      <w:szCs w:val="56"/>
    </w:rPr>
  </w:style>
  <w:style w:type="paragraph" w:customStyle="1" w:styleId="21">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22">
    <w:name w:val="TOC Heading"/>
    <w:basedOn w:val="2"/>
    <w:next w:val="1"/>
    <w:unhideWhenUsed/>
    <w:qFormat/>
    <w:uiPriority w:val="39"/>
    <w:pPr>
      <w:spacing w:before="340" w:after="330" w:line="578" w:lineRule="auto"/>
      <w:outlineLvl w:val="9"/>
    </w:pPr>
    <w:rPr>
      <w:rFonts w:ascii="宋体" w:hAnsi="宋体" w:cs="宋体"/>
      <w:bCs/>
      <w:kern w:val="44"/>
      <w:szCs w:val="44"/>
    </w:rPr>
  </w:style>
  <w:style w:type="paragraph" w:customStyle="1" w:styleId="23">
    <w:name w:val="三级标题"/>
    <w:basedOn w:val="24"/>
    <w:next w:val="26"/>
    <w:link w:val="27"/>
    <w:qFormat/>
    <w:uiPriority w:val="0"/>
    <w:pPr>
      <w:numPr>
        <w:ilvl w:val="2"/>
      </w:numPr>
      <w:tabs>
        <w:tab w:val="left" w:pos="360"/>
      </w:tabs>
      <w:outlineLvl w:val="2"/>
    </w:pPr>
    <w:rPr>
      <w:sz w:val="28"/>
    </w:rPr>
  </w:style>
  <w:style w:type="paragraph" w:customStyle="1" w:styleId="24">
    <w:name w:val="二级标题"/>
    <w:basedOn w:val="25"/>
    <w:next w:val="23"/>
    <w:link w:val="28"/>
    <w:qFormat/>
    <w:uiPriority w:val="0"/>
    <w:pPr>
      <w:numPr>
        <w:ilvl w:val="1"/>
      </w:numPr>
      <w:tabs>
        <w:tab w:val="left" w:pos="360"/>
      </w:tabs>
      <w:outlineLvl w:val="1"/>
    </w:pPr>
    <w:rPr>
      <w:sz w:val="32"/>
    </w:rPr>
  </w:style>
  <w:style w:type="paragraph" w:customStyle="1" w:styleId="25">
    <w:name w:val="一级标题"/>
    <w:next w:val="24"/>
    <w:link w:val="29"/>
    <w:qFormat/>
    <w:uiPriority w:val="0"/>
    <w:pPr>
      <w:numPr>
        <w:ilvl w:val="0"/>
        <w:numId w:val="1"/>
      </w:numPr>
      <w:outlineLvl w:val="0"/>
    </w:pPr>
    <w:rPr>
      <w:rFonts w:ascii="宋体" w:hAnsi="宋体" w:eastAsia="宋体" w:cstheme="minorBidi"/>
      <w:b/>
      <w:color w:val="000000" w:themeColor="text1"/>
      <w:kern w:val="2"/>
      <w:sz w:val="44"/>
      <w:szCs w:val="22"/>
      <w:lang w:val="en-US" w:eastAsia="zh-CN" w:bidi="ar-SA"/>
      <w14:textFill>
        <w14:solidFill>
          <w14:schemeClr w14:val="tx1"/>
        </w14:solidFill>
      </w14:textFill>
    </w:rPr>
  </w:style>
  <w:style w:type="paragraph" w:customStyle="1" w:styleId="26">
    <w:name w:val="四级标题"/>
    <w:basedOn w:val="23"/>
    <w:next w:val="1"/>
    <w:qFormat/>
    <w:uiPriority w:val="0"/>
    <w:pPr>
      <w:numPr>
        <w:ilvl w:val="3"/>
      </w:numPr>
      <w:outlineLvl w:val="3"/>
    </w:pPr>
  </w:style>
  <w:style w:type="character" w:customStyle="1" w:styleId="27">
    <w:name w:val="三级标题 字符"/>
    <w:basedOn w:val="12"/>
    <w:link w:val="23"/>
    <w:qFormat/>
    <w:uiPriority w:val="0"/>
    <w:rPr>
      <w:rFonts w:ascii="宋体" w:hAnsi="宋体" w:eastAsia="宋体"/>
      <w:b/>
      <w:color w:val="000000" w:themeColor="text1"/>
      <w:sz w:val="28"/>
      <w:szCs w:val="22"/>
      <w14:textFill>
        <w14:solidFill>
          <w14:schemeClr w14:val="tx1"/>
        </w14:solidFill>
      </w14:textFill>
    </w:rPr>
  </w:style>
  <w:style w:type="character" w:customStyle="1" w:styleId="28">
    <w:name w:val="二级标题 字符"/>
    <w:basedOn w:val="27"/>
    <w:link w:val="24"/>
    <w:qFormat/>
    <w:uiPriority w:val="0"/>
    <w:rPr>
      <w:rFonts w:ascii="宋体" w:hAnsi="宋体" w:eastAsia="宋体"/>
      <w:color w:val="000000" w:themeColor="text1"/>
      <w:sz w:val="32"/>
      <w:szCs w:val="22"/>
      <w14:textFill>
        <w14:solidFill>
          <w14:schemeClr w14:val="tx1"/>
        </w14:solidFill>
      </w14:textFill>
    </w:rPr>
  </w:style>
  <w:style w:type="character" w:customStyle="1" w:styleId="29">
    <w:name w:val="一级标题 字符"/>
    <w:basedOn w:val="28"/>
    <w:link w:val="25"/>
    <w:qFormat/>
    <w:uiPriority w:val="0"/>
    <w:rPr>
      <w:rFonts w:ascii="宋体" w:hAnsi="宋体" w:eastAsia="宋体"/>
      <w:color w:val="000000" w:themeColor="text1"/>
      <w:sz w:val="44"/>
      <w:szCs w:val="22"/>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77</Words>
  <Characters>442</Characters>
  <Lines>3</Lines>
  <Paragraphs>1</Paragraphs>
  <ScaleCrop>false</ScaleCrop>
  <LinksUpToDate>false</LinksUpToDate>
  <CharactersWithSpaces>518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2017-09-28T08:12:00Z</dcterms:created>
  <dc:creator>Microsoft Office 用户</dc:creator>
  <cp:lastModifiedBy>Administrator</cp:lastModifiedBy>
  <dcterms:modified xsi:type="dcterms:W3CDTF">2017-11-12T06:19:36Z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