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firstLine="1767" w:firstLineChars="400"/>
        <w:jc w:val="both"/>
        <w:rPr>
          <w:rFonts w:ascii="黑体" w:eastAsia="黑体"/>
        </w:rPr>
      </w:pPr>
      <w:bookmarkStart w:id="0" w:name="_Toc494381765"/>
      <w:r>
        <w:rPr>
          <w:rFonts w:hint="eastAsia" w:ascii="黑体" w:eastAsia="黑体"/>
          <w:lang w:val="en-US" w:eastAsia="zh-CN"/>
        </w:rPr>
        <w:t>教师</w:t>
      </w:r>
      <w:bookmarkStart w:id="1" w:name="_GoBack"/>
      <w:bookmarkEnd w:id="1"/>
      <w:r>
        <w:rPr>
          <w:rFonts w:hint="eastAsia" w:ascii="黑体" w:eastAsia="黑体"/>
          <w:lang w:val="en-US" w:eastAsia="zh-CN"/>
        </w:rPr>
        <w:t xml:space="preserve">代表 访 谈 </w:t>
      </w:r>
      <w:r>
        <w:rPr>
          <w:rFonts w:hint="eastAsia" w:ascii="黑体" w:eastAsia="黑体"/>
        </w:rPr>
        <w:t>会 议 记 录</w:t>
      </w:r>
      <w:bookmarkEnd w:id="0"/>
    </w:p>
    <w:tbl>
      <w:tblPr>
        <w:tblStyle w:val="14"/>
        <w:tblW w:w="98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7"/>
        <w:gridCol w:w="3597"/>
        <w:gridCol w:w="1439"/>
        <w:gridCol w:w="3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0" w:hRule="atLeast"/>
        </w:trPr>
        <w:tc>
          <w:tcPr>
            <w:tcW w:w="1547" w:type="dxa"/>
            <w:shd w:val="clear" w:color="auto" w:fill="auto"/>
          </w:tcPr>
          <w:p>
            <w:pPr>
              <w:spacing w:line="480" w:lineRule="auto"/>
              <w:jc w:val="center"/>
              <w:rPr>
                <w:sz w:val="24"/>
              </w:rPr>
            </w:pPr>
            <w:r>
              <w:rPr>
                <w:rFonts w:hint="eastAsia"/>
                <w:sz w:val="24"/>
              </w:rPr>
              <w:t>会议主题</w:t>
            </w:r>
          </w:p>
        </w:tc>
        <w:tc>
          <w:tcPr>
            <w:tcW w:w="3597" w:type="dxa"/>
            <w:shd w:val="clear" w:color="auto" w:fill="auto"/>
          </w:tcPr>
          <w:p>
            <w:pPr>
              <w:spacing w:line="480" w:lineRule="auto"/>
              <w:jc w:val="center"/>
              <w:rPr>
                <w:rFonts w:hint="eastAsia" w:eastAsia="宋体"/>
                <w:sz w:val="24"/>
                <w:lang w:val="en-US" w:eastAsia="zh-CN"/>
              </w:rPr>
            </w:pPr>
            <w:r>
              <w:rPr>
                <w:rFonts w:hint="eastAsia"/>
                <w:sz w:val="24"/>
                <w:lang w:val="en-US" w:eastAsia="zh-CN"/>
              </w:rPr>
              <w:t>PRD04 小组与用户代表会议</w:t>
            </w:r>
          </w:p>
        </w:tc>
        <w:tc>
          <w:tcPr>
            <w:tcW w:w="1439" w:type="dxa"/>
            <w:shd w:val="clear" w:color="auto" w:fill="auto"/>
          </w:tcPr>
          <w:p>
            <w:pPr>
              <w:spacing w:line="480" w:lineRule="auto"/>
              <w:jc w:val="center"/>
              <w:rPr>
                <w:sz w:val="24"/>
              </w:rPr>
            </w:pPr>
            <w:r>
              <w:rPr>
                <w:rFonts w:hint="eastAsia"/>
                <w:sz w:val="24"/>
              </w:rPr>
              <w:t>会议时间</w:t>
            </w:r>
          </w:p>
        </w:tc>
        <w:tc>
          <w:tcPr>
            <w:tcW w:w="3237" w:type="dxa"/>
            <w:shd w:val="clear" w:color="auto" w:fill="auto"/>
          </w:tcPr>
          <w:p>
            <w:pPr>
              <w:spacing w:line="480" w:lineRule="auto"/>
              <w:jc w:val="center"/>
              <w:rPr>
                <w:sz w:val="24"/>
              </w:rPr>
            </w:pPr>
            <w:r>
              <w:rPr>
                <w:rFonts w:hint="eastAsia"/>
                <w:sz w:val="24"/>
                <w:lang w:val="en-US" w:eastAsia="zh-CN"/>
              </w:rPr>
              <w:t>2017.12.14 10时00分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0" w:hRule="atLeast"/>
        </w:trPr>
        <w:tc>
          <w:tcPr>
            <w:tcW w:w="1547" w:type="dxa"/>
            <w:shd w:val="clear" w:color="auto" w:fill="auto"/>
          </w:tcPr>
          <w:p>
            <w:pPr>
              <w:spacing w:line="480" w:lineRule="auto"/>
              <w:jc w:val="center"/>
              <w:rPr>
                <w:sz w:val="24"/>
              </w:rPr>
            </w:pPr>
            <w:r>
              <w:rPr>
                <w:rFonts w:hint="eastAsia"/>
                <w:sz w:val="24"/>
              </w:rPr>
              <w:t>会议地点</w:t>
            </w:r>
          </w:p>
        </w:tc>
        <w:tc>
          <w:tcPr>
            <w:tcW w:w="3597" w:type="dxa"/>
            <w:shd w:val="clear" w:color="auto" w:fill="auto"/>
          </w:tcPr>
          <w:p>
            <w:pPr>
              <w:spacing w:line="480" w:lineRule="auto"/>
              <w:jc w:val="center"/>
              <w:rPr>
                <w:rFonts w:hint="eastAsia" w:eastAsia="宋体"/>
                <w:sz w:val="24"/>
                <w:lang w:val="en-US" w:eastAsia="zh-CN"/>
              </w:rPr>
            </w:pPr>
            <w:r>
              <w:rPr>
                <w:rFonts w:hint="eastAsia"/>
                <w:sz w:val="24"/>
                <w:lang w:val="en-US" w:eastAsia="zh-CN"/>
              </w:rPr>
              <w:t xml:space="preserve"> 理四504办公室</w:t>
            </w:r>
          </w:p>
        </w:tc>
        <w:tc>
          <w:tcPr>
            <w:tcW w:w="1439" w:type="dxa"/>
            <w:shd w:val="clear" w:color="auto" w:fill="auto"/>
          </w:tcPr>
          <w:p>
            <w:pPr>
              <w:spacing w:line="480" w:lineRule="auto"/>
              <w:jc w:val="center"/>
              <w:rPr>
                <w:sz w:val="24"/>
              </w:rPr>
            </w:pPr>
            <w:r>
              <w:rPr>
                <w:rFonts w:hint="eastAsia"/>
                <w:sz w:val="24"/>
              </w:rPr>
              <w:t>记 录 人</w:t>
            </w:r>
          </w:p>
        </w:tc>
        <w:tc>
          <w:tcPr>
            <w:tcW w:w="3237" w:type="dxa"/>
            <w:shd w:val="clear" w:color="auto" w:fill="auto"/>
          </w:tcPr>
          <w:p>
            <w:pPr>
              <w:spacing w:line="480" w:lineRule="auto"/>
              <w:jc w:val="center"/>
              <w:rPr>
                <w:rFonts w:hint="eastAsia" w:eastAsia="宋体"/>
                <w:sz w:val="24"/>
                <w:lang w:val="en-US" w:eastAsia="zh-CN"/>
              </w:rPr>
            </w:pPr>
            <w:r>
              <w:rPr>
                <w:rFonts w:hint="eastAsia"/>
                <w:sz w:val="24"/>
                <w:lang w:val="en-US" w:eastAsia="zh-CN"/>
              </w:rPr>
              <w:t>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0" w:hRule="atLeast"/>
        </w:trPr>
        <w:tc>
          <w:tcPr>
            <w:tcW w:w="1547" w:type="dxa"/>
            <w:shd w:val="clear" w:color="auto" w:fill="auto"/>
            <w:vAlign w:val="center"/>
          </w:tcPr>
          <w:p>
            <w:pPr>
              <w:spacing w:line="480" w:lineRule="auto"/>
              <w:jc w:val="center"/>
              <w:rPr>
                <w:sz w:val="24"/>
              </w:rPr>
            </w:pPr>
            <w:r>
              <w:rPr>
                <w:rFonts w:hint="eastAsia"/>
                <w:sz w:val="24"/>
                <w:lang w:val="en-US" w:eastAsia="zh-CN"/>
              </w:rPr>
              <w:t>用户代表</w:t>
            </w:r>
          </w:p>
        </w:tc>
        <w:tc>
          <w:tcPr>
            <w:tcW w:w="8273"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0" w:hRule="atLeast"/>
        </w:trPr>
        <w:tc>
          <w:tcPr>
            <w:tcW w:w="1547" w:type="dxa"/>
            <w:shd w:val="clear" w:color="auto" w:fill="auto"/>
            <w:vAlign w:val="center"/>
          </w:tcPr>
          <w:p>
            <w:pPr>
              <w:spacing w:line="480" w:lineRule="auto"/>
              <w:jc w:val="center"/>
              <w:rPr>
                <w:rFonts w:hint="eastAsia" w:eastAsia="宋体"/>
                <w:sz w:val="24"/>
                <w:lang w:val="en-US" w:eastAsia="zh-CN"/>
              </w:rPr>
            </w:pPr>
            <w:r>
              <w:rPr>
                <w:rFonts w:hint="eastAsia"/>
                <w:sz w:val="24"/>
                <w:lang w:val="en-US" w:eastAsia="zh-CN"/>
              </w:rPr>
              <w:t>参会人员</w:t>
            </w:r>
          </w:p>
        </w:tc>
        <w:tc>
          <w:tcPr>
            <w:tcW w:w="8273"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郑丁公，谢正树，嵇德宏，张晓钒，张天颖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0" w:hRule="atLeast"/>
        </w:trPr>
        <w:tc>
          <w:tcPr>
            <w:tcW w:w="1547" w:type="dxa"/>
            <w:shd w:val="clear" w:color="auto" w:fill="auto"/>
          </w:tcPr>
          <w:p>
            <w:pPr>
              <w:spacing w:line="480" w:lineRule="auto"/>
              <w:jc w:val="center"/>
              <w:rPr>
                <w:sz w:val="24"/>
              </w:rPr>
            </w:pPr>
            <w:r>
              <w:rPr>
                <w:rFonts w:hint="eastAsia"/>
                <w:sz w:val="24"/>
              </w:rPr>
              <w:t>请假人员</w:t>
            </w:r>
          </w:p>
        </w:tc>
        <w:tc>
          <w:tcPr>
            <w:tcW w:w="3597" w:type="dxa"/>
            <w:shd w:val="clear" w:color="auto" w:fill="auto"/>
          </w:tcPr>
          <w:p>
            <w:pPr>
              <w:spacing w:line="480" w:lineRule="auto"/>
              <w:jc w:val="center"/>
              <w:rPr>
                <w:rFonts w:hint="eastAsia" w:eastAsia="宋体"/>
                <w:sz w:val="24"/>
                <w:lang w:val="en-US" w:eastAsia="zh-CN"/>
              </w:rPr>
            </w:pPr>
            <w:r>
              <w:rPr>
                <w:rFonts w:hint="eastAsia"/>
                <w:sz w:val="24"/>
                <w:lang w:val="en-US" w:eastAsia="zh-CN"/>
              </w:rPr>
              <w:t>无</w:t>
            </w:r>
          </w:p>
        </w:tc>
        <w:tc>
          <w:tcPr>
            <w:tcW w:w="1439" w:type="dxa"/>
            <w:shd w:val="clear" w:color="auto" w:fill="auto"/>
          </w:tcPr>
          <w:p>
            <w:pPr>
              <w:spacing w:line="480" w:lineRule="auto"/>
              <w:jc w:val="center"/>
              <w:rPr>
                <w:rFonts w:hint="eastAsia" w:eastAsia="宋体"/>
                <w:sz w:val="24"/>
                <w:lang w:eastAsia="zh-CN"/>
              </w:rPr>
            </w:pPr>
            <w:r>
              <w:rPr>
                <w:rFonts w:hint="eastAsia"/>
                <w:sz w:val="24"/>
                <w:lang w:val="en-US" w:eastAsia="zh-CN"/>
              </w:rPr>
              <w:t>会议时长</w:t>
            </w:r>
          </w:p>
        </w:tc>
        <w:tc>
          <w:tcPr>
            <w:tcW w:w="3237" w:type="dxa"/>
            <w:shd w:val="clear" w:color="auto" w:fill="auto"/>
          </w:tcPr>
          <w:p>
            <w:pPr>
              <w:spacing w:line="480" w:lineRule="auto"/>
              <w:jc w:val="center"/>
              <w:rPr>
                <w:rFonts w:hint="eastAsia" w:eastAsia="宋体"/>
                <w:sz w:val="24"/>
                <w:lang w:val="en-US" w:eastAsia="zh-CN"/>
              </w:rPr>
            </w:pPr>
            <w:r>
              <w:rPr>
                <w:rFonts w:hint="eastAsia"/>
                <w:sz w:val="24"/>
                <w:lang w:val="en-US" w:eastAsia="zh-CN"/>
              </w:rPr>
              <w:t>50分钟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16" w:hRule="atLeast"/>
        </w:trPr>
        <w:tc>
          <w:tcPr>
            <w:tcW w:w="9820" w:type="dxa"/>
            <w:gridSpan w:val="4"/>
            <w:shd w:val="clear" w:color="auto" w:fill="auto"/>
          </w:tcPr>
          <w:p>
            <w:pPr>
              <w:spacing w:line="360" w:lineRule="auto"/>
              <w:rPr>
                <w:rFonts w:hint="eastAsia"/>
                <w:sz w:val="24"/>
                <w:lang w:val="en-US" w:eastAsia="zh-CN"/>
              </w:rPr>
            </w:pPr>
            <w:r>
              <w:rPr>
                <w:rFonts w:hint="eastAsia"/>
                <w:sz w:val="24"/>
                <w:lang w:val="en-US" w:eastAsia="zh-CN"/>
              </w:rPr>
              <w:t xml:space="preserve">      摘要：对教师代表的第五次访谈</w:t>
            </w:r>
          </w:p>
          <w:p>
            <w:pPr>
              <w:spacing w:line="360" w:lineRule="auto"/>
              <w:rPr>
                <w:rFonts w:hint="eastAsia"/>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28575</wp:posOffset>
                      </wp:positionV>
                      <wp:extent cx="62547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254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pt;margin-top:2.25pt;height:0pt;width:492.5pt;z-index:251659264;mso-width-relative:page;mso-height-relative:page;" filled="f" stroked="t" coordsize="21600,21600" o:gfxdata="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48sJv1AAAAAcBAAAPAAAAAAAAAAEAIAAAACIAAABkcnMvZG93bnJldi54&#10;bWxQSwECFAAUAAAACACHTuJA3SKQfcUBAABjAwAADgAAAAAAAAABACAAAAAjAQAAZHJzL2Uyb0Rv&#10;Yy54bWxQSwUGAAAAAAYABgBZAQAAWgUAAAAA&#10;">
                      <v:fill on="f" focussize="0,0"/>
                      <v:stroke weight="0.5pt" color="#000000 [3213]" miterlimit="8" joinstyle="miter"/>
                      <v:imagedata o:title=""/>
                      <o:lock v:ext="edit" aspectratio="f"/>
                    </v:line>
                  </w:pict>
                </mc:Fallback>
              </mc:AlternateContent>
            </w:r>
            <w:r>
              <w:rPr>
                <w:rFonts w:hint="eastAsia"/>
                <w:sz w:val="24"/>
                <w:lang w:val="en-US" w:eastAsia="zh-CN"/>
              </w:rPr>
              <w:t xml:space="preserve">       12月14日对杨枨老师进行了教师代表访谈</w:t>
            </w:r>
          </w:p>
          <w:p>
            <w:pPr>
              <w:spacing w:line="360" w:lineRule="auto"/>
              <w:rPr>
                <w:rFonts w:hint="eastAsia"/>
                <w:sz w:val="24"/>
                <w:lang w:val="en-US" w:eastAsia="zh-CN"/>
              </w:rPr>
            </w:pPr>
            <w:r>
              <w:rPr>
                <w:rFonts w:hint="eastAsia"/>
                <w:sz w:val="24"/>
                <w:lang w:val="en-US" w:eastAsia="zh-CN"/>
              </w:rPr>
              <w:t xml:space="preserve">       访谈开始，我们向杨老师表明了我们这次访谈的建议主要是以两个内容方式展开。一是对我们的界面的确认，二是询问需求优先级格式是否正确</w:t>
            </w:r>
          </w:p>
          <w:p>
            <w:pPr>
              <w:spacing w:line="360" w:lineRule="auto"/>
              <w:rPr>
                <w:rFonts w:hint="eastAsia"/>
                <w:sz w:val="24"/>
                <w:lang w:val="en-US" w:eastAsia="zh-CN"/>
              </w:rPr>
            </w:pPr>
            <w:r>
              <w:rPr>
                <w:rFonts w:hint="eastAsia"/>
                <w:sz w:val="24"/>
                <w:lang w:val="en-US" w:eastAsia="zh-CN"/>
              </w:rPr>
              <w:t xml:space="preserve">       项目经理为杨枨老师展示了我们的教师界面，得到了很多很有用的反馈，其中一些方面做的已经相对完善，但还是有一些方面有还需要改进地方，现总结如下：</w:t>
            </w:r>
          </w:p>
          <w:p>
            <w:pPr>
              <w:spacing w:line="360" w:lineRule="auto"/>
              <w:rPr>
                <w:rFonts w:hint="eastAsia"/>
                <w:sz w:val="24"/>
                <w:lang w:val="en-US" w:eastAsia="zh-CN"/>
              </w:rPr>
            </w:pPr>
            <w:r>
              <w:rPr>
                <w:rFonts w:hint="eastAsia"/>
                <w:sz w:val="24"/>
                <w:lang w:val="en-US" w:eastAsia="zh-CN"/>
              </w:rPr>
              <w:t xml:space="preserve">       1.首页上也需要有管理员的公告</w:t>
            </w:r>
          </w:p>
          <w:p>
            <w:pPr>
              <w:spacing w:line="360" w:lineRule="auto"/>
              <w:rPr>
                <w:rFonts w:hint="eastAsia"/>
                <w:sz w:val="24"/>
                <w:lang w:val="en-US" w:eastAsia="zh-CN"/>
              </w:rPr>
            </w:pPr>
            <w:r>
              <w:rPr>
                <w:rFonts w:hint="eastAsia"/>
                <w:sz w:val="24"/>
                <w:lang w:val="en-US" w:eastAsia="zh-CN"/>
              </w:rPr>
              <w:t xml:space="preserve">       2.一些名词的运用上的不规范，比如应该将局部搜索中的“搜索”按钮改名为“课程搜索”.</w:t>
            </w:r>
          </w:p>
          <w:p>
            <w:pPr>
              <w:spacing w:line="360" w:lineRule="auto"/>
              <w:rPr>
                <w:rFonts w:hint="eastAsia"/>
                <w:sz w:val="24"/>
                <w:lang w:val="en-US" w:eastAsia="zh-CN"/>
              </w:rPr>
            </w:pPr>
            <w:r>
              <w:rPr>
                <w:rFonts w:hint="eastAsia"/>
                <w:sz w:val="24"/>
                <w:lang w:val="en-US" w:eastAsia="zh-CN"/>
              </w:rPr>
              <w:t xml:space="preserve">       3.对于课程界面的布局的更改，比如“课程公告”应该往上移，而不应该放在整个界面的中下位置.</w:t>
            </w:r>
          </w:p>
          <w:p>
            <w:pPr>
              <w:spacing w:line="360" w:lineRule="auto"/>
              <w:rPr>
                <w:rFonts w:hint="eastAsia"/>
                <w:sz w:val="24"/>
                <w:lang w:val="en-US" w:eastAsia="zh-CN"/>
              </w:rPr>
            </w:pPr>
            <w:r>
              <w:rPr>
                <w:rFonts w:hint="eastAsia"/>
                <w:sz w:val="24"/>
                <w:lang w:val="en-US" w:eastAsia="zh-CN"/>
              </w:rPr>
              <w:t xml:space="preserve">       4.对于课程答疑的在线答疑的效果要做出来，最起码得是一张效果图</w:t>
            </w:r>
          </w:p>
          <w:p>
            <w:pPr>
              <w:spacing w:line="360" w:lineRule="auto"/>
              <w:rPr>
                <w:rFonts w:hint="eastAsia"/>
                <w:sz w:val="24"/>
                <w:lang w:val="en-US" w:eastAsia="zh-CN"/>
              </w:rPr>
            </w:pPr>
            <w:r>
              <w:rPr>
                <w:rFonts w:hint="eastAsia"/>
                <w:sz w:val="24"/>
                <w:lang w:val="en-US" w:eastAsia="zh-CN"/>
              </w:rPr>
              <w:t xml:space="preserve">       5.对于答疑的用户退出的设计，教师也可以中途退出答疑，所以要有退出按钮</w:t>
            </w:r>
          </w:p>
          <w:p>
            <w:pPr>
              <w:spacing w:line="360" w:lineRule="auto"/>
              <w:rPr>
                <w:rFonts w:hint="eastAsia"/>
                <w:sz w:val="24"/>
                <w:lang w:val="en-US" w:eastAsia="zh-CN"/>
              </w:rPr>
            </w:pPr>
            <w:r>
              <w:rPr>
                <w:rFonts w:hint="eastAsia"/>
                <w:sz w:val="24"/>
                <w:lang w:val="en-US" w:eastAsia="zh-CN"/>
              </w:rPr>
              <w:t xml:space="preserve">       6.在论坛页面中的搜索，将“全网搜索”更名为“课程论坛搜索”</w:t>
            </w:r>
          </w:p>
          <w:p>
            <w:pPr>
              <w:spacing w:line="360" w:lineRule="auto"/>
              <w:rPr>
                <w:rFonts w:hint="eastAsia"/>
                <w:sz w:val="24"/>
                <w:lang w:val="en-US" w:eastAsia="zh-CN"/>
              </w:rPr>
            </w:pPr>
            <w:r>
              <w:rPr>
                <w:rFonts w:hint="eastAsia"/>
                <w:sz w:val="24"/>
                <w:lang w:val="en-US" w:eastAsia="zh-CN"/>
              </w:rPr>
              <w:t xml:space="preserve">       7.论坛内的排序效果要展示出来（一张效果图）</w:t>
            </w:r>
          </w:p>
          <w:p>
            <w:pPr>
              <w:spacing w:line="360" w:lineRule="auto"/>
              <w:rPr>
                <w:rFonts w:hint="eastAsia"/>
                <w:sz w:val="24"/>
                <w:lang w:val="en-US" w:eastAsia="zh-CN"/>
              </w:rPr>
            </w:pPr>
            <w:r>
              <w:rPr>
                <w:rFonts w:hint="eastAsia"/>
                <w:sz w:val="24"/>
                <w:lang w:val="en-US" w:eastAsia="zh-CN"/>
              </w:rPr>
              <w:t xml:space="preserve">       8.对于回帖，发帖，回复中的图片与视频资源规定为只能以附件打包的形式进行上传</w:t>
            </w:r>
          </w:p>
          <w:p>
            <w:pPr>
              <w:spacing w:line="360" w:lineRule="auto"/>
              <w:rPr>
                <w:rFonts w:hint="eastAsia"/>
                <w:sz w:val="24"/>
                <w:lang w:val="en-US" w:eastAsia="zh-CN"/>
              </w:rPr>
            </w:pPr>
            <w:r>
              <w:rPr>
                <w:rFonts w:hint="eastAsia"/>
                <w:sz w:val="24"/>
                <w:lang w:val="en-US" w:eastAsia="zh-CN"/>
              </w:rPr>
              <w:t xml:space="preserve">       9.教授也要有自己课程的帖子的删除的功能</w:t>
            </w:r>
          </w:p>
          <w:p>
            <w:pPr>
              <w:spacing w:line="360" w:lineRule="auto"/>
              <w:rPr>
                <w:rFonts w:hint="eastAsia"/>
                <w:sz w:val="24"/>
                <w:lang w:val="en-US" w:eastAsia="zh-CN"/>
              </w:rPr>
            </w:pPr>
            <w:r>
              <w:rPr>
                <w:rFonts w:hint="eastAsia"/>
                <w:sz w:val="24"/>
                <w:lang w:val="en-US" w:eastAsia="zh-CN"/>
              </w:rPr>
              <w:t xml:space="preserve">       10.对于帖子内的回复，要做一个效果，表明对于楼中楼的回复也可以存在附件的形式.</w:t>
            </w:r>
          </w:p>
          <w:p>
            <w:pPr>
              <w:spacing w:line="360" w:lineRule="auto"/>
              <w:rPr>
                <w:rFonts w:hint="eastAsia"/>
                <w:sz w:val="24"/>
                <w:lang w:val="en-US" w:eastAsia="zh-CN"/>
              </w:rPr>
            </w:pPr>
            <w:r>
              <w:rPr>
                <w:rFonts w:hint="eastAsia"/>
                <w:sz w:val="24"/>
                <w:lang w:val="en-US" w:eastAsia="zh-CN"/>
              </w:rPr>
              <w:t xml:space="preserve">       11.管理员有对课程链接的管理权限（增删改）</w:t>
            </w:r>
          </w:p>
          <w:p>
            <w:pPr>
              <w:spacing w:line="360" w:lineRule="auto"/>
              <w:rPr>
                <w:rFonts w:hint="eastAsia"/>
                <w:sz w:val="24"/>
                <w:lang w:val="en-US" w:eastAsia="zh-CN"/>
              </w:rPr>
            </w:pPr>
            <w:r>
              <w:rPr>
                <w:rFonts w:hint="eastAsia"/>
                <w:sz w:val="24"/>
                <w:lang w:val="en-US" w:eastAsia="zh-CN"/>
              </w:rPr>
              <w:t xml:space="preserve">       教师代表的需求得到确认后，我们展示了我们的需求打分表，将在下次访谈时，发送的邮件得到确认后进行需求打分。</w:t>
            </w:r>
          </w:p>
        </w:tc>
      </w:tr>
    </w:tbl>
    <w:p>
      <w:pPr>
        <w:rPr>
          <w:rFonts w:hint="eastAsia"/>
        </w:rPr>
      </w:pPr>
    </w:p>
    <w:sectPr>
      <w:headerReference r:id="rId3" w:type="default"/>
      <w:footerReference r:id="rId4"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050"/>
    </w:pPr>
    <w:r>
      <w:rPr>
        <w:rFonts w:hint="eastAsia"/>
      </w:rPr>
      <w:t>浙江大学城市学院-软件</w:t>
    </w:r>
    <w:r>
      <w:rPr>
        <w:rFonts w:hint="eastAsia"/>
        <w:lang w:val="en-US" w:eastAsia="zh-CN"/>
      </w:rPr>
      <w:t>需求</w:t>
    </w:r>
  </w:p>
  <w:p>
    <w:pPr>
      <w:pStyle w:val="5"/>
      <w:ind w:left="1050"/>
      <w:rPr>
        <w:rFonts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4"/>
      <w:lvlText w:val="%1.%2"/>
      <w:lvlJc w:val="left"/>
      <w:pPr>
        <w:ind w:left="709" w:hanging="709"/>
      </w:pPr>
      <w:rPr>
        <w:rFonts w:hint="eastAsia"/>
      </w:rPr>
    </w:lvl>
    <w:lvl w:ilvl="2" w:tentative="0">
      <w:start w:val="1"/>
      <w:numFmt w:val="decimal"/>
      <w:pStyle w:val="23"/>
      <w:lvlText w:val="%1.%2.%3"/>
      <w:lvlJc w:val="left"/>
      <w:pPr>
        <w:ind w:left="992" w:hanging="992"/>
      </w:pPr>
      <w:rPr>
        <w:rFonts w:hint="eastAsia"/>
      </w:rPr>
    </w:lvl>
    <w:lvl w:ilvl="3" w:tentative="0">
      <w:start w:val="1"/>
      <w:numFmt w:val="decimal"/>
      <w:pStyle w:val="2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E"/>
    <w:rsid w:val="00516CFF"/>
    <w:rsid w:val="0062594C"/>
    <w:rsid w:val="006E5BDB"/>
    <w:rsid w:val="00726F2B"/>
    <w:rsid w:val="009C596F"/>
    <w:rsid w:val="00A135E6"/>
    <w:rsid w:val="00BD1B49"/>
    <w:rsid w:val="00CA3916"/>
    <w:rsid w:val="00E24D07"/>
    <w:rsid w:val="00EA6FDE"/>
    <w:rsid w:val="021E6049"/>
    <w:rsid w:val="0C5B334F"/>
    <w:rsid w:val="0C6E13DF"/>
    <w:rsid w:val="0D75779D"/>
    <w:rsid w:val="189C1401"/>
    <w:rsid w:val="29726F6C"/>
    <w:rsid w:val="2A5C29EF"/>
    <w:rsid w:val="2F563C30"/>
    <w:rsid w:val="38311845"/>
    <w:rsid w:val="38AE281C"/>
    <w:rsid w:val="3BD00E77"/>
    <w:rsid w:val="3EC60A60"/>
    <w:rsid w:val="4E064FC3"/>
    <w:rsid w:val="538111F4"/>
    <w:rsid w:val="5723639A"/>
    <w:rsid w:val="57F333C7"/>
    <w:rsid w:val="5AF038C1"/>
    <w:rsid w:val="65963092"/>
    <w:rsid w:val="67DB4F16"/>
    <w:rsid w:val="75C30D79"/>
    <w:rsid w:val="7A756DCC"/>
    <w:rsid w:val="7FE55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16"/>
    <w:qFormat/>
    <w:uiPriority w:val="9"/>
    <w:pPr>
      <w:keepNext/>
      <w:keepLines/>
      <w:spacing w:before="240"/>
      <w:outlineLvl w:val="0"/>
    </w:pPr>
    <w:rPr>
      <w:rFonts w:ascii="Calibri Light" w:hAnsi="Calibri Light" w:cs="Times New Roman"/>
      <w:b/>
      <w:sz w:val="44"/>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after="200"/>
    </w:pPr>
    <w:rPr>
      <w:iCs/>
      <w:sz w:val="18"/>
      <w:szCs w:val="18"/>
    </w:rPr>
  </w:style>
  <w:style w:type="paragraph" w:styleId="4">
    <w:name w:val="toc 3"/>
    <w:basedOn w:val="1"/>
    <w:next w:val="1"/>
    <w:qFormat/>
    <w:uiPriority w:val="39"/>
    <w:pPr>
      <w:ind w:left="840" w:leftChars="400"/>
    </w:pPr>
  </w:style>
  <w:style w:type="paragraph" w:styleId="5">
    <w:name w:val="footer"/>
    <w:basedOn w:val="1"/>
    <w:link w:val="17"/>
    <w:unhideWhenUsed/>
    <w:qFormat/>
    <w:uiPriority w:val="99"/>
    <w:pPr>
      <w:tabs>
        <w:tab w:val="center" w:pos="4153"/>
        <w:tab w:val="right" w:pos="8306"/>
      </w:tabs>
      <w:snapToGrid w:val="0"/>
      <w:ind w:left="500" w:leftChars="500"/>
    </w:pPr>
    <w:rPr>
      <w:sz w:val="16"/>
      <w:szCs w:val="18"/>
    </w:rPr>
  </w:style>
  <w:style w:type="paragraph" w:styleId="6">
    <w:name w:val="header"/>
    <w:basedOn w:val="1"/>
    <w:link w:val="18"/>
    <w:unhideWhenUsed/>
    <w:qFormat/>
    <w:uiPriority w:val="0"/>
    <w:pPr>
      <w:pBdr>
        <w:bottom w:val="single" w:color="auto" w:sz="6" w:space="1"/>
      </w:pBdr>
      <w:tabs>
        <w:tab w:val="center" w:pos="4153"/>
        <w:tab w:val="right" w:pos="8306"/>
      </w:tabs>
      <w:snapToGrid w:val="0"/>
      <w:jc w:val="center"/>
    </w:pPr>
    <w:rPr>
      <w:sz w:val="16"/>
      <w:szCs w:val="18"/>
    </w:rPr>
  </w:style>
  <w:style w:type="paragraph" w:styleId="7">
    <w:name w:val="toc 1"/>
    <w:basedOn w:val="1"/>
    <w:next w:val="1"/>
    <w:unhideWhenUsed/>
    <w:qFormat/>
    <w:uiPriority w:val="39"/>
  </w:style>
  <w:style w:type="paragraph" w:styleId="8">
    <w:name w:val="Subtitle"/>
    <w:basedOn w:val="9"/>
    <w:next w:val="1"/>
    <w:link w:val="19"/>
    <w:qFormat/>
    <w:uiPriority w:val="11"/>
    <w:rPr>
      <w:spacing w:val="15"/>
      <w:sz w:val="32"/>
    </w:rPr>
  </w:style>
  <w:style w:type="paragraph" w:styleId="9">
    <w:name w:val="Title"/>
    <w:basedOn w:val="1"/>
    <w:next w:val="1"/>
    <w:link w:val="2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10">
    <w:name w:val="table of figures"/>
    <w:basedOn w:val="1"/>
    <w:next w:val="1"/>
    <w:qFormat/>
    <w:uiPriority w:val="99"/>
    <w:pPr>
      <w:ind w:left="200" w:leftChars="200" w:hanging="200" w:hangingChars="200"/>
    </w:pPr>
  </w:style>
  <w:style w:type="paragraph" w:styleId="11">
    <w:name w:val="toc 2"/>
    <w:basedOn w:val="1"/>
    <w:next w:val="1"/>
    <w:qFormat/>
    <w:uiPriority w:val="39"/>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标题 1字符"/>
    <w:basedOn w:val="12"/>
    <w:link w:val="2"/>
    <w:qFormat/>
    <w:uiPriority w:val="9"/>
    <w:rPr>
      <w:rFonts w:ascii="Calibri Light" w:hAnsi="Calibri Light" w:eastAsia="宋体" w:cs="Times New Roman"/>
      <w:b/>
      <w:kern w:val="0"/>
      <w:sz w:val="44"/>
      <w:szCs w:val="32"/>
    </w:rPr>
  </w:style>
  <w:style w:type="character" w:customStyle="1" w:styleId="17">
    <w:name w:val="页脚字符"/>
    <w:basedOn w:val="12"/>
    <w:link w:val="5"/>
    <w:qFormat/>
    <w:uiPriority w:val="99"/>
    <w:rPr>
      <w:rFonts w:ascii="宋体" w:hAnsi="宋体" w:eastAsia="宋体" w:cs="宋体"/>
      <w:kern w:val="0"/>
      <w:sz w:val="16"/>
      <w:szCs w:val="18"/>
    </w:rPr>
  </w:style>
  <w:style w:type="character" w:customStyle="1" w:styleId="18">
    <w:name w:val="页眉字符"/>
    <w:basedOn w:val="12"/>
    <w:link w:val="6"/>
    <w:qFormat/>
    <w:uiPriority w:val="0"/>
    <w:rPr>
      <w:rFonts w:ascii="宋体" w:hAnsi="宋体" w:eastAsia="宋体" w:cs="宋体"/>
      <w:kern w:val="0"/>
      <w:sz w:val="16"/>
      <w:szCs w:val="18"/>
    </w:rPr>
  </w:style>
  <w:style w:type="character" w:customStyle="1" w:styleId="19">
    <w:name w:val="副标题字符"/>
    <w:basedOn w:val="12"/>
    <w:link w:val="8"/>
    <w:qFormat/>
    <w:uiPriority w:val="11"/>
    <w:rPr>
      <w:rFonts w:ascii="Calibri Light" w:hAnsi="Calibri Light" w:eastAsia="宋体" w:cs="Times New Roman"/>
      <w:b/>
      <w:spacing w:val="15"/>
      <w:kern w:val="0"/>
      <w:sz w:val="32"/>
      <w:szCs w:val="56"/>
    </w:rPr>
  </w:style>
  <w:style w:type="character" w:customStyle="1" w:styleId="20">
    <w:name w:val="标题字符"/>
    <w:basedOn w:val="12"/>
    <w:link w:val="9"/>
    <w:qFormat/>
    <w:uiPriority w:val="10"/>
    <w:rPr>
      <w:rFonts w:ascii="Calibri Light" w:hAnsi="Calibri Light" w:eastAsia="宋体" w:cs="Times New Roman"/>
      <w:b/>
      <w:spacing w:val="-10"/>
      <w:kern w:val="0"/>
      <w:sz w:val="44"/>
      <w:szCs w:val="56"/>
    </w:rPr>
  </w:style>
  <w:style w:type="paragraph" w:customStyle="1" w:styleId="21">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22">
    <w:name w:val="TOC Heading"/>
    <w:basedOn w:val="2"/>
    <w:next w:val="1"/>
    <w:unhideWhenUsed/>
    <w:qFormat/>
    <w:uiPriority w:val="39"/>
    <w:pPr>
      <w:spacing w:before="340" w:after="330" w:line="578" w:lineRule="auto"/>
      <w:outlineLvl w:val="9"/>
    </w:pPr>
    <w:rPr>
      <w:rFonts w:ascii="宋体" w:hAnsi="宋体" w:cs="宋体"/>
      <w:bCs/>
      <w:kern w:val="44"/>
      <w:szCs w:val="44"/>
    </w:rPr>
  </w:style>
  <w:style w:type="paragraph" w:customStyle="1" w:styleId="23">
    <w:name w:val="三级标题"/>
    <w:basedOn w:val="24"/>
    <w:next w:val="26"/>
    <w:link w:val="27"/>
    <w:qFormat/>
    <w:uiPriority w:val="0"/>
    <w:pPr>
      <w:numPr>
        <w:ilvl w:val="2"/>
      </w:numPr>
      <w:tabs>
        <w:tab w:val="left" w:pos="360"/>
      </w:tabs>
      <w:outlineLvl w:val="2"/>
    </w:pPr>
    <w:rPr>
      <w:sz w:val="28"/>
    </w:rPr>
  </w:style>
  <w:style w:type="paragraph" w:customStyle="1" w:styleId="24">
    <w:name w:val="二级标题"/>
    <w:basedOn w:val="25"/>
    <w:next w:val="23"/>
    <w:link w:val="28"/>
    <w:qFormat/>
    <w:uiPriority w:val="0"/>
    <w:pPr>
      <w:numPr>
        <w:ilvl w:val="1"/>
      </w:numPr>
      <w:tabs>
        <w:tab w:val="left" w:pos="360"/>
      </w:tabs>
      <w:outlineLvl w:val="1"/>
    </w:pPr>
    <w:rPr>
      <w:sz w:val="32"/>
    </w:rPr>
  </w:style>
  <w:style w:type="paragraph" w:customStyle="1" w:styleId="25">
    <w:name w:val="一级标题"/>
    <w:next w:val="24"/>
    <w:link w:val="29"/>
    <w:qFormat/>
    <w:uiPriority w:val="0"/>
    <w:pPr>
      <w:numPr>
        <w:ilvl w:val="0"/>
        <w:numId w:val="1"/>
      </w:numPr>
      <w:outlineLvl w:val="0"/>
    </w:pPr>
    <w:rPr>
      <w:rFonts w:ascii="宋体" w:hAnsi="宋体" w:eastAsia="宋体" w:cstheme="minorBidi"/>
      <w:b/>
      <w:color w:val="000000" w:themeColor="text1"/>
      <w:kern w:val="2"/>
      <w:sz w:val="44"/>
      <w:szCs w:val="22"/>
      <w:lang w:val="en-US" w:eastAsia="zh-CN" w:bidi="ar-SA"/>
      <w14:textFill>
        <w14:solidFill>
          <w14:schemeClr w14:val="tx1"/>
        </w14:solidFill>
      </w14:textFill>
    </w:rPr>
  </w:style>
  <w:style w:type="paragraph" w:customStyle="1" w:styleId="26">
    <w:name w:val="四级标题"/>
    <w:basedOn w:val="23"/>
    <w:next w:val="1"/>
    <w:qFormat/>
    <w:uiPriority w:val="0"/>
    <w:pPr>
      <w:numPr>
        <w:ilvl w:val="3"/>
      </w:numPr>
      <w:outlineLvl w:val="3"/>
    </w:pPr>
  </w:style>
  <w:style w:type="character" w:customStyle="1" w:styleId="27">
    <w:name w:val="三级标题 字符"/>
    <w:basedOn w:val="12"/>
    <w:link w:val="23"/>
    <w:qFormat/>
    <w:uiPriority w:val="0"/>
    <w:rPr>
      <w:rFonts w:ascii="宋体" w:hAnsi="宋体" w:eastAsia="宋体"/>
      <w:b/>
      <w:color w:val="000000" w:themeColor="text1"/>
      <w:sz w:val="28"/>
      <w:szCs w:val="22"/>
      <w14:textFill>
        <w14:solidFill>
          <w14:schemeClr w14:val="tx1"/>
        </w14:solidFill>
      </w14:textFill>
    </w:rPr>
  </w:style>
  <w:style w:type="character" w:customStyle="1" w:styleId="28">
    <w:name w:val="二级标题 字符"/>
    <w:basedOn w:val="27"/>
    <w:link w:val="24"/>
    <w:qFormat/>
    <w:uiPriority w:val="0"/>
    <w:rPr>
      <w:rFonts w:ascii="宋体" w:hAnsi="宋体" w:eastAsia="宋体"/>
      <w:color w:val="000000" w:themeColor="text1"/>
      <w:sz w:val="32"/>
      <w:szCs w:val="22"/>
      <w14:textFill>
        <w14:solidFill>
          <w14:schemeClr w14:val="tx1"/>
        </w14:solidFill>
      </w14:textFill>
    </w:rPr>
  </w:style>
  <w:style w:type="character" w:customStyle="1" w:styleId="29">
    <w:name w:val="一级标题 字符"/>
    <w:basedOn w:val="28"/>
    <w:link w:val="25"/>
    <w:qFormat/>
    <w:uiPriority w:val="0"/>
    <w:rPr>
      <w:rFonts w:ascii="宋体" w:hAnsi="宋体" w:eastAsia="宋体"/>
      <w:color w:val="000000" w:themeColor="text1"/>
      <w:sz w:val="44"/>
      <w:szCs w:val="22"/>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77</Words>
  <Characters>442</Characters>
  <Lines>3</Lines>
  <Paragraphs>1</Paragraphs>
  <ScaleCrop>false</ScaleCrop>
  <LinksUpToDate>false</LinksUpToDate>
  <CharactersWithSpaces>518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2017-09-28T08:12:00Z</dcterms:created>
  <dc:creator>Microsoft Office 用户</dc:creator>
  <cp:lastModifiedBy>Administrator</cp:lastModifiedBy>
  <dcterms:modified xsi:type="dcterms:W3CDTF">2017-12-16T06:11:06Z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