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59" w:rsidRPr="004C13BB" w:rsidRDefault="00817259" w:rsidP="00817259">
      <w:pPr>
        <w:rPr>
          <w:rStyle w:val="a5"/>
          <w:sz w:val="28"/>
          <w:szCs w:val="28"/>
        </w:rPr>
      </w:pPr>
      <w:r w:rsidRPr="004C13BB">
        <w:rPr>
          <w:rStyle w:val="a5"/>
          <w:rFonts w:hint="eastAsia"/>
          <w:sz w:val="28"/>
          <w:szCs w:val="28"/>
        </w:rPr>
        <w:t>Q</w:t>
      </w:r>
      <w:r w:rsidRPr="004C13BB">
        <w:rPr>
          <w:rStyle w:val="a5"/>
          <w:rFonts w:hint="eastAsia"/>
          <w:sz w:val="28"/>
          <w:szCs w:val="28"/>
        </w:rPr>
        <w:t>、</w:t>
      </w:r>
      <w:r w:rsidR="003B4F02" w:rsidRPr="004C13BB">
        <w:rPr>
          <w:rStyle w:val="a5"/>
          <w:rFonts w:hint="eastAsia"/>
          <w:sz w:val="28"/>
          <w:szCs w:val="28"/>
        </w:rPr>
        <w:t>依据学易云数据结构迁移数据</w:t>
      </w:r>
      <w:r w:rsidR="00A2210B" w:rsidRPr="004C13BB">
        <w:rPr>
          <w:rStyle w:val="a5"/>
          <w:rFonts w:hint="eastAsia"/>
          <w:sz w:val="28"/>
          <w:szCs w:val="28"/>
        </w:rPr>
        <w:t>环节中存在的问题</w:t>
      </w:r>
    </w:p>
    <w:p w:rsidR="00A2210B" w:rsidRPr="004C13BB" w:rsidRDefault="0089245B" w:rsidP="00817259">
      <w:pPr>
        <w:rPr>
          <w:rFonts w:ascii="宋体" w:eastAsia="宋体" w:cs="宋体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</w:t>
      </w:r>
      <w:r w:rsidR="00DC7244"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1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A2210B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依据SUP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库开发的接口大部分需作调整（或重新开发），</w:t>
      </w:r>
      <w:r w:rsidR="007444C4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即便是</w:t>
      </w:r>
      <w:r w:rsidR="00C12E9D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UMP</w:t>
      </w:r>
      <w:r w:rsidR="00BE5A1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也不满足，该数据结构也是以学科网的数据库为原型。</w:t>
      </w:r>
    </w:p>
    <w:p w:rsidR="00EB19DC" w:rsidRPr="004C13BB" w:rsidRDefault="00DC7244" w:rsidP="00817259">
      <w:pPr>
        <w:rPr>
          <w:rFonts w:ascii="宋体" w:eastAsia="宋体" w:cs="宋体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A2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EB19DC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中间依据原库开发的的触发器、存储过程等均失效。</w:t>
      </w:r>
    </w:p>
    <w:p w:rsidR="003958C2" w:rsidRPr="004C13BB" w:rsidRDefault="00EB19DC" w:rsidP="00817259">
      <w:pPr>
        <w:rPr>
          <w:rFonts w:ascii="宋体" w:eastAsia="宋体" w:cs="宋体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A3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</w:t>
      </w:r>
      <w:r w:rsidR="00FB0156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五一研五学科网APP上线、及其它部门均是SUP库的接口为基础</w:t>
      </w:r>
      <w:r w:rsidR="000C7EDA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。</w:t>
      </w:r>
    </w:p>
    <w:p w:rsidR="00B802F6" w:rsidRPr="004C13BB" w:rsidRDefault="00B802F6" w:rsidP="00817259">
      <w:pPr>
        <w:rPr>
          <w:rFonts w:ascii="宋体" w:eastAsia="宋体" w:cs="宋体"/>
          <w:color w:val="000000"/>
          <w:kern w:val="0"/>
          <w:sz w:val="28"/>
          <w:szCs w:val="28"/>
        </w:rPr>
      </w:pPr>
      <w:r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A</w:t>
      </w:r>
      <w:r w:rsidR="007F364F" w:rsidRPr="005C16E4"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4</w:t>
      </w:r>
      <w:r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、此次开发是主要以过度为主还是一次性开发完成？例如像注册接口，此类数据学科网注册是否还需要触发器同步过来。还是一次性开发完成，将数据全部同步。</w:t>
      </w:r>
      <w:r w:rsidR="00183139" w:rsidRPr="004C13BB">
        <w:rPr>
          <w:rFonts w:ascii="宋体" w:eastAsia="宋体" w:cs="宋体" w:hint="eastAsia"/>
          <w:color w:val="000000"/>
          <w:kern w:val="0"/>
          <w:sz w:val="28"/>
          <w:szCs w:val="28"/>
        </w:rPr>
        <w:t>若为过度是否需要考虑双向触发的问题。</w:t>
      </w:r>
    </w:p>
    <w:p w:rsidR="003958C2" w:rsidRPr="004C13BB" w:rsidRDefault="006D6B23" w:rsidP="00817259">
      <w:pPr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1111111</w:t>
      </w:r>
    </w:p>
    <w:p w:rsidR="00D647EE" w:rsidRPr="004C13BB" w:rsidRDefault="003958C2" w:rsidP="00D647EE">
      <w:pPr>
        <w:rPr>
          <w:rStyle w:val="a5"/>
          <w:sz w:val="28"/>
          <w:szCs w:val="28"/>
        </w:rPr>
      </w:pPr>
      <w:r w:rsidRPr="004C13BB">
        <w:rPr>
          <w:rStyle w:val="a5"/>
          <w:rFonts w:hint="eastAsia"/>
          <w:sz w:val="28"/>
          <w:szCs w:val="28"/>
        </w:rPr>
        <w:t>Q</w:t>
      </w:r>
      <w:r w:rsidRPr="004C13BB">
        <w:rPr>
          <w:rStyle w:val="a5"/>
          <w:rFonts w:hint="eastAsia"/>
          <w:sz w:val="28"/>
          <w:szCs w:val="28"/>
        </w:rPr>
        <w:t>、其中所需任务模块</w:t>
      </w:r>
      <w:r w:rsidR="002942F7" w:rsidRPr="004C13BB">
        <w:rPr>
          <w:rStyle w:val="a5"/>
          <w:rFonts w:hint="eastAsia"/>
          <w:sz w:val="28"/>
          <w:szCs w:val="28"/>
        </w:rPr>
        <w:t>及工作流程</w:t>
      </w:r>
      <w:r w:rsidRPr="004C13BB">
        <w:rPr>
          <w:rStyle w:val="a5"/>
          <w:rFonts w:hint="eastAsia"/>
          <w:sz w:val="28"/>
          <w:szCs w:val="28"/>
        </w:rPr>
        <w:t>：</w:t>
      </w:r>
    </w:p>
    <w:p w:rsidR="009D7E99" w:rsidRPr="004C13BB" w:rsidRDefault="003A405F" w:rsidP="009D7E9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依据学易云及学科网现有数据库进行</w:t>
      </w:r>
      <w:r w:rsidR="00697007" w:rsidRPr="004C13BB">
        <w:rPr>
          <w:rStyle w:val="a5"/>
          <w:rFonts w:hint="eastAsia"/>
          <w:b w:val="0"/>
          <w:bCs w:val="0"/>
          <w:sz w:val="28"/>
          <w:szCs w:val="28"/>
        </w:rPr>
        <w:t>结构比对并对学易云的数据库作相应的扩展补充。</w:t>
      </w:r>
    </w:p>
    <w:p w:rsidR="00B5491C" w:rsidRPr="004C13BB" w:rsidRDefault="00B5491C" w:rsidP="009D7E9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绘制整理字段比较图、编写</w:t>
      </w:r>
      <w:r w:rsidR="002E23CF" w:rsidRPr="004C13BB">
        <w:rPr>
          <w:rStyle w:val="a5"/>
          <w:rFonts w:hint="eastAsia"/>
          <w:b w:val="0"/>
          <w:bCs w:val="0"/>
          <w:sz w:val="28"/>
          <w:szCs w:val="28"/>
        </w:rPr>
        <w:t>导数据脚本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和存储过程、触发器。</w:t>
      </w:r>
    </w:p>
    <w:p w:rsidR="00D050F1" w:rsidRPr="004C13BB" w:rsidRDefault="007D556E" w:rsidP="009D7E9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>
        <w:rPr>
          <w:rStyle w:val="a5"/>
          <w:rFonts w:hint="eastAsia"/>
          <w:b w:val="0"/>
          <w:bCs w:val="0"/>
          <w:sz w:val="28"/>
          <w:szCs w:val="28"/>
        </w:rPr>
        <w:t>导入数据并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测试导入的数据差异性。</w:t>
      </w:r>
    </w:p>
    <w:p w:rsidR="00BB0D2B" w:rsidRPr="004C13BB" w:rsidRDefault="004416ED" w:rsidP="00C5221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基于修改后的学易云库进行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api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接口的开发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（大粒度的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getall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与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updateall</w:t>
      </w:r>
      <w:r w:rsidR="003A405F" w:rsidRPr="004C13BB">
        <w:rPr>
          <w:rStyle w:val="a5"/>
          <w:rFonts w:hint="eastAsia"/>
          <w:b w:val="0"/>
          <w:bCs w:val="0"/>
          <w:sz w:val="28"/>
          <w:szCs w:val="28"/>
        </w:rPr>
        <w:t>的存储过程接口）</w:t>
      </w:r>
      <w:r w:rsidR="00D050F1" w:rsidRPr="004C13BB">
        <w:rPr>
          <w:rStyle w:val="a5"/>
          <w:rFonts w:hint="eastAsia"/>
          <w:b w:val="0"/>
          <w:bCs w:val="0"/>
          <w:sz w:val="28"/>
          <w:szCs w:val="28"/>
        </w:rPr>
        <w:t>。</w:t>
      </w:r>
    </w:p>
    <w:p w:rsidR="00C52219" w:rsidRPr="004C13BB" w:rsidRDefault="00A56BDD" w:rsidP="00C5221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基于新开发的云用户体系与已对接的部门进行接口测试。</w:t>
      </w:r>
    </w:p>
    <w:p w:rsidR="00CA7902" w:rsidRPr="004C13BB" w:rsidRDefault="00CA7902" w:rsidP="00C52219">
      <w:pPr>
        <w:pStyle w:val="a3"/>
        <w:numPr>
          <w:ilvl w:val="0"/>
          <w:numId w:val="2"/>
        </w:numPr>
        <w:ind w:firstLineChars="0"/>
        <w:rPr>
          <w:rStyle w:val="a5"/>
          <w:b w:val="0"/>
          <w:bCs w:val="0"/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测试环节</w:t>
      </w:r>
    </w:p>
    <w:p w:rsidR="00BB0D2B" w:rsidRPr="004C13BB" w:rsidRDefault="00BB0D2B" w:rsidP="00D647EE">
      <w:pPr>
        <w:rPr>
          <w:rStyle w:val="a5"/>
          <w:b w:val="0"/>
          <w:bCs w:val="0"/>
          <w:sz w:val="28"/>
          <w:szCs w:val="28"/>
        </w:rPr>
      </w:pPr>
    </w:p>
    <w:p w:rsidR="00BB0D2B" w:rsidRPr="004C13BB" w:rsidRDefault="00BB0D2B" w:rsidP="004C13BB">
      <w:pPr>
        <w:ind w:firstLineChars="200" w:firstLine="560"/>
        <w:rPr>
          <w:sz w:val="28"/>
          <w:szCs w:val="28"/>
        </w:rPr>
      </w:pPr>
      <w:r w:rsidRPr="004C13BB">
        <w:rPr>
          <w:rStyle w:val="a5"/>
          <w:rFonts w:hint="eastAsia"/>
          <w:b w:val="0"/>
          <w:bCs w:val="0"/>
          <w:sz w:val="28"/>
          <w:szCs w:val="28"/>
        </w:rPr>
        <w:t>是否可以考虑</w:t>
      </w:r>
      <w:r w:rsidR="001265EB" w:rsidRPr="004C13BB">
        <w:rPr>
          <w:rStyle w:val="a5"/>
          <w:rFonts w:hint="eastAsia"/>
          <w:b w:val="0"/>
          <w:bCs w:val="0"/>
          <w:sz w:val="28"/>
          <w:szCs w:val="28"/>
        </w:rPr>
        <w:t>扩展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学易云</w:t>
      </w:r>
      <w:r w:rsidR="001265EB" w:rsidRPr="004C13BB">
        <w:rPr>
          <w:rStyle w:val="a5"/>
          <w:rFonts w:hint="eastAsia"/>
          <w:b w:val="0"/>
          <w:bCs w:val="0"/>
          <w:sz w:val="28"/>
          <w:szCs w:val="28"/>
        </w:rPr>
        <w:t>用户数据库并对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apphel</w:t>
      </w:r>
      <w:r w:rsidR="00A33854" w:rsidRPr="004C13BB">
        <w:rPr>
          <w:rStyle w:val="a5"/>
          <w:rFonts w:hint="eastAsia"/>
          <w:b w:val="0"/>
          <w:bCs w:val="0"/>
          <w:sz w:val="28"/>
          <w:szCs w:val="28"/>
        </w:rPr>
        <w:t>p</w:t>
      </w:r>
      <w:r w:rsidRPr="004C13BB">
        <w:rPr>
          <w:rStyle w:val="a5"/>
          <w:rFonts w:hint="eastAsia"/>
          <w:b w:val="0"/>
          <w:bCs w:val="0"/>
          <w:sz w:val="28"/>
          <w:szCs w:val="28"/>
        </w:rPr>
        <w:t>r</w:t>
      </w:r>
      <w:r w:rsidR="00333B9A" w:rsidRPr="004C13BB">
        <w:rPr>
          <w:rStyle w:val="a5"/>
          <w:rFonts w:hint="eastAsia"/>
          <w:b w:val="0"/>
          <w:bCs w:val="0"/>
          <w:sz w:val="28"/>
          <w:szCs w:val="28"/>
        </w:rPr>
        <w:t>中的</w:t>
      </w:r>
      <w:bookmarkStart w:id="0" w:name="_GoBack"/>
      <w:bookmarkEnd w:id="0"/>
      <w:r w:rsidRPr="004C13BB">
        <w:rPr>
          <w:rStyle w:val="a5"/>
          <w:rFonts w:hint="eastAsia"/>
          <w:b w:val="0"/>
          <w:bCs w:val="0"/>
          <w:sz w:val="28"/>
          <w:szCs w:val="28"/>
        </w:rPr>
        <w:t>接口进行对外开放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、作为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API</w:t>
      </w:r>
      <w:r w:rsidR="002853D2" w:rsidRPr="004C13BB">
        <w:rPr>
          <w:rStyle w:val="a5"/>
          <w:rFonts w:hint="eastAsia"/>
          <w:b w:val="0"/>
          <w:bCs w:val="0"/>
          <w:sz w:val="28"/>
          <w:szCs w:val="28"/>
        </w:rPr>
        <w:t>接口使用。</w:t>
      </w:r>
    </w:p>
    <w:sectPr w:rsidR="00BB0D2B" w:rsidRPr="004C13BB" w:rsidSect="0034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3373"/>
    <w:multiLevelType w:val="hybridMultilevel"/>
    <w:tmpl w:val="1FF43AA6"/>
    <w:lvl w:ilvl="0" w:tplc="525CED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CA6AE0"/>
    <w:multiLevelType w:val="hybridMultilevel"/>
    <w:tmpl w:val="F6363134"/>
    <w:lvl w:ilvl="0" w:tplc="3066471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49C1"/>
    <w:rsid w:val="000162F1"/>
    <w:rsid w:val="00086C82"/>
    <w:rsid w:val="00094545"/>
    <w:rsid w:val="000C7EDA"/>
    <w:rsid w:val="001265EB"/>
    <w:rsid w:val="00183139"/>
    <w:rsid w:val="002524FE"/>
    <w:rsid w:val="002853D2"/>
    <w:rsid w:val="002942F7"/>
    <w:rsid w:val="002E23CF"/>
    <w:rsid w:val="00333B9A"/>
    <w:rsid w:val="003460B5"/>
    <w:rsid w:val="003958C2"/>
    <w:rsid w:val="003A405F"/>
    <w:rsid w:val="003B4F02"/>
    <w:rsid w:val="004416ED"/>
    <w:rsid w:val="004C13BB"/>
    <w:rsid w:val="004C14EE"/>
    <w:rsid w:val="0052633B"/>
    <w:rsid w:val="005444E1"/>
    <w:rsid w:val="005C16E4"/>
    <w:rsid w:val="005E1CE0"/>
    <w:rsid w:val="005F33A3"/>
    <w:rsid w:val="00685327"/>
    <w:rsid w:val="00697007"/>
    <w:rsid w:val="006D6B23"/>
    <w:rsid w:val="00730861"/>
    <w:rsid w:val="007444C4"/>
    <w:rsid w:val="00780FAC"/>
    <w:rsid w:val="007D556E"/>
    <w:rsid w:val="007F364F"/>
    <w:rsid w:val="00817259"/>
    <w:rsid w:val="0089245B"/>
    <w:rsid w:val="008B3BA6"/>
    <w:rsid w:val="009D7E99"/>
    <w:rsid w:val="00A0280C"/>
    <w:rsid w:val="00A2210B"/>
    <w:rsid w:val="00A33854"/>
    <w:rsid w:val="00A56BDD"/>
    <w:rsid w:val="00B17DB3"/>
    <w:rsid w:val="00B5491C"/>
    <w:rsid w:val="00B802F6"/>
    <w:rsid w:val="00B86243"/>
    <w:rsid w:val="00BB0D2B"/>
    <w:rsid w:val="00BE5A1A"/>
    <w:rsid w:val="00BF49C1"/>
    <w:rsid w:val="00C12E9D"/>
    <w:rsid w:val="00C52219"/>
    <w:rsid w:val="00CA6362"/>
    <w:rsid w:val="00CA7902"/>
    <w:rsid w:val="00D050F1"/>
    <w:rsid w:val="00D647EE"/>
    <w:rsid w:val="00D71C83"/>
    <w:rsid w:val="00DC7244"/>
    <w:rsid w:val="00EB19DC"/>
    <w:rsid w:val="00FB0156"/>
    <w:rsid w:val="00FC05DB"/>
    <w:rsid w:val="00FD6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B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259"/>
    <w:pPr>
      <w:ind w:firstLineChars="200" w:firstLine="420"/>
    </w:pPr>
  </w:style>
  <w:style w:type="character" w:styleId="a4">
    <w:name w:val="Emphasis"/>
    <w:basedOn w:val="a0"/>
    <w:uiPriority w:val="20"/>
    <w:qFormat/>
    <w:rsid w:val="003958C2"/>
    <w:rPr>
      <w:i/>
      <w:iCs/>
    </w:rPr>
  </w:style>
  <w:style w:type="character" w:styleId="a5">
    <w:name w:val="Strong"/>
    <w:basedOn w:val="a0"/>
    <w:uiPriority w:val="22"/>
    <w:qFormat/>
    <w:rsid w:val="003958C2"/>
    <w:rPr>
      <w:b/>
      <w:bCs/>
    </w:rPr>
  </w:style>
  <w:style w:type="character" w:styleId="a6">
    <w:name w:val="Intense Emphasis"/>
    <w:basedOn w:val="a0"/>
    <w:uiPriority w:val="21"/>
    <w:qFormat/>
    <w:rsid w:val="00D647E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Char"/>
    <w:uiPriority w:val="11"/>
    <w:qFormat/>
    <w:rsid w:val="00D647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D647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D647E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4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259"/>
    <w:pPr>
      <w:ind w:firstLineChars="200" w:firstLine="420"/>
    </w:pPr>
  </w:style>
  <w:style w:type="character" w:styleId="a4">
    <w:name w:val="Emphasis"/>
    <w:basedOn w:val="a0"/>
    <w:uiPriority w:val="20"/>
    <w:qFormat/>
    <w:rsid w:val="003958C2"/>
    <w:rPr>
      <w:i/>
      <w:iCs/>
    </w:rPr>
  </w:style>
  <w:style w:type="character" w:styleId="a5">
    <w:name w:val="Strong"/>
    <w:basedOn w:val="a0"/>
    <w:uiPriority w:val="22"/>
    <w:qFormat/>
    <w:rsid w:val="003958C2"/>
    <w:rPr>
      <w:b/>
      <w:bCs/>
    </w:rPr>
  </w:style>
  <w:style w:type="character" w:styleId="a6">
    <w:name w:val="Intense Emphasis"/>
    <w:basedOn w:val="a0"/>
    <w:uiPriority w:val="21"/>
    <w:qFormat/>
    <w:rsid w:val="00D647E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Char"/>
    <w:uiPriority w:val="11"/>
    <w:qFormat/>
    <w:rsid w:val="00D647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D647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D647E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4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dreamsummit</cp:lastModifiedBy>
  <cp:revision>77</cp:revision>
  <dcterms:created xsi:type="dcterms:W3CDTF">2015-04-27T01:43:00Z</dcterms:created>
  <dcterms:modified xsi:type="dcterms:W3CDTF">2015-05-08T03:03:00Z</dcterms:modified>
</cp:coreProperties>
</file>