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ED983">
      <w:pPr>
        <w:pStyle w:val="31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肺结节患者术前能量计算、数据记录与周动态调整规则</w:t>
      </w:r>
    </w:p>
    <w:p w14:paraId="33A975A2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V2.0｜完整版 · MDT审阅稿 · Codex/AI规则底稿</w:t>
      </w:r>
    </w:p>
    <w:p w14:paraId="01A98FAD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适用范围：肺结节/早期肺癌拟接受肺切除手术的术前多学科代谢健康管理</w:t>
      </w:r>
    </w:p>
    <w:p w14:paraId="172B83A5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版本日期：2026-09-12｜V2.0整合版</w:t>
      </w:r>
    </w:p>
    <w:p w14:paraId="0CDE5DF5">
      <w:pPr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18B3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3758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文件定位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本文件不是患者处方，也不是让医护为每位患者手工填写能量/蛋白/运动数值。其作用是把一次性由MDT审核启用的“全局算法参数、数据采集规则、周复评规则”结构化。系统/Codex/后续AI根据患者Q1–Q56评估、A–F分型、手术窗口、疾病与安全修饰因素自动生成完整方案草稿；医护负责审核、必要时修改并发布。</w:t>
            </w:r>
          </w:p>
        </w:tc>
      </w:tr>
    </w:tbl>
    <w:p w14:paraId="5DF7CCFD">
      <w:pPr>
        <w:rPr>
          <w:rFonts w:hint="default" w:ascii="Times New Roman" w:hAnsi="Times New Roman" w:eastAsia="宋体" w:cs="Times New Roma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BD69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BF9000" w:sz="8" w:space="0"/>
              <w:left w:val="single" w:color="BF9000" w:sz="8" w:space="0"/>
              <w:bottom w:val="single" w:color="BF9000" w:sz="8" w:space="0"/>
              <w:right w:val="single" w:color="BF9000" w:sz="8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878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参数状态说明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文中标注【循证锚点】的内容可追溯至指南/共识；标注【既有项目规则】来自当前AI方案生成提示词、肝弹性规则和后端治理规则；标注【项目候选参数】是为产品确定性计算提出的数值，必须由本院MDT审核后才能在后端由PENDING变为ACTIVE。</w:t>
            </w:r>
          </w:p>
        </w:tc>
      </w:tr>
    </w:tbl>
    <w:p w14:paraId="7BA29C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F3A45A7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0. 执行摘要</w:t>
      </w:r>
    </w:p>
    <w:p w14:paraId="289D64E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方案生成仍采用“自动生成 + 医护审核”模式。Q56为选填医护目标，不是每例必填的处方参数；Q56空缺时系统必须能够按照A–F默认算法完整生成方案。</w:t>
      </w:r>
    </w:p>
    <w:p w14:paraId="0BE3D4A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能量算法分为两层：先得到维持能量需要 TEE_base，再根据A–F、Q56、手术窗口、营养/肌肉风险、肝弹性/肝纤维化风险、疾病状态和上一周真实反馈得到 Energy_target。</w:t>
      </w:r>
    </w:p>
    <w:p w14:paraId="2A62FB43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体重/减重速度是“疗效与轨迹目标”，不是直接反推能量的公式。禁止用“目标减重kg × 7700 kcal”直接倒算每日处方能量。</w:t>
      </w:r>
    </w:p>
    <w:p w14:paraId="18B0E64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周调整必须区分“没有效果”与“没有执行”。每周先判断数据是否充分，再判断饮食/运动/肺预康复执行，再看体重、体脂、脂肪量、肌肉、水分、腰围、症状和功能，最后才决定维持、简化、强化或转营养恢复/保肌路径。</w:t>
      </w:r>
    </w:p>
    <w:p w14:paraId="7C8B399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患者数据记录应补齐脂肪量、肌肉量/骨骼肌、水分率（可得时水分量）、蛋白质率/蛋白质量（设备可得时作为辅助）、每周腰围，以及真正用于计算的饮食完成度、运动实际完成量、肺预康复完成量、食欲和症状/功能数据。</w:t>
      </w:r>
    </w:p>
    <w:p w14:paraId="0C90745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0.1 V2.0新增/修订重点</w:t>
      </w:r>
    </w:p>
    <w:p w14:paraId="4DF89FC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在V1.0基础上，V2.0补齐四类可直接用于后续Codex前后端同步的规则：①P1–P4能量来源的具体执行公式、字段、交叉校验与异常处理；②“7700 kcal/kg”历史来源与禁止直接倒算的解释；③数据记录的必填/条件必填/选填三级规则及患者端提问文案；④周复评如何把真实记录转成下一周方案草稿的确定性决策流程。</w:t>
      </w:r>
    </w:p>
    <w:p w14:paraId="7183ED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V2.0仍属于MDT审阅稿。凡标注【项目候选参数】的公式、PAL、阈值、能量比例和自动调整步长，进入生产前均需由本院责任MDT确认并在mdt_config中ACTIVE。</w:t>
      </w:r>
    </w:p>
    <w:p w14:paraId="2DD23FE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0.2 本稿建议的默认能量参数（待MDT确认）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28"/>
        <w:gridCol w:w="2268"/>
        <w:gridCol w:w="3572"/>
      </w:tblGrid>
      <w:tr w14:paraId="727BE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B695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分型/模式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C67E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Q56未填默认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81B6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进入下一阶的方向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B8BE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自动化上限/限制</w:t>
            </w:r>
          </w:p>
        </w:tc>
      </w:tr>
      <w:tr w14:paraId="39BF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7D56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 超重/高体脂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E3A1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85%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349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必要时80% TEE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C83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强化不低于80% TEE；短手术窗关闭强化</w:t>
            </w:r>
          </w:p>
        </w:tc>
      </w:tr>
      <w:tr w14:paraId="583E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2FE2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 肥胖+代谢异常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BF1C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80%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9F78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必要时75% TEE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4F2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强化不低于75% TEE；短手术窗关闭强化</w:t>
            </w:r>
          </w:p>
        </w:tc>
      </w:tr>
      <w:tr w14:paraId="4C3A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30D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 高体脂+肌少风险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3FE0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092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稳定后95%，再评估90%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651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90%为候选下限；肌肉/功能下降立即冻结减能</w:t>
            </w:r>
          </w:p>
        </w:tc>
      </w:tr>
      <w:tr w14:paraId="39FE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1A1E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 消瘦/营养风险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7B0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110%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9937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必要时115%，最高自动120%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B3EA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再喂养/严重摄入障碍不自动套比例</w:t>
            </w:r>
          </w:p>
        </w:tc>
      </w:tr>
      <w:tr w14:paraId="782C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6202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 非意愿下降/摄入不足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B8D0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115%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B250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必要时120%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A77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120%后仍未止跌→营养科/MDT；再喂养风险走专门路径</w:t>
            </w:r>
          </w:p>
        </w:tc>
      </w:tr>
      <w:tr w14:paraId="6F0F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3D0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 复杂/执行困难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83F7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 TEE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025B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优先简化执行路径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7AC6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F不自行定义减脂强度；按更具体营养方向叠加规则</w:t>
            </w:r>
          </w:p>
        </w:tc>
      </w:tr>
    </w:tbl>
    <w:p w14:paraId="0701941C">
      <w:pPr>
        <w:spacing w:after="0"/>
        <w:rPr>
          <w:rFonts w:hint="default" w:ascii="Times New Roman" w:hAnsi="Times New Roman" w:eastAsia="宋体" w:cs="Times New Roman"/>
        </w:rPr>
      </w:pPr>
    </w:p>
    <w:p w14:paraId="5BE5B030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规则治理与方案生成总流程</w:t>
      </w:r>
    </w:p>
    <w:p w14:paraId="2F050C4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1.1 权威层级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381"/>
        <w:gridCol w:w="6236"/>
      </w:tblGrid>
      <w:tr w14:paraId="087E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DCE6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优先级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A375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来源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EDD6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系统职责</w:t>
            </w:r>
          </w:p>
        </w:tc>
      </w:tr>
      <w:tr w14:paraId="2484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9471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974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安全规则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621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红/黄/绿分流、禁忌、停止条件、转人工；任何目标和处方不得突破。</w:t>
            </w:r>
          </w:p>
        </w:tc>
      </w:tr>
      <w:tr w14:paraId="53E0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F716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2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22D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ACTIVE MDT参数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C81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能量比例、蛋白、餐次、运动剂量、肺预康复剂量、数据充分阈值与周调整步长。</w:t>
            </w:r>
          </w:p>
        </w:tc>
      </w:tr>
      <w:tr w14:paraId="4541F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90C5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3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5ED8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ACTIVE结构化知识库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E9A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菜品组件、运动动作、P01–P06、替代项、视频与适用/禁忌。</w:t>
            </w:r>
          </w:p>
        </w:tc>
      </w:tr>
      <w:tr w14:paraId="1B63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BA7B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4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78B7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Q56医护目标（如填写）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FBBD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决定“阶段想达到什么”和管理强度；不能突破1–3层。</w:t>
            </w:r>
          </w:p>
        </w:tc>
      </w:tr>
      <w:tr w14:paraId="2BBB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66D9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058A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A–F默认目标/模板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669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Q56为空时提供确定性默认路径；Q56有值时作为表型保护与冲突校验。</w:t>
            </w:r>
          </w:p>
        </w:tc>
      </w:tr>
      <w:tr w14:paraId="5BF6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1CBC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6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433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AI提示词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355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读取上下文、编排、解释理由；不得发明阈值和剂量。</w:t>
            </w:r>
          </w:p>
        </w:tc>
      </w:tr>
    </w:tbl>
    <w:p w14:paraId="065C04A7">
      <w:pPr>
        <w:spacing w:after="0"/>
        <w:rPr>
          <w:rFonts w:hint="default" w:ascii="Times New Roman" w:hAnsi="Times New Roman" w:eastAsia="宋体" w:cs="Times New Roman"/>
        </w:rPr>
      </w:pPr>
    </w:p>
    <w:p w14:paraId="11C709B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推荐总流程：</w:t>
      </w:r>
      <w:r>
        <w:rPr>
          <w:rFonts w:hint="default" w:ascii="Times New Roman" w:hAnsi="Times New Roman" w:eastAsia="宋体" w:cs="Times New Roman"/>
        </w:rPr>
        <w:t xml:space="preserve"> Q1–Q56评估 → A–F主表型 + 修饰标签 → 安全/疾病风险 → TEE_base → 默认/目标模式 → Energy_target → 食谱/运动/肺预康复自动组合 → Safety Validator → AI_GENERATED_PENDING_REVIEW → 医护审核/修改 → PUBLISHED → plan_task → patient_record → 7天周复评 → 下一周新草稿。</w:t>
      </w:r>
    </w:p>
    <w:p w14:paraId="3061FC4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1.2 Q56在算法中的位置</w:t>
      </w:r>
    </w:p>
    <w:p w14:paraId="5E2F306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Q56为空：系统不得停在“待医护设定目标”，而应调用A–F默认模式自动生成完整方案。</w:t>
      </w:r>
    </w:p>
    <w:p w14:paraId="54601AF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Q56填写“标准减脂/强化减脂/维持/营养恢复/增肌/代谢控制/功能/肺功能/综合准备”等：改变目标权重或调用预先批准的模式，但不直接让AI自由创造能量比例。</w:t>
      </w:r>
    </w:p>
    <w:p w14:paraId="667AE3C9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Q56填写目标体重或“X周下降/增加Y kg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>”：该值作为阶段轨迹与疗效评价目标；系统只用它判断目标强度和达成度，不用kg×7700 kcal直接倒算能量。</w:t>
      </w:r>
    </w:p>
    <w:p w14:paraId="24C00E0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目标冲突：Safety、营养充分、肌肉保护、手术准备优先于Q56。例如C/D/E型或肝纤维化高风险患者即使填写强化减脂，也应冻结/降阶并提示医护复核。</w:t>
      </w:r>
    </w:p>
    <w:p w14:paraId="5AD019E7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维持能量 TEE_base：来源优先级 + 交叉校验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CE9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5B9BD5" w:sz="8" w:space="0"/>
              <w:left w:val="single" w:color="5B9BD5" w:sz="8" w:space="0"/>
              <w:bottom w:val="single" w:color="5B9BD5" w:sz="8" w:space="0"/>
              <w:right w:val="single" w:color="5B9BD5" w:sz="8" w:space="0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156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核心原则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“来源优先级”用于确定主估算值；“交叉校验”只用于发现不合理或数据冲突，不应机械用第二种算法覆盖第一种算法。</w:t>
            </w:r>
          </w:p>
        </w:tc>
      </w:tr>
    </w:tbl>
    <w:p w14:paraId="3F0910FD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2.1 能量来源优先级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835"/>
        <w:gridCol w:w="4252"/>
        <w:gridCol w:w="1701"/>
      </w:tblGrid>
      <w:tr w14:paraId="59E9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30D5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优先级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AE7A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来源/算法</w:t>
            </w:r>
          </w:p>
        </w:tc>
        <w:tc>
          <w:tcPr>
            <w:tcW w:w="425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012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系统用法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77A7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状态建议</w:t>
            </w:r>
          </w:p>
        </w:tc>
      </w:tr>
      <w:tr w14:paraId="20B1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6880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DB6D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间接测热得到REE（若有可靠结果）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D39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作为主基础；结合活动水平得到TEE。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2547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【循证锚点】</w:t>
            </w:r>
          </w:p>
        </w:tc>
      </w:tr>
      <w:tr w14:paraId="62FF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29B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859F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医院批准的REE预测公式 + PAL（V2.0建议配置公式ID；不由AI临时选择）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ABA4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无实测REE时的主算法。系统读取年龄、性别、身高、体重等评估字段计算predicted_REE，再乘ACTIVE PAL得到TEE_base；若医院最终采用其他公式，仅切换配置ID，不改生成流程。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932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【项目候选配置】</w:t>
            </w:r>
          </w:p>
        </w:tc>
      </w:tr>
      <w:tr w14:paraId="7A20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2D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D778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BIA/体脂秤BMR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D7F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作为辅助估计和趋势字段，不自动当作“金标准TEE”。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EEC6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【既有项目规则】</w:t>
            </w:r>
          </w:p>
        </w:tc>
      </w:tr>
      <w:tr w14:paraId="7351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787E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6E07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25–30 kcal/kg/d粗略参考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FB4F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用于合理性校验/数据不足时的保守估算；肥胖可能高估、严重营养不良可能低估。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6F8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【循证锚点】</w:t>
            </w:r>
          </w:p>
        </w:tc>
      </w:tr>
    </w:tbl>
    <w:p w14:paraId="273F8E83">
      <w:pPr>
        <w:spacing w:after="0"/>
        <w:rPr>
          <w:rFonts w:hint="default" w:ascii="Times New Roman" w:hAnsi="Times New Roman" w:eastAsia="宋体" w:cs="Times New Roman"/>
        </w:rPr>
      </w:pPr>
    </w:p>
    <w:p w14:paraId="4F7E8CC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循证依据：</w:t>
      </w:r>
      <w:r>
        <w:rPr>
          <w:rFonts w:hint="default" w:ascii="Times New Roman" w:hAnsi="Times New Roman" w:eastAsia="宋体" w:cs="Times New Roman"/>
        </w:rPr>
        <w:t xml:space="preserve"> ESPEN癌症营养指南建议，若TEE未个体测量，可大致按25–30 kcal/kg/d估计；TEE可由标准REE公式和PAL估算，更准确时可用间接测热；后续必须根据体重和肌肉的临床效果调整。[2]</w:t>
      </w:r>
    </w:p>
    <w:p w14:paraId="09A55E9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2.2 PAL（身体活动水平）候选映射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2AFF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BF9000" w:sz="8" w:space="0"/>
              <w:left w:val="single" w:color="BF9000" w:sz="8" w:space="0"/>
              <w:bottom w:val="single" w:color="BF9000" w:sz="8" w:space="0"/>
              <w:right w:val="single" w:color="BF9000" w:sz="8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FCAB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注意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下表不是指南固定分级，而是为了把Q35运动频率、活动受限和功能资料转成可执行算法提出的【项目候选参数】。建议后续由康复/营养MDT审核后ACTIVE。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5272"/>
        <w:gridCol w:w="3061"/>
      </w:tblGrid>
      <w:tr w14:paraId="25C6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6558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候选PAL</w:t>
            </w:r>
          </w:p>
        </w:tc>
        <w:tc>
          <w:tcPr>
            <w:tcW w:w="52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664B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患者特征（示例）</w:t>
            </w:r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E44F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数据来源</w:t>
            </w:r>
          </w:p>
        </w:tc>
      </w:tr>
      <w:tr w14:paraId="4977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743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1.20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4C36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卧床/活动明显受限/日常活动很少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5DCA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Q35 + 功能限制 + 医护判断</w:t>
            </w:r>
          </w:p>
        </w:tc>
      </w:tr>
      <w:tr w14:paraId="6ACA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151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1.30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3D21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久坐；当前运动&lt;1次/周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5E9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Q35</w:t>
            </w:r>
          </w:p>
        </w:tc>
      </w:tr>
      <w:tr w14:paraId="0927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DA11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1.35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121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1–2次/周，日常生活可独立完成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90E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Q35 + 6MWT/耐量</w:t>
            </w:r>
          </w:p>
        </w:tc>
      </w:tr>
      <w:tr w14:paraId="24103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0FA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1.45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A376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≥3次/周、轻至中等活动且功能良好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FDA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Q35 + 6MWT/耐量</w:t>
            </w:r>
          </w:p>
        </w:tc>
      </w:tr>
      <w:tr w14:paraId="7B51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211C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1.55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2F2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规律较高活动量且无明显限制（术前患者较少见）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AFA5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医护/设备数据确认</w:t>
            </w:r>
          </w:p>
        </w:tc>
      </w:tr>
    </w:tbl>
    <w:p w14:paraId="20951ED6">
      <w:pPr>
        <w:spacing w:after="0"/>
        <w:rPr>
          <w:rFonts w:hint="default" w:ascii="Times New Roman" w:hAnsi="Times New Roman" w:eastAsia="宋体" w:cs="Times New Roman"/>
        </w:rPr>
      </w:pPr>
    </w:p>
    <w:p w14:paraId="29392D4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若患者存在明显气促、疼痛、平衡问题、近期疾病变化或活动实际明显低于问卷频率，PAL应向下修正。</w:t>
      </w:r>
    </w:p>
    <w:p w14:paraId="52DD5B9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若可接入可穿戴设备，步数/活动时间可作为PAL交叉信息，但不能单靠单日步数重算处方。</w:t>
      </w:r>
    </w:p>
    <w:p w14:paraId="383F0DC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2.3 交叉校验规则</w:t>
      </w:r>
    </w:p>
    <w:p w14:paraId="3B777AF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2.4 P2预测REE执行细则（V2.0新增）</w:t>
      </w:r>
    </w:p>
    <w:p w14:paraId="5657C06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P2不是“AI自己选公式”。后台必须保存REE_FORMULA_ID及版本。V2.0建议把Mifflin–St Jeor（MSJ）作为【项目候选默认公式】供MDT评估；若本院营养科选择Harris–Benedict、FAO/WHO/UNU或其他院内认可公式，只需切换配置，不改变数据合同。</w:t>
      </w:r>
    </w:p>
    <w:p w14:paraId="71A157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MSJ候选公式：男性 REE = 10×体重(kg) + 6.25×身高(cm) − 5×年龄(岁) + 5；女性 REE = 10×体重 + 6.25×身高 − 5×年龄 − 161。该公式是一般成人预测公式示例，不视为肺结节/肿瘤患者的“金标准”；间接测热仍为更高优先级。</w:t>
      </w:r>
    </w:p>
    <w:p w14:paraId="201BD44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输入字段必须来自已审核评估：sex、age、height_cm、weight_kg。任何字段缺失时不得伪造；可临时降级到P3 BIA_BMR或P4粗估，并写入energy_source与missing_data。</w:t>
      </w:r>
    </w:p>
    <w:p w14:paraId="340DABA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2.5 TEE_base确定算法</w:t>
      </w:r>
    </w:p>
    <w:p w14:paraId="69A4AD5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若P1可用：primary_REE = measured_REE；若P1不可用而P2字段完整：primary_REE = predicted_REE；若P1/P2均不可用而P3有设备BMR：primary_REE = BIA_BMR_TEMP；若前三者均不可用：采用P4 25–30 kcal/kg/d作为保守粗估范围，不输出伪精确单点。</w:t>
      </w:r>
    </w:p>
    <w:p w14:paraId="5B822B7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TEE_base = primary_REE × PAL。PAL必须来自ACTIVE映射规则；系统同时计算P3/P4校验值，但不把多个结果简单取平均。最终必须保存primary_source、formula_id、PAL_value、TEE_base、crosscheck_status。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3969"/>
        <w:gridCol w:w="1417"/>
      </w:tblGrid>
      <w:tr w14:paraId="6154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D3BC3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字段/派生值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36D85C6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来源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D38296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系统规则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67F6F03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必需性</w:t>
            </w:r>
          </w:p>
        </w:tc>
      </w:tr>
      <w:tr w14:paraId="6CD7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2BBC1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measured_REE_kcal</w:t>
            </w:r>
          </w:p>
        </w:tc>
        <w:tc>
          <w:tcPr>
            <w:tcW w:w="1984" w:type="dxa"/>
            <w:vAlign w:val="center"/>
          </w:tcPr>
          <w:p w14:paraId="5B78AD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间接测热报告</w:t>
            </w:r>
          </w:p>
        </w:tc>
        <w:tc>
          <w:tcPr>
            <w:tcW w:w="3969" w:type="dxa"/>
            <w:vAlign w:val="center"/>
          </w:tcPr>
          <w:p w14:paraId="6DE4C9C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存在可靠结果时优先</w:t>
            </w:r>
          </w:p>
        </w:tc>
        <w:tc>
          <w:tcPr>
            <w:tcW w:w="1417" w:type="dxa"/>
            <w:vAlign w:val="center"/>
          </w:tcPr>
          <w:p w14:paraId="204A0A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条件必需</w:t>
            </w:r>
          </w:p>
        </w:tc>
      </w:tr>
      <w:tr w14:paraId="65941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B5CD6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predicted_REE_kcal</w:t>
            </w:r>
          </w:p>
        </w:tc>
        <w:tc>
          <w:tcPr>
            <w:tcW w:w="1984" w:type="dxa"/>
            <w:vAlign w:val="center"/>
          </w:tcPr>
          <w:p w14:paraId="27D3F9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REE_FORMULA_ID + 年龄/性别/身高/体重</w:t>
            </w:r>
          </w:p>
        </w:tc>
        <w:tc>
          <w:tcPr>
            <w:tcW w:w="3969" w:type="dxa"/>
            <w:vAlign w:val="center"/>
          </w:tcPr>
          <w:p w14:paraId="1C5BB70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P1缺失时主算法</w:t>
            </w:r>
          </w:p>
        </w:tc>
        <w:tc>
          <w:tcPr>
            <w:tcW w:w="1417" w:type="dxa"/>
            <w:vAlign w:val="center"/>
          </w:tcPr>
          <w:p w14:paraId="68DA07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条件必需</w:t>
            </w:r>
          </w:p>
        </w:tc>
      </w:tr>
      <w:tr w14:paraId="4240C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B6F01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bia_bmr_kcal</w:t>
            </w:r>
          </w:p>
        </w:tc>
        <w:tc>
          <w:tcPr>
            <w:tcW w:w="1984" w:type="dxa"/>
            <w:vAlign w:val="center"/>
          </w:tcPr>
          <w:p w14:paraId="5AA2FD9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体脂秤/身体成分仪</w:t>
            </w:r>
          </w:p>
        </w:tc>
        <w:tc>
          <w:tcPr>
            <w:tcW w:w="3969" w:type="dxa"/>
            <w:vAlign w:val="center"/>
          </w:tcPr>
          <w:p w14:paraId="4DFF3B1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交叉校验；P1/P2不可用时可临时降级使用</w:t>
            </w:r>
          </w:p>
        </w:tc>
        <w:tc>
          <w:tcPr>
            <w:tcW w:w="1417" w:type="dxa"/>
            <w:vAlign w:val="center"/>
          </w:tcPr>
          <w:p w14:paraId="575F127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条件可用</w:t>
            </w:r>
          </w:p>
        </w:tc>
      </w:tr>
      <w:tr w14:paraId="4A71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AFB6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pal_value</w:t>
            </w:r>
          </w:p>
        </w:tc>
        <w:tc>
          <w:tcPr>
            <w:tcW w:w="1984" w:type="dxa"/>
            <w:vAlign w:val="center"/>
          </w:tcPr>
          <w:p w14:paraId="1CD6C4E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Q35–Q37、功能/6MWT、活动受限等映射</w:t>
            </w:r>
          </w:p>
        </w:tc>
        <w:tc>
          <w:tcPr>
            <w:tcW w:w="3969" w:type="dxa"/>
            <w:vAlign w:val="center"/>
          </w:tcPr>
          <w:p w14:paraId="33427B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必须来自ACTIVE配置</w:t>
            </w:r>
          </w:p>
        </w:tc>
        <w:tc>
          <w:tcPr>
            <w:tcW w:w="1417" w:type="dxa"/>
            <w:vAlign w:val="center"/>
          </w:tcPr>
          <w:p w14:paraId="4F682FC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必需</w:t>
            </w:r>
          </w:p>
        </w:tc>
      </w:tr>
      <w:tr w14:paraId="7CC3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6D47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tee_base_kcal</w:t>
            </w:r>
          </w:p>
        </w:tc>
        <w:tc>
          <w:tcPr>
            <w:tcW w:w="1984" w:type="dxa"/>
            <w:vAlign w:val="center"/>
          </w:tcPr>
          <w:p w14:paraId="4A38982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primary_REE × PAL</w:t>
            </w:r>
          </w:p>
        </w:tc>
        <w:tc>
          <w:tcPr>
            <w:tcW w:w="3969" w:type="dxa"/>
            <w:vAlign w:val="center"/>
          </w:tcPr>
          <w:p w14:paraId="7189864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后续A–F/Q56处方计算的基准</w:t>
            </w:r>
          </w:p>
        </w:tc>
        <w:tc>
          <w:tcPr>
            <w:tcW w:w="1417" w:type="dxa"/>
            <w:vAlign w:val="center"/>
          </w:tcPr>
          <w:p w14:paraId="59EC1C3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派生必需</w:t>
            </w:r>
          </w:p>
        </w:tc>
      </w:tr>
      <w:tr w14:paraId="6571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9A8A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tee_ref_25_30</w:t>
            </w:r>
          </w:p>
        </w:tc>
        <w:tc>
          <w:tcPr>
            <w:tcW w:w="1984" w:type="dxa"/>
            <w:vAlign w:val="center"/>
          </w:tcPr>
          <w:p w14:paraId="5C87C6B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体重×25 至 30</w:t>
            </w:r>
          </w:p>
        </w:tc>
        <w:tc>
          <w:tcPr>
            <w:tcW w:w="3969" w:type="dxa"/>
            <w:vAlign w:val="center"/>
          </w:tcPr>
          <w:p w14:paraId="51EDE4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粗略参考区间；不覆盖主算法</w:t>
            </w:r>
          </w:p>
        </w:tc>
        <w:tc>
          <w:tcPr>
            <w:tcW w:w="1417" w:type="dxa"/>
            <w:vAlign w:val="center"/>
          </w:tcPr>
          <w:p w14:paraId="45795B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派生辅助</w:t>
            </w:r>
          </w:p>
        </w:tc>
      </w:tr>
      <w:tr w14:paraId="7CAF5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F779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crosscheck_status</w:t>
            </w:r>
          </w:p>
        </w:tc>
        <w:tc>
          <w:tcPr>
            <w:tcW w:w="1984" w:type="dxa"/>
            <w:vAlign w:val="center"/>
          </w:tcPr>
          <w:p w14:paraId="106DCCE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P2/P3/P4一致性</w:t>
            </w:r>
          </w:p>
        </w:tc>
        <w:tc>
          <w:tcPr>
            <w:tcW w:w="3969" w:type="dxa"/>
            <w:vAlign w:val="center"/>
          </w:tcPr>
          <w:p w14:paraId="56299E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OK / REVIEW / DATA_CONFLICT</w:t>
            </w:r>
          </w:p>
        </w:tc>
        <w:tc>
          <w:tcPr>
            <w:tcW w:w="1417" w:type="dxa"/>
            <w:vAlign w:val="center"/>
          </w:tcPr>
          <w:p w14:paraId="45531D9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派生必需</w:t>
            </w:r>
          </w:p>
        </w:tc>
      </w:tr>
    </w:tbl>
    <w:p w14:paraId="3C4ACF19">
      <w:pPr>
        <w:rPr>
          <w:rFonts w:hint="default" w:ascii="Times New Roman" w:hAnsi="Times New Roman" w:eastAsia="宋体" w:cs="Times New Roman"/>
        </w:rPr>
      </w:pPr>
    </w:p>
    <w:p w14:paraId="730A3E9A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2.6 P2/P3/P4交叉校验与异常处理</w:t>
      </w:r>
    </w:p>
    <w:p w14:paraId="7D98ACC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候选】若predicted_REE与BIA_BMR差异&gt;15%，标记REVIEW；&gt;20%或差异会导致处方跨模式/触及最低能量边界时，标记DATA_CONFLICT并要求核对年龄、性别、身高、体重、测量时间、水分状态、设备和PAL。系统不得把两个值简单取平均。</w:t>
      </w:r>
    </w:p>
    <w:p w14:paraId="542A7C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P4 25–30 kcal/kg/d仅作粗略合理性校验：肥胖/高体脂患者按实际体重可能高估，严重营养不良/水肿等情况下也可能失真。P4与主算法不一致时只降低置信度并提示复核，不自动覆盖P1/P2。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762"/>
        <w:gridCol w:w="3288"/>
      </w:tblGrid>
      <w:tr w14:paraId="46B8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709B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校验项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75F0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候选规则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E387F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系统动作</w:t>
            </w:r>
          </w:p>
        </w:tc>
      </w:tr>
      <w:tr w14:paraId="5A88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C2A9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REE/BMR一致性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775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主算法所得REE与BIA-BMR差异明显（候选&gt;15%）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1FB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标记data_conflict，不自动平均；优先使用更高等级来源。</w:t>
            </w:r>
          </w:p>
        </w:tc>
      </w:tr>
      <w:tr w14:paraId="372A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BD9E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25–30 kcal/kg/d校验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66A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与主TEE差异较大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8507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提示“粗估与主算法不一致”，不直接覆盖。</w:t>
            </w:r>
          </w:p>
        </w:tc>
      </w:tr>
      <w:tr w14:paraId="3AE6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AE47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体重/肌肉趋势校验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9C70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按处方执行1–2周后体重/肌肉变化与预计方向明显不符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E8C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先查执行、测量、水分、症状、药物/疾病变化，再考虑调整。</w:t>
            </w:r>
          </w:p>
        </w:tc>
      </w:tr>
      <w:tr w14:paraId="4F681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8241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最低能量保护/低摄入标记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BAB9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计算出的Energy_target低于REE/BMR或低于医院ACTIVE最低能量下限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E20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“低于REE”本身不是绝对禁忌，不机械阻断；系统应标记enhanced_restriction，并检查ACTIVE最低能量下限、营养/肌肉/手术窗口和安全规则。若低于医院批准下限则阻断并转MDT。</w:t>
            </w:r>
          </w:p>
        </w:tc>
      </w:tr>
      <w:tr w14:paraId="480C7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575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数据缺失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AE1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无可靠REE/BMR或体重资料不足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C67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使用可获得的保守估算并标注来源/不确定性，不伪造精确值。</w:t>
            </w:r>
          </w:p>
        </w:tc>
      </w:tr>
    </w:tbl>
    <w:p w14:paraId="29CB3E38">
      <w:pPr>
        <w:spacing w:after="0"/>
        <w:rPr>
          <w:rFonts w:hint="default" w:ascii="Times New Roman" w:hAnsi="Times New Roman" w:eastAsia="宋体" w:cs="Times New Roman"/>
        </w:rPr>
      </w:pPr>
    </w:p>
    <w:p w14:paraId="113939B4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A–F型处方能量 Energy_target 规则</w:t>
      </w:r>
    </w:p>
    <w:p w14:paraId="426EAEF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3.1 A型：超重/高体脂，无明显营养/肌少主导</w:t>
      </w:r>
    </w:p>
    <w:p w14:paraId="5E0E2A7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【循证锚点】成人超重食养指南可按实际能量需要量的85%作为减重摄入标准。[1]</w:t>
      </w:r>
    </w:p>
    <w:p w14:paraId="7681BB5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【项目默认】Q56为空 → Energy_target = 0.85 × TEE_base。</w:t>
      </w:r>
    </w:p>
    <w:p w14:paraId="67BF662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若Q56=强化减脂且通过强化资格门槛 → 0.80 × TEE_base。</w:t>
      </w:r>
    </w:p>
    <w:p w14:paraId="2DDB02C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若出现肌肉/功能下降、连续摄入不足、食欲下降、肝纤维化风险增加、手术窗口缩短 → 退出强化或回到维持/保肌路径。</w:t>
      </w:r>
    </w:p>
    <w:p w14:paraId="5C565F8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 B型：肥胖/高体脂 + 代谢异常</w:t>
      </w:r>
    </w:p>
    <w:p w14:paraId="7EFB00D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【循证锚点】成人肥胖食养指南可按实际能量需要量的80%作为减重摄入标准。[1]</w:t>
      </w:r>
    </w:p>
    <w:p w14:paraId="5CAAC63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【项目默认】Q56为空 → Energy_target = 0.80 × TEE_base。</w:t>
      </w:r>
    </w:p>
    <w:p w14:paraId="27544E43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【项目强化】Q56=强化减脂或满足自动升级条件 → 0.75 × TEE_base。</w:t>
      </w:r>
    </w:p>
    <w:p w14:paraId="4B2F419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代谢疾病目标（血压/血糖/血脂/尿酸等）影响食物选择、监测和运动安全，不允许AI自行调整药物。</w:t>
      </w:r>
    </w:p>
    <w:p w14:paraId="74396D6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 C型：高体脂 + 肌肉减少/肌少风险</w:t>
      </w:r>
    </w:p>
    <w:p w14:paraId="7BF3333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【既有项目规则】肌肉保护优先于减重；避免过快下降，抗阻和蛋白优先。</w:t>
      </w:r>
    </w:p>
    <w:p w14:paraId="5967120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【项目默认】第一周 = 1.00 × TEE_base。目的：先验证摄入、肌肉和功能能否稳定。</w:t>
      </w:r>
    </w:p>
    <w:p w14:paraId="519A0B6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【项目候选阶梯】若7–14天数据充分、饮食/蛋白执行≥80%、肌肉/功能稳定、无营养风险且仍需改善体脂/腰围，可提出95% TEE新草稿；再次稳定后最低可评估90% TEE。</w:t>
      </w:r>
    </w:p>
    <w:p w14:paraId="7250DA8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任何持续肌肉下降、功能下降、明显疲劳/摄入不足 → 立即冻结进一步减能，回到100%或营养恢复路径。</w:t>
      </w:r>
    </w:p>
    <w:p w14:paraId="458D910C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3.4 D型：消瘦/营养风险</w:t>
      </w:r>
    </w:p>
    <w:p w14:paraId="7FCEC79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【既有项目规则】禁止进入减重型能量逻辑；目标为恢复摄入、体重/肌肉和功能。</w:t>
      </w:r>
    </w:p>
    <w:p w14:paraId="6289E61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【项目默认】无明显再喂养风险且可经口进食 → 1.10 × TEE_base。</w:t>
      </w:r>
    </w:p>
    <w:p w14:paraId="579F6D9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若连续7–14天摄入执行≥80%但体重仍下降/不能稳定，且无水肿/再喂养风险 → 提出1.15 × TEE；必要时最高自动1.20 × TEE，超过后必须营养科/MDT复核。</w:t>
      </w:r>
    </w:p>
    <w:p w14:paraId="000E657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若实际摄入&lt;80%，不应只把“处方目标”从110%提高到120%；应先解决早饱、恶心、咀嚼/吞咽、餐次、能量密度、ONS评估等执行问题。</w:t>
      </w:r>
    </w:p>
    <w:p w14:paraId="6E29404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3.5 E型：近期非意愿下降 + 摄入不足/肌肉功能下降</w:t>
      </w:r>
    </w:p>
    <w:p w14:paraId="69D6E21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【既有项目规则】第一目标是“止跌”，随后才是恢复体重/肌肉。</w:t>
      </w:r>
    </w:p>
    <w:p w14:paraId="6AD9FA6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【项目默认】无再喂养风险 → 1.15 × TEE_base。</w:t>
      </w:r>
    </w:p>
    <w:p w14:paraId="1E31E8C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若7天后摄入≥80%但体重仍持续下降且肌肉/功能未改善 → 可提出1.20 × TEE新草稿；120%作为自动上限，继续下降则营养科/MDT接管。</w:t>
      </w:r>
    </w:p>
    <w:p w14:paraId="6352F92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若存在明显长期低摄入、重度营养不良、电解质风险等再喂养高风险特征，不自动执行115%/120%，进入再喂养风险路径，按专科方案逐步增加能量并监测磷/钾/镁等。[4]</w:t>
      </w:r>
    </w:p>
    <w:p w14:paraId="2AB2D35F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3.6 F型：复杂共病/执行困难</w:t>
      </w:r>
    </w:p>
    <w:p w14:paraId="19C21B7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F型的核心不是“某个固定能量百分比”，而是安全、可执行性和任务简化。</w:t>
      </w:r>
    </w:p>
    <w:p w14:paraId="61B8F0C9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【项目默认】若缺乏更明确A–E营养方向 → 1.00 × TEE_base。</w:t>
      </w:r>
    </w:p>
    <w:p w14:paraId="34AE654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若同时存在明显肥胖/高体脂或营养不足证据，应调用更具体的A/B/C/D/E方向，但F型障碍决定任务复杂度、记录方式和进阶速度。</w:t>
      </w:r>
    </w:p>
    <w:p w14:paraId="191C2A4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执行率低时优先简化方案，不因为“没有效果”自动加大缺口或增加训练量。</w:t>
      </w:r>
    </w:p>
    <w:p w14:paraId="3E6CE854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3.7 手术窗口与肝弹性修正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803"/>
      </w:tblGrid>
      <w:tr w14:paraId="07C1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0528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修饰因素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74A8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默认动作</w:t>
            </w:r>
          </w:p>
        </w:tc>
      </w:tr>
      <w:tr w14:paraId="3380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4495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预计手术&gt;4周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339E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可按A–F默认规则；A/B符合条件可进入强化模式。</w:t>
            </w:r>
          </w:p>
        </w:tc>
      </w:tr>
      <w:tr w14:paraId="723E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2A7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预计手术2–4周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397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关闭自动“跨级”强化；以当前标准模式、保肌和功能为主；异常时优先降阶。</w:t>
            </w:r>
          </w:p>
        </w:tc>
      </w:tr>
      <w:tr w14:paraId="2ED5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6BA2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预计手术≤2周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E5DF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【项目候选】关闭强化减脂；A/B若Q56无明确特殊目标，默认回到95–100% TEE（建议默认100%），重点转为营养、保肌、功能和肺预康复。</w:t>
            </w:r>
          </w:p>
        </w:tc>
      </w:tr>
      <w:tr w14:paraId="480E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221E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稳定脂肪肝/低风险肝弹性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3CF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不单独改变A–F能量方向；优化总能量、精制糖、脂肪质量、体重/腰围。</w:t>
            </w:r>
          </w:p>
        </w:tc>
      </w:tr>
      <w:tr w14:paraId="7696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76A2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肝纤维化风险增加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D7D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降低快速减重优先级；不进入强化模式；保证营养与肌肉。</w:t>
            </w:r>
          </w:p>
        </w:tc>
      </w:tr>
      <w:tr w14:paraId="72474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9F52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报告提示显著/进展期纤维化或肝硬化可能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0A7D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黄色+肝病/MDT复核；冻结激进减重和自动运动进阶。</w:t>
            </w:r>
          </w:p>
        </w:tc>
      </w:tr>
    </w:tbl>
    <w:p w14:paraId="40B74E52">
      <w:pPr>
        <w:spacing w:after="0"/>
        <w:rPr>
          <w:rFonts w:hint="default" w:ascii="Times New Roman" w:hAnsi="Times New Roman" w:eastAsia="宋体" w:cs="Times New Roman"/>
        </w:rPr>
      </w:pPr>
    </w:p>
    <w:p w14:paraId="360C4E95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强化减脂模式（Enhanced Fat Loss）候选规则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01B4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C65911" w:sz="8" w:space="0"/>
              <w:left w:val="single" w:color="C65911" w:sz="8" w:space="0"/>
              <w:bottom w:val="single" w:color="C65911" w:sz="8" w:space="0"/>
              <w:right w:val="single" w:color="C65911" w:sz="8" w:space="0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01F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核心原则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强化模式是“预设的确定性规则”，不是Codex/AI自由挑一个更大缺口。所有百分比必须先在mdt_config中ACTIVE；AI只能调用。</w:t>
            </w:r>
          </w:p>
        </w:tc>
      </w:tr>
    </w:tbl>
    <w:p w14:paraId="5501A65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4.1 候选参数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551"/>
        <w:gridCol w:w="2835"/>
      </w:tblGrid>
      <w:tr w14:paraId="4EBF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5AE1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C635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标准模式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3676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强化模式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C12E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自动最低比例</w:t>
            </w:r>
          </w:p>
        </w:tc>
      </w:tr>
      <w:tr w14:paraId="7CCD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A27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E58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85% TEE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E77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80% TEE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62A5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80%</w:t>
            </w:r>
          </w:p>
        </w:tc>
      </w:tr>
      <w:tr w14:paraId="3E64D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46B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F432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80% TEE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7C8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75% TEE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9B9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75%</w:t>
            </w:r>
          </w:p>
        </w:tc>
      </w:tr>
      <w:tr w14:paraId="68AD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B87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CE9F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100%→95%→90%阶梯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945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不进入A/B强化模式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CEC8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90%</w:t>
            </w:r>
          </w:p>
        </w:tc>
      </w:tr>
      <w:tr w14:paraId="093F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2A6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D/E/F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AA4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不适用减脂强化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F1D9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—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20C4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—</w:t>
            </w:r>
          </w:p>
        </w:tc>
      </w:tr>
    </w:tbl>
    <w:p w14:paraId="1C70B923">
      <w:pPr>
        <w:spacing w:after="0"/>
        <w:rPr>
          <w:rFonts w:hint="default" w:ascii="Times New Roman" w:hAnsi="Times New Roman" w:eastAsia="宋体" w:cs="Times New Roman"/>
        </w:rPr>
      </w:pPr>
    </w:p>
    <w:p w14:paraId="0668A3E5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4.2 进入强化模式的两条路径</w:t>
      </w:r>
    </w:p>
    <w:p w14:paraId="2837B756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路径A｜Q56基线明确：医护选择“强化减脂”，且所有安全/营养/肌肉门槛通过。</w:t>
      </w:r>
    </w:p>
    <w:p w14:paraId="342789B6">
      <w:pPr>
        <w:pStyle w:val="14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路径B｜自动提出升级：Q56为空或标准减脂，但连续2个“可评价周”执行充分且A/B脂肪相关指标无有利趋势；规则引擎可提出从标准→强化的新草稿，仍需医护审核后发布。</w:t>
      </w:r>
    </w:p>
    <w:p w14:paraId="6350EF3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 强化资格门槛（全部满足）</w:t>
      </w:r>
    </w:p>
    <w:p w14:paraId="605F255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主表型为A或B；不是C/D/E主导。</w:t>
      </w:r>
    </w:p>
    <w:p w14:paraId="00DE2C3F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预计手术时间≥4周。</w:t>
      </w:r>
    </w:p>
    <w:p w14:paraId="3316EF5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当前临床安全为绿色；疾病/代谢状态无明显不稳定。</w:t>
      </w:r>
    </w:p>
    <w:p w14:paraId="3F0F9D04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近期无非意愿体重下降、无明显摄入不足、无营养风险主导。</w:t>
      </w:r>
    </w:p>
    <w:p w14:paraId="743C6E0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肌肉量/骨骼肌和功能无持续下降趋势。</w:t>
      </w:r>
    </w:p>
    <w:p w14:paraId="1D9C31A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食欲基本正常，过去一周饮食计划执行充分（项目候选：≥80%）。</w:t>
      </w:r>
    </w:p>
    <w:p w14:paraId="407EE62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肝弹性/肝病资料未提示需要冻结快速减重的高风险情形。</w:t>
      </w:r>
    </w:p>
    <w:p w14:paraId="5870BE6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运动限制、疼痛、气促、头晕等不构成明显进阶障碍。</w:t>
      </w:r>
    </w:p>
    <w:p w14:paraId="15143202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4.4 退出/降阶规则</w:t>
      </w:r>
    </w:p>
    <w:p w14:paraId="72C0521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连续3天摄入不足或食欲明显下降 → 冻结能量限制和运动进阶，回到标准/营养恢复草稿。</w:t>
      </w:r>
    </w:p>
    <w:p w14:paraId="4E265AC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7天肌肉或功能趋势下降 → 冻结进一步减能；转保肌优先。</w:t>
      </w:r>
    </w:p>
    <w:p w14:paraId="5FE0090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新发/加重症状、黄色/红色事件 → 暂停相关强化，按安全流程处理。</w:t>
      </w:r>
    </w:p>
    <w:p w14:paraId="19C08B2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手术窗口缩短至&lt;4周 → 强化模式自动失效，生成术前保守草稿。</w:t>
      </w:r>
    </w:p>
    <w:p w14:paraId="0478F5C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明显肝纤维化风险升高或结果需肝病专科复核 → 退出强化。</w:t>
      </w:r>
    </w:p>
    <w:p w14:paraId="6155B72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体重下降很快但同时水分明显下降、肌肉下降、疲劳/气促加重 → 不判定为“效果好”，必须降阶。</w:t>
      </w:r>
    </w:p>
    <w:p w14:paraId="026D09CD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能量目标 vs 代谢健康管理速度目标</w:t>
      </w:r>
    </w:p>
    <w:p w14:paraId="7538141F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5.1 两个变量必须分开保存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118"/>
        <w:gridCol w:w="2268"/>
        <w:gridCol w:w="1701"/>
      </w:tblGrid>
      <w:tr w14:paraId="677B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77A5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变量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B488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含义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0786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谁决定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CC08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是否直接用于算每日kcal</w:t>
            </w:r>
          </w:p>
        </w:tc>
      </w:tr>
      <w:tr w14:paraId="2CF1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6368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prescribed_energy_target_kcal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103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本周实际处方能量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055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确定性规则（ACTIVE参数）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B4C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是</w:t>
            </w:r>
          </w:p>
        </w:tc>
      </w:tr>
      <w:tr w14:paraId="7720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58EA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management_goal / Q56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A05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本阶段想达到什么：标准/强化/保肌/营养恢复等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51A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医护可选填；空则系统默认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1FFB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决定模式，不直接倒算</w:t>
            </w:r>
          </w:p>
        </w:tc>
      </w:tr>
      <w:tr w14:paraId="2E2C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54A1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target_weight_change_kg / target_weight_kg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10B4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医护希望周期末达到的体重目标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85C7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Q56选填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78B9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否</w:t>
            </w:r>
          </w:p>
        </w:tc>
      </w:tr>
      <w:tr w14:paraId="2229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46C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weekly_weight_trajectory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02D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由Q56目标换算出的比较轨迹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0F82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系统派生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DDBA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只用于疗效比较</w:t>
            </w:r>
          </w:p>
        </w:tc>
      </w:tr>
      <w:tr w14:paraId="01BA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13C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observed_weekly_change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679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真实7天趋势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78B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patient_record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7B4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用于周复评和下一周调整</w:t>
            </w:r>
          </w:p>
        </w:tc>
      </w:tr>
    </w:tbl>
    <w:p w14:paraId="7407362B">
      <w:pPr>
        <w:spacing w:after="0"/>
        <w:rPr>
          <w:rFonts w:hint="default" w:ascii="Times New Roman" w:hAnsi="Times New Roman" w:eastAsia="宋体" w:cs="Times New Roman"/>
        </w:rPr>
      </w:pPr>
    </w:p>
    <w:p w14:paraId="124BBE67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 为什么禁止“目标kg×7700”直接倒算</w:t>
      </w:r>
    </w:p>
    <w:p w14:paraId="3531DA48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“7700 kcal/kg”来源于Wishnofsky经典静态减重经验规则（3500 kcal/lb，换算约7700 kcal/kg）。它建立在“减重主要来自脂肪组织/脂肪储备”的历史假设和当时的人体减重研究基础上，并不是“1 kg人体体重固定含7700 kcal”，也不是“1 kg纯脂肪=7700 kcal”的精确物理常数。</w:t>
      </w:r>
    </w:p>
    <w:p w14:paraId="261985F4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脂肪组织并非100%纯脂肪；更重要的是，真实短期体重下降同时包含脂肪、无脂组织、糖原及其结合水、体液和肠内容物变化。随着体重下降，能量消耗还会适应性改变，因此“每减少1 kg体重必定对应7700 kcal赤字”的静态假设并不成立。</w:t>
      </w:r>
    </w:p>
    <w:p w14:paraId="5532CF3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因此本项目禁止“目标减重kg × 7700 ÷ 天数 = 每日必须制造的能量缺口”作为处方公式。该做法会把“阶段体重目标”错误等同于“脂肪组织能量”，并可能为了追体重数字造成过大能量限制，违背术前安全、营养充分、保肌、功能和手术准备优先级。</w:t>
      </w:r>
    </w:p>
    <w:p w14:paraId="0900B6D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本系统仅允许把7700 kcal/kg用于历史概念解释或粗略教学，不进入Energy_target计算。0.5–1 kg/周、%体重/周或Q56目标只作为疗效轨迹/强度参考；它们不与15%/20%/25%能量缺口一一对应。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953"/>
      </w:tblGrid>
      <w:tr w14:paraId="0022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CE4D6"/>
            <w:vAlign w:val="center"/>
          </w:tcPr>
          <w:p w14:paraId="1298BDD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容易误写的说法</w:t>
            </w:r>
          </w:p>
        </w:tc>
        <w:tc>
          <w:tcPr>
            <w:tcW w:w="5953" w:type="dxa"/>
            <w:shd w:val="clear" w:color="auto" w:fill="FCE4D6"/>
            <w:vAlign w:val="center"/>
          </w:tcPr>
          <w:p w14:paraId="0DD9D11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V2.0规定的正确表述</w:t>
            </w:r>
          </w:p>
        </w:tc>
      </w:tr>
      <w:tr w14:paraId="3BF6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C9698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“1 kg体重 = 7700 kcal”</w:t>
            </w:r>
          </w:p>
        </w:tc>
        <w:tc>
          <w:tcPr>
            <w:tcW w:w="5953" w:type="dxa"/>
            <w:vAlign w:val="center"/>
          </w:tcPr>
          <w:p w14:paraId="00AE2BA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错误。7700是经典静态经验规则的公制近似，不是体重的固定能量密度。</w:t>
            </w:r>
          </w:p>
        </w:tc>
      </w:tr>
      <w:tr w14:paraId="75E0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998B2C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“1 kg纯脂肪 = 7700 kcal”</w:t>
            </w:r>
          </w:p>
        </w:tc>
        <w:tc>
          <w:tcPr>
            <w:tcW w:w="5953" w:type="dxa"/>
            <w:vAlign w:val="center"/>
          </w:tcPr>
          <w:p w14:paraId="50F48B6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不准确。纯脂肪能量密度更高；Wishnofsky规则面向的是以脂肪组织为主的体重变化近似。</w:t>
            </w:r>
          </w:p>
        </w:tc>
      </w:tr>
      <w:tr w14:paraId="12E94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85E6E4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“想减4 kg，就按4×7700倒算每日缺口”</w:t>
            </w:r>
          </w:p>
        </w:tc>
        <w:tc>
          <w:tcPr>
            <w:tcW w:w="5953" w:type="dxa"/>
            <w:vAlign w:val="center"/>
          </w:tcPr>
          <w:p w14:paraId="2B0DEB7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禁止用于本项目处方。目标kg只用于轨迹比较，处方能量来自TEE_base×ACTIVE模式比例。</w:t>
            </w:r>
          </w:p>
        </w:tc>
      </w:tr>
    </w:tbl>
    <w:p w14:paraId="014727CF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5.3 Q56为空与有值时的处理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917"/>
      </w:tblGrid>
      <w:tr w14:paraId="0098B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E78A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场景</w:t>
            </w:r>
          </w:p>
        </w:tc>
        <w:tc>
          <w:tcPr>
            <w:tcW w:w="691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6D44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系统动作</w:t>
            </w:r>
          </w:p>
        </w:tc>
      </w:tr>
      <w:tr w14:paraId="41F3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B66A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Q56为空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DA8B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不设置固定“2/4/8周必须减多少kg”的默认矩阵；直接按A–F默认能量模式生成第一周完整方案，并用趋势方向评价。</w:t>
            </w:r>
          </w:p>
        </w:tc>
      </w:tr>
      <w:tr w14:paraId="3714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D2D0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Q56=标准减脂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FBD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A调用85%，B调用80%；C/D/E/F按自身保护规则。</w:t>
            </w:r>
          </w:p>
        </w:tc>
      </w:tr>
      <w:tr w14:paraId="616D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962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Q56=强化减脂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844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通过资格门槛后，A调用80%，B调用75%；否则提示目标冲突并降阶。</w:t>
            </w:r>
          </w:p>
        </w:tc>
      </w:tr>
      <w:tr w14:paraId="098E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9254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Q56填目标体重/变化量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EA3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生成目标轨迹用于比较，但每日kcal仍来自模式和安全规则。</w:t>
            </w:r>
          </w:p>
        </w:tc>
      </w:tr>
      <w:tr w14:paraId="326F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6C9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Q56=维持/保肌/营养恢复等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9AA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相应覆盖A/B减脂默认，但仍受安全、疾病和手术窗口修正。</w:t>
            </w:r>
          </w:p>
        </w:tc>
      </w:tr>
    </w:tbl>
    <w:p w14:paraId="7B9221E7">
      <w:pPr>
        <w:spacing w:after="0"/>
        <w:rPr>
          <w:rFonts w:hint="default" w:ascii="Times New Roman" w:hAnsi="Times New Roman" w:eastAsia="宋体" w:cs="Times New Roman"/>
        </w:rPr>
      </w:pPr>
    </w:p>
    <w:p w14:paraId="73D02D66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数据记录模块：为周复评补齐真正可计算的数据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C30A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70AD47" w:sz="8" w:space="0"/>
              <w:left w:val="single" w:color="70AD47" w:sz="8" w:space="0"/>
              <w:bottom w:val="single" w:color="70AD47" w:sz="8" w:space="0"/>
              <w:right w:val="single" w:color="70AD47" w:sz="8" w:space="0"/>
            </w:tcBorders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2B91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现状与差距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当前项目的数据字典已经设计了fat_mass_kg、muscle_mass_kg、skeletal_muscle_mass_kg、water_pct/water_mass_kg、protein_pct/protein_mass_kg等字段，但当前前端“数据记录”页面没有完整呈现这些字段，也缺少饮食/运动/症状的结构化执行问题。本稿建议补齐前端采集和patient_record映射。</w:t>
            </w:r>
          </w:p>
        </w:tc>
      </w:tr>
    </w:tbl>
    <w:p w14:paraId="4612B9A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6.1 每日体重/体成分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814"/>
        <w:gridCol w:w="2835"/>
        <w:gridCol w:w="2835"/>
      </w:tblGrid>
      <w:tr w14:paraId="5772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F3F6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7C1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频率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56BB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获取方式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6CB3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周复评地位</w:t>
            </w:r>
          </w:p>
        </w:tc>
      </w:tr>
      <w:tr w14:paraId="2FE8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112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 kg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9526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每日晨起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C79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体脂秤/手动/截图识别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5961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</w:t>
            </w:r>
          </w:p>
        </w:tc>
      </w:tr>
      <w:tr w14:paraId="4836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0429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体脂率 %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13B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每日（同条件）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809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F358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核心趋势</w:t>
            </w:r>
          </w:p>
        </w:tc>
      </w:tr>
      <w:tr w14:paraId="1FA37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28A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脂肪量 kg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2981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设备可得时每日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D3D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BA2C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核心辅助；比单纯体脂率更直观</w:t>
            </w:r>
          </w:p>
        </w:tc>
      </w:tr>
      <w:tr w14:paraId="42E8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E18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肌肉量 kg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3D98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设备可得时每日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2294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385F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核心保护指标</w:t>
            </w:r>
          </w:p>
        </w:tc>
      </w:tr>
      <w:tr w14:paraId="0EE3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BB01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骨骼肌量 kg/%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91C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设备可得时每日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3F15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695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核心/辅助，依设备字段</w:t>
            </w:r>
          </w:p>
        </w:tc>
      </w:tr>
      <w:tr w14:paraId="2B89D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0D1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水分率/水分量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3272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设备可得时每日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00F8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3F9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重要解释变量；用于识别短期水分变化</w:t>
            </w:r>
          </w:p>
        </w:tc>
      </w:tr>
      <w:tr w14:paraId="612A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561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蛋白质率/蛋白质量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329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设备可得时自动保存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3EF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8E29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辅助，不单独触发处方调整</w:t>
            </w:r>
          </w:p>
        </w:tc>
      </w:tr>
      <w:tr w14:paraId="3F324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84BB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BMR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4B10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设备可得时自动保存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FC7B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体脂秤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1A9B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能量估算辅助，不作为趋势疗效核心</w:t>
            </w:r>
          </w:p>
        </w:tc>
      </w:tr>
    </w:tbl>
    <w:p w14:paraId="09281DDB">
      <w:pPr>
        <w:spacing w:after="0"/>
        <w:rPr>
          <w:rFonts w:hint="default" w:ascii="Times New Roman" w:hAnsi="Times New Roman" w:eastAsia="宋体" w:cs="Times New Roman"/>
        </w:rPr>
      </w:pPr>
    </w:p>
    <w:p w14:paraId="7D2EE98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测量条件建议统一：晨起、排空后、进食饮水前、尽量同一设备和相近衣着；BIA单日波动不用于诊断或直接改处方。</w:t>
      </w:r>
    </w:p>
    <w:p w14:paraId="5DE2C4B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蛋白质率/蛋白质量是设备估算，不代表“今天膳食蛋白吃够没吃够”；膳食蛋白完成度应从餐次执行另算。</w:t>
      </w:r>
    </w:p>
    <w:p w14:paraId="370C9AF6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6.2 每周围度/功能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4082"/>
      </w:tblGrid>
      <w:tr w14:paraId="69378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D3D2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项目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123C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建议频率</w:t>
            </w:r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50B6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备注</w:t>
            </w:r>
          </w:p>
        </w:tc>
      </w:tr>
      <w:tr w14:paraId="2B7B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5950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腰围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81D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每周1次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C039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核心；同一时间/方法测量。</w:t>
            </w:r>
          </w:p>
        </w:tc>
      </w:tr>
      <w:tr w14:paraId="7944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879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小腿围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9B4D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C/D/E或医护指定每周1次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D82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肌肉/营养辅助；非所有患者强制。</w:t>
            </w:r>
          </w:p>
        </w:tc>
      </w:tr>
      <w:tr w14:paraId="36D4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11D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6MWT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255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基线 + 阶段性复评/医护指定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0FD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不建议每天或机械每周；由条件和资源决定。</w:t>
            </w:r>
          </w:p>
        </w:tc>
      </w:tr>
      <w:tr w14:paraId="72F1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6DF6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快速功能自评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DE6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每日1次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E56F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“今天活动能力比平时：更好/差不多/更差”，用于周趋势。</w:t>
            </w:r>
          </w:p>
        </w:tc>
      </w:tr>
    </w:tbl>
    <w:p w14:paraId="1EA67775">
      <w:pPr>
        <w:spacing w:after="0"/>
        <w:rPr>
          <w:rFonts w:hint="default" w:ascii="Times New Roman" w:hAnsi="Times New Roman" w:eastAsia="宋体" w:cs="Times New Roman"/>
        </w:rPr>
      </w:pPr>
    </w:p>
    <w:p w14:paraId="53352D5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6.3 饮食执行：不要只依赖照片猜热量</w:t>
      </w:r>
    </w:p>
    <w:p w14:paraId="3DAE6AD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核心思路：</w:t>
      </w:r>
      <w:r>
        <w:rPr>
          <w:rFonts w:hint="default" w:ascii="Times New Roman" w:hAnsi="Times New Roman" w:eastAsia="宋体" w:cs="Times New Roman"/>
        </w:rPr>
        <w:t>患者已有“计划餐”，所以系统应以计划值为锚点，患者只需报告实际完成比例、替换和额外摄入；照片主要用于核对食物/份量，不把AI识别的单餐kcal当成绝对真值。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386"/>
        <w:gridCol w:w="2665"/>
      </w:tblGrid>
      <w:tr w14:paraId="5DD8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2DA4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时间点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2FF4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患者端建议问题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5A59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系统用途</w:t>
            </w:r>
          </w:p>
        </w:tc>
      </w:tr>
      <w:tr w14:paraId="5973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8CFC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每餐后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0AD7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①这餐完成多少：100% / 约75% / 约50% / 约25% / 几乎没吃；②主蛋白食物完成多少（同档）；③是否替换计划食物；④是否额外吃/喝；⑤上传照片（可选/按偏好）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255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估算meal_completion、protein_food_completion、substitution、extra_intake；锚定计划能量和蛋白。</w:t>
            </w:r>
          </w:p>
        </w:tc>
      </w:tr>
      <w:tr w14:paraId="4932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F95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每日晚间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C91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今天总体食欲0–10分；是否有早饱/恶心/呕吐/腹胀/腹泻/便秘/吞咽或咀嚼困难；今天总体能完成计划饮食多少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F1F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判断摄入不足原因和营养风险。</w:t>
            </w:r>
          </w:p>
        </w:tc>
      </w:tr>
      <w:tr w14:paraId="3FCB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59FC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异常时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9D6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“今天为什么没吃够？”可多选：没时间/不饿/早饱/恶心/不喜欢/外出/其他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32C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直接回写执行障碍画像，而不是简单判定方案失败。</w:t>
            </w:r>
          </w:p>
        </w:tc>
      </w:tr>
    </w:tbl>
    <w:p w14:paraId="28C2B599">
      <w:pPr>
        <w:spacing w:after="0"/>
        <w:rPr>
          <w:rFonts w:hint="default" w:ascii="Times New Roman" w:hAnsi="Times New Roman" w:eastAsia="宋体" w:cs="Times New Roman"/>
        </w:rPr>
      </w:pPr>
    </w:p>
    <w:p w14:paraId="0269C75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候选计算：</w:t>
      </w:r>
      <w:r>
        <w:rPr>
          <w:rFonts w:hint="default" w:ascii="Times New Roman" w:hAnsi="Times New Roman" w:eastAsia="宋体" w:cs="Times New Roman"/>
        </w:rPr>
        <w:t xml:space="preserve"> planned_energy × meal_completion_fraction + 替换/额外摄入的近似修正 = estimated_actual_energy。该值必须标记estimated，不输出伪精确到个位数kcal。蛋白完成度优先结合“主蛋白完成比例 + 替换食物”估算。</w:t>
      </w:r>
    </w:p>
    <w:p w14:paraId="794670DC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6.4 运动执行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4082"/>
      </w:tblGrid>
      <w:tr w14:paraId="4E55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B988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每次任务结束问题</w:t>
            </w:r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3A60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</w:tr>
      <w:tr w14:paraId="7B3C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D94C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是否完成？全部 / 部分 / 未完成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E52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task_completion_status</w:t>
            </w:r>
          </w:p>
        </w:tc>
      </w:tr>
      <w:tr w14:paraId="2CFA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F0EC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实际完成多少分钟？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E898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actual_duration_min</w:t>
            </w:r>
          </w:p>
        </w:tc>
      </w:tr>
      <w:tr w14:paraId="57FB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6850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抗阻：实际组数/次数（若有）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939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actual_sets / actual_reps</w:t>
            </w:r>
          </w:p>
        </w:tc>
      </w:tr>
      <w:tr w14:paraId="4C7A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1A4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主观强度RPE/BORG 0–10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AE38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rpe_borg</w:t>
            </w:r>
          </w:p>
        </w:tc>
      </w:tr>
      <w:tr w14:paraId="5E55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CBE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过程中是否有气促、胸痛/胸闷、头晕、心悸、明显疲劳、关节/腰背痛？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066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exercise_symptoms</w:t>
            </w:r>
          </w:p>
        </w:tc>
      </w:tr>
      <w:tr w14:paraId="1153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8CF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未完成原因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FE0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barrier_reason</w:t>
            </w:r>
          </w:p>
        </w:tc>
      </w:tr>
    </w:tbl>
    <w:p w14:paraId="67A2B70A">
      <w:pPr>
        <w:spacing w:after="0"/>
        <w:rPr>
          <w:rFonts w:hint="default" w:ascii="Times New Roman" w:hAnsi="Times New Roman" w:eastAsia="宋体" w:cs="Times New Roman"/>
        </w:rPr>
      </w:pPr>
    </w:p>
    <w:p w14:paraId="31067E4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运动完成率应基于已发布plan_task的“计划剂量 vs 实际剂量”，不是让患者重新描述今天做了什么。</w:t>
      </w:r>
    </w:p>
    <w:p w14:paraId="2C75A5FD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6.5 肺预康复执行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9"/>
        <w:gridCol w:w="4082"/>
      </w:tblGrid>
      <w:tr w14:paraId="6FAA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250B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问题</w:t>
            </w:r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0670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</w:tr>
      <w:tr w14:paraId="0F15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BEA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完成/部分/未完成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904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pr_completion_status</w:t>
            </w:r>
          </w:p>
        </w:tc>
      </w:tr>
      <w:tr w14:paraId="1A8A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A09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实际分钟/组数/次数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2FF1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actual_duration / sets / reps</w:t>
            </w:r>
          </w:p>
        </w:tc>
      </w:tr>
      <w:tr w14:paraId="53CB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FD7A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是否出现气促、头晕、胸痛或不适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7FAA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pr_symptoms</w:t>
            </w:r>
          </w:p>
        </w:tc>
      </w:tr>
      <w:tr w14:paraId="0AB73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AF91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P05有效咳嗽：是否有痰/排痰困难（按需）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F4BE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sputum_need</w:t>
            </w:r>
          </w:p>
        </w:tc>
      </w:tr>
      <w:tr w14:paraId="75A9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D67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未完成原因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92BB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barrier_reason</w:t>
            </w:r>
          </w:p>
        </w:tc>
      </w:tr>
    </w:tbl>
    <w:p w14:paraId="7AA1E2DE">
      <w:pPr>
        <w:spacing w:after="0"/>
        <w:rPr>
          <w:rFonts w:hint="default" w:ascii="Times New Roman" w:hAnsi="Times New Roman" w:eastAsia="宋体" w:cs="Times New Roman"/>
        </w:rPr>
      </w:pPr>
    </w:p>
    <w:p w14:paraId="7E94DA05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6.6 每日晚间简短功能/症状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4649"/>
      </w:tblGrid>
      <w:tr w14:paraId="1FBA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51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FA43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问题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BC899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建议选项</w:t>
            </w:r>
          </w:p>
        </w:tc>
      </w:tr>
      <w:tr w14:paraId="28DA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FFF8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今天疲劳程度？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4EFB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0–10</w:t>
            </w:r>
          </w:p>
        </w:tc>
      </w:tr>
      <w:tr w14:paraId="28CE6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CD9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今天气促程度？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8E4F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0–10</w:t>
            </w:r>
          </w:p>
        </w:tc>
      </w:tr>
      <w:tr w14:paraId="0C1E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2E1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今天疼痛程度？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4E2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0–10</w:t>
            </w:r>
          </w:p>
        </w:tc>
      </w:tr>
      <w:tr w14:paraId="1A225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BC9C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今天整体活动能力比平时？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F21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更好 / 差不多 / 更差</w:t>
            </w:r>
          </w:p>
        </w:tc>
      </w:tr>
      <w:tr w14:paraId="11B3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669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今天是否出现头晕、明显乏力、胸痛/胸闷、心悸、咯血或其他新症状？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3312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无 / 有（有则展开安全流程）</w:t>
            </w:r>
          </w:p>
        </w:tc>
      </w:tr>
      <w:tr w14:paraId="0D04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CF81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今天是否有治疗/用药变化或明显不良反应？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B51E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无 / 有；只记录并转医护，不由AI改药</w:t>
            </w:r>
          </w:p>
        </w:tc>
      </w:tr>
    </w:tbl>
    <w:p w14:paraId="6DF822BD">
      <w:pPr>
        <w:spacing w:after="0"/>
        <w:rPr>
          <w:rFonts w:hint="default" w:ascii="Times New Roman" w:hAnsi="Times New Roman" w:eastAsia="宋体" w:cs="Times New Roman"/>
        </w:rPr>
      </w:pPr>
    </w:p>
    <w:p w14:paraId="7E40885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6.7 数据充分性（产品候选阈值）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8BC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BF9000" w:sz="8" w:space="0"/>
              <w:left w:val="single" w:color="BF9000" w:sz="8" w:space="0"/>
              <w:bottom w:val="single" w:color="BF9000" w:sz="8" w:space="0"/>
              <w:right w:val="single" w:color="BF9000" w:sz="8" w:space="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F76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t>说明</w:t>
            </w:r>
            <w:r>
              <w:rPr>
                <w:rFonts w:hint="default" w:ascii="Times New Roman" w:hAnsi="Times New Roman" w:eastAsia="宋体" w:cs="Times New Roman"/>
                <w:b/>
                <w:sz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19"/>
              </w:rPr>
              <w:t>以下是为了让系统知道“这一周是否够资格自动评价/调整”的产品阈值，不是临床指南阈值。建议作为mdt_config/产品配置审核。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783"/>
      </w:tblGrid>
      <w:tr w14:paraId="5C6D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05BA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数据域</w:t>
            </w:r>
          </w:p>
        </w:tc>
        <w:tc>
          <w:tcPr>
            <w:tcW w:w="57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C0D1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可评价周候选最低要求</w:t>
            </w:r>
          </w:p>
        </w:tc>
      </w:tr>
      <w:tr w14:paraId="2C26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3ED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F5CC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≥4个有效晨起测量日/7天</w:t>
            </w:r>
          </w:p>
        </w:tc>
      </w:tr>
      <w:tr w14:paraId="6824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362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体成分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83A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≥3个同条件有效测量日/7天（设备可得时）</w:t>
            </w:r>
          </w:p>
        </w:tc>
      </w:tr>
      <w:tr w14:paraId="27A4F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CFC9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饮食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42E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≥5天有记录，且多数计划餐有完成度信息</w:t>
            </w:r>
          </w:p>
        </w:tc>
      </w:tr>
      <w:tr w14:paraId="6E65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65C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运动/肺预康复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41B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计划任务中≥80%有“完成/部分/未完成”结果记录</w:t>
            </w:r>
          </w:p>
        </w:tc>
      </w:tr>
      <w:tr w14:paraId="4CC9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A9F8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症状/功能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264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≥4天晚间简短记录</w:t>
            </w:r>
          </w:p>
        </w:tc>
      </w:tr>
      <w:tr w14:paraId="487F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45BF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腰围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E195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每周至少1次（如适用）</w:t>
            </w:r>
          </w:p>
        </w:tc>
      </w:tr>
    </w:tbl>
    <w:p w14:paraId="48C05F38">
      <w:pPr>
        <w:spacing w:after="0"/>
        <w:rPr>
          <w:rFonts w:hint="default" w:ascii="Times New Roman" w:hAnsi="Times New Roman" w:eastAsia="宋体" w:cs="Times New Roman"/>
        </w:rPr>
      </w:pPr>
    </w:p>
    <w:p w14:paraId="1875ACA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不足则结论=data_insufficient：补数据，不判定方案无效，不自动强化。</w:t>
      </w:r>
    </w:p>
    <w:p w14:paraId="3E9321CC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6.8 数据记录字段等级：必填、条件必填、选填（V2.0新增）</w:t>
      </w:r>
    </w:p>
    <w:p w14:paraId="060B154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为了避免前端把患者变成“填表机器”，V2.0采用三级规则：R=必填（Required，缺失则该条记录不能完成）；CR=条件必填（Conditional Required，仅在相应设备/任务/回答触发时显示并要求填写）；O=选填/自动采集（Optional，不阻断提交和整体方案）；D=系统派生，不由患者填写。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1304"/>
        <w:gridCol w:w="3402"/>
      </w:tblGrid>
      <w:tr w14:paraId="5397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6A6463B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数据模块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D32354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字段/问题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3C861AD4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等级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913BBF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前端规则/用途</w:t>
            </w:r>
          </w:p>
        </w:tc>
      </w:tr>
      <w:tr w14:paraId="6E19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F45012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体重/体成分</w:t>
            </w:r>
          </w:p>
        </w:tc>
        <w:tc>
          <w:tcPr>
            <w:tcW w:w="2948" w:type="dxa"/>
            <w:vAlign w:val="center"/>
          </w:tcPr>
          <w:p w14:paraId="70ED2B8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测量日期时间、体重kg</w:t>
            </w:r>
          </w:p>
        </w:tc>
        <w:tc>
          <w:tcPr>
            <w:tcW w:w="1304" w:type="dxa"/>
            <w:vAlign w:val="center"/>
          </w:tcPr>
          <w:p w14:paraId="6DFD00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07C0CB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体重记录提交必须有；时间自动记录。</w:t>
            </w:r>
          </w:p>
        </w:tc>
      </w:tr>
      <w:tr w14:paraId="339CF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335DA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体重/体成分</w:t>
            </w:r>
          </w:p>
        </w:tc>
        <w:tc>
          <w:tcPr>
            <w:tcW w:w="2948" w:type="dxa"/>
            <w:vAlign w:val="center"/>
          </w:tcPr>
          <w:p w14:paraId="7A7FE42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是否晨起排空后、未进食饮水/是否同一设备</w:t>
            </w:r>
          </w:p>
        </w:tc>
        <w:tc>
          <w:tcPr>
            <w:tcW w:w="1304" w:type="dxa"/>
            <w:vAlign w:val="center"/>
          </w:tcPr>
          <w:p w14:paraId="4E5DA6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1815AE8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手动录入或周趋势数据质量校验时显示；用于valid_measurement。</w:t>
            </w:r>
          </w:p>
        </w:tc>
      </w:tr>
      <w:tr w14:paraId="51CC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5C232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体重/体成分</w:t>
            </w:r>
          </w:p>
        </w:tc>
        <w:tc>
          <w:tcPr>
            <w:tcW w:w="2948" w:type="dxa"/>
            <w:vAlign w:val="center"/>
          </w:tcPr>
          <w:p w14:paraId="49FE30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体脂率%</w:t>
            </w:r>
          </w:p>
        </w:tc>
        <w:tc>
          <w:tcPr>
            <w:tcW w:w="1304" w:type="dxa"/>
            <w:vAlign w:val="center"/>
          </w:tcPr>
          <w:p w14:paraId="138D5E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118EA17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设备/截图可提供时采集；家庭设备不支持时不阻断。</w:t>
            </w:r>
          </w:p>
        </w:tc>
      </w:tr>
      <w:tr w14:paraId="0AE0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F5B244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体重/体成分</w:t>
            </w:r>
          </w:p>
        </w:tc>
        <w:tc>
          <w:tcPr>
            <w:tcW w:w="2948" w:type="dxa"/>
            <w:vAlign w:val="center"/>
          </w:tcPr>
          <w:p w14:paraId="72770A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脂肪量、肌肉量、骨骼肌量、水分率/量</w:t>
            </w:r>
          </w:p>
        </w:tc>
        <w:tc>
          <w:tcPr>
            <w:tcW w:w="1304" w:type="dxa"/>
            <w:vAlign w:val="center"/>
          </w:tcPr>
          <w:p w14:paraId="20F88B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O（强烈建议自动采集）</w:t>
            </w:r>
          </w:p>
        </w:tc>
        <w:tc>
          <w:tcPr>
            <w:tcW w:w="3402" w:type="dxa"/>
            <w:vAlign w:val="center"/>
          </w:tcPr>
          <w:p w14:paraId="7B7CFB1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用于解释体重变化、保肌和水分波动；不要求患者逐项手填。</w:t>
            </w:r>
          </w:p>
        </w:tc>
      </w:tr>
      <w:tr w14:paraId="29FB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4D113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体重/体成分</w:t>
            </w:r>
          </w:p>
        </w:tc>
        <w:tc>
          <w:tcPr>
            <w:tcW w:w="2948" w:type="dxa"/>
            <w:vAlign w:val="center"/>
          </w:tcPr>
          <w:p w14:paraId="02ED715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蛋白质率/蛋白质量、BMR、内脏脂肪等</w:t>
            </w:r>
          </w:p>
        </w:tc>
        <w:tc>
          <w:tcPr>
            <w:tcW w:w="1304" w:type="dxa"/>
            <w:vAlign w:val="center"/>
          </w:tcPr>
          <w:p w14:paraId="5F339D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</w:t>
            </w:r>
          </w:p>
        </w:tc>
        <w:tc>
          <w:tcPr>
            <w:tcW w:w="3402" w:type="dxa"/>
            <w:vAlign w:val="center"/>
          </w:tcPr>
          <w:p w14:paraId="529CC8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仅辅助趋势/能量校验，不代表膳食蛋白完成度。</w:t>
            </w:r>
          </w:p>
        </w:tc>
      </w:tr>
      <w:tr w14:paraId="42302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320E9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饮食-每餐</w:t>
            </w:r>
          </w:p>
        </w:tc>
        <w:tc>
          <w:tcPr>
            <w:tcW w:w="2948" w:type="dxa"/>
            <w:vAlign w:val="center"/>
          </w:tcPr>
          <w:p w14:paraId="114BE4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计划餐完成比例</w:t>
            </w:r>
          </w:p>
        </w:tc>
        <w:tc>
          <w:tcPr>
            <w:tcW w:w="1304" w:type="dxa"/>
            <w:vAlign w:val="center"/>
          </w:tcPr>
          <w:p w14:paraId="2162F28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6EB1332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100/75/50/25%/几乎未吃。</w:t>
            </w:r>
          </w:p>
        </w:tc>
      </w:tr>
      <w:tr w14:paraId="1AB65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CB6DA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饮食-每餐</w:t>
            </w:r>
          </w:p>
        </w:tc>
        <w:tc>
          <w:tcPr>
            <w:tcW w:w="2948" w:type="dxa"/>
            <w:vAlign w:val="center"/>
          </w:tcPr>
          <w:p w14:paraId="2FB91C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是否替换计划食物、是否有额外摄入</w:t>
            </w:r>
          </w:p>
        </w:tc>
        <w:tc>
          <w:tcPr>
            <w:tcW w:w="1304" w:type="dxa"/>
            <w:vAlign w:val="center"/>
          </w:tcPr>
          <w:p w14:paraId="2855C4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6EF71B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只问是/否；若“是”再展开。</w:t>
            </w:r>
          </w:p>
        </w:tc>
      </w:tr>
      <w:tr w14:paraId="337E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E23E9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饮食-每餐</w:t>
            </w:r>
          </w:p>
        </w:tc>
        <w:tc>
          <w:tcPr>
            <w:tcW w:w="2948" w:type="dxa"/>
            <w:vAlign w:val="center"/>
          </w:tcPr>
          <w:p w14:paraId="2EB20E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替换内容、额外摄入内容</w:t>
            </w:r>
          </w:p>
        </w:tc>
        <w:tc>
          <w:tcPr>
            <w:tcW w:w="1304" w:type="dxa"/>
            <w:vAlign w:val="center"/>
          </w:tcPr>
          <w:p w14:paraId="5E32CA9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3E6CFD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仅当上题为“是”；允许文字/拍照/快捷选择。</w:t>
            </w:r>
          </w:p>
        </w:tc>
      </w:tr>
      <w:tr w14:paraId="2B0D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7F5C6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饮食-每餐</w:t>
            </w:r>
          </w:p>
        </w:tc>
        <w:tc>
          <w:tcPr>
            <w:tcW w:w="2948" w:type="dxa"/>
            <w:vAlign w:val="center"/>
          </w:tcPr>
          <w:p w14:paraId="7FF508B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主蛋白食物完成比例</w:t>
            </w:r>
          </w:p>
        </w:tc>
        <w:tc>
          <w:tcPr>
            <w:tcW w:w="1304" w:type="dxa"/>
            <w:vAlign w:val="center"/>
          </w:tcPr>
          <w:p w14:paraId="0485CD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2E0B62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该餐存在明确蛋白质任务时要求；用于protein_food_completion。</w:t>
            </w:r>
          </w:p>
        </w:tc>
      </w:tr>
      <w:tr w14:paraId="53DA5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61B11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饮食-每餐</w:t>
            </w:r>
          </w:p>
        </w:tc>
        <w:tc>
          <w:tcPr>
            <w:tcW w:w="2948" w:type="dxa"/>
            <w:vAlign w:val="center"/>
          </w:tcPr>
          <w:p w14:paraId="54FA25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餐食照片</w:t>
            </w:r>
          </w:p>
        </w:tc>
        <w:tc>
          <w:tcPr>
            <w:tcW w:w="1304" w:type="dxa"/>
            <w:vAlign w:val="center"/>
          </w:tcPr>
          <w:p w14:paraId="35AE535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</w:t>
            </w:r>
          </w:p>
        </w:tc>
        <w:tc>
          <w:tcPr>
            <w:tcW w:w="3402" w:type="dxa"/>
            <w:vAlign w:val="center"/>
          </w:tcPr>
          <w:p w14:paraId="1C5D09B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用于核对食物/份量；不作为唯一热量真值。</w:t>
            </w:r>
          </w:p>
        </w:tc>
      </w:tr>
      <w:tr w14:paraId="6DEF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7A07D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饮食-每日</w:t>
            </w:r>
          </w:p>
        </w:tc>
        <w:tc>
          <w:tcPr>
            <w:tcW w:w="2948" w:type="dxa"/>
            <w:vAlign w:val="center"/>
          </w:tcPr>
          <w:p w14:paraId="68A41A6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食欲0–10、是否有影响进食症状</w:t>
            </w:r>
          </w:p>
        </w:tc>
        <w:tc>
          <w:tcPr>
            <w:tcW w:w="1304" w:type="dxa"/>
            <w:vAlign w:val="center"/>
          </w:tcPr>
          <w:p w14:paraId="6F6EDE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7590A4B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每日一次；若有症状再展开类型。</w:t>
            </w:r>
          </w:p>
        </w:tc>
      </w:tr>
      <w:tr w14:paraId="4371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AF2016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</w:t>
            </w:r>
          </w:p>
        </w:tc>
        <w:tc>
          <w:tcPr>
            <w:tcW w:w="2948" w:type="dxa"/>
            <w:vAlign w:val="center"/>
          </w:tcPr>
          <w:p w14:paraId="5E5DC4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完成/部分/未完成、症状有/无</w:t>
            </w:r>
          </w:p>
        </w:tc>
        <w:tc>
          <w:tcPr>
            <w:tcW w:w="1304" w:type="dxa"/>
            <w:vAlign w:val="center"/>
          </w:tcPr>
          <w:p w14:paraId="58DB2A1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38AAA1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每个plan_task必须记录结果。</w:t>
            </w:r>
          </w:p>
        </w:tc>
      </w:tr>
      <w:tr w14:paraId="2007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4A113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</w:t>
            </w:r>
          </w:p>
        </w:tc>
        <w:tc>
          <w:tcPr>
            <w:tcW w:w="2948" w:type="dxa"/>
            <w:vAlign w:val="center"/>
          </w:tcPr>
          <w:p w14:paraId="29651A7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实际分钟、RPE/BORG</w:t>
            </w:r>
          </w:p>
        </w:tc>
        <w:tc>
          <w:tcPr>
            <w:tcW w:w="1304" w:type="dxa"/>
            <w:vAlign w:val="center"/>
          </w:tcPr>
          <w:p w14:paraId="73AD12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747017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完成/部分时要求；未执行时不填。</w:t>
            </w:r>
          </w:p>
        </w:tc>
      </w:tr>
      <w:tr w14:paraId="69C52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516BCC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</w:t>
            </w:r>
          </w:p>
        </w:tc>
        <w:tc>
          <w:tcPr>
            <w:tcW w:w="2948" w:type="dxa"/>
            <w:vAlign w:val="center"/>
          </w:tcPr>
          <w:p w14:paraId="0267A3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实际组数/次数</w:t>
            </w:r>
          </w:p>
        </w:tc>
        <w:tc>
          <w:tcPr>
            <w:tcW w:w="1304" w:type="dxa"/>
            <w:vAlign w:val="center"/>
          </w:tcPr>
          <w:p w14:paraId="2112F73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6F74A18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抗阻/次数型任务才显示。</w:t>
            </w:r>
          </w:p>
        </w:tc>
      </w:tr>
      <w:tr w14:paraId="1A2F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3B89FC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</w:t>
            </w:r>
          </w:p>
        </w:tc>
        <w:tc>
          <w:tcPr>
            <w:tcW w:w="2948" w:type="dxa"/>
            <w:vAlign w:val="center"/>
          </w:tcPr>
          <w:p w14:paraId="02A742F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未完成/部分完成原因</w:t>
            </w:r>
          </w:p>
        </w:tc>
        <w:tc>
          <w:tcPr>
            <w:tcW w:w="1304" w:type="dxa"/>
            <w:vAlign w:val="center"/>
          </w:tcPr>
          <w:p w14:paraId="0221D0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001BB3A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状态不是“全部完成”时要求。</w:t>
            </w:r>
          </w:p>
        </w:tc>
      </w:tr>
      <w:tr w14:paraId="3099E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4F8B4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肺预康复</w:t>
            </w:r>
          </w:p>
        </w:tc>
        <w:tc>
          <w:tcPr>
            <w:tcW w:w="2948" w:type="dxa"/>
            <w:vAlign w:val="center"/>
          </w:tcPr>
          <w:p w14:paraId="3CF1F7A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完成/部分/未完成、症状有/无</w:t>
            </w:r>
          </w:p>
        </w:tc>
        <w:tc>
          <w:tcPr>
            <w:tcW w:w="1304" w:type="dxa"/>
            <w:vAlign w:val="center"/>
          </w:tcPr>
          <w:p w14:paraId="23AA4B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04BC483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每个肺预康复任务必须有结果。</w:t>
            </w:r>
          </w:p>
        </w:tc>
      </w:tr>
      <w:tr w14:paraId="7CA32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598011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肺预康复</w:t>
            </w:r>
          </w:p>
        </w:tc>
        <w:tc>
          <w:tcPr>
            <w:tcW w:w="2948" w:type="dxa"/>
            <w:vAlign w:val="center"/>
          </w:tcPr>
          <w:p w14:paraId="0F813F5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实际分钟/组数/次数</w:t>
            </w:r>
          </w:p>
        </w:tc>
        <w:tc>
          <w:tcPr>
            <w:tcW w:w="1304" w:type="dxa"/>
            <w:vAlign w:val="center"/>
          </w:tcPr>
          <w:p w14:paraId="3E57A16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38152F2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对应任务有剂量时显示。</w:t>
            </w:r>
          </w:p>
        </w:tc>
      </w:tr>
      <w:tr w14:paraId="0BC0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A5F65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肺预康复</w:t>
            </w:r>
          </w:p>
        </w:tc>
        <w:tc>
          <w:tcPr>
            <w:tcW w:w="2948" w:type="dxa"/>
            <w:vAlign w:val="center"/>
          </w:tcPr>
          <w:p w14:paraId="5B8F9F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痰液/排痰困难</w:t>
            </w:r>
          </w:p>
        </w:tc>
        <w:tc>
          <w:tcPr>
            <w:tcW w:w="1304" w:type="dxa"/>
            <w:vAlign w:val="center"/>
          </w:tcPr>
          <w:p w14:paraId="1B655F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1445B2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P05或有痰相关任务时显示。</w:t>
            </w:r>
          </w:p>
        </w:tc>
      </w:tr>
      <w:tr w14:paraId="3FE1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45EA36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每日恢复</w:t>
            </w:r>
          </w:p>
        </w:tc>
        <w:tc>
          <w:tcPr>
            <w:tcW w:w="2948" w:type="dxa"/>
            <w:vAlign w:val="center"/>
          </w:tcPr>
          <w:p w14:paraId="7BF7C8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疲劳0–10、气促0–10、疼痛0–10、活动能力更好/相同/更差</w:t>
            </w:r>
          </w:p>
        </w:tc>
        <w:tc>
          <w:tcPr>
            <w:tcW w:w="1304" w:type="dxa"/>
            <w:vAlign w:val="center"/>
          </w:tcPr>
          <w:p w14:paraId="4B84B59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6F71AB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每日一次，用于周复评和安全趋势。</w:t>
            </w:r>
          </w:p>
        </w:tc>
      </w:tr>
      <w:tr w14:paraId="4573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51807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每日安全</w:t>
            </w:r>
          </w:p>
        </w:tc>
        <w:tc>
          <w:tcPr>
            <w:tcW w:w="2948" w:type="dxa"/>
            <w:vAlign w:val="center"/>
          </w:tcPr>
          <w:p w14:paraId="34C61D6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是否出现胸痛/明显加重气促/晕厥或近晕厥/咯血/意识异常等</w:t>
            </w:r>
          </w:p>
        </w:tc>
        <w:tc>
          <w:tcPr>
            <w:tcW w:w="1304" w:type="dxa"/>
            <w:vAlign w:val="center"/>
          </w:tcPr>
          <w:p w14:paraId="7E42E7A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  <w:tc>
          <w:tcPr>
            <w:tcW w:w="3402" w:type="dxa"/>
            <w:vAlign w:val="center"/>
          </w:tcPr>
          <w:p w14:paraId="274111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默认“无”；选择任一异常立即进入安全流程。</w:t>
            </w:r>
          </w:p>
        </w:tc>
      </w:tr>
      <w:tr w14:paraId="71D6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4C0454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每周围度</w:t>
            </w:r>
          </w:p>
        </w:tc>
        <w:tc>
          <w:tcPr>
            <w:tcW w:w="2948" w:type="dxa"/>
            <w:vAlign w:val="center"/>
          </w:tcPr>
          <w:p w14:paraId="175663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腰围</w:t>
            </w:r>
          </w:p>
        </w:tc>
        <w:tc>
          <w:tcPr>
            <w:tcW w:w="1304" w:type="dxa"/>
            <w:vAlign w:val="center"/>
          </w:tcPr>
          <w:p w14:paraId="2E0E0AB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54B792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A/B/C或Q56含腰围/减脂目标时每周1次；D/E/F无相关目标时可选。</w:t>
            </w:r>
          </w:p>
        </w:tc>
      </w:tr>
      <w:tr w14:paraId="64E6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39DE7A4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每周围度</w:t>
            </w:r>
          </w:p>
        </w:tc>
        <w:tc>
          <w:tcPr>
            <w:tcW w:w="2948" w:type="dxa"/>
            <w:vAlign w:val="center"/>
          </w:tcPr>
          <w:p w14:paraId="239CF9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小腿围</w:t>
            </w:r>
          </w:p>
        </w:tc>
        <w:tc>
          <w:tcPr>
            <w:tcW w:w="1304" w:type="dxa"/>
            <w:vAlign w:val="center"/>
          </w:tcPr>
          <w:p w14:paraId="645775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CR/O</w:t>
            </w:r>
          </w:p>
        </w:tc>
        <w:tc>
          <w:tcPr>
            <w:tcW w:w="3402" w:type="dxa"/>
            <w:vAlign w:val="center"/>
          </w:tcPr>
          <w:p w14:paraId="44F3D94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C/D/E或医护指定时条件必填；其他患者选填。</w:t>
            </w:r>
          </w:p>
        </w:tc>
      </w:tr>
      <w:tr w14:paraId="072F6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CCA52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功能</w:t>
            </w:r>
          </w:p>
        </w:tc>
        <w:tc>
          <w:tcPr>
            <w:tcW w:w="2948" w:type="dxa"/>
            <w:vAlign w:val="center"/>
          </w:tcPr>
          <w:p w14:paraId="2BBF67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6MWT/握力/坐站等</w:t>
            </w:r>
          </w:p>
        </w:tc>
        <w:tc>
          <w:tcPr>
            <w:tcW w:w="1304" w:type="dxa"/>
            <w:vAlign w:val="center"/>
          </w:tcPr>
          <w:p w14:paraId="1FFF41D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O/医护指定CR</w:t>
            </w:r>
          </w:p>
        </w:tc>
        <w:tc>
          <w:tcPr>
            <w:tcW w:w="3402" w:type="dxa"/>
            <w:vAlign w:val="center"/>
          </w:tcPr>
          <w:p w14:paraId="0EFD11B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基线或阶段复评，不要求每日/每周机械填写。</w:t>
            </w:r>
          </w:p>
        </w:tc>
      </w:tr>
      <w:tr w14:paraId="3615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EE5027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固定治疗</w:t>
            </w:r>
          </w:p>
        </w:tc>
        <w:tc>
          <w:tcPr>
            <w:tcW w:w="2948" w:type="dxa"/>
            <w:vAlign w:val="center"/>
          </w:tcPr>
          <w:p w14:paraId="4852B1D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完成/未完成</w:t>
            </w:r>
          </w:p>
        </w:tc>
        <w:tc>
          <w:tcPr>
            <w:tcW w:w="1304" w:type="dxa"/>
            <w:vAlign w:val="center"/>
          </w:tcPr>
          <w:p w14:paraId="49A41C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  <w:tc>
          <w:tcPr>
            <w:tcW w:w="3402" w:type="dxa"/>
            <w:vAlign w:val="center"/>
          </w:tcPr>
          <w:p w14:paraId="5E4FF5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只有存在医护确认的治疗任务时要求；未完成原因条件必填。</w:t>
            </w:r>
          </w:p>
        </w:tc>
      </w:tr>
    </w:tbl>
    <w:p w14:paraId="6F031402">
      <w:pPr>
        <w:rPr>
          <w:rFonts w:hint="default" w:ascii="Times New Roman" w:hAnsi="Times New Roman" w:eastAsia="宋体" w:cs="Times New Roman"/>
        </w:rPr>
      </w:pPr>
    </w:p>
    <w:p w14:paraId="476BE49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记录提交与“可评价周”是两个层级：单条记录只检查R/CR字段；周复评则按体重天数、饮食记录天数、任务结果覆盖率、症状天数等判断数据充分度。O字段缺失不得阻断整体方案，但会降低趋势判断置信度。</w:t>
      </w:r>
    </w:p>
    <w:p w14:paraId="79CFF94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建议周复评置信度：HIGH＝核心数据充分且有同条件体成分/腰围辅助；MODERATE＝核心数据充分但体成分或腰围缺失；LOW＝核心数据不足。LOW状态不允许自动升级能量限制或运动进阶，只能补数/维持/转人工。</w:t>
      </w:r>
    </w:p>
    <w:p w14:paraId="3BD932F3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 7天周复评：如何具体决定下一周方案</w:t>
      </w:r>
    </w:p>
    <w:p w14:paraId="62ADB8F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 周复评固定顺序</w:t>
      </w:r>
    </w:p>
    <w:p w14:paraId="6675A43C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1｜安全：是否出现红/黄事件、新发/加重症状、疾病不稳定、肝病/营养高风险？有则先处理安全，不进入“效果不足→加码”。</w:t>
      </w:r>
    </w:p>
    <w:p w14:paraId="4E8E8D26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2｜数据充分：是否达到可评价周最低要求？不足则补数，不改剂量。</w:t>
      </w:r>
    </w:p>
    <w:p w14:paraId="5550C6EB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3｜执行：饮食、蛋白、运动、肺预康复是否真正执行？执行不足先解决障碍。</w:t>
      </w:r>
    </w:p>
    <w:p w14:paraId="1BA27D2F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4｜生理反应：比较7天平均体重、体脂/脂肪量、肌肉、骨骼肌、水分、腰围、功能/症状；不能只看第1天和第7天两个点。</w:t>
      </w:r>
    </w:p>
    <w:p w14:paraId="2AB71E4F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5｜分型目标：A/B看脂肪/腰围改善同时保肌；C先看肌肉/功能；D/E先看止跌、摄入和肌肉；F先看安全和任务完成。</w:t>
      </w:r>
    </w:p>
    <w:p w14:paraId="7CC1AE62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6｜Q56：如有医护目标，与实际轨迹比较；如无Q56，不人为制造“必须每周减Xkg”的目标。</w:t>
      </w:r>
    </w:p>
    <w:p w14:paraId="5941FEF1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Step 7｜调整：只改变1–3个关键变量，形成下一周AI草稿，再医护审核发布。</w:t>
      </w:r>
    </w:p>
    <w:p w14:paraId="4B6892D3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7.2 周结论分类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535"/>
        <w:gridCol w:w="2835"/>
      </w:tblGrid>
      <w:tr w14:paraId="0AAD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1FC2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结论code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C06A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判定概要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6C9B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下一步</w:t>
            </w:r>
          </w:p>
        </w:tc>
      </w:tr>
      <w:tr w14:paraId="27E6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2643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MAINTAIN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A406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安全绿 + 数据充分 + 执行充分 + 目标方向改善 + 肌肉/功能稳定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5F35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维持当前能量和主要训练变量。</w:t>
            </w:r>
          </w:p>
        </w:tc>
      </w:tr>
      <w:tr w14:paraId="1D864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FDA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BARRIER_FIRST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D7BF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执行不足/主要障碍明显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FFA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不加码；优先简化餐次、替换食物、调整时间、减少任务复杂度。</w:t>
            </w:r>
          </w:p>
        </w:tc>
      </w:tr>
      <w:tr w14:paraId="2C0A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17BE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DATA_INSUFFICIENT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21CE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数据不足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4D7B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补记录；不判定无效。</w:t>
            </w:r>
          </w:p>
        </w:tc>
      </w:tr>
      <w:tr w14:paraId="484F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402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PRESERVE_MUSCLE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77B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体重下降伴肌肉/功能下降，或C型出现肌肉风险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6932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冻结减能/有氧进阶；提高保肌和抗阻/蛋白优先级。</w:t>
            </w:r>
          </w:p>
        </w:tc>
      </w:tr>
      <w:tr w14:paraId="50534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A4DB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NUTRITION_RECOVERY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F5F7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D/E持续下降、连续摄入不足、食欲下降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B8FC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停止减脂逻辑；能量密度/餐次/ONS评估；必要时营养科。</w:t>
            </w:r>
          </w:p>
        </w:tc>
      </w:tr>
      <w:tr w14:paraId="5675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61C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INTENSIFY_CANDIDATE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B0CF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A/B连续2个可评价周执行充分但脂肪相关指标无有利趋势，且所有强化门槛通过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2B42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标准→强化的确定性下一阶；生成待审核新草稿。</w:t>
            </w:r>
          </w:p>
        </w:tc>
      </w:tr>
      <w:tr w14:paraId="3635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BBBF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DEINTENSIFY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C35C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强化后出现摄入、肌肉、功能、水分或症状不利趋势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4EC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强化→标准/维持；必要时黄色复核。</w:t>
            </w:r>
          </w:p>
        </w:tc>
      </w:tr>
      <w:tr w14:paraId="559C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868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SAFETY_REVIEW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893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黄色/红色或疾病/手术状态变化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46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冻结相关模块并转医护。</w:t>
            </w:r>
          </w:p>
        </w:tc>
      </w:tr>
    </w:tbl>
    <w:p w14:paraId="12061311">
      <w:pPr>
        <w:spacing w:after="0"/>
        <w:rPr>
          <w:rFonts w:hint="default" w:ascii="Times New Roman" w:hAnsi="Times New Roman" w:eastAsia="宋体" w:cs="Times New Roman"/>
        </w:rPr>
      </w:pPr>
    </w:p>
    <w:p w14:paraId="052A1EA0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7.3 A/B型下一周规则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4819"/>
      </w:tblGrid>
      <w:tr w14:paraId="6A4C3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6EC3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本周结果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4CE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下一周候选动作</w:t>
            </w:r>
          </w:p>
        </w:tc>
      </w:tr>
      <w:tr w14:paraId="2AF0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D681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标准模式有效：脂肪/腰围/7日均重至少有有利趋势，肌肉/功能稳定，执行充分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75DB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维持85%(A)/80%(B)，不要因“越快越好”自动继续降能。</w:t>
            </w:r>
          </w:p>
        </w:tc>
      </w:tr>
      <w:tr w14:paraId="5E379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FB9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连续2个可评价周执行≥80%，但体重/体脂/脂肪量/腰围均无有利趋势；安全绿、肌肉稳定、手术≥4周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1B94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提出强化：A 80%，B 75%。</w:t>
            </w:r>
          </w:p>
        </w:tc>
      </w:tr>
      <w:tr w14:paraId="2EC5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7D9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Q56从第一周即为强化且资格通过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F708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直接按A80%/B75%生成第一周；周末若稳定则维持，不自动再低于80/75%。</w:t>
            </w:r>
          </w:p>
        </w:tc>
      </w:tr>
      <w:tr w14:paraId="6D9AD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EF0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体重下降较快，但肌肉稳定、功能稳定、水分无明显异常、食欲/摄入正常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6A9B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记录为快速响应，不因单纯“掉得快”自动惩罚；继续严密观察。</w:t>
            </w:r>
          </w:p>
        </w:tc>
      </w:tr>
      <w:tr w14:paraId="11FC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1A2D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 + 肌肉下降/水分明显下降/疲劳气促加重/摄入不足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4A0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判定过度/可能分解代谢，退出强化或回维持/保肌。</w:t>
            </w:r>
          </w:p>
        </w:tc>
      </w:tr>
    </w:tbl>
    <w:p w14:paraId="5A1B3964">
      <w:pPr>
        <w:spacing w:after="0"/>
        <w:rPr>
          <w:rFonts w:hint="default" w:ascii="Times New Roman" w:hAnsi="Times New Roman" w:eastAsia="宋体" w:cs="Times New Roman"/>
        </w:rPr>
      </w:pPr>
    </w:p>
    <w:p w14:paraId="6F3EC93D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7.4 C型下一周规则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4819"/>
      </w:tblGrid>
      <w:tr w14:paraId="0035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573EC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本周结果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85CA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下一周候选动作</w:t>
            </w:r>
          </w:p>
        </w:tc>
      </w:tr>
      <w:tr w14:paraId="2B7D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7108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肌肉/功能稳定或改善，摄入/蛋白充分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2E24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维持100% TEE；若体脂/腰围已改善，无需减能。</w:t>
            </w:r>
          </w:p>
        </w:tc>
      </w:tr>
      <w:tr w14:paraId="6B57A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5453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连续2个可评价周肌肉稳定、功能稳定、无营养风险，但体脂/腰围不改善且仍需减脂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9A13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100%→95% TEE。</w:t>
            </w:r>
          </w:p>
        </w:tc>
      </w:tr>
      <w:tr w14:paraId="7098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1341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95%后继续稳定且仍无脂肪改善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067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可评估90% TEE；不得自动低于90%。</w:t>
            </w:r>
          </w:p>
        </w:tc>
      </w:tr>
      <w:tr w14:paraId="5EC1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A714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任何肌肉/功能持续下降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A480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回100%（必要时更高）并转保肌；冻结进一步减能。</w:t>
            </w:r>
          </w:p>
        </w:tc>
      </w:tr>
    </w:tbl>
    <w:p w14:paraId="1DB2132C">
      <w:pPr>
        <w:spacing w:after="0"/>
        <w:rPr>
          <w:rFonts w:hint="default" w:ascii="Times New Roman" w:hAnsi="Times New Roman" w:eastAsia="宋体" w:cs="Times New Roman"/>
        </w:rPr>
      </w:pPr>
    </w:p>
    <w:p w14:paraId="3A948D17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7.5 D/E型下一周规则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2948"/>
        <w:gridCol w:w="2948"/>
      </w:tblGrid>
      <w:tr w14:paraId="5C32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5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3914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情景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1D06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D型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5912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E型</w:t>
            </w:r>
          </w:p>
        </w:tc>
      </w:tr>
      <w:tr w14:paraId="2506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C9F4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执行充分且目标方向改善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A15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维持110%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A91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维持115%</w:t>
            </w:r>
          </w:p>
        </w:tc>
      </w:tr>
      <w:tr w14:paraId="64913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4E37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执行≥80%，仍下降/未止跌，无再喂养/水肿风险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7905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110%→115%；必要时120%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1EE6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115%→120%</w:t>
            </w:r>
          </w:p>
        </w:tc>
      </w:tr>
      <w:tr w14:paraId="5EBD7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09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执行&lt;80%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4D54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先解决进食障碍、餐次、能量密度、ONS评估，不盲目提高处方目标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728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同左；尤其关注食欲/恶心/早饱/吞咽等</w:t>
            </w:r>
          </w:p>
        </w:tc>
      </w:tr>
      <w:tr w14:paraId="674B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9067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水分/水肿明显增加但体重上升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E6B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不把体重上涨自动判定为营养成功；需临床评估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86A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同左</w:t>
            </w:r>
          </w:p>
        </w:tc>
      </w:tr>
      <w:tr w14:paraId="38E5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D73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达到120%仍持续下降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FD22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营养科/MDT复核；不继续自动加码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B1D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营养科/MDT复核；不继续自动加码</w:t>
            </w:r>
          </w:p>
        </w:tc>
      </w:tr>
    </w:tbl>
    <w:p w14:paraId="46F41E1B">
      <w:pPr>
        <w:spacing w:after="0"/>
        <w:rPr>
          <w:rFonts w:hint="default" w:ascii="Times New Roman" w:hAnsi="Times New Roman" w:eastAsia="宋体" w:cs="Times New Roman"/>
        </w:rPr>
      </w:pPr>
    </w:p>
    <w:p w14:paraId="727521E9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7.6 F型下一周规则</w:t>
      </w:r>
    </w:p>
    <w:p w14:paraId="3C51758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优先评价核心任务完成率、症状和安全，而不是追求体重数字。</w:t>
      </w:r>
    </w:p>
    <w:p w14:paraId="4D16DF4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若完成率低：减少任务数、改时间、改记录方式、调用家庭支持/替代动作；不先改能量比例。</w:t>
      </w:r>
    </w:p>
    <w:p w14:paraId="1F701585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若F同时存在明确营养方向（肥胖/肌少/营养不足），在执行路径简化后叠加A–E中最安全的对应能量规则。</w:t>
      </w:r>
    </w:p>
    <w:p w14:paraId="17EA6F5D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7.7 周调整步长与审计</w:t>
      </w:r>
    </w:p>
    <w:p w14:paraId="0806348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能量比例每次自动建议最多改变5个百分点（如85%→80%、100%→95%、110%→115%），除非医护主动修改。【项目候选参数】</w:t>
      </w:r>
    </w:p>
    <w:p w14:paraId="615B0C4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每次只改变1–3个关键变量，便于判断因果与耐受；这是既有项目规则。</w:t>
      </w:r>
    </w:p>
    <w:p w14:paraId="3EE59F2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任何周调整生成新的plan_version；不得直接覆盖PUBLISHED方案；旧任务与patient_record保留。</w:t>
      </w:r>
    </w:p>
    <w:p w14:paraId="425021F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系统输出必须同时写明“为什么维持/为什么调整、使用了哪些数据、哪些数据缺失、哪些规则触发”。</w:t>
      </w:r>
    </w:p>
    <w:p w14:paraId="6FA032A1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7.8 下一周方案确定算法（V2.0完整闭环）</w:t>
      </w:r>
    </w:p>
    <w:p w14:paraId="179C3F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每周日/设定复评日，系统必须先生成weekly_signal，再生成next_week_draft。不得把“某一天体重掉得少/多”直接转成能量变化。固定执行顺序如下：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91"/>
        <w:gridCol w:w="4762"/>
      </w:tblGrid>
      <w:tr w14:paraId="7C4F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4AAED4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顺序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4A56502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判定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69D89A40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满足时动作</w:t>
            </w:r>
          </w:p>
        </w:tc>
      </w:tr>
      <w:tr w14:paraId="1D9A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1802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0 手术窗口</w:t>
            </w:r>
          </w:p>
        </w:tc>
        <w:tc>
          <w:tcPr>
            <w:tcW w:w="2891" w:type="dxa"/>
            <w:vAlign w:val="center"/>
          </w:tcPr>
          <w:p w14:paraId="5A90B1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预计手术日期是否变化；是否进入≤4周或≤2周</w:t>
            </w:r>
          </w:p>
        </w:tc>
        <w:tc>
          <w:tcPr>
            <w:tcW w:w="4762" w:type="dxa"/>
            <w:vAlign w:val="center"/>
          </w:tcPr>
          <w:p w14:paraId="6E12648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手术临近优先关闭强化、保肌、功能、肺预康复。</w:t>
            </w:r>
          </w:p>
        </w:tc>
      </w:tr>
      <w:tr w14:paraId="0DF1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9F3B75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 安全门</w:t>
            </w:r>
          </w:p>
        </w:tc>
        <w:tc>
          <w:tcPr>
            <w:tcW w:w="2891" w:type="dxa"/>
            <w:vAlign w:val="center"/>
          </w:tcPr>
          <w:p w14:paraId="26F348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红/黄事件、新发/加重症状、疾病不稳定、肝纤维化/营养高风险</w:t>
            </w:r>
          </w:p>
        </w:tc>
        <w:tc>
          <w:tcPr>
            <w:tcW w:w="4762" w:type="dxa"/>
            <w:vAlign w:val="center"/>
          </w:tcPr>
          <w:p w14:paraId="4DA498C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先处理安全；红色暂停相关任务，黄色冻结相关进阶。</w:t>
            </w:r>
          </w:p>
        </w:tc>
      </w:tr>
      <w:tr w14:paraId="38F3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A28961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2 数据质量</w:t>
            </w:r>
          </w:p>
        </w:tc>
        <w:tc>
          <w:tcPr>
            <w:tcW w:w="2891" w:type="dxa"/>
            <w:vAlign w:val="center"/>
          </w:tcPr>
          <w:p w14:paraId="4DB2EAF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核心数据是否达到可评价周；是否存在BIA水分异常/测量条件差</w:t>
            </w:r>
          </w:p>
        </w:tc>
        <w:tc>
          <w:tcPr>
            <w:tcW w:w="4762" w:type="dxa"/>
            <w:vAlign w:val="center"/>
          </w:tcPr>
          <w:p w14:paraId="111B56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LOW置信度：补数或维持，不自动升级。</w:t>
            </w:r>
          </w:p>
        </w:tc>
      </w:tr>
      <w:tr w14:paraId="0C90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976425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3 执行率</w:t>
            </w:r>
          </w:p>
        </w:tc>
        <w:tc>
          <w:tcPr>
            <w:tcW w:w="2891" w:type="dxa"/>
            <w:vAlign w:val="center"/>
          </w:tcPr>
          <w:p w14:paraId="080E0E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饮食、蛋白食物、运动、肺预康复是否实际执行</w:t>
            </w:r>
          </w:p>
        </w:tc>
        <w:tc>
          <w:tcPr>
            <w:tcW w:w="4762" w:type="dxa"/>
            <w:vAlign w:val="center"/>
          </w:tcPr>
          <w:p w14:paraId="60FAD9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执行不足先BARRIER_FIRST；不把“未执行”误判为“方案无效”。</w:t>
            </w:r>
          </w:p>
        </w:tc>
      </w:tr>
      <w:tr w14:paraId="22358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938B8F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4 生理反应</w:t>
            </w:r>
          </w:p>
        </w:tc>
        <w:tc>
          <w:tcPr>
            <w:tcW w:w="2891" w:type="dxa"/>
            <w:vAlign w:val="center"/>
          </w:tcPr>
          <w:p w14:paraId="787156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7日均重、体脂/脂肪量、肌肉/骨骼肌、水分、腰围、症状/功能</w:t>
            </w:r>
          </w:p>
        </w:tc>
        <w:tc>
          <w:tcPr>
            <w:tcW w:w="4762" w:type="dxa"/>
            <w:vAlign w:val="center"/>
          </w:tcPr>
          <w:p w14:paraId="54CEFD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判定改善/稳定/不利趋势；水分异常时降低体重解释权重。</w:t>
            </w:r>
          </w:p>
        </w:tc>
      </w:tr>
      <w:tr w14:paraId="76D5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AD980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5 分型目标</w:t>
            </w:r>
          </w:p>
        </w:tc>
        <w:tc>
          <w:tcPr>
            <w:tcW w:w="2891" w:type="dxa"/>
            <w:vAlign w:val="center"/>
          </w:tcPr>
          <w:p w14:paraId="0A81C51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A/B减脂保肌；C保肌优先；D/E止跌恢复；F安全和可执行性</w:t>
            </w:r>
          </w:p>
        </w:tc>
        <w:tc>
          <w:tcPr>
            <w:tcW w:w="4762" w:type="dxa"/>
            <w:vAlign w:val="center"/>
          </w:tcPr>
          <w:p w14:paraId="60A79F1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按表型决定“什么才算有效”。</w:t>
            </w:r>
          </w:p>
        </w:tc>
      </w:tr>
      <w:tr w14:paraId="5AD9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0B6FA0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6 Q56轨迹</w:t>
            </w:r>
          </w:p>
        </w:tc>
        <w:tc>
          <w:tcPr>
            <w:tcW w:w="2891" w:type="dxa"/>
            <w:vAlign w:val="center"/>
          </w:tcPr>
          <w:p w14:paraId="29FC146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有Q56则比较当前轨迹与医护目标；无Q56则只看默认方向</w:t>
            </w:r>
          </w:p>
        </w:tc>
        <w:tc>
          <w:tcPr>
            <w:tcW w:w="4762" w:type="dxa"/>
            <w:vAlign w:val="center"/>
          </w:tcPr>
          <w:p w14:paraId="63F3AE4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Q56不能越过安全和ACTIVE参数边界。</w:t>
            </w:r>
          </w:p>
        </w:tc>
      </w:tr>
      <w:tr w14:paraId="343A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1CC2CA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7 选择调整类型</w:t>
            </w:r>
          </w:p>
        </w:tc>
        <w:tc>
          <w:tcPr>
            <w:tcW w:w="2891" w:type="dxa"/>
            <w:vAlign w:val="center"/>
          </w:tcPr>
          <w:p w14:paraId="1B318F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MAINTAIN / BARRIER_FIRST / PRESERVE_MUSCLE / NUTRITION_RECOVERY / INTENSIFY_CANDIDATE / DEINTENSIFY / SAFETY_REVIEW</w:t>
            </w:r>
          </w:p>
        </w:tc>
        <w:tc>
          <w:tcPr>
            <w:tcW w:w="4762" w:type="dxa"/>
            <w:vAlign w:val="center"/>
          </w:tcPr>
          <w:p w14:paraId="594E0B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只改变1–3个关键变量，生成新plan_version草稿。</w:t>
            </w:r>
          </w:p>
        </w:tc>
      </w:tr>
    </w:tbl>
    <w:p w14:paraId="09AE693E">
      <w:pPr>
        <w:rPr>
          <w:rFonts w:hint="default" w:ascii="Times New Roman" w:hAnsi="Times New Roman" w:eastAsia="宋体" w:cs="Times New Roman"/>
        </w:rPr>
      </w:pPr>
    </w:p>
    <w:p w14:paraId="0AFA21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/B自动强化候选：至少连续2个“可评价周”，饮食/任务执行充分（项目候选≥80%），安全绿色，肌肉/功能稳定，手术窗口≥4周，且7日均重、体脂/脂肪量、腰围均未出现一致有利趋势；才可从A85→80、B80→75提出新草稿。单周无变化不升级。</w:t>
      </w:r>
    </w:p>
    <w:p w14:paraId="3BB69C8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/B降阶候选：出现肌肉/功能下降、连续摄入不足、食欲下降、明显疲劳/气促加重、异常水分下降、手术窗口缩短或肝纤维化风险升级时，强化立即失效；能量比例按5个百分点回退或直接转100%/营养恢复路径，具体由触发规则和MDT审核决定。</w:t>
      </w:r>
    </w:p>
    <w:p w14:paraId="119EDFA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C型：100% TEE为首周默认。连续2个可评价周肌肉/功能稳定且仍需改善脂肪/腰围，可100→95；再次连续稳定后可95→90。任何肌肉/功能不利趋势立即停止减能。</w:t>
      </w:r>
    </w:p>
    <w:p w14:paraId="7E6793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/E型：若处方能量较高但实际完成&lt;80%，优先处理早饱、恶心、餐次、口味、咀嚼/吞咽、能量密度和ONS评估，不盲目再加处方目标；若实际完成≥80%而仍持续下降/未止跌，且无再喂养/水肿风险，可每次提高5个百分点，自动上限按本稿D120%/E120%候选。</w:t>
      </w:r>
    </w:p>
    <w:p w14:paraId="08C27C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周复评不得只根据体重速度决定。即使体重下降“达标”，若肌肉下降、功能变差、饮食完成度下降或水分异常，也必须判为需要降阶/保肌；反之体重下降较慢但腰围/脂肪下降、肌肉稳定、功能改善，可判为有效并维持。</w:t>
      </w:r>
    </w:p>
    <w:p w14:paraId="31E5CA03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 周复评输出合同（供后端/医护端）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370"/>
      </w:tblGrid>
      <w:tr w14:paraId="567B4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BE71D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模块</w:t>
            </w:r>
          </w:p>
        </w:tc>
        <w:tc>
          <w:tcPr>
            <w:tcW w:w="73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13EA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必须输出</w:t>
            </w:r>
          </w:p>
        </w:tc>
      </w:tr>
      <w:tr w14:paraId="2108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C2B0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数据完整度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E90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weight_days、bodycomp_days、diet_record_days、task_record_rate、symptom_days、waist_available</w:t>
            </w:r>
          </w:p>
        </w:tc>
      </w:tr>
      <w:tr w14:paraId="5D48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C8CA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体重/体成分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708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7日平均体重 vs 上周/基线；体脂/脂肪量趋势；肌肉/骨骼肌趋势；水分趋势；BIA解释提示</w:t>
            </w:r>
          </w:p>
        </w:tc>
      </w:tr>
      <w:tr w14:paraId="0011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03B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营养执行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F41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计划能量 vs 估算实际完成；主蛋白完成；食欲；影响进食症状；额外摄入/替换</w:t>
            </w:r>
          </w:p>
        </w:tc>
      </w:tr>
      <w:tr w14:paraId="7664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1044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运动/肺预康复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4B0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计划任务数、完成率、实际时长/组数、RPE/BORG、异常症状、未完成原因</w:t>
            </w:r>
          </w:p>
        </w:tc>
      </w:tr>
      <w:tr w14:paraId="493A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398D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功能/症状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77B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疲劳、气促、疼痛趋势；活动能力更好/相同/更差；新发异常</w:t>
            </w:r>
          </w:p>
        </w:tc>
      </w:tr>
      <w:tr w14:paraId="1948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7B83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疾病/治疗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061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仅对已有疾病：血压/血糖等趋势、治疗完成和药物/治疗变化；AI不改药</w:t>
            </w:r>
          </w:p>
        </w:tc>
      </w:tr>
      <w:tr w14:paraId="5012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0FD9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目标评价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6141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Q56目标（如有）的轨迹；无Q56则只评价A–F方向性目标</w:t>
            </w:r>
          </w:p>
        </w:tc>
      </w:tr>
      <w:tr w14:paraId="779B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C0DC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周结论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ADD3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 w14:paraId="0C302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6CDB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下一周草稿</w:t>
            </w:r>
          </w:p>
        </w:tc>
        <w:tc>
          <w:tcPr>
            <w:tcW w:w="73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845C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新的Energy_target、食谱调整、运动/肺预康复变化、1–3个关键变化、依据和mdt_pending_items</w:t>
            </w:r>
          </w:p>
        </w:tc>
      </w:tr>
    </w:tbl>
    <w:p w14:paraId="37EABBC5">
      <w:pPr>
        <w:spacing w:after="0"/>
        <w:rPr>
          <w:rFonts w:hint="default" w:ascii="Times New Roman" w:hAnsi="Times New Roman" w:eastAsia="宋体" w:cs="Times New Roman"/>
        </w:rPr>
      </w:pPr>
    </w:p>
    <w:p w14:paraId="0561E038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 前端“数据记录”建议新增/修改</w:t>
      </w:r>
    </w:p>
    <w:p w14:paraId="3CEB7A06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9.1 体脂秤记录卡</w:t>
      </w:r>
    </w:p>
    <w:p w14:paraId="5FA5735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当前已有：体重、体脂率。</w:t>
      </w:r>
    </w:p>
    <w:p w14:paraId="3326C36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建议补充显示/保存：脂肪量、肌肉量/骨骼肌、水分率（可得时水分量）；蛋白质率/蛋白质量和BMR作为“更多指标/辅助”，不要求患者手填。</w:t>
      </w:r>
    </w:p>
    <w:p w14:paraId="5334B32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如果体脂秤截图包含这些数据，患者只需上传；系统识别后允许人工校正，并保存source/raw_payload。</w:t>
      </w:r>
    </w:p>
    <w:p w14:paraId="14367540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9.2 饮食记录卡</w:t>
      </w:r>
    </w:p>
    <w:p w14:paraId="66450AD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从“上传照片”升级为“计划餐执行记录”：照片 + 完成比例 + 主蛋白完成比例 + 替换 + 额外摄入。</w:t>
      </w:r>
    </w:p>
    <w:p w14:paraId="05531EB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结果展示以“约完成X% / 估算区间”为主，避免给患者伪精确到个位数kcal。</w:t>
      </w:r>
    </w:p>
    <w:p w14:paraId="0D79289C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9.3 运动/肺预康复记录卡</w:t>
      </w:r>
    </w:p>
    <w:p w14:paraId="2A6E097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必须与plan_task绑定；计划值只读，患者填“实际完成值”。</w:t>
      </w:r>
    </w:p>
    <w:p w14:paraId="3B90F820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运动：实际分钟、组数/次数、RPE/BORG、症状、未完成原因。</w:t>
      </w:r>
    </w:p>
    <w:p w14:paraId="163AF0D2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肺预康复：实际分钟/组数、是否完成、症状、P05按需痰液/排痰情况。</w:t>
      </w:r>
    </w:p>
    <w:p w14:paraId="1927EEEA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9.4 每日晚间恢复状态</w:t>
      </w:r>
    </w:p>
    <w:p w14:paraId="50264AA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疲劳0–10、气促0–10、疼痛0–10、活动能力更好/相同/更差。</w:t>
      </w:r>
    </w:p>
    <w:p w14:paraId="7BBC9AD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新发胸痛/胸闷、明显气促、头晕/晕厥、咯血、意识异常等直接走安全规则，不等待周复评。</w:t>
      </w:r>
    </w:p>
    <w:p w14:paraId="714BFB0B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9.5 每周固定记录</w:t>
      </w:r>
    </w:p>
    <w:p w14:paraId="3ACC822A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腰围每周1次；C/D/E或医护指定时可加小腿围。</w:t>
      </w:r>
    </w:p>
    <w:p w14:paraId="3208A68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周日自动生成周报告，不要求患者再次填写已经自动汇总的数据，只补充“本周最大困难”和“下周最希望改善什么”两个简短问题即可。</w:t>
      </w:r>
    </w:p>
    <w:p w14:paraId="452F77DF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9.6 患者端最小提问集（供后续Codex前端直接实现）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1984"/>
      </w:tblGrid>
      <w:tr w14:paraId="7470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7ECADB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场景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644B7572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患者看到的问题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CEBB8C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必填逻辑</w:t>
            </w:r>
          </w:p>
        </w:tc>
      </w:tr>
      <w:tr w14:paraId="4CB6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55FC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每餐后</w:t>
            </w:r>
          </w:p>
        </w:tc>
        <w:tc>
          <w:tcPr>
            <w:tcW w:w="5669" w:type="dxa"/>
            <w:vAlign w:val="center"/>
          </w:tcPr>
          <w:p w14:paraId="59221F2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这餐大约吃了计划的多少？ 100% / 75% / 50% / 25% / 几乎没吃</w:t>
            </w:r>
          </w:p>
        </w:tc>
        <w:tc>
          <w:tcPr>
            <w:tcW w:w="1984" w:type="dxa"/>
            <w:vAlign w:val="center"/>
          </w:tcPr>
          <w:p w14:paraId="224C03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</w:tr>
      <w:tr w14:paraId="1A36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ADE8D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每餐后</w:t>
            </w:r>
          </w:p>
        </w:tc>
        <w:tc>
          <w:tcPr>
            <w:tcW w:w="5669" w:type="dxa"/>
            <w:vAlign w:val="center"/>
          </w:tcPr>
          <w:p w14:paraId="1153C7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这餐有没有换掉计划中的食物？ 无 / 有</w:t>
            </w:r>
          </w:p>
        </w:tc>
        <w:tc>
          <w:tcPr>
            <w:tcW w:w="1984" w:type="dxa"/>
            <w:vAlign w:val="center"/>
          </w:tcPr>
          <w:p w14:paraId="2F15B04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R；有→展开替换内容</w:t>
            </w:r>
          </w:p>
        </w:tc>
      </w:tr>
      <w:tr w14:paraId="3523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136EB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每餐后</w:t>
            </w:r>
          </w:p>
        </w:tc>
        <w:tc>
          <w:tcPr>
            <w:tcW w:w="5669" w:type="dxa"/>
            <w:vAlign w:val="center"/>
          </w:tcPr>
          <w:p w14:paraId="59EA044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除计划外有没有额外吃/喝？ 无 / 有</w:t>
            </w:r>
          </w:p>
        </w:tc>
        <w:tc>
          <w:tcPr>
            <w:tcW w:w="1984" w:type="dxa"/>
            <w:vAlign w:val="center"/>
          </w:tcPr>
          <w:p w14:paraId="1CB92DF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R；有→展开快捷选择/文字/照片</w:t>
            </w:r>
          </w:p>
        </w:tc>
      </w:tr>
      <w:tr w14:paraId="7E16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E08B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含蛋白任务的餐</w:t>
            </w:r>
          </w:p>
        </w:tc>
        <w:tc>
          <w:tcPr>
            <w:tcW w:w="5669" w:type="dxa"/>
            <w:vAlign w:val="center"/>
          </w:tcPr>
          <w:p w14:paraId="3DD3D20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主蛋白食物（肉/鱼/蛋/奶/豆制品等）大约吃了多少？ 100/75/50/25%/几乎没吃</w:t>
            </w:r>
          </w:p>
        </w:tc>
        <w:tc>
          <w:tcPr>
            <w:tcW w:w="1984" w:type="dxa"/>
            <w:vAlign w:val="center"/>
          </w:tcPr>
          <w:p w14:paraId="01CB5A1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</w:t>
            </w:r>
          </w:p>
        </w:tc>
      </w:tr>
      <w:tr w14:paraId="00C3F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8579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每日晚间</w:t>
            </w:r>
          </w:p>
        </w:tc>
        <w:tc>
          <w:tcPr>
            <w:tcW w:w="5669" w:type="dxa"/>
            <w:vAlign w:val="center"/>
          </w:tcPr>
          <w:p w14:paraId="35DD494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今天总体食欲怎么样？ 0–10分</w:t>
            </w:r>
          </w:p>
        </w:tc>
        <w:tc>
          <w:tcPr>
            <w:tcW w:w="1984" w:type="dxa"/>
            <w:vAlign w:val="center"/>
          </w:tcPr>
          <w:p w14:paraId="627395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</w:tr>
      <w:tr w14:paraId="7B15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2A8E2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每日晚间</w:t>
            </w:r>
          </w:p>
        </w:tc>
        <w:tc>
          <w:tcPr>
            <w:tcW w:w="5669" w:type="dxa"/>
            <w:vAlign w:val="center"/>
          </w:tcPr>
          <w:p w14:paraId="6DFFCAA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今天有没有早饱、恶心、呕吐、腹胀、腹泻、便秘、吞咽/咀嚼困难等影响进食？ 无 / 有</w:t>
            </w:r>
          </w:p>
        </w:tc>
        <w:tc>
          <w:tcPr>
            <w:tcW w:w="1984" w:type="dxa"/>
            <w:vAlign w:val="center"/>
          </w:tcPr>
          <w:p w14:paraId="7339BA1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R；有→多选</w:t>
            </w:r>
          </w:p>
        </w:tc>
      </w:tr>
      <w:tr w14:paraId="3465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ED57B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运动任务后</w:t>
            </w:r>
          </w:p>
        </w:tc>
        <w:tc>
          <w:tcPr>
            <w:tcW w:w="5669" w:type="dxa"/>
            <w:vAlign w:val="center"/>
          </w:tcPr>
          <w:p w14:paraId="078CF8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今天这项运动完成了吗？ 全部 / 部分 / 未完成</w:t>
            </w:r>
          </w:p>
        </w:tc>
        <w:tc>
          <w:tcPr>
            <w:tcW w:w="1984" w:type="dxa"/>
            <w:vAlign w:val="center"/>
          </w:tcPr>
          <w:p w14:paraId="0C3F636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</w:tr>
      <w:tr w14:paraId="13C2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D71C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运动任务后</w:t>
            </w:r>
          </w:p>
        </w:tc>
        <w:tc>
          <w:tcPr>
            <w:tcW w:w="5669" w:type="dxa"/>
            <w:vAlign w:val="center"/>
          </w:tcPr>
          <w:p w14:paraId="6F8ACA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实际完成多少分钟？主观强度0–10？</w:t>
            </w:r>
          </w:p>
        </w:tc>
        <w:tc>
          <w:tcPr>
            <w:tcW w:w="1984" w:type="dxa"/>
            <w:vAlign w:val="center"/>
          </w:tcPr>
          <w:p w14:paraId="6317530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CR：全部/部分时显示</w:t>
            </w:r>
          </w:p>
        </w:tc>
      </w:tr>
      <w:tr w14:paraId="6CC6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ED0D4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运动任务后</w:t>
            </w:r>
          </w:p>
        </w:tc>
        <w:tc>
          <w:tcPr>
            <w:tcW w:w="5669" w:type="dxa"/>
            <w:vAlign w:val="center"/>
          </w:tcPr>
          <w:p w14:paraId="72AF8C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运动中有没有胸痛、明显气促、头晕、心悸、明显疼痛等？ 无 / 有</w:t>
            </w:r>
          </w:p>
        </w:tc>
        <w:tc>
          <w:tcPr>
            <w:tcW w:w="1984" w:type="dxa"/>
            <w:vAlign w:val="center"/>
          </w:tcPr>
          <w:p w14:paraId="0F003C2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R；有→立即安全分流</w:t>
            </w:r>
          </w:p>
        </w:tc>
      </w:tr>
      <w:tr w14:paraId="56D8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7E0B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肺预康复后</w:t>
            </w:r>
          </w:p>
        </w:tc>
        <w:tc>
          <w:tcPr>
            <w:tcW w:w="5669" w:type="dxa"/>
            <w:vAlign w:val="center"/>
          </w:tcPr>
          <w:p w14:paraId="79D9E08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完成了吗？ 全部 / 部分 / 未完成；实际分钟/次数？</w:t>
            </w:r>
          </w:p>
        </w:tc>
        <w:tc>
          <w:tcPr>
            <w:tcW w:w="1984" w:type="dxa"/>
            <w:vAlign w:val="center"/>
          </w:tcPr>
          <w:p w14:paraId="5FC31BE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R+CR</w:t>
            </w:r>
          </w:p>
        </w:tc>
      </w:tr>
      <w:tr w14:paraId="2406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6422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每日恢复</w:t>
            </w:r>
          </w:p>
        </w:tc>
        <w:tc>
          <w:tcPr>
            <w:tcW w:w="5669" w:type="dxa"/>
            <w:vAlign w:val="center"/>
          </w:tcPr>
          <w:p w14:paraId="6DABB4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疲劳0–10；气促0–10；疼痛0–10；今天活动能力比平时更好/差不多/更差</w:t>
            </w:r>
          </w:p>
        </w:tc>
        <w:tc>
          <w:tcPr>
            <w:tcW w:w="1984" w:type="dxa"/>
            <w:vAlign w:val="center"/>
          </w:tcPr>
          <w:p w14:paraId="4CB3BB1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</w:t>
            </w:r>
          </w:p>
        </w:tc>
      </w:tr>
      <w:tr w14:paraId="14C66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C020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每日安全快筛</w:t>
            </w:r>
          </w:p>
        </w:tc>
        <w:tc>
          <w:tcPr>
            <w:tcW w:w="5669" w:type="dxa"/>
            <w:vAlign w:val="center"/>
          </w:tcPr>
          <w:p w14:paraId="3F87285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今天是否出现胸痛/胸闷明显加重、明显加重气促、晕厥/近晕厥、咯血、意识异常？ 无 / 有</w:t>
            </w:r>
          </w:p>
        </w:tc>
        <w:tc>
          <w:tcPr>
            <w:tcW w:w="1984" w:type="dxa"/>
            <w:vAlign w:val="center"/>
          </w:tcPr>
          <w:p w14:paraId="6A104A8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R；有→不等待周复评</w:t>
            </w:r>
          </w:p>
        </w:tc>
      </w:tr>
      <w:tr w14:paraId="01E3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EB360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周日</w:t>
            </w:r>
          </w:p>
        </w:tc>
        <w:tc>
          <w:tcPr>
            <w:tcW w:w="5669" w:type="dxa"/>
            <w:vAlign w:val="center"/>
          </w:tcPr>
          <w:p w14:paraId="15936DF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本周影响你执行方案最大的困难是什么？</w:t>
            </w:r>
          </w:p>
        </w:tc>
        <w:tc>
          <w:tcPr>
            <w:tcW w:w="1984" w:type="dxa"/>
            <w:vAlign w:val="center"/>
          </w:tcPr>
          <w:p w14:paraId="5C4BFAF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O；用于解释低执行率</w:t>
            </w:r>
          </w:p>
        </w:tc>
      </w:tr>
      <w:tr w14:paraId="5FAED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B8969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周日</w:t>
            </w:r>
          </w:p>
        </w:tc>
        <w:tc>
          <w:tcPr>
            <w:tcW w:w="5669" w:type="dxa"/>
            <w:vAlign w:val="center"/>
          </w:tcPr>
          <w:p w14:paraId="40D4D26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下周最希望改善什么？</w:t>
            </w:r>
          </w:p>
        </w:tc>
        <w:tc>
          <w:tcPr>
            <w:tcW w:w="1984" w:type="dxa"/>
            <w:vAlign w:val="center"/>
          </w:tcPr>
          <w:p w14:paraId="3052E9A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O；用于个性化交互，不直接改变医学参数</w:t>
            </w:r>
          </w:p>
        </w:tc>
      </w:tr>
    </w:tbl>
    <w:p w14:paraId="55A20743">
      <w:pPr>
        <w:rPr>
          <w:rFonts w:hint="default" w:ascii="Times New Roman" w:hAnsi="Times New Roman" w:eastAsia="宋体" w:cs="Times New Roman"/>
        </w:rPr>
      </w:pPr>
    </w:p>
    <w:p w14:paraId="73F331F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端原则：患者不填写“估算热量”“蛋白质克数”“完成率百分比”等系统可派生数据；前端只收集患者能可靠回答的事实（吃了多少、是否替换、是否完成、实际时长、症状）。系统根据已发布plan_task和知识库自动派生estimated_actual_energy、estimated_protein、task_completion_rate等。</w:t>
      </w:r>
    </w:p>
    <w:p w14:paraId="4D7B52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餐食照片为证据和核对手段，不作为唯一热量计算来源。识别出的菜品/份量应展示给患者确认或允许纠正，并保存source、raw_payload/原图引用和confidence；无法确认时保持“估算/不确定”，不得伪精确到个位数kcal。</w:t>
      </w:r>
    </w:p>
    <w:p w14:paraId="76F336BF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 后端建议新增/更新的配置项（暂不等于Codex指令）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  <w:gridCol w:w="1814"/>
      </w:tblGrid>
      <w:tr w14:paraId="36F7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EF6E6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config_key（建议）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59A4A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候选值/说明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EAAA3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状态</w:t>
            </w:r>
          </w:p>
        </w:tc>
      </w:tr>
      <w:tr w14:paraId="1A38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77D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ENERGY_A_STANDARD_RATIO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8A23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0.85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7D8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PENDING→MDT确认</w:t>
            </w:r>
          </w:p>
        </w:tc>
      </w:tr>
      <w:tr w14:paraId="7C4F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8454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ENERGY_B_STANDARD_RATIO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1AF1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0.80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1D2F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PENDING→MDT确认</w:t>
            </w:r>
          </w:p>
        </w:tc>
      </w:tr>
      <w:tr w14:paraId="23C3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527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ENERGY_A_ENHANCED_RATIO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53F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0.80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711D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PENDING→MDT确认</w:t>
            </w:r>
          </w:p>
        </w:tc>
      </w:tr>
      <w:tr w14:paraId="65F8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ADFE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ENERGY_B_ENHANCED_RATIO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71CA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0.75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1C5B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PENDING→MDT确认</w:t>
            </w:r>
          </w:p>
        </w:tc>
      </w:tr>
      <w:tr w14:paraId="1D37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9E78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ENERGY_C_BASE/STEP1/FLOOR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F16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1.00 / 0.95 / 0.90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2061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5C48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E991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ENERGY_D_BASE/STEP/AUTO_CEILING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3C3E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1.10 / 1.15 / 1.20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624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438DD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3D16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ENERGY_E_BASE/STEP/AUTO_CEILING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0FF0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1.15 / 1.20 / 1.20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1B36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1296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74B7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ENERGY_F_BASE_RATIO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6C62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1.00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421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46CC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F69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WEEKLY_ENERGY_STEP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5002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0.05（每次建议最多5个百分点）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5375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0F6C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073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ADEQUATE_ADHERENCE_RATE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3AB1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0.80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9B31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产品候选</w:t>
            </w:r>
          </w:p>
        </w:tc>
      </w:tr>
      <w:tr w14:paraId="061A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C0F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DATA_MIN_WEIGHT_DAYS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986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4/7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DC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产品候选</w:t>
            </w:r>
          </w:p>
        </w:tc>
      </w:tr>
      <w:tr w14:paraId="135C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38C1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DATA_MIN_BODYCOMP_DAYS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4BF7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3/7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2169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产品候选</w:t>
            </w:r>
          </w:p>
        </w:tc>
      </w:tr>
      <w:tr w14:paraId="3377B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B27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DATA_MIN_DIET_DAYS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FDE8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5/7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51FA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产品候选</w:t>
            </w:r>
          </w:p>
        </w:tc>
      </w:tr>
      <w:tr w14:paraId="364C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E1A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DATA_MIN_SYMPTOM_DAYS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D2DE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4/7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270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产品候选</w:t>
            </w:r>
          </w:p>
        </w:tc>
      </w:tr>
      <w:tr w14:paraId="4093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4E98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PAL_MAP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35CE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1.20/1.30/1.35/1.45/1.55候选映射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E40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</w:t>
            </w:r>
          </w:p>
        </w:tc>
      </w:tr>
      <w:tr w14:paraId="5DCC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1ADA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ENERGY_SOURCE_PRIORITY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E4EF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indirect_calorimetry &gt; approved_REE_formula+PAL &gt; BIA_BMR(aux) &gt; kcal/kg cross-check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C5B5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PENDING/结构规则</w:t>
            </w:r>
          </w:p>
        </w:tc>
      </w:tr>
    </w:tbl>
    <w:p w14:paraId="7B74D54C">
      <w:pPr>
        <w:spacing w:after="0"/>
        <w:rPr>
          <w:rFonts w:hint="default" w:ascii="Times New Roman" w:hAnsi="Times New Roman" w:eastAsia="宋体" w:cs="Times New Roman"/>
        </w:rPr>
      </w:pPr>
    </w:p>
    <w:p w14:paraId="748E16C1">
      <w:pPr>
        <w:pStyle w:val="4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10.1 建议新增patient_record字段组</w:t>
      </w:r>
    </w:p>
    <w:p w14:paraId="6D56B03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字段应同时保存required_level（R/CR/O/D）、source、recorded_at、plan_task_id（如适用）、measurement_context和confidence。后端验证器只对当前条件下的R/CR报错；O缺失不得阻断记录保存，也不得被AI补值。</w:t>
      </w:r>
    </w:p>
    <w:p w14:paraId="642774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新增派生字段：valid_measurement、estimated_actual_energy_kcal_range、estimated_protein_completion、diet_completion_rate、exercise_completion_rate、pulmonary_completion_rate、weekly_data_confidence、weekly_response_class、next_week_action_code。所有派生结果保留算法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200"/>
      </w:tblGrid>
      <w:tr w14:paraId="0A31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47B38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域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366F7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建议字段</w:t>
            </w:r>
          </w:p>
        </w:tc>
      </w:tr>
      <w:tr w14:paraId="69B4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A90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body_composition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BF09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weight_kg, body_fat_pct, fat_mass_kg, muscle_mass_kg, skeletal_muscle_mass_kg, skeletal_muscle_pct, water_pct, water_mass_kg, protein_pct, protein_mass_kg, bmr, source, measured_at</w:t>
            </w:r>
          </w:p>
        </w:tc>
      </w:tr>
      <w:tr w14:paraId="7CD1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214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diet_record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244C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plan_task_id, meal_type, completion_fraction, protein_food_completion_fraction, substitution_json, extra_intake_json, photo_ref, estimated_actual_kcal, estimated_actual_protein_g, appetite_score, nutrition_impact_symptoms</w:t>
            </w:r>
          </w:p>
        </w:tc>
      </w:tr>
      <w:tr w14:paraId="2AEB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B5E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exercise_record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5E77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plan_task_id, status, actual_duration_min, actual_sets, actual_reps, rpe_borg, symptom_json, barrier_reason</w:t>
            </w:r>
          </w:p>
        </w:tc>
      </w:tr>
      <w:tr w14:paraId="0612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1618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pulmonary_record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0D1F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plan_task_id, status, actual_duration_min, actual_sets_reps, symptom_json, sputum_need, barrier_reason</w:t>
            </w:r>
          </w:p>
        </w:tc>
      </w:tr>
      <w:tr w14:paraId="2124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49B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daily_status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C713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fatigue_0_10, dyspnea_0_10, pain_0_10, activity_change, new_symptoms_json, treatment_change_flag</w:t>
            </w:r>
          </w:p>
        </w:tc>
      </w:tr>
      <w:tr w14:paraId="1651E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6945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weekly_measurement</w:t>
            </w:r>
          </w:p>
        </w:tc>
        <w:tc>
          <w:tcPr>
            <w:tcW w:w="72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E024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waist_cm, calf_cm_optional, recorded_at</w:t>
            </w:r>
          </w:p>
        </w:tc>
      </w:tr>
    </w:tbl>
    <w:p w14:paraId="606052AF">
      <w:pPr>
        <w:spacing w:after="0"/>
        <w:rPr>
          <w:rFonts w:hint="default" w:ascii="Times New Roman" w:hAnsi="Times New Roman" w:eastAsia="宋体" w:cs="Times New Roman"/>
        </w:rPr>
      </w:pPr>
    </w:p>
    <w:p w14:paraId="694AA069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11. 从既有聊天/规则中必须一并保留的约束</w:t>
      </w:r>
    </w:p>
    <w:p w14:paraId="6766A93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明确“无”≠缺失/null/unknown；选填数据缺失不阻断整体方案，但依赖该数据的风险/分级不得伪精确。</w:t>
      </w:r>
    </w:p>
    <w:p w14:paraId="4413290C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肝弹性：不单独改变A–F；优先报告结论，不以单次LSM自诊F0–F4；纤维化高风险降低快速减重优先级。</w:t>
      </w:r>
    </w:p>
    <w:p w14:paraId="6C1DC49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安全等级与疾病等级分开；红色&gt;黄色&gt;绿色；红色不能由AI凭“感觉好转”自动解除。</w:t>
      </w:r>
    </w:p>
    <w:p w14:paraId="3229799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药物/固定治疗只提醒和记录，AI不得加减停换药或改剂量/时间。</w:t>
      </w:r>
    </w:p>
    <w:p w14:paraId="674E9AA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手术越近，越强调营养、保肌、功能、肺预康复，不为了体重目标自动增加节食或运动。</w:t>
      </w:r>
    </w:p>
    <w:p w14:paraId="2EBD8EED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每日随访不直接重写已发布方案；周复评命中规则只生成新的待审核草稿。</w:t>
      </w:r>
    </w:p>
    <w:p w14:paraId="6B9BA9D3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菜品、运动、P01–P06只从ACTIVE知识库调用；未审核剂量不得形成患者数值任务。</w:t>
      </w:r>
    </w:p>
    <w:p w14:paraId="480C53B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食谱最终必须闭合总能量和蛋白，并支持替换；运动必须有目的、姿势、步骤、剂量、强度、休息、注意事项、停止条件和替代动作。</w:t>
      </w:r>
    </w:p>
    <w:p w14:paraId="1910101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数据记录保留单位、来源（patient_entered/clinician_entered/device/report/derived）和时间戳，便于审计。</w:t>
      </w:r>
    </w:p>
    <w:p w14:paraId="75A4EBA6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12. 建议用于Codex/AI回归测试的关键场景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5669"/>
      </w:tblGrid>
      <w:tr w14:paraId="457C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15E01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场景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4F94E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预期结果</w:t>
            </w:r>
          </w:p>
        </w:tc>
      </w:tr>
      <w:tr w14:paraId="5C759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EE4C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A型，Q56空，手术6周，安全绿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2964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85% TEE自动完整生成；不要求医护逐项填数。</w:t>
            </w:r>
          </w:p>
        </w:tc>
      </w:tr>
      <w:tr w14:paraId="3FB36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E6D7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B型，Q56=强化，手术6周，肌肉稳定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B204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通过门槛后75% TEE；仍需医护审核。</w:t>
            </w:r>
          </w:p>
        </w:tc>
      </w:tr>
      <w:tr w14:paraId="505F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F49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B型，Q56=4周减4kg但肌肉下降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B70A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不得按4kg倒算；冻结强化，转保肌/复核。</w:t>
            </w:r>
          </w:p>
        </w:tc>
      </w:tr>
      <w:tr w14:paraId="7DF1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6DE3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C型，第一周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DFC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 TEE；抗阻/蛋白优先。</w:t>
            </w:r>
          </w:p>
        </w:tc>
      </w:tr>
      <w:tr w14:paraId="3C17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9F7A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C型连续2周稳定但体脂/腰围不改善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C3AD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可提出95% TEE；后续最低90%。</w:t>
            </w:r>
          </w:p>
        </w:tc>
      </w:tr>
      <w:tr w14:paraId="4BCA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2A1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D型，摄入执行仅50%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20FF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不从110%直接加到120%；先解决进食障碍/能量密度/ONS。</w:t>
            </w:r>
          </w:p>
        </w:tc>
      </w:tr>
      <w:tr w14:paraId="07F4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D86B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E型有再喂养高风险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9F4E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不得直接115%；转专科再喂养路径。</w:t>
            </w:r>
          </w:p>
        </w:tc>
      </w:tr>
      <w:tr w14:paraId="49F9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9E27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F型执行障碍明显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FC03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100%或更具体营养方向；先简化任务，不加码。</w:t>
            </w:r>
          </w:p>
        </w:tc>
      </w:tr>
      <w:tr w14:paraId="61EE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AC9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肝弹性提示进展期纤维化可能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3040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黄色；冻结强化减脂/自动进阶。</w:t>
            </w:r>
          </w:p>
        </w:tc>
      </w:tr>
      <w:tr w14:paraId="4B22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38DA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一周数据不足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F926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DATA_INSUFFICIENT，不改变剂量。</w:t>
            </w:r>
          </w:p>
        </w:tc>
      </w:tr>
      <w:tr w14:paraId="6F11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F999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体重下降1.5kg但肌肉/水分同时下降、疲劳加重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8967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DEINTENSIFY/PRESERVE_MUSCLE，不判“效果优秀”。</w:t>
            </w:r>
          </w:p>
        </w:tc>
      </w:tr>
      <w:tr w14:paraId="7944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762D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体重变化小但腰围/体脂改善、肌肉稳定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DB6A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MAINTAIN，不因体重没变自动强化。</w:t>
            </w:r>
          </w:p>
        </w:tc>
      </w:tr>
    </w:tbl>
    <w:p w14:paraId="64731AD4">
      <w:pPr>
        <w:spacing w:after="0"/>
        <w:rPr>
          <w:rFonts w:hint="default" w:ascii="Times New Roman" w:hAnsi="Times New Roman" w:eastAsia="宋体" w:cs="Times New Roman"/>
        </w:rPr>
      </w:pPr>
    </w:p>
    <w:p w14:paraId="4264C1B9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13. 参考依据与项目来源</w:t>
      </w:r>
    </w:p>
    <w:p w14:paraId="4C53B63C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[1] 国家卫生健康委办公厅. 成人肥胖食养指南（2024年版）及编制说明。核心参考：超重/肥胖可分别按实际能量需要量85%/80%作为一种能量负平衡方法；其他更大限能量方案并非本术前项目的默认值。</w:t>
      </w:r>
    </w:p>
    <w:p w14:paraId="0968EEE7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[2] Muscaritoli M, et al. ESPEN practical guideline: Clinical Nutrition in cancer. Clinical Nutrition. 2021;40:2898–2913. 核心参考：未个体测量时TEE约25–30 kcal/kg/d；可由REE公式+PAL估算；更准确可用间接测热；后续根据体重和肌肉效果调整。</w:t>
      </w:r>
    </w:p>
    <w:p w14:paraId="2EA964DE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[3] Weimann A, et al. ESPEN guideline on clinical nutrition in surgery – Update 2025. Clinical Nutrition. 2025;53:222–261. 核心参考：营养风险、术前营养治疗、肌少/衰弱评估和风险分层预康复。</w:t>
      </w:r>
    </w:p>
    <w:p w14:paraId="7FC882BA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[4] da Silva JSV, et al. ASPEN Consensus Recommendations for Refeeding Syndrome. Nutr Clin Pract. 2020;35(2):178–195. 核心参考：再喂养风险识别、分层与逐步营养支持。</w:t>
      </w:r>
    </w:p>
    <w:p w14:paraId="5CED4671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[项目源A]《肺结节患者术前多学科代谢健康管理｜AI方案生成提示词｜完整版最新版》：A–F、疾病风险、执行能力、手术窗口、目标优先级、趋势分析、安全和发布流程。</w:t>
      </w:r>
    </w:p>
    <w:p w14:paraId="34CD0BCB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[项目源B]《肝弹性成像与肝脏代谢风险处理规则》：Q50肝弹性作为修饰标签、纤维化风险对能量/运动/安全的影响。</w:t>
      </w:r>
    </w:p>
    <w:p w14:paraId="4CF5F23C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[项目源C]《AI方案生成治理补齐说明》：Safety → MDT配置 → ACTIVE知识库 → 模板 → Prompt；PENDING不得形成精确患者任务；周调整只生成新草稿。</w:t>
      </w:r>
    </w:p>
    <w:p w14:paraId="4258BB9A">
      <w:pPr>
        <w:spacing w:after="6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7"/>
        </w:rPr>
        <w:t>[项目源D]《患者数据字典V1.0/数据库结构V1.0》：已存在fat_mass、muscle_mass、water、protein等体成分字段与来源追溯设计。</w:t>
      </w:r>
    </w:p>
    <w:p w14:paraId="3414660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13.1 V2.0新增参考：7700 kcal/kg规则的来源与局限</w:t>
      </w:r>
    </w:p>
    <w:p w14:paraId="2E1F1CA3">
      <w:pPr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[5] Heymsfield SB, Gonzalez MCC, Shen W, Redman L, Thomas D. Time to correctly predict the amount of weight loss with dieting / related critical reviews of Wishnofsky’s rule. 该系列工作回顾3500 kcal/lb（约7700 kcal/kg）经验规则的历史假设，并指出真实体重变化包含糖原、蛋白、水和脂肪，静态规则不能准确描述减重动力学。</w:t>
      </w:r>
    </w:p>
    <w:p w14:paraId="587A23CF">
      <w:pPr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[6] Hall KD. What is the required energy deficit per unit weight loss? Int J Obes (Lond). 2008;32(3):573–576；Hall KD, et al. Quantification of the effect of energy imbalance on bodyweight. Lancet. 2011;378:826–837。说明固定3500 kcal/lb（约7700 kcal/kg）规则受初始体脂、体组成变化和代谢适应影响，不宜用于直接反推个体处方。</w:t>
      </w:r>
    </w:p>
    <w:p w14:paraId="4E17C07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13.2 V2.0版本变更摘要</w:t>
      </w:r>
    </w:p>
    <w:p w14:paraId="5EECDB6B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明确P1–P4不改变原优先级框架，但补齐P2预测REE公式接口、PAL、降级路径、交叉校验和数据来源字段。</w:t>
      </w:r>
    </w:p>
    <w:p w14:paraId="5C10A8AE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明确“TEE_base”和“处方能量Energy_target”是两层变量：TEE_base估计维持需要；Energy_target由A–F/Q56/安全/手术窗口修正。</w:t>
      </w:r>
    </w:p>
    <w:p w14:paraId="2C01D157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纠正“低于REE即禁止”的过度简化：是否允许低于REE由ACTIVE最低能量下限和安全规则决定，而非机械以REE作硬地板。</w:t>
      </w:r>
    </w:p>
    <w:p w14:paraId="03F157E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解释7700 kcal/kg的Wishnofsky历史来源，明确其不是1 kg体重或1 kg纯脂肪的固定热量，并禁止用目标kg×7700倒算本项目处方。</w:t>
      </w:r>
    </w:p>
    <w:p w14:paraId="1B74F8C1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新增数据记录R/CR/O/D分级、患者端最小提问集、照片识别的估算属性和周复评置信度。</w:t>
      </w:r>
    </w:p>
    <w:p w14:paraId="4451E166">
      <w:pPr>
        <w:pStyle w:val="16"/>
        <w:spacing w:after="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补齐下一周方案的确定性周决策流程，明确A/B强化、C减能、D/E增能、F简化路径及降阶规则。</w:t>
      </w:r>
    </w:p>
    <w:p w14:paraId="20E658C6">
      <w:pPr>
        <w:pStyle w:val="3"/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14. MDT待确认清单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4082"/>
      </w:tblGrid>
      <w:tr w14:paraId="4EC1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58921">
            <w:pPr>
              <w:spacing w:before="0" w:after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类别</w:t>
            </w:r>
          </w:p>
        </w:tc>
        <w:tc>
          <w:tcPr>
            <w:tcW w:w="3402" w:type="dxa"/>
            <w:shd w:val="clear" w:color="auto" w:fill="D9EA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76EF0">
            <w:pPr>
              <w:spacing w:before="0" w:after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本稿候选</w:t>
            </w:r>
          </w:p>
        </w:tc>
        <w:tc>
          <w:tcPr>
            <w:tcW w:w="4082" w:type="dxa"/>
            <w:shd w:val="clear" w:color="auto" w:fill="D9EA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17EAA">
            <w:pPr>
              <w:spacing w:before="0" w:after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需要确认的问题</w:t>
            </w:r>
          </w:p>
        </w:tc>
      </w:tr>
      <w:tr w14:paraId="0357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245B3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A/B标准能量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B0EC4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A85%、B80%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FAA64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是否作为本项目默认ACTIVE值；短手术窗如何降阶。</w:t>
            </w:r>
          </w:p>
        </w:tc>
      </w:tr>
      <w:tr w14:paraId="3939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1A470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强化模式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EB3034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A80%、B75%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FDE5C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是否批准；是否只允许Q56触发或也允许连续2周无响应后自动提出。</w:t>
            </w:r>
          </w:p>
        </w:tc>
      </w:tr>
      <w:tr w14:paraId="365C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E315C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C/D/E/F比例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81499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C100→95→90；D110→115→120；E115→120；F100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D0A8F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是否符合本院术前人群；自动上限是否调整。</w:t>
            </w:r>
          </w:p>
        </w:tc>
      </w:tr>
      <w:tr w14:paraId="1E09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ECD8B3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PAL映射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CD052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1.20/1.30/1.35/1.45/1.55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6C5C9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与Q35和6MWT/功能如何映射。</w:t>
            </w:r>
          </w:p>
        </w:tc>
      </w:tr>
      <w:tr w14:paraId="1869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9B59E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数据充分阈值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24F7F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体重4天、体成分3天、饮食5天、症状4天、任务记录80%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48422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作为产品可评价周标准是否合适。</w:t>
            </w:r>
          </w:p>
        </w:tc>
      </w:tr>
      <w:tr w14:paraId="5BEF9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83BC5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执行充分阈值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61E8D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≥80%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45F39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是否作为周调整前提。</w:t>
            </w:r>
          </w:p>
        </w:tc>
      </w:tr>
      <w:tr w14:paraId="2839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FEE07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每周能量调整步长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0E682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5个百分点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0E93B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是否允许；哪些场景必须人工而不能自动提出。</w:t>
            </w:r>
          </w:p>
        </w:tc>
      </w:tr>
      <w:tr w14:paraId="3F5C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84A5D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再喂养/ONS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7410E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D/E特殊升级路径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0F89C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由营养科补齐本院具体阈值和流程。</w:t>
            </w:r>
          </w:p>
        </w:tc>
      </w:tr>
      <w:tr w14:paraId="17E8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749E4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Q56</w:t>
            </w:r>
          </w:p>
        </w:tc>
        <w:tc>
          <w:tcPr>
            <w:tcW w:w="340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A94CC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选填，目标kg不直接倒算kcal</w:t>
            </w:r>
          </w:p>
        </w:tc>
        <w:tc>
          <w:tcPr>
            <w:tcW w:w="408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7697">
            <w:pPr>
              <w:spacing w:before="0" w:after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是否接受：Q56为空时取消固定减重kg矩阵，改用A–F默认能量模式+趋势评价。</w:t>
            </w:r>
          </w:p>
        </w:tc>
      </w:tr>
    </w:tbl>
    <w:p w14:paraId="275C3C6A">
      <w:pPr>
        <w:spacing w:after="0"/>
        <w:rPr>
          <w:rFonts w:hint="default" w:ascii="Times New Roman" w:hAnsi="Times New Roman" w:eastAsia="宋体" w:cs="Times New Roman"/>
        </w:rPr>
      </w:pPr>
    </w:p>
    <w:p w14:paraId="0BBDC73D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808080"/>
          <w:sz w:val="18"/>
        </w:rPr>
        <w:t>— 结束 —</w:t>
      </w:r>
    </w:p>
    <w:sectPr>
      <w:headerReference r:id="rId5" w:type="default"/>
      <w:footerReference r:id="rId6" w:type="default"/>
      <w:pgSz w:w="12240" w:h="15840"/>
      <w:pgMar w:top="1020" w:right="1020" w:bottom="907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E5B5D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4725B">
    <w:pPr>
      <w:pStyle w:val="25"/>
      <w:jc w:val="right"/>
    </w:pPr>
    <w:r>
      <w:rPr>
        <w:rFonts w:ascii="Noto Sans CJK SC" w:hAnsi="Noto Sans CJK SC" w:eastAsia="Noto Sans CJK SC"/>
        <w:color w:val="646464"/>
        <w:sz w:val="16"/>
      </w:rPr>
      <w:t>肺结节患者术前多学科代谢健康管理｜规则整合稿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51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19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19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338</Words>
  <Characters>393</Characters>
  <Lines>0</Lines>
  <Paragraphs>0</Paragraphs>
  <TotalTime>2</TotalTime>
  <ScaleCrop>false</ScaleCrop>
  <LinksUpToDate>false</LinksUpToDate>
  <CharactersWithSpaces>398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ZXY</cp:lastModifiedBy>
  <dcterms:modified xsi:type="dcterms:W3CDTF">2026-09-12T09:43:38Z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191594CBC62843E2AD53613896B1E133_12</vt:lpwstr>
  </property>
</Properties>
</file>