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FDF3A">
      <w:pPr>
        <w:pStyle w:val="31"/>
        <w:widowControl/>
        <w:jc w:val="center"/>
        <w:rPr>
          <w:rFonts w:hint="default" w:ascii="Times New Roman" w:hAnsi="Times New Roman" w:eastAsia="宋体" w:cs="Times New Roman"/>
        </w:rPr>
      </w:pPr>
      <w:bookmarkStart w:id="0" w:name="_GoBack"/>
      <w:r>
        <w:rPr>
          <w:rFonts w:hint="default" w:ascii="Times New Roman" w:hAnsi="Times New Roman" w:eastAsia="宋体" w:cs="Times New Roman"/>
          <w:b w:val="0"/>
        </w:rPr>
        <w:t>肺结节患者术前营养与能量计算规则</w:t>
      </w:r>
    </w:p>
    <w:p w14:paraId="33BE1127">
      <w:pPr>
        <w:widowControl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203864"/>
          <w:sz w:val="22"/>
        </w:rPr>
        <w:t>V2.0｜完整版 · MDT审阅稿 · 产品规则底稿 · Codex/AI实现依据</w:t>
      </w:r>
    </w:p>
    <w:p w14:paraId="3944A2E9">
      <w:pPr>
        <w:widowControl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适用范围：肺结节/早期肺癌拟接受肺切除手术的术前多学科代谢健康管理</w:t>
      </w:r>
    </w:p>
    <w:p w14:paraId="6C8CB549">
      <w:pPr>
        <w:widowControl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666666"/>
          <w:sz w:val="17"/>
        </w:rPr>
        <w:t>版本日期：2026-09-12｜基于 V1.0、Q56目标规则、肝弹性规则与能量/周动态调整 V2.0 合并修订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F192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EDF4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81A24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文件定位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本文件不是让医护为每位患者逐项手工填写 kcal、蛋白质和餐次参数，而是把一次性由本院 MDT 审核启用的营养算法、能量参数、安全边界与周调整规则结构化。系统/Codex/后续 AI 应根据 Q1–Q56 评估、A–F 分型、手术窗口、疾病与安全修饰因素自动生成完整营养方案草稿；医护负责审核、必要时修改并发布。</w:t>
            </w:r>
          </w:p>
        </w:tc>
      </w:tr>
    </w:tbl>
    <w:p w14:paraId="751F3A88">
      <w:pPr>
        <w:widowControl/>
        <w:spacing w:after="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2624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9A227" w:sz="8" w:space="0"/>
              <w:left w:val="single" w:color="C9A227" w:sz="8" w:space="0"/>
              <w:bottom w:val="single" w:color="C9A227" w:sz="8" w:space="0"/>
              <w:right w:val="single" w:color="C9A227" w:sz="8" w:space="0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553F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V2.0关键变化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①补齐 REE/TEE 来源优先级、PAL 与交叉校验；②把 A–F 默认能量比例、强化减脂、手术窗口与肝弹性修正写成可配置规则；③加入 Q56 目标层；④明确“目标kg×7700 kcal”不得直接倒算处方；⑤加入营养执行与7天/14天趋势驱动的下一周调整逻辑；⑥保留 V1.0 的蛋白、宏量营养素、餐次、疾病修正、ONS/再喂养和结构化输出合同。</w:t>
            </w:r>
          </w:p>
        </w:tc>
      </w:tr>
    </w:tbl>
    <w:p w14:paraId="1105CE7C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43CD9771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50FD27D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0. 执行摘要</w:t>
      </w:r>
    </w:p>
    <w:p w14:paraId="2B8A627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术前营养管理的首要目标不是“尽快减重”，而是：安全 &gt; 营养充分 &gt; 肌肉保护/恢复 &gt; 手术准备与功能 &gt; 合并代谢疾病控制 &gt; 体脂改善 &gt; 体重目标。</w:t>
      </w:r>
    </w:p>
    <w:p w14:paraId="15055E1B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方案生成采用“自动生成 + 医护审核”：Q56为选填的医护阶段目标；Q56空缺时，系统必须依 A–F 默认算法直接生成完整方案，不能停在“等待医护逐项设定数值”。</w:t>
      </w:r>
    </w:p>
    <w:p w14:paraId="1128030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能量算法分为两层：先确定维持能量需要 TEE_base，再根据 A–F、Q56、手术窗口、营养/肌肉风险、肝弹性/肝纤维化风险、疾病状态和上一周真实反馈得到 Energy_target。</w:t>
      </w:r>
    </w:p>
    <w:p w14:paraId="1D3A90BE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体重速度/目标体重属于“疗效轨迹目标”，不是每日 kcal 的直接计算公式。禁止“目标减重kg×7700÷天数”倒算处方能量。</w:t>
      </w:r>
    </w:p>
    <w:p w14:paraId="77ABA726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所有精确比例、PAL、蛋白目标、最低能量保护、每周调整步长等必须进入 mdt_config；只有 ACTIVE 参数可进入患者精确方案。</w:t>
      </w:r>
    </w:p>
    <w:p w14:paraId="0EF64149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缺失数据不得当正常。选填实验室、BIA、6MWT、肝弹性等缺失不默认阻断保守方案，但不得生成依赖缺失数据的伪精确结论。</w:t>
      </w:r>
    </w:p>
    <w:p w14:paraId="28F88565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0.1 规则状态定义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4"/>
        <w:gridCol w:w="2855"/>
        <w:gridCol w:w="2977"/>
        <w:gridCol w:w="3140"/>
      </w:tblGrid>
      <w:tr w14:paraId="0980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85BC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状态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4643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含义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63F4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系统行为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0BC3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示例</w:t>
            </w:r>
          </w:p>
        </w:tc>
      </w:tr>
      <w:tr w14:paraId="258A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8D45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ACTIVE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13DB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证据与项目逻辑均明确，且已获院内审核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1AEC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允许自动执行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81BF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缺失≠正常；D/E不得进入减重算法</w:t>
            </w:r>
          </w:p>
        </w:tc>
      </w:tr>
      <w:tr w14:paraId="24055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F773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PENDING / CONFIG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9B72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有证据或项目候选值，但院内数值尚待MDT确认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1273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只保留方向/待确认；不得形成精确处方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384E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PAL、蛋白默认值、能量比例/下限</w:t>
            </w:r>
          </w:p>
        </w:tc>
      </w:tr>
      <w:tr w14:paraId="349C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9B48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REVIEW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B1DC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存在疾病/风险/数据冲突，需要人工复核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5420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可生成保守方案；冻结相关精细化调整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EB86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肝纤维化风险升高、REE/BIA冲突、已知CKD</w:t>
            </w:r>
          </w:p>
        </w:tc>
      </w:tr>
      <w:tr w14:paraId="62B4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DD59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BLOCK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3D44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安全条件不允许继续相应自动调整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46D1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停止相关生成/进阶并转医护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D79B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严重摄入障碍、再喂养高风险、红色安全事件</w:t>
            </w:r>
          </w:p>
        </w:tc>
      </w:tr>
    </w:tbl>
    <w:p w14:paraId="59CD2A28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3D65294E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0.2 V2.0候选默认能量参数（需MDT确认后ACTIVE）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2234"/>
        <w:gridCol w:w="2508"/>
        <w:gridCol w:w="3521"/>
      </w:tblGrid>
      <w:tr w14:paraId="4852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420C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分型/模式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E3E5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Q56未填默认</w:t>
            </w:r>
          </w:p>
        </w:tc>
        <w:tc>
          <w:tcPr>
            <w:tcW w:w="27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0F24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可进入下一阶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AB19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自动化限制</w:t>
            </w:r>
          </w:p>
        </w:tc>
      </w:tr>
      <w:tr w14:paraId="2CD2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C0E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 超重/高体脂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4FC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85% TEE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9B4C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强化80% TEE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AEF3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强化不低于80%；短手术窗关闭</w:t>
            </w:r>
          </w:p>
        </w:tc>
      </w:tr>
      <w:tr w14:paraId="506E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B958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 肥胖+代谢异常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8295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80% TEE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B49D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强化75% TEE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ADAD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强化不低于75%；短手术窗关闭</w:t>
            </w:r>
          </w:p>
        </w:tc>
      </w:tr>
      <w:tr w14:paraId="53670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422A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 高体脂+肌少风险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60C6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100% TEE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E88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稳定后95%，再评估90%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E2B8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90%为候选下限；肌肉/功能下降冻结减能</w:t>
            </w:r>
          </w:p>
        </w:tc>
      </w:tr>
      <w:tr w14:paraId="78F19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88CA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D 消瘦/营养风险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9E7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110% TEE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7DE2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115%，最高自动120%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13FC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再喂养/严重摄入障碍不自动套比例</w:t>
            </w:r>
          </w:p>
        </w:tc>
      </w:tr>
      <w:tr w14:paraId="508E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76B3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E 非意愿下降/摄入不足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F40C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115% TEE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7C26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必要时120%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78FE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120%后仍下降→营养科/MDT</w:t>
            </w:r>
          </w:p>
        </w:tc>
      </w:tr>
      <w:tr w14:paraId="4E0B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029F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F 复杂/执行困难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0AB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100% TEE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C248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按更具体A–E营养方向叠加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6F8D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优先简化执行；不自行定义减脂强度</w:t>
            </w:r>
          </w:p>
        </w:tc>
      </w:tr>
    </w:tbl>
    <w:p w14:paraId="4A6A170F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467A703F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1. 适用范围、边界与权威层级</w:t>
      </w:r>
    </w:p>
    <w:p w14:paraId="23C8AD36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1.1 适用范围</w:t>
      </w:r>
    </w:p>
    <w:p w14:paraId="7D3ADE76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成年肺结节/早期肺癌拟接受肺叶切除、肺段切除、楔形切除等肺切除术患者，重点覆盖术前数天至数周的代谢健康优化。</w:t>
      </w:r>
    </w:p>
    <w:p w14:paraId="0F1ABCE4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适用于规则引擎、Codex原型、后续AI Gateway与MDT审阅；患者端展示的是医护审核发布后的方案。</w:t>
      </w:r>
    </w:p>
    <w:p w14:paraId="15A9AE5E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1.2 需要专科接管或阻断自动精细化的情形</w:t>
      </w:r>
    </w:p>
    <w:p w14:paraId="6692F8F2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需要肠内/肠外营养处方、明显吞咽障碍/持续呕吐、严重肾功能不全、失代偿肝病、活动性严重感染、重度营养不良/再喂养风险等。</w:t>
      </w:r>
    </w:p>
    <w:p w14:paraId="7951DE4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AI不得自行诊断、修改药物、创造医学阈值或把PENDING参数伪装成已确认处方。</w:t>
      </w:r>
    </w:p>
    <w:p w14:paraId="17E4E88F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1.3 权威层级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2712"/>
        <w:gridCol w:w="6679"/>
      </w:tblGrid>
      <w:tr w14:paraId="1F50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5A1D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优先级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0D87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来源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8484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职责</w:t>
            </w:r>
          </w:p>
        </w:tc>
      </w:tr>
      <w:tr w14:paraId="1A523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14DC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E997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安全规则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45E6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红/黄/绿分流、禁忌、停止条件、转人工；任何目标/处方不得突破。</w:t>
            </w:r>
          </w:p>
        </w:tc>
      </w:tr>
      <w:tr w14:paraId="2F05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5FE2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7FDD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ACTIVE MDT参数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E506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能量比例、REE公式、PAL、蛋白、餐次、最低能量边界、周调整步长。</w:t>
            </w:r>
          </w:p>
        </w:tc>
      </w:tr>
      <w:tr w14:paraId="69CF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ECA9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667F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ACTIVE结构化知识库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D613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菜品/食物组件、营养标签、替代项、疾病适配。</w:t>
            </w:r>
          </w:p>
        </w:tc>
      </w:tr>
      <w:tr w14:paraId="565B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C9BF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4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80DA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Q56医护目标（如填写）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90F0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决定阶段目标和管理强度；不能突破1–3层。</w:t>
            </w:r>
          </w:p>
        </w:tc>
      </w:tr>
      <w:tr w14:paraId="08E1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FBC5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9B97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A–F默认路径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F269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Q56为空时提供确定性默认；Q56有值时继续承担表型保护和冲突校验。</w:t>
            </w:r>
          </w:p>
        </w:tc>
      </w:tr>
      <w:tr w14:paraId="1171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77F4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6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D187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AI提示词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CE3E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负责读取、编排、解释；不得发明剂量和阈值。</w:t>
            </w:r>
          </w:p>
        </w:tc>
      </w:tr>
    </w:tbl>
    <w:p w14:paraId="5596FCD0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37C8A753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2. 证据底座与本项目使用方式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776"/>
        <w:gridCol w:w="3549"/>
        <w:gridCol w:w="3460"/>
      </w:tblGrid>
      <w:tr w14:paraId="6367E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E583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证据来源</w:t>
            </w:r>
          </w:p>
        </w:tc>
        <w:tc>
          <w:tcPr>
            <w:tcW w:w="8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54A0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年份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5119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支持内容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C4AF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本项目用法</w:t>
            </w:r>
          </w:p>
        </w:tc>
      </w:tr>
      <w:tr w14:paraId="2AA6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FD9F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国家卫健委成人肥胖/体重管理相关指南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EC8C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5172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一般超重/肥胖可采用限制能量策略；部分指导给出按实际需要量比例或500–1000 kcal/d/约30%等方法。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77BE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作为A/B默认与强化候选的循证锚点；术前不机械复制大缺口。</w:t>
            </w:r>
          </w:p>
        </w:tc>
      </w:tr>
      <w:tr w14:paraId="0582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9BD1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中国居民膳食指南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4B63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B1E2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规律三餐、基础膳食结构与餐次能量分配。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4511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餐次分配和食物质量参考。</w:t>
            </w:r>
          </w:p>
        </w:tc>
      </w:tr>
      <w:tr w14:paraId="6FA9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4691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ESPEN癌症临床营养实践指南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36C1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2021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AD6D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无法个体测量时能量约25–30 kcal/kg/d；蛋白&gt;1.0至1.5 g/kg/d；持续监测摄入/体重。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A9F5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P4能量校验、蛋白范围和监测框架。</w:t>
            </w:r>
          </w:p>
        </w:tc>
      </w:tr>
      <w:tr w14:paraId="32E2B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6781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ESPEN外科临床营养指南更新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651F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2025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88BB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营养筛查、术前营养治疗、ONS/EN/PN升级和再喂养风险。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9090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D/E、摄入不足和营养支持升级路径。</w:t>
            </w:r>
          </w:p>
        </w:tc>
      </w:tr>
      <w:tr w14:paraId="3878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41A1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NSCLC围手术期多模式临床实践指南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9403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2025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BC79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围手术期预康复和蛋白补充。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A0A6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保肌/预康复的高端蛋白候选支持。</w:t>
            </w:r>
          </w:p>
        </w:tc>
      </w:tr>
      <w:tr w14:paraId="4B73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115F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ESPEN老年营养与水化实践指南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4A8F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CA87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老年人能量/蛋白和避免不必要饮食限制。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D330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高龄、虚弱、营养风险修正。</w:t>
            </w:r>
          </w:p>
        </w:tc>
      </w:tr>
      <w:tr w14:paraId="1F05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4CB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EASL–EASD–EASO MASLD指南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784B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1A24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长期体重/腰围与肝脏代谢改善、膳食质量。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2021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长期目标参考；短术前窗口仍服从营养/手术优先级。</w:t>
            </w:r>
          </w:p>
        </w:tc>
      </w:tr>
      <w:tr w14:paraId="5887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DB65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KDIGO CKD指南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CEB1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5CE0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CKD蛋白摄入需个体化并避免高蛋白风险。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254C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已知CKD覆盖常规高蛋白策略。</w:t>
            </w:r>
          </w:p>
        </w:tc>
      </w:tr>
      <w:tr w14:paraId="0883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8973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ADA Standards of Care</w:t>
            </w:r>
          </w:p>
        </w:tc>
        <w:tc>
          <w:tcPr>
            <w:tcW w:w="8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1152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2026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BB55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糖尿病不存在适用于所有人的固定三大营养素比例。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60AF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糖代谢异常患者个体化宏量营养素。</w:t>
            </w:r>
          </w:p>
        </w:tc>
      </w:tr>
    </w:tbl>
    <w:p w14:paraId="624B8F6D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5868D661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3. 方案生成必须读取的营养相关输入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3086"/>
        <w:gridCol w:w="1541"/>
        <w:gridCol w:w="4405"/>
      </w:tblGrid>
      <w:tr w14:paraId="6BFE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F696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输入域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D745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核心字段</w:t>
            </w:r>
          </w:p>
        </w:tc>
        <w:tc>
          <w:tcPr>
            <w:tcW w:w="18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7AA1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必需性</w:t>
            </w:r>
          </w:p>
        </w:tc>
        <w:tc>
          <w:tcPr>
            <w:tcW w:w="53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1963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缺失时行为</w:t>
            </w:r>
          </w:p>
        </w:tc>
      </w:tr>
      <w:tr w14:paraId="45B9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EE15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基础资料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D699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年龄、性别、身高、体重、BMI、腰围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F786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身高/体重原则上核心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13F5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不做伪精确REE/kcal/kg/g/kg；按可用来源降级并提示补充。</w:t>
            </w:r>
          </w:p>
        </w:tc>
      </w:tr>
      <w:tr w14:paraId="4C13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78B5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体成分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2AA0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体脂率、脂肪量、肌肉量、骨骼肌量、SMI、水分、BMR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F2EF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可缺失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FA06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不阻断基础方案；不得伪判肌肉正常/异常；C型精细化受限。</w:t>
            </w:r>
          </w:p>
        </w:tc>
      </w:tr>
      <w:tr w14:paraId="66D2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AB33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体重趋势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5498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近6个月变化、是否非意愿下降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3D1C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建议核心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4DAE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不自动认为稳定；降低减/增重精确判断。</w:t>
            </w:r>
          </w:p>
        </w:tc>
      </w:tr>
      <w:tr w14:paraId="4392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B50A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摄入/症状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BCF7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食欲、进食量、早饱/恶心/吞咽等、过敏/不耐受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3912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建议核心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735A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未知≠无；影响D/E、再喂养/ONS与食谱适配。</w:t>
            </w:r>
          </w:p>
        </w:tc>
      </w:tr>
      <w:tr w14:paraId="56B3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A70F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活动/功能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A26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Q35–Q37、6MWT或替代耐量、活动受限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EAF8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PAL映射需要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6256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不足时使用保守PAL并标记置信度。</w:t>
            </w:r>
          </w:p>
        </w:tc>
      </w:tr>
      <w:tr w14:paraId="24EA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E1CC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代谢疾病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32A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高血压、糖代谢、血脂、尿酸、MASLD等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C4C3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条件必需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150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有病史无指标时保守生成；疾病目标unknown/review。</w:t>
            </w:r>
          </w:p>
        </w:tc>
      </w:tr>
      <w:tr w14:paraId="0FE8B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C366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实验室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BCED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血糖/HbA1c、脂质、尿酸、ALT/AST、白蛋白、肌酐/eGFR、Hb等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03E3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选填/条件必需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436C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缺失不视正常；不做依赖指标的精确分层。</w:t>
            </w:r>
          </w:p>
        </w:tc>
      </w:tr>
      <w:tr w14:paraId="5F2C6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65EB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肝弹性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D44A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方法、LSM、报告结论、CAP等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041F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选填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AD40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缺失不阻断；仅数值无报告时不自行分纤维化等级。</w:t>
            </w:r>
          </w:p>
        </w:tc>
      </w:tr>
      <w:tr w14:paraId="71475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5D3E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手术窗口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0939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≤2周、2–4周、4–8周、&gt;8周、未确定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22B6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核心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6584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未确定时不启用激进策略。</w:t>
            </w:r>
          </w:p>
        </w:tc>
      </w:tr>
      <w:tr w14:paraId="3FC9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3473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Q56目标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77AC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首要目标、目标周期、体重目标、其他重点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9FDB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选填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E50A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空缺→按A–F默认模式自动完整生成；不能要求医护逐例补数。</w:t>
            </w:r>
          </w:p>
        </w:tc>
      </w:tr>
    </w:tbl>
    <w:p w14:paraId="58E5F345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1411969A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4. 维持能量 TEE_base：来源优先级 + 交叉校验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F5D1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EDF4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BCF34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核心原则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“来源优先级”决定主估算值；“交叉校验”用于发现不合理或数据冲突。不同算法不做简单平均，也不由AI临时选择公式。</w:t>
            </w:r>
          </w:p>
        </w:tc>
      </w:tr>
    </w:tbl>
    <w:p w14:paraId="4C97FD92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629FDB94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4.1 P1–P4来源优先级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2979"/>
        <w:gridCol w:w="5081"/>
        <w:gridCol w:w="1423"/>
      </w:tblGrid>
      <w:tr w14:paraId="629F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2FB5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优先级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64E6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来源/算法</w:t>
            </w:r>
          </w:p>
        </w:tc>
        <w:tc>
          <w:tcPr>
            <w:tcW w:w="63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4CB4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系统用法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4555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状态</w:t>
            </w:r>
          </w:p>
        </w:tc>
      </w:tr>
      <w:tr w14:paraId="484A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3DD4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P1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25C0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间接测热得到REE（若有可靠结果）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67F4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作为主基础；结合活动水平得到TEE。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7ED4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循证锚点</w:t>
            </w:r>
          </w:p>
        </w:tc>
      </w:tr>
      <w:tr w14:paraId="0C36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4021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P2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6018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医院批准的REE预测公式 + PAL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49D1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无实测REE时主算法；公式ID固定配置，不由AI临时挑选。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4457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项目候选配置</w:t>
            </w:r>
          </w:p>
        </w:tc>
      </w:tr>
      <w:tr w14:paraId="1C0D0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D452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P3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FE0A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BIA/体脂秤/身体成分仪BMR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DCE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辅助估计与交叉校验；P1/P2不可用时可临时降级使用。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B143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既有项目规则</w:t>
            </w:r>
          </w:p>
        </w:tc>
      </w:tr>
      <w:tr w14:paraId="798C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9916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P4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A1BE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25–30 kcal/kg/d粗略参考</w:t>
            </w:r>
          </w:p>
        </w:tc>
        <w:tc>
          <w:tcPr>
            <w:tcW w:w="63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1611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合理性校验/数据不足时保守范围；肥胖可能高估、严重营养不良可能低估。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4A06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循证锚点</w:t>
            </w:r>
          </w:p>
        </w:tc>
      </w:tr>
    </w:tbl>
    <w:p w14:paraId="4B514685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43145811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4.2 P2预测REE执行细则</w:t>
      </w:r>
    </w:p>
    <w:p w14:paraId="158AF54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后台必须保存 REE_FORMULA_ID、公式版本和责任MDT。V2.0建议把 Mifflin–St Jeor（MSJ）作为候选默认公式供营养科评估；若院内选择其他公式，只切换配置，不改变数据合同。</w:t>
      </w:r>
    </w:p>
    <w:p w14:paraId="708874B2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MSJ候选：男性 REE = 10×体重(kg) + 6.25×身高(cm) − 5×年龄 + 5；女性 REE = 10×体重 + 6.25×身高 − 5×年龄 − 161。它是预测公式，不是肿瘤患者“金标准”。</w:t>
      </w:r>
    </w:p>
    <w:p w14:paraId="2A39C22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输入 sex、age、height_cm、weight_kg 必须来自当前有效评估；缺失不得伪造。</w:t>
      </w:r>
    </w:p>
    <w:p w14:paraId="3C3B2A13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4.3 PAL候选映射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7ED8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9A227" w:sz="8" w:space="0"/>
              <w:left w:val="single" w:color="C9A227" w:sz="8" w:space="0"/>
              <w:bottom w:val="single" w:color="C9A227" w:sz="8" w:space="0"/>
              <w:right w:val="single" w:color="C9A227" w:sz="8" w:space="0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C1155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MDT提示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PAL数值不是指南强制的肺结节分级，而是为了把Q35–Q37、活动受限与功能资料映射成可执行算法的项目候选参数。应由营养/康复MDT审核后ACTIVE。</w:t>
            </w:r>
          </w:p>
        </w:tc>
      </w:tr>
    </w:tbl>
    <w:p w14:paraId="422E1938">
      <w:pPr>
        <w:widowControl/>
        <w:spacing w:after="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5406"/>
        <w:gridCol w:w="3669"/>
      </w:tblGrid>
      <w:tr w14:paraId="4402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834A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PAL候选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544A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患者特征（示例）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95B0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主要数据来源</w:t>
            </w:r>
          </w:p>
        </w:tc>
      </w:tr>
      <w:tr w14:paraId="1FA5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5B41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1.20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E3FA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卧床/活动明显受限/日常活动很少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00F9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Q35 + 功能限制 + 医护判断</w:t>
            </w:r>
          </w:p>
        </w:tc>
      </w:tr>
      <w:tr w14:paraId="22B6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0DAE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1.30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6657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久坐；当前运动&lt;1次/周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228F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Q35</w:t>
            </w:r>
          </w:p>
        </w:tc>
      </w:tr>
      <w:tr w14:paraId="709C6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26E4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1.35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934C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1–2次/周，日常生活可独立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BEC8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Q35 + 6MWT/耐量</w:t>
            </w:r>
          </w:p>
        </w:tc>
      </w:tr>
      <w:tr w14:paraId="7B6C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52DB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1.45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F2E8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≥3次/周、轻至中等活动且功能良好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7936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Q35 + 6MWT/耐量</w:t>
            </w:r>
          </w:p>
        </w:tc>
      </w:tr>
      <w:tr w14:paraId="0E8A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78EA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1.55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6A11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规律较高活动量且无明显限制（术前少见）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FFCD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医护/设备数据确认</w:t>
            </w:r>
          </w:p>
        </w:tc>
      </w:tr>
    </w:tbl>
    <w:p w14:paraId="7FBB2F22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4B5D255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明显气促、疼痛、平衡问题、近期疾病变化或实际活动低于问卷频率时，PAL应向下修正。</w:t>
      </w:r>
    </w:p>
    <w:p w14:paraId="03FA2A5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可穿戴设备步数/活动时间可作交叉信息，但不凭单日步数重算处方。</w:t>
      </w:r>
    </w:p>
    <w:p w14:paraId="7B290598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4.4 TEE_base确定算法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CAE1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EDF4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6BFAA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确定性算法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P1可用：primary_REE = measured_REE；否则P2字段完整：primary_REE = predicted_REE；P1/P2均不可用但P3有BMR：primary_REE = BIA_BMR_TEMP；前三者均不可用：P4仅输出25–30 kcal/kg/d的保守范围。若以REE为基础，则 TEE_base = primary_REE × ACTIVE PAL。</w:t>
            </w:r>
          </w:p>
        </w:tc>
      </w:tr>
    </w:tbl>
    <w:p w14:paraId="128C465F">
      <w:pPr>
        <w:widowControl/>
        <w:spacing w:after="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3170"/>
        <w:gridCol w:w="4570"/>
      </w:tblGrid>
      <w:tr w14:paraId="7757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A0C2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字段/派生值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0B3D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来源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EBBB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系统规则</w:t>
            </w:r>
          </w:p>
        </w:tc>
      </w:tr>
      <w:tr w14:paraId="1C81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2654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measured_REE_kcal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7BC6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间接测热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D4F8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可靠时最高优先级</w:t>
            </w:r>
          </w:p>
        </w:tc>
      </w:tr>
      <w:tr w14:paraId="5BBD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FF5D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predicted_REE_kcal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B7CD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REE_FORMULA_ID+年龄/性别/身高/体重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D9B6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P1缺失时主算法</w:t>
            </w:r>
          </w:p>
        </w:tc>
      </w:tr>
      <w:tr w14:paraId="6A89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BE7A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bia_bmr_kcal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A86F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BIA/身体成分仪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1584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辅助校验；必要时降级使用</w:t>
            </w:r>
          </w:p>
        </w:tc>
      </w:tr>
      <w:tr w14:paraId="1823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0571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pal_value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D7C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Q35–Q37、功能/6MWT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736C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必须来自ACTIVE映射</w:t>
            </w:r>
          </w:p>
        </w:tc>
      </w:tr>
      <w:tr w14:paraId="5AFD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B93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tee_base_kcal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D765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primary_REE×PAL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A9CB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A–F/Q56处方计算基准</w:t>
            </w:r>
          </w:p>
        </w:tc>
      </w:tr>
      <w:tr w14:paraId="5AE5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0E93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tee_ref_25_30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EFA8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体重×25至30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D6A9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粗略参考区间，不覆盖主算法</w:t>
            </w:r>
          </w:p>
        </w:tc>
      </w:tr>
      <w:tr w14:paraId="461D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1E88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crosscheck_status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8567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P2/P3/P4一致性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D088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OK / REVIEW / DATA_CONFLICT</w:t>
            </w:r>
          </w:p>
        </w:tc>
      </w:tr>
    </w:tbl>
    <w:p w14:paraId="03853244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73D8E8AB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4.5 交叉校验与异常处理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3828"/>
        <w:gridCol w:w="4323"/>
      </w:tblGrid>
      <w:tr w14:paraId="3CDB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F164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校验项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A945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候选规则</w:t>
            </w:r>
          </w:p>
        </w:tc>
        <w:tc>
          <w:tcPr>
            <w:tcW w:w="53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8156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系统动作</w:t>
            </w:r>
          </w:p>
        </w:tc>
      </w:tr>
      <w:tr w14:paraId="19FC4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22DF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预测REE vs BIA-BMR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8099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差异&gt;15%→REVIEW；&gt;20%或会改变模式/触及能量下限→DATA_CONFLICT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393B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核对年龄、性别、身高、体重、测量时间、水分状态、设备；不自动平均。</w:t>
            </w:r>
          </w:p>
        </w:tc>
      </w:tr>
      <w:tr w14:paraId="5ADB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FB2A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P4 25–30 kcal/kg/d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45CD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与主TEE明显不一致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8AAB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只降低置信度并提示复核；不覆盖P1/P2。</w:t>
            </w:r>
          </w:p>
        </w:tc>
      </w:tr>
      <w:tr w14:paraId="3D70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6886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体重/肌肉趋势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BA37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执行1–2周后与预计方向明显不符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7FC8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先查执行、测量、水分、症状、药物/疾病变化，再调能量。</w:t>
            </w:r>
          </w:p>
        </w:tc>
      </w:tr>
      <w:tr w14:paraId="08B8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4F39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Energy_target低于REE或院内最低能量边界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1501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低于REE本身不机械阻断；低于ACTIVE最低边界则阻断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02FC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标记enhanced_restriction并检查营养/肌肉/手术窗口；必要时MDT。</w:t>
            </w:r>
          </w:p>
        </w:tc>
      </w:tr>
      <w:tr w14:paraId="75F5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5440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核心数据缺失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9668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无可靠REE/BMR或体重不足</w:t>
            </w:r>
          </w:p>
        </w:tc>
        <w:tc>
          <w:tcPr>
            <w:tcW w:w="53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A8D0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采用可用的保守估算并记录来源/不确定性，不伪造单点。</w:t>
            </w:r>
          </w:p>
        </w:tc>
      </w:tr>
    </w:tbl>
    <w:p w14:paraId="2F8BF007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60308AF3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5. 体重基准（weight_basis）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4714"/>
        <w:gridCol w:w="3131"/>
      </w:tblGrid>
      <w:tr w14:paraId="3D39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2330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情形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5A2D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建议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13F3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状态/限制</w:t>
            </w:r>
          </w:p>
        </w:tc>
      </w:tr>
      <w:tr w14:paraId="7FCA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8DCF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REE预测公式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D524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按所选公式的验证要求使用体重；MSJ候选使用当前实际体重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A0E9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公式ID决定，不由AI自行改用理想体重。</w:t>
            </w:r>
          </w:p>
        </w:tc>
      </w:tr>
      <w:tr w14:paraId="43EB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78B2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P4 kcal/kg或蛋白g/kg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BB6D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需要独立weight_basis规则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CF71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实际/理想/调整/干体重由MDT配置。</w:t>
            </w:r>
          </w:p>
        </w:tc>
      </w:tr>
      <w:tr w14:paraId="1E49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B4A2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肥胖/高体脂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8B40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避免机械用实际体重×高端kcal/kg或g/kg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CB84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理想/调整体重公式需院内确认。</w:t>
            </w:r>
          </w:p>
        </w:tc>
      </w:tr>
      <w:tr w14:paraId="2B4E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897C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水肿/腹水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272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优先干体重或医护确认参考体重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73AC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REVIEW；AI不得自行估干体重。</w:t>
            </w:r>
          </w:p>
        </w:tc>
      </w:tr>
      <w:tr w14:paraId="0C5E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9A67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近期快速非意愿下降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334F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同时保留当前体重与既往稳定体重用于营养风险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8565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不因当前BMI尚正常就判低风险。</w:t>
            </w:r>
          </w:p>
        </w:tc>
      </w:tr>
    </w:tbl>
    <w:p w14:paraId="546CC218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17AC4482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 A–F型处方能量 Energy_target 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4050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EDF4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25FC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公式框架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Energy_target = TEE_base × phenotype_mode_ratio，经手术窗口、肝弹性/肝纤维化、营养/肌肉风险和疾病安全修正。所有比例来自ACTIVE配置；AI/Codex不得自行创造百分比。</w:t>
            </w:r>
          </w:p>
        </w:tc>
      </w:tr>
    </w:tbl>
    <w:p w14:paraId="686C1AA9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73233AED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6.1 A型：超重/高体脂</w:t>
      </w:r>
    </w:p>
    <w:p w14:paraId="6902C770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Q56为空：候选默认 Energy_target = 0.85 × TEE_base。</w:t>
      </w:r>
    </w:p>
    <w:p w14:paraId="0E5C5E2D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Q56=强化减脂且通过全部门槛：0.80 × TEE_base。</w:t>
      </w:r>
    </w:p>
    <w:p w14:paraId="7D814307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肌肉/功能下降、连续摄入不足、食欲下降、手术窗口缩短或肝纤维化风险增加：退出强化或转维持/保肌。</w:t>
      </w:r>
    </w:p>
    <w:p w14:paraId="66D02808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6.2 B型：肥胖/高体脂 + 代谢异常</w:t>
      </w:r>
    </w:p>
    <w:p w14:paraId="019138F2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Q56为空：候选默认 0.80 × TEE_base。</w:t>
      </w:r>
    </w:p>
    <w:p w14:paraId="2E3356AF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强化且通过门槛：0.75 × TEE_base。</w:t>
      </w:r>
    </w:p>
    <w:p w14:paraId="346E4C6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血糖/血压/血脂/尿酸影响食物选择、监测和运动安全；AI不得调整药物。</w:t>
      </w:r>
    </w:p>
    <w:p w14:paraId="1479E5AA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6.3 C型：高体脂 + 肌少风险</w:t>
      </w:r>
    </w:p>
    <w:p w14:paraId="62EFEEB2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第一周候选默认 1.00 × TEE_base，先确认摄入、肌肉和功能稳定。</w:t>
      </w:r>
    </w:p>
    <w:p w14:paraId="121F08B3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7–14天数据充分、营养/蛋白执行充分、肌肉/功能稳定且仍需改善体脂/腰围：可提出95% TEE；再次稳定后最低可评估90%。</w:t>
      </w:r>
    </w:p>
    <w:p w14:paraId="47B4910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任何持续肌肉/功能下降、明显疲劳或摄入不足：冻结进一步减能，回100%或营养恢复。</w:t>
      </w:r>
    </w:p>
    <w:p w14:paraId="1188792F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6.4 D型：消瘦/营养风险</w:t>
      </w:r>
    </w:p>
    <w:p w14:paraId="6F4D381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禁止进入减重算法。无明显再喂养风险且可经口进食：候选默认 1.10 × TEE_base。</w:t>
      </w:r>
    </w:p>
    <w:p w14:paraId="3116308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执行≥80%但体重仍下降/不能稳定，且无水肿/再喂养风险：提出1.15 × TEE；必要时最高自动1.20 × TEE。</w:t>
      </w:r>
    </w:p>
    <w:p w14:paraId="2FA6D81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执行不足时先处理早饱、恶心、咀嚼/吞咽、餐次、能量密度和ONS，不盲目加处方目标。</w:t>
      </w:r>
    </w:p>
    <w:p w14:paraId="1DB6D0CD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6.5 E型：近期非意愿下降 + 摄入不足/肌肉功能下降</w:t>
      </w:r>
    </w:p>
    <w:p w14:paraId="2938B51C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第一目标为止跌。无再喂养风险：候选默认 1.15 × TEE_base。</w:t>
      </w:r>
    </w:p>
    <w:p w14:paraId="396F4F2E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7天后执行≥80%但体重仍持续下降且肌肉/功能未改善：可提出1.20 × TEE；120%作为自动上限。</w:t>
      </w:r>
    </w:p>
    <w:p w14:paraId="775F52D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存在长期低摄入、重度营养不良或电解质风险时，不自动115/120%，进入再喂养安全路径。</w:t>
      </w:r>
    </w:p>
    <w:p w14:paraId="7CF6A1D9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6.6 F型：复杂共病/执行困难</w:t>
      </w:r>
    </w:p>
    <w:p w14:paraId="4E145627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F型核心是安全、可执行性和任务简化。</w:t>
      </w:r>
    </w:p>
    <w:p w14:paraId="01362197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缺乏更明确A–E方向时：候选默认1.00 × TEE_base。</w:t>
      </w:r>
    </w:p>
    <w:p w14:paraId="39E7F715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若同时有明显肥胖、高体脂或营养不足，调用更具体A/B/C/D/E方向；F决定复杂度、记录和进阶速度。</w:t>
      </w:r>
    </w:p>
    <w:p w14:paraId="0F91E3D3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6.7 手术时间窗口与肝弹性修正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5"/>
        <w:gridCol w:w="6811"/>
      </w:tblGrid>
      <w:tr w14:paraId="4B09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17EE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修饰因素</w:t>
            </w:r>
          </w:p>
        </w:tc>
        <w:tc>
          <w:tcPr>
            <w:tcW w:w="83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6072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默认动作</w:t>
            </w:r>
          </w:p>
        </w:tc>
      </w:tr>
      <w:tr w14:paraId="34C8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3085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预计手术&gt;4周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CDB4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可按A–F默认；A/B符合条件可强化。</w:t>
            </w:r>
          </w:p>
        </w:tc>
      </w:tr>
      <w:tr w14:paraId="24A3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9304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预计手术2–4周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3666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关闭自动跨级强化；以当前标准模式、保肌和功能为主。</w:t>
            </w:r>
          </w:p>
        </w:tc>
      </w:tr>
      <w:tr w14:paraId="51C2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AA3E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预计手术≤2周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497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关闭强化；A/B若无Q56特殊目标，候选回95–100% TEE（建议默认100%）；重点营养、保肌、功能、肺预康复。</w:t>
            </w:r>
          </w:p>
        </w:tc>
      </w:tr>
      <w:tr w14:paraId="4CF4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2013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稳定脂肪肝/低风险肝弹性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B53B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不单独改变A–F能量方向；优化总能量、精制糖、脂肪质量、体重/腰围。</w:t>
            </w:r>
          </w:p>
        </w:tc>
      </w:tr>
      <w:tr w14:paraId="28099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E919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肝纤维化风险增加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2489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降低快速减重优先级；不进入强化；优先营养充分与肌肉。</w:t>
            </w:r>
          </w:p>
        </w:tc>
      </w:tr>
      <w:tr w14:paraId="65FB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4D2C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显著/进展期纤维化或肝硬化可能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C1D1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黄色+肝病/MDT复核；冻结激进减重和自动进阶。</w:t>
            </w:r>
          </w:p>
        </w:tc>
      </w:tr>
    </w:tbl>
    <w:p w14:paraId="20D722C4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2AF8F273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7. 强化减脂模式（Enhanced Fat Loss）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0A90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9C0006" w:sz="8" w:space="0"/>
              <w:left w:val="single" w:color="9C0006" w:sz="8" w:space="0"/>
              <w:bottom w:val="single" w:color="9C0006" w:sz="8" w:space="0"/>
              <w:right w:val="single" w:color="9C0006" w:sz="8" w:space="0"/>
            </w:tcBorders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40C2D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核心原则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强化模式是预设的确定性模式，不是Codex/AI“自己挑更大缺口”。A/B标准与强化比例必须由MDT预先ACTIVE；AI只能调用。</w:t>
            </w:r>
          </w:p>
        </w:tc>
      </w:tr>
    </w:tbl>
    <w:p w14:paraId="0326805B">
      <w:pPr>
        <w:widowControl/>
        <w:spacing w:after="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3092"/>
        <w:gridCol w:w="2977"/>
        <w:gridCol w:w="2251"/>
      </w:tblGrid>
      <w:tr w14:paraId="12AB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923D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表型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59E3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标准模式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535E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强化模式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3CC5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自动最低比例</w:t>
            </w:r>
          </w:p>
        </w:tc>
      </w:tr>
      <w:tr w14:paraId="6058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11B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5129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85% TEE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4E22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80% TEE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68CD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80%</w:t>
            </w:r>
          </w:p>
        </w:tc>
      </w:tr>
      <w:tr w14:paraId="34C4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6646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89A7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80% TEE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0793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75% TEE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2FC1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75%</w:t>
            </w:r>
          </w:p>
        </w:tc>
      </w:tr>
      <w:tr w14:paraId="5D3F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3F4B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1C0E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100→95→90%阶梯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55D0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不进入A/B强化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2DB3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90%</w:t>
            </w:r>
          </w:p>
        </w:tc>
      </w:tr>
      <w:tr w14:paraId="1E61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407A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D/E/F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C01B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不适用减脂强化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81E0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—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417C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—</w:t>
            </w:r>
          </w:p>
        </w:tc>
      </w:tr>
    </w:tbl>
    <w:p w14:paraId="6F254295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44B8F962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7.1 进入路径</w:t>
      </w:r>
    </w:p>
    <w:p w14:paraId="08397C5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路径A：Q56明确选择“强化减脂”，并通过全部安全/营养/肌肉门槛。</w:t>
      </w:r>
    </w:p>
    <w:p w14:paraId="759EAB3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路径B：Q56为空/标准减脂，但连续2个“可评价周”执行充分、A/B脂肪相关指标无有利趋势；规则引擎可提出标准→强化的新草稿，仍需医护审核。</w:t>
      </w:r>
    </w:p>
    <w:p w14:paraId="351FC856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7.2 强化资格门槛（全部满足）</w:t>
      </w:r>
    </w:p>
    <w:p w14:paraId="0B72ECB5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主表型A或B，非C/D/E主导。</w:t>
      </w:r>
    </w:p>
    <w:p w14:paraId="346EE4C3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预计手术≥4周。</w:t>
      </w:r>
    </w:p>
    <w:p w14:paraId="0483D40D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临床安全绿色，疾病/代谢状态无明显不稳定。</w:t>
      </w:r>
    </w:p>
    <w:p w14:paraId="1233674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近期无非意愿下降、明显摄入不足或营养风险主导。</w:t>
      </w:r>
    </w:p>
    <w:p w14:paraId="1C484BD4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肌肉/骨骼肌与功能无持续下降。</w:t>
      </w:r>
    </w:p>
    <w:p w14:paraId="16B1673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食欲基本正常；过去一周饮食执行充分（候选≥80%）。</w:t>
      </w:r>
    </w:p>
    <w:p w14:paraId="47F5A360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肝弹性/肝病资料未提示需冻结快速减重。</w:t>
      </w:r>
    </w:p>
    <w:p w14:paraId="00EB3D2E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运动限制、疼痛、气促、头晕等不构成明显进阶障碍。</w:t>
      </w:r>
    </w:p>
    <w:p w14:paraId="59DCE2CB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7.3 退出/降阶</w:t>
      </w:r>
    </w:p>
    <w:p w14:paraId="0362F6D3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连续3天摄入不足或食欲明显下降。</w:t>
      </w:r>
    </w:p>
    <w:p w14:paraId="2B41DDF3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7天肌肉或功能下降。</w:t>
      </w:r>
    </w:p>
    <w:p w14:paraId="347E8DF9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新发/加重症状或黄色/红色事件。</w:t>
      </w:r>
    </w:p>
    <w:p w14:paraId="235EA82C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手术窗口缩短至&lt;4周。</w:t>
      </w:r>
    </w:p>
    <w:p w14:paraId="78B97A3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肝纤维化风险升高/需肝病专科复核。</w:t>
      </w:r>
    </w:p>
    <w:p w14:paraId="719DB919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体重下降较快但同时水分明显下降、肌肉下降或疲劳/气促加重。</w:t>
      </w:r>
    </w:p>
    <w:p w14:paraId="20B33DC6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8. Q56：能量处方目标与代谢健康管理速度目标分离</w:t>
      </w:r>
    </w:p>
    <w:p w14:paraId="1B4B3F7D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8.1 两类变量必须分开保存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3"/>
        <w:gridCol w:w="2840"/>
        <w:gridCol w:w="2712"/>
        <w:gridCol w:w="1821"/>
      </w:tblGrid>
      <w:tr w14:paraId="193A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E3C7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变量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8954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含义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F3D1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谁决定</w:t>
            </w:r>
          </w:p>
        </w:tc>
        <w:tc>
          <w:tcPr>
            <w:tcW w:w="2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E1CC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是否直接计算每日kcal</w:t>
            </w:r>
          </w:p>
        </w:tc>
      </w:tr>
      <w:tr w14:paraId="6DF1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C664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prescribed_energy_target_kcal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4A86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本周实际处方能量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CD7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确定性规则+ACTIVE参数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B49B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</w:t>
            </w:r>
          </w:p>
        </w:tc>
      </w:tr>
      <w:tr w14:paraId="5B3A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1A0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management_goal / Q56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FC8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标准/强化/保肌/营养恢复等阶段目标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01D0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医护选填；空则A–F默认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D695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决定模式，不直接倒算</w:t>
            </w:r>
          </w:p>
        </w:tc>
      </w:tr>
      <w:tr w14:paraId="3D22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DD9E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target_weight_change_kg / target_weight_kg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BE58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周期末目标体重/变化量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0329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Q56选填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771E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否</w:t>
            </w:r>
          </w:p>
        </w:tc>
      </w:tr>
      <w:tr w14:paraId="556C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781A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weekly_weight_trajectory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7964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目标换算出的比较轨迹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D54F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系统派生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A18E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只用于疗效比较</w:t>
            </w:r>
          </w:p>
        </w:tc>
      </w:tr>
      <w:tr w14:paraId="5D2B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07C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observed_weekly_change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2E87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真实7天趋势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85E9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patient_record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D19C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用于周复评和下一周调整</w:t>
            </w:r>
          </w:p>
        </w:tc>
      </w:tr>
    </w:tbl>
    <w:p w14:paraId="759E1830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3C152288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8.2 Q56为空/有值时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7370"/>
      </w:tblGrid>
      <w:tr w14:paraId="4225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0E2B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场景</w:t>
            </w:r>
          </w:p>
        </w:tc>
        <w:tc>
          <w:tcPr>
            <w:tcW w:w="90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FBFD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系统动作</w:t>
            </w:r>
          </w:p>
        </w:tc>
      </w:tr>
      <w:tr w14:paraId="27F7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1CB9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Q56为空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FDCE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取消固定“2/4/8周必须减X%”默认矩阵；直接按A–F默认能量模式生成完整第一周方案。</w:t>
            </w:r>
          </w:p>
        </w:tc>
      </w:tr>
      <w:tr w14:paraId="4A850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E726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Q56=标准减脂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4B02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A85%、B80%；C/D/E/F继续按保护规则。</w:t>
            </w:r>
          </w:p>
        </w:tc>
      </w:tr>
      <w:tr w14:paraId="611E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30FE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Q56=强化减脂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916E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通过资格门槛后A80%、B75%；否则提示冲突并降阶。</w:t>
            </w:r>
          </w:p>
        </w:tc>
      </w:tr>
      <w:tr w14:paraId="59EC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0151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Q56填目标体重/变化量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6A0F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生成目标轨迹用于比较；每日kcal仍来自TEE×模式比例和安全修正。</w:t>
            </w:r>
          </w:p>
        </w:tc>
      </w:tr>
      <w:tr w14:paraId="277A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9740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Q56=维持/保肌/营养恢复/增肌等</w:t>
            </w:r>
          </w:p>
        </w:tc>
        <w:tc>
          <w:tcPr>
            <w:tcW w:w="90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9BB2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相应改变目标权重，可覆盖A/B减脂默认，但不能越过安全和疾病规则。</w:t>
            </w:r>
          </w:p>
        </w:tc>
      </w:tr>
    </w:tbl>
    <w:p w14:paraId="6C19A7B1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4162E66B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8.3 为什么禁止“目标kg×7700 kcal”直接倒算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C775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9A227" w:sz="8" w:space="0"/>
              <w:left w:val="single" w:color="C9A227" w:sz="8" w:space="0"/>
              <w:bottom w:val="single" w:color="C9A227" w:sz="8" w:space="0"/>
              <w:right w:val="single" w:color="C9A227" w:sz="8" w:space="0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CF2A4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7700 kcal/kg的含义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约7700 kcal/kg来自经典静态减重经验规则（3500 kcal/lb的公制近似），用于近似描述“以脂肪组织储能为主的体重变化”。它不是“1 kg人体体重固定含7700 kcal”，也不是“1 kg纯脂肪=7700 kcal”的精确物理常数。</w:t>
            </w:r>
          </w:p>
        </w:tc>
      </w:tr>
    </w:tbl>
    <w:p w14:paraId="096AE9D8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17E35E70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人体脂肪组织并非100%纯脂肪；短期体重变化还包含无脂组织、糖原及结合水、体液和肠内容物。</w:t>
      </w:r>
    </w:p>
    <w:p w14:paraId="1E4DA969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减重过程中能量消耗会随体重、摄入和适应发生变化，静态7700规则不能代表连续数周的动态生理。</w:t>
      </w:r>
    </w:p>
    <w:p w14:paraId="72D77020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因此禁止：目标减重kg × 7700 ÷ 天数 = 每日必须制造的能量缺口。该做法会把阶段体重目标错误等同于脂肪组织能量，并可能造成术前过度限制。</w:t>
      </w:r>
    </w:p>
    <w:p w14:paraId="08603C05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7700仅保留为历史概念/教学解释，不进入 Energy_target。0.5–1 kg/周、%体重/周或Q56目标只用于疗效轨迹和强度参考，不与15%/20%/25%缺口一一对应。</w:t>
      </w:r>
    </w:p>
    <w:p w14:paraId="6A23FB51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9. 蛋白质计算与肌肉保护规则</w:t>
      </w:r>
    </w:p>
    <w:p w14:paraId="32D936DB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证据底座：癌症临床营养指南支持蛋白&gt;1.0 g/kg/d、可至1.5 g/kg/d；老年疾病状态常见1.2–1.5 g/kg/d；肺癌围手术期资料支持高端蛋白目标。具体默认值与weight_basis仍由本院MDT配置。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3281"/>
        <w:gridCol w:w="3064"/>
        <w:gridCol w:w="1735"/>
      </w:tblGrid>
      <w:tr w14:paraId="6B5B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8D93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患者情形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C3AF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候选方向/范围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49E4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关键限制</w:t>
            </w:r>
          </w:p>
        </w:tc>
        <w:tc>
          <w:tcPr>
            <w:tcW w:w="18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431D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系统状态</w:t>
            </w:r>
          </w:p>
        </w:tc>
      </w:tr>
      <w:tr w14:paraId="7CA0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3482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一般术前癌症患者，无明确肾病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708A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&gt;1.0至1.5 g/kg/d；项目可评估1.2 g/kg/d作为基础候选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B7FC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weight_basis与院内默认值需确认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84D7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PENDING/CONFIG</w:t>
            </w:r>
          </w:p>
        </w:tc>
      </w:tr>
      <w:tr w14:paraId="6B82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0651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C型/肌少风险/近期肌肉下降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1BDB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靠近高端，候选1.2–1.5 g/kg/d；配合抗阻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348B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肾功能、总能量和耐受必须同时满足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B9DF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PENDING/CONFIG</w:t>
            </w:r>
          </w:p>
        </w:tc>
      </w:tr>
      <w:tr w14:paraId="1D44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73F6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D/E型/营养不足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7C68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先保证总能量，再保证蛋白；必要时ONS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127F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摄入极低时先评估再喂养风险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EF98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REVIEW</w:t>
            </w:r>
          </w:p>
        </w:tc>
      </w:tr>
      <w:tr w14:paraId="5D46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AB67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高龄无CKD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350D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至少避免低于1.0；疾病时常1.2–1.5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5E48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结合肾功能与耐受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B124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CONFIG</w:t>
            </w:r>
          </w:p>
        </w:tc>
      </w:tr>
      <w:tr w14:paraId="7207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37AC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已知CKD G3–G5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31C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覆盖常规高蛋白逻辑；由肾内/营养科个体化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0495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不得因癌症自动升至1.5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05FD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ACTIVE/REVIEW</w:t>
            </w:r>
          </w:p>
        </w:tc>
      </w:tr>
      <w:tr w14:paraId="72B5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3BC8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肝弹性异常/纤维化风险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864F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不因“肝功能异常”自动低蛋白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DBA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专科明确限制优先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B97B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ACTIVE</w:t>
            </w:r>
          </w:p>
        </w:tc>
      </w:tr>
    </w:tbl>
    <w:p w14:paraId="552BA908">
      <w:pPr>
        <w:widowControl/>
        <w:spacing w:after="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B2D9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EDF4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8AF50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实现提醒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肾功能实验室缺失但病史未提示CKD时，不能写“肾功能正常”。如拟使用较高蛋白目标，需按MDT配置决定是否要求近期肌酐/eGFR或医护确认。</w:t>
            </w:r>
          </w:p>
        </w:tc>
      </w:tr>
    </w:tbl>
    <w:p w14:paraId="019BC40F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6156B362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10. 三大营养素与膳食模式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4785"/>
        <w:gridCol w:w="3637"/>
      </w:tblGrid>
      <w:tr w14:paraId="7032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52EA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项目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3B66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基础规则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5E42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个体化修正</w:t>
            </w:r>
          </w:p>
        </w:tc>
      </w:tr>
      <w:tr w14:paraId="0A41F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258F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碳水化合物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7FA7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以全谷物、杂豆、薯类等低加工来源为主；一般平衡膳食可参考约50–65%供能。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8A7B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糖尿病/低碳方案个体化；不默认生酮。</w:t>
            </w:r>
          </w:p>
        </w:tc>
      </w:tr>
      <w:tr w14:paraId="4C057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3912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蛋白质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FC44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优先鱼、禽、蛋、奶、大豆/豆制品及适量瘦肉；每餐尽量有蛋白来源。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F06E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总量优先于百分比；CKD覆盖高蛋白策略。</w:t>
            </w:r>
          </w:p>
        </w:tc>
      </w:tr>
      <w:tr w14:paraId="7019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79E4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脂肪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7D2B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优先不饱和脂肪，减少饱和/反式脂肪和油炸。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0AFF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MASLD/血脂异常更强调脂肪质量。</w:t>
            </w:r>
          </w:p>
        </w:tc>
      </w:tr>
      <w:tr w14:paraId="71C0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711F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膳食纤维/食物质量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915C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蔬菜、完整水果、全谷、豆类；减少超加工、精制糖、含糖饮料。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7384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进食困难/腹胀时调整质地和体积。</w:t>
            </w:r>
          </w:p>
        </w:tc>
      </w:tr>
    </w:tbl>
    <w:p w14:paraId="6F3EC752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6AF729B3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V2.0默认禁止自动采用：生酮饮食、极低能量饮食、间歇性禁食（尤其短术前/营养/肌少风险）、成分不明减重/护肝产品、酒精，以及因单餐超量而要求跳过下一餐。</w:t>
      </w:r>
    </w:p>
    <w:p w14:paraId="75E4D188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11. 三餐与加餐分配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2392"/>
        <w:gridCol w:w="2901"/>
        <w:gridCol w:w="3861"/>
      </w:tblGrid>
      <w:tr w14:paraId="0E8E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989F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餐次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6600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基础参考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6DC8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有加餐时</w:t>
            </w:r>
          </w:p>
        </w:tc>
        <w:tc>
          <w:tcPr>
            <w:tcW w:w="47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8A10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系统规则</w:t>
            </w:r>
          </w:p>
        </w:tc>
      </w:tr>
      <w:tr w14:paraId="76434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135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早餐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5E8B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25–30%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4A02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可适度下调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EE7F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不因减重机械漏餐；结合原有习惯与执行能力。</w:t>
            </w:r>
          </w:p>
        </w:tc>
      </w:tr>
      <w:tr w14:paraId="0058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8CB3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午餐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252B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30–40%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B593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通常保持较大餐次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556C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结合工作/外食。</w:t>
            </w:r>
          </w:p>
        </w:tc>
      </w:tr>
      <w:tr w14:paraId="569A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6CAD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晚餐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DADD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30–35%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E2E0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可适度下调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E5AD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不极端取消晚餐。</w:t>
            </w:r>
          </w:p>
        </w:tc>
      </w:tr>
      <w:tr w14:paraId="2947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3A94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加餐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344C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无统一必须比例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A0F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从正餐扣除，不额外叠加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AE16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5/10/15%等由MDT配置；D/E或进食困难可增加使用率。</w:t>
            </w:r>
          </w:p>
        </w:tc>
      </w:tr>
    </w:tbl>
    <w:p w14:paraId="4BABCC23">
      <w:pPr>
        <w:widowControl/>
        <w:spacing w:after="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0F07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EDF4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ADA9C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闭合校验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breakfast_kcal + lunch_kcal + dinner_kcal + snack_kcal = daily_energy_target_kcal（允许配置的四舍五入容差）。任何加餐都必须从全天总能量重新分配。</w:t>
            </w:r>
          </w:p>
        </w:tc>
      </w:tr>
    </w:tbl>
    <w:p w14:paraId="705613A6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7C18FA62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12. 疾病/风险修正规则（营养层面）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2452"/>
        <w:gridCol w:w="3403"/>
        <w:gridCol w:w="2496"/>
      </w:tblGrid>
      <w:tr w14:paraId="7CAF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9514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情况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32F0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能量修正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78CE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宏量/食物质量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AA4E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自动化边界</w:t>
            </w:r>
          </w:p>
        </w:tc>
      </w:tr>
      <w:tr w14:paraId="5919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9170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糖尿病/糖代谢异常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4752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按总能量和阶段目标个体化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4070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不套统一比例；优先全谷、豆类、非淀粉蔬菜、完整水果，减少含糖饮料/精制谷物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29CC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固定胰岛素/低血糖风险需结合药物计划；AI不改药</w:t>
            </w:r>
          </w:p>
        </w:tc>
      </w:tr>
      <w:tr w14:paraId="73A9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E73D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MASLD/稳定脂肪肝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4EE0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超重可管理体重，但服从术前优先级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14E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类似地中海/高质量膳食；减少超加工、糖饮料、饱和脂肪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50C0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肝弹性高风险时冻结激进减重</w:t>
            </w:r>
          </w:p>
        </w:tc>
      </w:tr>
      <w:tr w14:paraId="09B3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F07A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肝纤维化风险增加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3248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降低减重优先，优先营养充分和保肌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8EB6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不自动低蛋白；禁酒/不明保健品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9A43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黄色+MDT/肝病专科复核</w:t>
            </w:r>
          </w:p>
        </w:tc>
      </w:tr>
      <w:tr w14:paraId="2703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ACD2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CKD G3–G5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7114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避免大幅高蛋白减重方案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EE1C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蛋白目标由肾内/营养科确认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00B7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覆盖癌症常规高蛋白</w:t>
            </w:r>
          </w:p>
        </w:tc>
      </w:tr>
      <w:tr w14:paraId="6586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5084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高血压/血脂异常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5A2E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不单独改变TEE公式，除非同时超重肥胖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326B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减少高盐、高饱和脂肪、超加工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5C9F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阈值/盐目标走专科规则</w:t>
            </w:r>
          </w:p>
        </w:tc>
      </w:tr>
      <w:tr w14:paraId="5AE1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1399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高尿酸/痛风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3DAE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若超重可体重管理，但避免快速减重/脱水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221A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水化和嘌呤按专科规则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1F79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急性期/肾功能异常转专科</w:t>
            </w:r>
          </w:p>
        </w:tc>
      </w:tr>
    </w:tbl>
    <w:p w14:paraId="4AD5DE1F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513E7A55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13. 营养支持升级、ONS与再喂养</w:t>
      </w:r>
    </w:p>
    <w:p w14:paraId="5C278DF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严重营养不良/高代谢风险患者术前应接受营养治疗；具体是否需要10–14天及是否影响手术时间由胸外科/营养MDT共同决策。</w:t>
      </w:r>
    </w:p>
    <w:p w14:paraId="66994BFD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若普通食物不能满足需要，可进入ONS评估；产品、剂量、禁忌和疾病适配必须来自院内审核目录。</w:t>
      </w:r>
    </w:p>
    <w:p w14:paraId="49B55094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D/E、持续摄入不足、快速非意愿下降、明显肌肉下降患者不得继续输出减重型菜单。</w:t>
      </w:r>
    </w:p>
    <w:p w14:paraId="4389E806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再喂养高风险：长期显著低摄入、重度营养不良、电解质风险等，不直接套115%/120%TEE；进入专科路径，逐步增加并监测磷/钾/镁等。</w:t>
      </w:r>
    </w:p>
    <w:p w14:paraId="5F85D904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当“处方目标高但实际执行低”时，优先解决食欲、早饱、恶心、吞咽/咀嚼、餐次、体积和能量密度，不把目标kcal无限加高。</w:t>
      </w:r>
    </w:p>
    <w:p w14:paraId="2AEA590C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14. 营养方案结构化输出合同（Codex/AI）</w:t>
      </w:r>
    </w:p>
    <w:p w14:paraId="4641C7A6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正式输出必须是可追溯的结构化处方草稿。数值必须能追到ACTIVE参数/规则；缺失值保持null。</w:t>
      </w:r>
    </w:p>
    <w:p w14:paraId="7E52A19B">
      <w:pPr>
        <w:widowControl/>
        <w:ind w:left="360" w:right="3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3864"/>
          <w:sz w:val="15"/>
        </w:rPr>
        <w:t>diet_plan: {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energy_basis: {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  primary_source: "indirect_calorimetry | approved_REE_formula | BIA_BMR_TEMP | kcal_per_kg_range",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  formula_id: string|null, measured_REE_kcal: number|null, predicted_REE_kcal: number|null,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  bia_bmr_kcal: number|null, pal_value: number|null, tee_base_kcal: number|null,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  tee_ref_25_30: {low:number|null, high:number|null}, crosscheck_status: "OK|REVIEW|DATA_CONFLICT"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},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phenotype: "A|B|C|D|E|F",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management_mode: "STANDARD|ENHANCED|MAINTENANCE|NUTRITION_RECOVERY|MUSCLE_PRIORITY",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q56_goal: {...}|null,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daily_energy_target_kcal: number|null,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protein_target_g: number|null, protein_target_g_per_kg: number|null,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carbohydrate_target_g: number|null, fat_target_g: number|null,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meal_distribution: {breakfast_pct, lunch_pct, dinner_pct, snack_pct},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meals: [{meal_type, dish_name, ingredients, amount, cooking_method, estimated_energy, protein, carbohydrate, fat, replacement_options, precautions}],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nutrition_risk_flags: [], missing_data: [], mdt_pending_items: [],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 xml:space="preserve">  generation_source: "RULE_ENGINE|AI", clinician_review_required: true</w:t>
      </w:r>
      <w:r>
        <w:rPr>
          <w:rFonts w:hint="default" w:ascii="Times New Roman" w:hAnsi="Times New Roman" w:eastAsia="宋体" w:cs="Times New Roman"/>
          <w:color w:val="203864"/>
          <w:sz w:val="15"/>
        </w:rPr>
        <w:br w:type="textWrapping"/>
      </w:r>
      <w:r>
        <w:rPr>
          <w:rFonts w:hint="default" w:ascii="Times New Roman" w:hAnsi="Times New Roman" w:eastAsia="宋体" w:cs="Times New Roman"/>
          <w:color w:val="203864"/>
          <w:sz w:val="15"/>
        </w:rPr>
        <w:t>}</w:t>
      </w:r>
    </w:p>
    <w:p w14:paraId="1EA9A03B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14.1 自动校验</w:t>
      </w:r>
    </w:p>
    <w:p w14:paraId="00781DAE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daily_energy_target_kcal为null时，下游菜品库不得拼出伪精确总热量。</w:t>
      </w:r>
    </w:p>
    <w:p w14:paraId="006D2CD3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餐次能量之和必须在配置容差内闭合。</w:t>
      </w:r>
    </w:p>
    <w:p w14:paraId="143E117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protein_target必须检查weight_basis、CKD/肾功能规则。</w:t>
      </w:r>
    </w:p>
    <w:p w14:paraId="7886A075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D/E不得出现deficit模式；C不得直接进入A/B强化。</w:t>
      </w:r>
    </w:p>
    <w:p w14:paraId="28EDF69F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手术≤2周不得保持强化减脂；≤1周不得新启减重冲刺。</w:t>
      </w:r>
    </w:p>
    <w:p w14:paraId="37C8680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肝弹性报告不明确时，不用单一LSM自行生成纤维化等级。</w:t>
      </w:r>
    </w:p>
    <w:p w14:paraId="709DB2B3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糖尿病不因模板强制固定50–60%碳水。</w:t>
      </w:r>
    </w:p>
    <w:p w14:paraId="57781A20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任何PENDING参数写入mdt_pending_items，不进入患者精确任务。</w:t>
      </w:r>
    </w:p>
    <w:p w14:paraId="76AAE859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15. 营养执行、周复评与下一周能量调整</w:t>
      </w:r>
    </w:p>
    <w:p w14:paraId="7BD75DCA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15.1 评价前先区分“方案无效”还是“没有执行”</w:t>
      </w:r>
    </w:p>
    <w:p w14:paraId="663972F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数据是否可靠、连续、同条件？</w:t>
      </w:r>
    </w:p>
    <w:p w14:paraId="2CC30F2B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饮食/蛋白任务是否真正执行？</w:t>
      </w:r>
    </w:p>
    <w:p w14:paraId="650F23FB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是否有食欲下降、早饱、恶心、吞咽等摄入障碍？</w:t>
      </w:r>
    </w:p>
    <w:p w14:paraId="13BFF6E3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是否有疾病、用药、手术窗口变化？</w:t>
      </w:r>
    </w:p>
    <w:p w14:paraId="4C1046C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体重变化是否主要受水分影响？</w:t>
      </w:r>
    </w:p>
    <w:p w14:paraId="4C45A4C6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体重不变时，体脂/脂肪量、腰围、肌肉、功能是否改善？</w:t>
      </w:r>
    </w:p>
    <w:p w14:paraId="2324232F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15.2 可评价周的产品候选最低要求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4838"/>
        <w:gridCol w:w="3667"/>
      </w:tblGrid>
      <w:tr w14:paraId="44D3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1BB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数据域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EDD3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最低要求（候选）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35CC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6"/>
              </w:rPr>
              <w:t>用途</w:t>
            </w:r>
          </w:p>
        </w:tc>
      </w:tr>
      <w:tr w14:paraId="1716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5A40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B5F4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≥4个有效晨起测量日/7天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BC67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计算7日均重与趋势</w:t>
            </w:r>
          </w:p>
        </w:tc>
      </w:tr>
      <w:tr w14:paraId="7087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0142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体成分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6319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设备可得时≥3个同条件测量日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36F9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解释脂肪/肌肉/水分</w:t>
            </w:r>
          </w:p>
        </w:tc>
      </w:tr>
      <w:tr w14:paraId="45B0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645C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8465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≥5天有记录，且多数计划餐有完成度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A4DE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判断执行与摄入不足</w:t>
            </w:r>
          </w:p>
        </w:tc>
      </w:tr>
      <w:tr w14:paraId="4F0D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0AED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症状/功能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98F1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≥4天简短记录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045C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判断代价/安全</w:t>
            </w:r>
          </w:p>
        </w:tc>
      </w:tr>
      <w:tr w14:paraId="023E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BCF6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腰围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AAF9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适用时每周≥1次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5742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A/B/C脂肪趋势辅助</w:t>
            </w:r>
          </w:p>
        </w:tc>
      </w:tr>
    </w:tbl>
    <w:p w14:paraId="78B61A4A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073EE700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15.3 周结论与营养动作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4496"/>
        <w:gridCol w:w="3532"/>
      </w:tblGrid>
      <w:tr w14:paraId="1286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C47A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结论code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C311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判定概要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8857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下一周营养动作</w:t>
            </w:r>
          </w:p>
        </w:tc>
      </w:tr>
      <w:tr w14:paraId="1EB6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8051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MAINTAIN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A79D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安全绿+数据/执行充分+目标方向改善+肌肉/功能稳定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0DC3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维持当前Energy_target与餐次结构。</w:t>
            </w:r>
          </w:p>
        </w:tc>
      </w:tr>
      <w:tr w14:paraId="63CF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2340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BARRIER_FIRST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C0FE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执行不足/摄入障碍明显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37C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不加码；先简化餐次、替换、能量密度、时间安排。</w:t>
            </w:r>
          </w:p>
        </w:tc>
      </w:tr>
      <w:tr w14:paraId="1CE0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6189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DATA_INSUFFICIENT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3B98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数据不足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EF71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补记录；不判定方案无效。</w:t>
            </w:r>
          </w:p>
        </w:tc>
      </w:tr>
      <w:tr w14:paraId="1DE7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2EFC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PRESERVE_MUSCLE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BB1D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体重下降伴肌肉/功能下降或C型风险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259B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冻结减能；蛋白/抗阻/营养优先。</w:t>
            </w:r>
          </w:p>
        </w:tc>
      </w:tr>
      <w:tr w14:paraId="255F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893F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NUTRITION_RECOVERY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9672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D/E持续下降、摄入不足、食欲下降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3943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停止减脂；能量密度/加餐/ONS评估。</w:t>
            </w:r>
          </w:p>
        </w:tc>
      </w:tr>
      <w:tr w14:paraId="0EB6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4B69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INTENSIFY_CANDIDATE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FEA5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A/B连续2个可评价周执行充分但脂肪相关指标无有利趋势，且门槛通过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CF5A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标准→强化；生成待审核新草稿。</w:t>
            </w:r>
          </w:p>
        </w:tc>
      </w:tr>
      <w:tr w14:paraId="7474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F2C6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DEINTENSIFY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D1EE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强化后摄入/肌肉/功能/水分或症状不利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4135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强化→标准/维持。</w:t>
            </w:r>
          </w:p>
        </w:tc>
      </w:tr>
      <w:tr w14:paraId="3285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B144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SAFETY_REVIEW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CC28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黄色/红色或手术/疾病状态变化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26EF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冻结相关调整并转医护。</w:t>
            </w:r>
          </w:p>
        </w:tc>
      </w:tr>
    </w:tbl>
    <w:p w14:paraId="34246EE8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5C681D62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15.4 A–F周调整确定性规则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5247"/>
        <w:gridCol w:w="3874"/>
      </w:tblGrid>
      <w:tr w14:paraId="3B1A0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4BC4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表型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BF05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本周结果</w:t>
            </w:r>
          </w:p>
        </w:tc>
        <w:tc>
          <w:tcPr>
            <w:tcW w:w="46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F032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下一周候选</w:t>
            </w:r>
          </w:p>
        </w:tc>
      </w:tr>
      <w:tr w14:paraId="4A96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EBBD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DF51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标准有效且肌肉/功能稳定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8143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维持85%/80%；不因“越快越好”继续减能。</w:t>
            </w:r>
          </w:p>
        </w:tc>
      </w:tr>
      <w:tr w14:paraId="1E7A4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00A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604C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连续2个可评价周执行≥80%，脂肪/腰围/7日均重均无有利趋势，且全部强化门槛通过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4B5D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A→80%，B→75%；仍需医护审核。</w:t>
            </w:r>
          </w:p>
        </w:tc>
      </w:tr>
      <w:tr w14:paraId="6E96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52F5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5B5F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强化后肌肉下降、水分明显下降、疲劳/气促加重或摄入不足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D34B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退出强化/回标准或保肌。</w:t>
            </w:r>
          </w:p>
        </w:tc>
      </w:tr>
      <w:tr w14:paraId="01C9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2C46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F84E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肌肉/功能稳定或改善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2BB1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维持100%；若连续2周稳定但体脂/腰围仍需改善，可100→95→90。</w:t>
            </w:r>
          </w:p>
        </w:tc>
      </w:tr>
      <w:tr w14:paraId="20CE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ADDF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9F28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执行≥80%但仍下降/不能稳定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23CD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110→115，必要时120；执行&lt;80%先解决障碍。</w:t>
            </w:r>
          </w:p>
        </w:tc>
      </w:tr>
      <w:tr w14:paraId="2389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11B6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8540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执行≥80%但仍未止跌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4E75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115→120；120仍下降→营养科/MDT。</w:t>
            </w:r>
          </w:p>
        </w:tc>
      </w:tr>
      <w:tr w14:paraId="3B62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EF6D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F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EC93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执行困难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46A6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优先简化路径；不因未达目标自动扩大能量缺口。</w:t>
            </w:r>
          </w:p>
        </w:tc>
      </w:tr>
    </w:tbl>
    <w:p w14:paraId="77E88739">
      <w:pPr>
        <w:widowControl/>
        <w:spacing w:after="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2094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1F4E78" w:sz="8" w:space="0"/>
              <w:left w:val="single" w:color="1F4E78" w:sz="8" w:space="0"/>
              <w:bottom w:val="single" w:color="1F4E78" w:sz="8" w:space="0"/>
              <w:right w:val="single" w:color="1F4E78" w:sz="8" w:space="0"/>
            </w:tcBorders>
            <w:shd w:val="clear" w:color="auto" w:fill="EDF4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5DE82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周调整限制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每次建议最多改变1–3个关键变量。能量自动调整候选步长为5个百分点；任何升级只生成新的plan_version草稿，不能直接覆盖PUBLISHED方案。</w:t>
            </w:r>
          </w:p>
        </w:tc>
      </w:tr>
    </w:tbl>
    <w:p w14:paraId="27169D35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04F9409F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16. 与营养规则直接相关的数据记录字段</w:t>
      </w:r>
    </w:p>
    <w:p w14:paraId="79C95FEE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本节只列营养/能量算法需要的记录；完整患者数据记录规范由《能量计算、数据记录与周动态调整规则 V2.0》统一管理。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1715"/>
        <w:gridCol w:w="2152"/>
        <w:gridCol w:w="3293"/>
      </w:tblGrid>
      <w:tr w14:paraId="12DA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0320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字段/问题</w:t>
            </w:r>
          </w:p>
        </w:tc>
        <w:tc>
          <w:tcPr>
            <w:tcW w:w="20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D19F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频率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22B3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必填性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7C8F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用途</w:t>
            </w:r>
          </w:p>
        </w:tc>
      </w:tr>
      <w:tr w14:paraId="18CFD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66C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体重kg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F42C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每日晨起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FAF5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核心必填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8589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7日均重/能量反应</w:t>
            </w:r>
          </w:p>
        </w:tc>
      </w:tr>
      <w:tr w14:paraId="7A5C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DD06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体脂率、脂肪量、肌肉/骨骼肌、水分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962A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设备可得时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E76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强烈建议自动采集/不强迫手填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7016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解释体重变化、保肌和水分</w:t>
            </w:r>
          </w:p>
        </w:tc>
      </w:tr>
      <w:tr w14:paraId="4A85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AB65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蛋白质率/蛋白质量、BMR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6293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设备可得时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44F7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选填/自动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9E88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辅助，不代表膳食蛋白完成度</w:t>
            </w:r>
          </w:p>
        </w:tc>
      </w:tr>
      <w:tr w14:paraId="504F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3849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腰围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5735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A/B/C或Q56相关时每周1次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059E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条件必填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81B2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中央脂肪趋势</w:t>
            </w:r>
          </w:p>
        </w:tc>
      </w:tr>
      <w:tr w14:paraId="28EC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1004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每餐计划完成比例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75C7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每餐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410A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必填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506C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锚定计划能量，优于单靠照片猜kcal</w:t>
            </w:r>
          </w:p>
        </w:tc>
      </w:tr>
      <w:tr w14:paraId="4928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3BBD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主蛋白完成比例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2C80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有蛋白任务餐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1857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条件必填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B61F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估算蛋白执行</w:t>
            </w:r>
          </w:p>
        </w:tc>
      </w:tr>
      <w:tr w14:paraId="3AB9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8AA1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是否替换/额外摄入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DB9E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每餐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C940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必填；有则展开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2816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纠正计划与实际差异</w:t>
            </w:r>
          </w:p>
        </w:tc>
      </w:tr>
      <w:tr w14:paraId="5BA3C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7C67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餐食照片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D2E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每餐可选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DF83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选填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5884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核对食物/份量；不是唯一热量真值</w:t>
            </w:r>
          </w:p>
        </w:tc>
      </w:tr>
      <w:tr w14:paraId="6494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1DD1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食欲0–10与进食症状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CB51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每日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50FD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必填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C1D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摄入不足原因与D/E风险</w:t>
            </w:r>
          </w:p>
        </w:tc>
      </w:tr>
    </w:tbl>
    <w:p w14:paraId="235C3F1C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13D80005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17. 建议后台 MDT 配置项（V2.0）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1"/>
        <w:gridCol w:w="4924"/>
        <w:gridCol w:w="1651"/>
      </w:tblGrid>
      <w:tr w14:paraId="578B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235A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4"/>
              </w:rPr>
              <w:t>config_key（建议）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3152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4"/>
              </w:rPr>
              <w:t>候选值/说明</w:t>
            </w:r>
          </w:p>
        </w:tc>
        <w:tc>
          <w:tcPr>
            <w:tcW w:w="18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E8D5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4"/>
              </w:rPr>
              <w:t>初始状态</w:t>
            </w:r>
          </w:p>
        </w:tc>
      </w:tr>
      <w:tr w14:paraId="7E50B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9C62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ENERGY_SOURCE_PRIORITY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DCA4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indirect calorimetry &gt; approved REE formula+PAL &gt; BIA_BMR_TEMP &gt; kcal/kg range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0B3F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PENDING→MDT</w:t>
            </w:r>
          </w:p>
        </w:tc>
      </w:tr>
      <w:tr w14:paraId="4CB2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517B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REE_FORMULA_ID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8A78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MSJ候选；或院内其他批准公式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8B85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0A19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9CA2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PAL_MAP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5AAE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1.20/1.30/1.35/1.45/1.55候选映射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C13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5B2A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70B8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REE_BIA_DIFF_REVIEW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70EF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15% review / 20% data_conflict候选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4D3F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78F4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54C9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ENERGY_A_STANDARD_RATIO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09DF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0.85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26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4C63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9E9D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ENERGY_B_STANDARD_RATIO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CE8B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0.80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1B67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32099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D41B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ENERGY_A_ENHANCED_RATIO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8E54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0.80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41D4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2974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F7BC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ENERGY_B_ENHANCED_RATIO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DAF4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0.75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3B87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7113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5D1C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ENERGY_C_BASE/STEP1/FLOOR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E811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1.00 / 0.95 / 0.90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1C47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7E13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2189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ENERGY_D_BASE/STEP/AUTO_CEILING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D912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1.10 / 1.15 / 1.20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2668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5FE88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55DD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ENERGY_E_BASE/STEP/AUTO_CEILING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51AA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1.15 / 1.20 / 1.20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0A6E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215D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2549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ENERGY_F_BASE_RATIO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4BD3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1.00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584C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60B6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1229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WEEKLY_ENERGY_STEP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15AF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0.05（每次最多5个百分点候选）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6FBB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45FA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86C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ADEQUATE_ADHERENCE_RATE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3893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0.80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7DA2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PENDING/产品候选</w:t>
            </w:r>
          </w:p>
        </w:tc>
      </w:tr>
      <w:tr w14:paraId="7E3C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F4B8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MIN_ENERGY_FLOOR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092D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本院最低能量保护边界/触发规则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2753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556C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39E1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PROTEIN_DEFAULTS_BY_PHENOTYPE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70C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A–F蛋白g/kg及weight_basis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6A90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485C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F34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MEAL_DISTRIBUTION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37FB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早餐/午餐/晚餐/加餐比例及容差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F06A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4E7B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DBF2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ONS_REFERRAL_RULE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1FE3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ONS触发、剂量、疾病适配、院内目录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7B89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  <w:tr w14:paraId="76F2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12D0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REFEEDING_SAFETY_RULE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ACB6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再喂养风险识别和增量/监测流程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F1E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4"/>
              </w:rPr>
              <w:t>PENDING</w:t>
            </w:r>
          </w:p>
        </w:tc>
      </w:tr>
    </w:tbl>
    <w:p w14:paraId="58C07D71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1714EE62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18. 推荐给 Codex / 后续 AI 的营养规则执行顺序</w:t>
      </w:r>
    </w:p>
    <w:p w14:paraId="145EDB9B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读取当前有效 Q1–Q56 Assessment、assessment_result、patient_profile、最新published plan和patient_record，不使用旧缓存/Mock。</w:t>
      </w:r>
    </w:p>
    <w:p w14:paraId="0156E5F5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检查核心输入与missing/explicit_none/uncertain；先执行红黄绿安全和营养BLOCK规则。</w:t>
      </w:r>
    </w:p>
    <w:p w14:paraId="12072BC8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按P1→P2→P3→P4确定primary energy source，计算/得到REE，并按ACTIVE PAL得到TEE_base；完成交叉校验。</w:t>
      </w:r>
    </w:p>
    <w:p w14:paraId="0030257B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确定A–F主表型与修饰标签，读取Q56；Q56空则用A–F默认模式，Q56有值则做目标冲突校验。</w:t>
      </w:r>
    </w:p>
    <w:p w14:paraId="061B2167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应用手术窗口、肝弹性/肝纤维化、CKD、摄入/肌肉/功能等修正，得到Energy_target；禁止kg×7700倒算。</w:t>
      </w:r>
    </w:p>
    <w:p w14:paraId="5E55F979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按ACTIVE蛋白和weight_basis得到Protein_target；再确定碳水/脂肪与餐次分配。</w:t>
      </w:r>
    </w:p>
    <w:p w14:paraId="1FC468FB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从ACTIVE菜品/食物库组合餐食，完成过敏、不耐受、疾病、执行障碍过滤，并做全天能量/宏量闭合校验。</w:t>
      </w:r>
    </w:p>
    <w:p w14:paraId="02359408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输出Structured Plan Draft + evidence/config IDs + missing_data + mdt_pending_items，状态仅AI_GENERATED_PENDING_REVIEW。</w:t>
      </w:r>
    </w:p>
    <w:p w14:paraId="40908DE8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医护审核/修改/批准后PUBLISHED；发布后再物化DIET plan_task，患者记录实际执行。</w:t>
      </w:r>
    </w:p>
    <w:p w14:paraId="79A5700A">
      <w:pPr>
        <w:pStyle w:val="14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每7天先判断数据质量和执行，再按A–F/Q56/安全规则生成下一周新草稿；不直接覆盖已发布版本。</w:t>
      </w:r>
    </w:p>
    <w:p w14:paraId="50836FFD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19. 必测回归场景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6"/>
        <w:gridCol w:w="5670"/>
      </w:tblGrid>
      <w:tr w14:paraId="79B9E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1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B324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场景</w:t>
            </w:r>
          </w:p>
        </w:tc>
        <w:tc>
          <w:tcPr>
            <w:tcW w:w="67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F244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预期结果</w:t>
            </w:r>
          </w:p>
        </w:tc>
      </w:tr>
      <w:tr w14:paraId="6E96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380E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A型，Q56空，手术6周，安全绿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3C73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自动按85% TEE生成完整营养方案；不要求医护逐项填kcal。</w:t>
            </w:r>
          </w:p>
        </w:tc>
      </w:tr>
      <w:tr w14:paraId="2371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AF83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B型，Q56强化，手术6周，肌肉稳定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6CE3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通过门槛后75% TEE；仍待医护审核。</w:t>
            </w:r>
          </w:p>
        </w:tc>
      </w:tr>
      <w:tr w14:paraId="253C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4F23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B型，Q56=4周减4kg但肌肉下降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E06D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不按4kg×7700倒算；冻结强化，转保肌/复核。</w:t>
            </w:r>
          </w:p>
        </w:tc>
      </w:tr>
      <w:tr w14:paraId="0C5A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E6CE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C型第一周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EB22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100% TEE，蛋白/肌肉保护优先。</w:t>
            </w:r>
          </w:p>
        </w:tc>
      </w:tr>
      <w:tr w14:paraId="1FDC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CB0F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C型连续2个可评价周稳定但体脂/腰围无改善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13C0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可提出95% TEE；再稳定可评估90%。</w:t>
            </w:r>
          </w:p>
        </w:tc>
      </w:tr>
      <w:tr w14:paraId="4F0C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1007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D型执行仅50%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1CC8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不从110%直接加到120%；先解决进食障碍/能量密度/ONS。</w:t>
            </w:r>
          </w:p>
        </w:tc>
      </w:tr>
      <w:tr w14:paraId="1504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6DCB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E型有再喂养高风险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05A3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不直接115%；转专科再喂养路径。</w:t>
            </w:r>
          </w:p>
        </w:tc>
      </w:tr>
      <w:tr w14:paraId="55D2C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731F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F型执行障碍明显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E577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100%或更具体营养方向；优先简化，不加码。</w:t>
            </w:r>
          </w:p>
        </w:tc>
      </w:tr>
      <w:tr w14:paraId="238E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4078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肝弹性提示进展期纤维化可能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699C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黄色；冻结强化减脂/自动进阶。</w:t>
            </w:r>
          </w:p>
        </w:tc>
      </w:tr>
      <w:tr w14:paraId="41C5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D70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P2预测REE与BIA-BMR差异&gt;20%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4F17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DATA_CONFLICT；不取平均，核对数据/设备。</w:t>
            </w:r>
          </w:p>
        </w:tc>
      </w:tr>
      <w:tr w14:paraId="6F81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64D9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一周记录不足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2A5C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DATA_INSUFFICIENT；不改变剂量。</w:t>
            </w:r>
          </w:p>
        </w:tc>
      </w:tr>
      <w:tr w14:paraId="1A5A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CA6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体重下降明显但肌肉/水分同时下降、疲劳加重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597F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DEINTENSIFY/PRESERVE_MUSCLE，不判“效果优秀”。</w:t>
            </w:r>
          </w:p>
        </w:tc>
      </w:tr>
    </w:tbl>
    <w:p w14:paraId="65C4F873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07A575E9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20. V2.0上线前 MDT 必须确认的参数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044"/>
        <w:gridCol w:w="4302"/>
      </w:tblGrid>
      <w:tr w14:paraId="0A28A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FA43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类别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DF1F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本稿候选</w:t>
            </w:r>
          </w:p>
        </w:tc>
        <w:tc>
          <w:tcPr>
            <w:tcW w:w="54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BFE3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5"/>
              </w:rPr>
              <w:t>需要确认</w:t>
            </w:r>
          </w:p>
        </w:tc>
      </w:tr>
      <w:tr w14:paraId="54CE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0FE6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REE/TEE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B15D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P1&gt;P2&gt;P3&gt;P4；MSJ候选；PAL 1.20–1.55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9EE4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公式ID、PAL映射、交叉校验阈值。</w:t>
            </w:r>
          </w:p>
        </w:tc>
      </w:tr>
      <w:tr w14:paraId="091A2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3D11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A/B标准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85A9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A85%、B80%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098F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是否作为本项目默认ACTIVE值；短手术窗如何降阶。</w:t>
            </w:r>
          </w:p>
        </w:tc>
      </w:tr>
      <w:tr w14:paraId="2AD7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F850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强化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C326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A80%、B75%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9414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是否批准；是否允许连续2周无响应后自动提出。</w:t>
            </w:r>
          </w:p>
        </w:tc>
      </w:tr>
      <w:tr w14:paraId="5A233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62CC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C/D/E/F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F947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C100→95→90；D110→115→120；E115→120；F100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A1C8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自动上限/下限与本院患者适配。</w:t>
            </w:r>
          </w:p>
        </w:tc>
      </w:tr>
      <w:tr w14:paraId="3B14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A594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能量保护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317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低于REE的处理、MIN_ENERGY_FLOOR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3BAA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什么条件阻断、什么条件仅review。</w:t>
            </w:r>
          </w:p>
        </w:tc>
      </w:tr>
      <w:tr w14:paraId="2DE0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9742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执行/周调整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D118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执行≥80%；每次5个百分点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802C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是否作为自动提出下一周草稿的前提。</w:t>
            </w:r>
          </w:p>
        </w:tc>
      </w:tr>
      <w:tr w14:paraId="37DD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8C8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D0B7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&gt;1.0–1.5 g/kg/d范围；分型候选值待定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5777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A–F具体g/kg、weight_basis、肾功能前置条件。</w:t>
            </w:r>
          </w:p>
        </w:tc>
      </w:tr>
      <w:tr w14:paraId="6652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F53B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ONS/再喂养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C746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D/E升级路径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7485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院内阈值、产品目录、监测流程。</w:t>
            </w:r>
          </w:p>
        </w:tc>
      </w:tr>
      <w:tr w14:paraId="1971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24C4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Q56</w:t>
            </w: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40DC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选填；目标kg不直接倒算kcal</w:t>
            </w:r>
          </w:p>
        </w:tc>
        <w:tc>
          <w:tcPr>
            <w:tcW w:w="54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6E80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是否接受取消固定2/4/8周默认减重矩阵。</w:t>
            </w:r>
          </w:p>
        </w:tc>
      </w:tr>
    </w:tbl>
    <w:p w14:paraId="648003EE">
      <w:pPr>
        <w:widowControl/>
        <w:spacing w:after="0"/>
        <w:rPr>
          <w:rFonts w:hint="default" w:ascii="Times New Roman" w:hAnsi="Times New Roman" w:eastAsia="宋体" w:cs="Times New Roman"/>
        </w:rPr>
      </w:pPr>
    </w:p>
    <w:p w14:paraId="4083BD8A">
      <w:pPr>
        <w:pStyle w:val="3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21. 参考指南与项目内部资料</w:t>
      </w:r>
    </w:p>
    <w:p w14:paraId="611734DA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21.1 外部指南/文献</w:t>
      </w:r>
    </w:p>
    <w:p w14:paraId="4F0C9469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[R1] 国家卫生健康委. 成人肥胖食养指南（2024年版）及体重管理指导原则（2024年版）.</w:t>
      </w:r>
    </w:p>
    <w:p w14:paraId="6235964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[R2] 中国营养学会. 中国居民膳食指南（2022）.</w:t>
      </w:r>
    </w:p>
    <w:p w14:paraId="78A48FA4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[R3] Muscaritoli M, et al. ESPEN practical guideline: Clinical Nutrition in cancer. Clinical Nutrition. 2021;40:2898–2913.</w:t>
      </w:r>
    </w:p>
    <w:p w14:paraId="049B18E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[R4] ESPEN guideline on clinical nutrition in surgery – Update 2025. Clinical Nutrition. 2025.</w:t>
      </w:r>
    </w:p>
    <w:p w14:paraId="4E3CB16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[R5] Clinical practice guidelines for perioperative multimodality treatment of non-small cell lung cancer. 2025.</w:t>
      </w:r>
    </w:p>
    <w:p w14:paraId="2A9705A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[R6] Volkert D, et al. ESPEN practical guideline: Clinical nutrition and hydration in geriatrics. Clinical Nutrition. 2022;41:958–989.</w:t>
      </w:r>
    </w:p>
    <w:p w14:paraId="334C637E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[R7] EASL–EASD–EASO Clinical Practice Guidelines on the Management of MASLD. 2024.</w:t>
      </w:r>
    </w:p>
    <w:p w14:paraId="7C942CFA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[R8] KDIGO 2024 Clinical Practice Guideline for the Evaluation and Management of Chronic Kidney Disease.</w:t>
      </w:r>
    </w:p>
    <w:p w14:paraId="4A3274DF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[R9] American Diabetes Association. Standards of Care in Diabetes—2026.</w:t>
      </w:r>
    </w:p>
    <w:p w14:paraId="06C0D031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[R10] Wishnofsky M. Caloric equivalents of gained or lost weight. Metabolism. 1958.（7700 kcal/kg历史经验规则来源；本项目不作为处方公式）</w:t>
      </w:r>
    </w:p>
    <w:p w14:paraId="6F076613">
      <w:pPr>
        <w:pStyle w:val="4"/>
        <w:keepNext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21.2 项目内部资料</w:t>
      </w:r>
    </w:p>
    <w:p w14:paraId="09E046AB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《肺结节患者术前多学科代谢健康管理｜AI方案生成提示词｜分型·分级·目标·方案·监测·安全｜完整版最新版》</w:t>
      </w:r>
    </w:p>
    <w:p w14:paraId="3F6B4058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《肝弹性成像与肝脏代谢风险处理规则》</w:t>
      </w:r>
    </w:p>
    <w:p w14:paraId="13540C25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《AI方案生成治理补齐说明》</w:t>
      </w:r>
    </w:p>
    <w:p w14:paraId="012F55CC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《肺结节患者术前能量计算、数据记录与周动态调整规则 V2.0｜完整版 MDT审阅稿》</w:t>
      </w:r>
    </w:p>
    <w:p w14:paraId="3B66FA0E">
      <w:pPr>
        <w:pStyle w:val="16"/>
        <w:widowControl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9"/>
        </w:rPr>
        <w:t>《肺结节患者术前菜品与食谱组件库 V1.0｜MDT审阅_AI调用版》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E0DB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70AD47" w:sz="8" w:space="0"/>
              <w:left w:val="single" w:color="70AD47" w:sz="8" w:space="0"/>
              <w:bottom w:val="single" w:color="70AD47" w:sz="8" w:space="0"/>
              <w:right w:val="single" w:color="70AD47" w:sz="8" w:space="0"/>
            </w:tcBorders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F9020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t>版本结论</w:t>
            </w:r>
            <w:r>
              <w:rPr>
                <w:rFonts w:hint="default" w:ascii="Times New Roman" w:hAnsi="Times New Roman" w:eastAsia="宋体" w:cs="Times New Roman"/>
                <w:b/>
                <w:color w:val="203864"/>
                <w:sz w:val="19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8"/>
              </w:rPr>
              <w:t>V2.0已经把“如何估算TEE、如何按A–F/Q56得到处方能量、什么时候允许强化、为什么不按目标kg×7700倒算、如何根据真实执行与周趋势调整下一周”闭合为一条确定性规则链。下一步应由责任MDT确认PENDING参数并在后端ACTIVE，再用于Codex和后续AI的同一套生成逻辑。</w:t>
            </w:r>
          </w:p>
        </w:tc>
      </w:tr>
    </w:tbl>
    <w:p w14:paraId="5DCDC33F">
      <w:pPr>
        <w:widowControl/>
        <w:spacing w:after="0"/>
        <w:rPr>
          <w:rFonts w:hint="default" w:ascii="Times New Roman" w:hAnsi="Times New Roman" w:eastAsia="宋体" w:cs="Times New Roman"/>
        </w:rPr>
      </w:pPr>
    </w:p>
    <w:bookmarkEnd w:id="0"/>
    <w:sectPr>
      <w:headerReference r:id="rId5" w:type="default"/>
      <w:footerReference r:id="rId6" w:type="default"/>
      <w:pgSz w:w="12240" w:h="15840"/>
      <w:pgMar w:top="936" w:right="1037" w:bottom="936" w:left="1037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0BC8B">
    <w:pPr>
      <w:pStyle w:val="24"/>
      <w:jc w:val="center"/>
    </w:pPr>
    <w:r>
      <w:rPr>
        <w:rFonts w:ascii="Noto Sans CJK SC" w:hAnsi="Noto Sans CJK SC" w:eastAsia="Noto Sans CJK SC"/>
        <w:color w:val="8C8C8C"/>
        <w:sz w:val="16"/>
      </w:rPr>
      <w:t>V2.0 · MDT审阅稿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9C515">
    <w:pPr>
      <w:pStyle w:val="25"/>
      <w:jc w:val="right"/>
    </w:pPr>
    <w:r>
      <w:rPr>
        <w:rFonts w:ascii="Noto Sans CJK SC" w:hAnsi="Noto Sans CJK SC" w:eastAsia="Noto Sans CJK SC"/>
        <w:color w:val="787878"/>
        <w:sz w:val="16"/>
      </w:rPr>
      <w:t>肺结节患者术前多学科代谢健康管理｜营养与能量规则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00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1F4E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203864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203864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80" w:after="1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60" w:line="276" w:lineRule="auto"/>
    </w:pPr>
    <w:rPr>
      <w:rFonts w:ascii="Noto Sans CJK SC" w:hAnsi="Noto Sans CJK SC" w:eastAsia="Noto Sans CJK SC" w:cstheme="minorBidi"/>
      <w:color w:val="595959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386</Words>
  <Characters>468</Characters>
  <Lines>0</Lines>
  <Paragraphs>0</Paragraphs>
  <TotalTime>1</TotalTime>
  <ScaleCrop>false</ScaleCrop>
  <LinksUpToDate>false</LinksUpToDate>
  <CharactersWithSpaces>496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ZXY</cp:lastModifiedBy>
  <dcterms:modified xsi:type="dcterms:W3CDTF">2026-09-12T09:47:47Z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eyJoZGlkIjoiNzdkYzQ0NGU3OWQxN2M2N2Q1MzUyZmUwMTIwNDBlNGUiLCJ1c2VySWQiOiIzNDUxNzUyMzYifQ==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4F6E9B6ACA0147D28F1CE877FA64873D_12</vt:lpwstr>
  </property>
</Properties>
</file>