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276" w:lineRule="auto"/>
      </w:pPr>
      <w:r>
        <w:rPr>
          <w:rFonts w:ascii="Times New Roman" w:hAnsi="Times New Roman"/>
          <w:color w:val="000000"/>
        </w:rPr>
        <w:t xml:space="preserve">Conflict of Interest Statement</w:t>
      </w:r>
    </w:p>
    <w:p>
      <w:pPr>
        <w:pStyle w:val="BodyText"/>
        <w:spacing w:line="276" w:lineRule="auto"/>
      </w:pPr>
      <w:r>
        <w:rPr>
          <w:rFonts w:ascii="Times New Roman" w:hAnsi="Times New Roman"/>
          <w:color w:val="000000"/>
        </w:rPr>
        <w:t xml:space="preserve">Manuscript: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“Translation-related transcriptional programs in HCC: disease-context-dependent remodeling versus heart failure”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Journal: Hepatology Communications</w:t>
      </w:r>
    </w:p>
    <w:p>
      <w:pPr>
        <w:pStyle w:val="BodyText"/>
        <w:spacing w:line="276" w:lineRule="auto"/>
      </w:pPr>
      <w:r>
        <w:rPr>
          <w:rFonts w:ascii="Times New Roman" w:hAnsi="Times New Roman"/>
          <w:color w:val="000000"/>
        </w:rPr>
        <w:t xml:space="preserve">The authors declare that they have no competing financial interests or personal relationships that could have appeared to influence the work reported in this paper.</w:t>
      </w:r>
    </w:p>
    <w:p>
      <w:pPr>
        <w:pStyle w:val="BodyText"/>
        <w:spacing w:line="276" w:lineRule="auto"/>
      </w:pPr>
      <w:r>
        <w:rPr>
          <w:rFonts w:ascii="Times New Roman" w:hAnsi="Times New Roman"/>
          <w:color w:val="000000"/>
        </w:rPr>
        <w:t xml:space="preserve">Yuhe Hong: no conflict of interest.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Yili Liu: no conflict of interest.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Xianqi Li: no conflict of interest.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Xin Wu: no conflict of interest.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Junhong Wang: no conflict of interest.</w:t>
      </w:r>
    </w:p>
    <w:p>
      <w:pPr>
        <w:pStyle w:val="BodyText"/>
        <w:spacing w:line="276" w:lineRule="auto"/>
      </w:pPr>
      <w:r>
        <w:rPr>
          <w:rFonts w:ascii="Times New Roman" w:hAnsi="Times New Roman"/>
          <w:color w:val="000000"/>
        </w:rPr>
        <w:t xml:space="preserve">Corresponding author: Junhong Wang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Department of Cardiology, The First Affiliated Hospital of Nanjing Medical University, Nanjing, China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E-mail: wangjunhong@jsph.org.cn</w:t>
      </w:r>
    </w:p>
    <w:p>
      <w:pPr>
        <w:pStyle w:val="BodyText"/>
        <w:spacing w:line="276" w:lineRule="auto"/>
      </w:pPr>
      <w:r>
        <w:rPr>
          <w:rFonts w:ascii="Times New Roman" w:hAnsi="Times New Roman"/>
          <w:color w:val="000000"/>
        </w:rPr>
        <w:t xml:space="preserve">Date: August 16, 2026</w:t>
      </w:r>
    </w:p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120"/>
    </w:pPr>
    <w:rPr>
      <w:rFonts w:ascii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2026-08-16T08:43:10Z</dcterms:created>
  <dcterms:modified xsi:type="dcterms:W3CDTF">2026-08-16T08:43:10Z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