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数字系统综合设计从文件放置到显示结果"/>
    <w:p>
      <w:pPr>
        <w:pStyle w:val="Title"/>
      </w:pPr>
      <w:r>
        <w:t xml:space="preserve">数字系统综合设计：从文件放置到显示结果</w:t>
      </w:r>
    </w:p>
    <w:bookmarkStart w:id="20" w:name="先确认是哪一块板哪一个系统"/>
    <w:p>
      <w:pPr>
        <w:pStyle w:val="Heading1"/>
      </w:pPr>
      <w:r>
        <w:t xml:space="preserve">1. 先确认是哪一块板、哪一个系统</w:t>
      </w:r>
    </w:p>
    <w:p>
      <w:pPr>
        <w:pStyle w:val="FirstParagraph"/>
        <w:ind w:firstLine="480"/>
      </w:pPr>
      <w:r>
        <w:t xml:space="preserve">这一步决定后续教程是否适用，不要求你记住之前的配置。</w:t>
      </w:r>
    </w:p>
    <w:p>
      <w:pPr>
        <w:pStyle w:val="Compact"/>
        <w:numPr>
          <w:ilvl w:val="0"/>
          <w:numId w:val="1001"/>
        </w:numPr>
      </w:pPr>
      <w:r>
        <w:t xml:space="preserve">在宿主电脑按 Win+R，输入 winver，记录 Windows 版本。</w:t>
      </w:r>
    </w:p>
    <w:p>
      <w:pPr>
        <w:pStyle w:val="Compact"/>
        <w:numPr>
          <w:ilvl w:val="0"/>
          <w:numId w:val="1001"/>
        </w:numPr>
      </w:pPr>
      <w:r>
        <w:t xml:space="preserve">进入虚拟机；如果有 Windows 开始菜单，同样运行 winver；若是 Ubuntu，打开终端运行</w:t>
      </w:r>
      <w:r>
        <w:t xml:space="preserve"> </w:t>
      </w:r>
      <w:r>
        <w:rPr>
          <w:rStyle w:val="VerbatimChar"/>
        </w:rPr>
        <w:t xml:space="preserve">cat /etc/os-release</w:t>
      </w:r>
      <w:r>
        <w:t xml:space="preserve">。不要为了运行旧 CCS 随意重装现有虚拟机。</w:t>
      </w:r>
    </w:p>
    <w:p>
      <w:pPr>
        <w:pStyle w:val="Compact"/>
        <w:numPr>
          <w:ilvl w:val="0"/>
          <w:numId w:val="1001"/>
        </w:numPr>
      </w:pPr>
      <w:r>
        <w:t xml:space="preserve">查看电路板丝印、处理器表面型号和现有 CCS Setup 配置。记录是否为 ICETEK-VC5509、TMS320VC5509/TMS320C5509，还是 TMS320F28335。</w:t>
      </w:r>
    </w:p>
    <w:p>
      <w:pPr>
        <w:pStyle w:val="Compact"/>
        <w:numPr>
          <w:ilvl w:val="0"/>
          <w:numId w:val="1001"/>
        </w:numPr>
      </w:pPr>
      <w:r>
        <w:t xml:space="preserve">查看 USB/JTAG 下载器标签，并在虚拟机设备管理器中记录设备名称、驱动是否正常。不要按猜测选择 XDS100 或 XDS510 驱动。</w:t>
      </w:r>
    </w:p>
    <w:p>
      <w:pPr>
        <w:pStyle w:val="Compact"/>
        <w:numPr>
          <w:ilvl w:val="0"/>
          <w:numId w:val="1001"/>
        </w:numPr>
      </w:pPr>
      <w:r>
        <w:t xml:space="preserve">本工程由原 Key.pjt 的</w:t>
      </w:r>
      <w:r>
        <w:t xml:space="preserve"> </w:t>
      </w:r>
      <w:r>
        <w:rPr>
          <w:rStyle w:val="VerbatimChar"/>
        </w:rPr>
        <w:t xml:space="preserve">CPUFamily=TMS320C55XX</w:t>
      </w:r>
      <w:r>
        <w:t xml:space="preserve">、</w:t>
      </w:r>
      <w:r>
        <w:rPr>
          <w:rStyle w:val="VerbatimChar"/>
        </w:rPr>
        <w:t xml:space="preserve">cl55</w:t>
      </w:r>
      <w:r>
        <w:t xml:space="preserve"> </w:t>
      </w:r>
      <w:r>
        <w:t xml:space="preserve">编译命令、ICETEK 外设地址和 C55x 运行库共同确认平台。文件名为 DSP28335 的手册不能证明两者兼容。</w:t>
      </w:r>
    </w:p>
    <w:p>
      <w:pPr>
        <w:pStyle w:val="FirstParagraph"/>
        <w:ind w:firstLine="480"/>
      </w:pPr>
      <w:r>
        <w:t xml:space="preserve">若板卡是 F28335，请在此停下目标下载操作。主机演示、Matlab 和便携算法仍可使用；板级按键 GPIO、时钟、内存映射、JTAG 配置以及目标工程都需基于 F28335 的实际板卡资料移植，不能只改工程的芯片名字。</w:t>
      </w:r>
    </w:p>
    <w:bookmarkEnd w:id="20"/>
    <w:bookmarkStart w:id="21" w:name="包解压到哪里"/>
    <w:p>
      <w:pPr>
        <w:pStyle w:val="Heading1"/>
      </w:pPr>
      <w:r>
        <w:t xml:space="preserve">2. 包解压到哪里</w:t>
      </w:r>
    </w:p>
    <w:p>
      <w:pPr>
        <w:pStyle w:val="FirstParagraph"/>
        <w:ind w:firstLine="480"/>
      </w:pPr>
      <w:r>
        <w:t>建议把代码.zip 中 course_design 目录的内容解压到 Windows 的 C:\Lab0404-Key\，于是工程入口为：</w:t>
      </w:r>
    </w:p>
    <w:p>
      <w:pPr>
        <w:pStyle w:val="SourceCode"/>
      </w:pPr>
      <w:r>
        <w:t>C:\Lab0404-Key\</w:t>
        <w:br/>
        <w:t xml:space="preserve">  v61\Key.pjt</w:t>
        <w:br/>
        <w:t xml:space="preserve">  v61\Key.c</w:t>
        <w:br/>
        <w:t xml:space="preserve">  v61\build_c55x.bat</w:t>
        <w:br/>
        <w:t xml:space="preserve">  tools\viewer.py</w:t>
        <w:br/>
        <w:t xml:space="preserve">  assets\demo_input.png</w:t>
        <w:br/>
        <w:t xml:space="preserve">  assets\demo_input.dat</w:t>
        <w:br/>
        <w:t xml:space="preserve">  matlab\run_all.m</w:t>
        <w:br/>
        <w:t xml:space="preserve">  results\filter_coefficients.csv</w:t>
        <w:br/>
      </w:r>
    </w:p>
    <w:p>
      <w:pPr>
        <w:pStyle w:val="FirstParagraph"/>
        <w:ind w:firstLine="480"/>
      </w:pPr>
      <w:r>
        <w:t>先备份你已有的 C:-Key，不要直接覆盖唯一原件。新版工程移除了原有 Debug 下的旧编译产物，避免错把原 Sobel 的 key.out 当成新程序。原始代码请保留你最初提供的 v61.zip 作为备份。</w:t>
      </w:r>
    </w:p>
    <w:p>
      <w:pPr>
        <w:pStyle w:val="BodyText"/>
        <w:ind w:firstLine="480"/>
      </w:pPr>
      <w:r>
        <w:t xml:space="preserve">Ubuntu 主机演示可以放在</w:t>
      </w:r>
      <w:r>
        <w:t xml:space="preserve"> </w:t>
      </w:r>
      <w:r>
        <w:rPr>
          <w:rStyle w:val="VerbatimChar"/>
        </w:rPr>
        <w:t xml:space="preserve">~/DSP_Course</w:t>
      </w:r>
      <w:r>
        <w:t xml:space="preserve">。路径尽量使用英文、无空格目录，尤其是 CCS 3.3。不要把 Linux 编译出来的 .so 或 Windows .dll 当成 DSP 程序。</w:t>
      </w:r>
    </w:p>
    <w:bookmarkEnd w:id="21"/>
    <w:bookmarkStart w:id="22" w:name="虚拟机怎样配置"/>
    <w:p>
      <w:pPr>
        <w:pStyle w:val="Heading1"/>
      </w:pPr>
      <w:r>
        <w:t xml:space="preserve">3. 虚拟机怎样配置</w:t>
      </w:r>
    </w:p>
    <w:p>
      <w:pPr>
        <w:pStyle w:val="FirstParagraph"/>
        <w:ind w:firstLine="480"/>
      </w:pPr>
      <w:r>
        <w:t xml:space="preserve">若原有 Windows XP 虚拟机已经安装 CCS 3.3 及匹配 C5509 的仿真器驱动，优先使用这个已知可用环境。现代 Python 工具运行在宿主 Windows 10/11 或现代 Ubuntu；Python 3.11 和当前依赖不支持 XP。</w:t>
      </w:r>
    </w:p>
    <w:p>
      <w:pPr>
        <w:pStyle w:val="BodyText"/>
        <w:ind w:firstLine="480"/>
      </w:pPr>
      <w:r>
        <w:t xml:space="preserve">关闭虚拟机后可分配 2 核 CPU、2—4 GB 内存和足够磁盘空间（旧 XP 的实际内存限制以系统为准）。在 VMware 或 VirtualBox 中启用与你下载器驱动兼容的 USB 控制器；旧硬件常需 USB 2.0，但应以驱动说明为准。启动虚拟机后将下载器 USB 设备连接到客体系统。同一时间只让一个系统占用该 USB 设备，宿主 CCS 和客体 CCS 不要同时尝试连接。</w:t>
      </w:r>
    </w:p>
    <w:p>
      <w:pPr>
        <w:pStyle w:val="BodyText"/>
        <w:ind w:firstLine="480"/>
      </w:pPr>
      <w:r>
        <w:t xml:space="preserve">共享一个专用目录，例如宿主</w:t>
      </w:r>
      <w:r>
        <w:t xml:space="preserve"> </w:t>
      </w:r>
      <w:r>
        <w:rPr>
          <w:rStyle w:val="VerbatimChar"/>
        </w:rPr>
        <w:t xml:space="preserve">C:\DSP_Shared</w:t>
      </w:r>
      <w:r>
        <w:t xml:space="preserve">，虚拟机中映射为</w:t>
      </w:r>
      <w:r>
        <w:t xml:space="preserve"> </w:t>
      </w:r>
      <w:r>
        <w:rPr>
          <w:rStyle w:val="VerbatimChar"/>
        </w:rPr>
        <w:t xml:space="preserve">Z:\DSP_Shared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/media/sf_DSP_Shared</w:t>
      </w:r>
      <w:r>
        <w:t xml:space="preserve">。共享的是源代码备份、图片 .dat 和导出结果，不是让两个 CCS 同时写同一工程。VirtualBox/VMware 的共享目录依赖对应增强工具及权限；若共享不可用，用受控的文件复制方式也可。</w:t>
      </w:r>
    </w:p>
    <w:p>
      <w:pPr>
        <w:pStyle w:val="BodyText"/>
        <w:ind w:firstLine="480"/>
      </w:pPr>
      <w:r>
        <w:t xml:space="preserve">若虚拟机实际是 Ubuntu：可以运行本包的主机仿真和 Matlab/Octave，但原 CCS 3.3 Windows 工程及旧 Windows 下载器驱动不能直接按双击 exe 的方式使用。除非你已有经验证的 Linux C55x 工具链与仿真器方案，否则目标下载沿用 Windows 环境。</w:t>
      </w:r>
    </w:p>
    <w:p>
      <w:pPr>
        <w:pStyle w:val="BodyText"/>
        <w:ind w:firstLine="480"/>
      </w:pPr>
      <w:r>
        <w:t xml:space="preserve">CCS 编译器/板卡驱动的软件许可由原提供方授权；本包未重新分发这些专有安装器。请使用学校或开发板厂商提供的匹配版本。</w:t>
      </w:r>
    </w:p>
    <w:bookmarkEnd w:id="22"/>
    <w:bookmarkStart w:id="23" w:name="先不接板验证电脑端功能"/>
    <w:p>
      <w:pPr>
        <w:pStyle w:val="Heading1"/>
      </w:pPr>
      <w:r>
        <w:t xml:space="preserve">4. 先不接板，验证电脑端功能</w:t>
      </w:r>
    </w:p>
    <w:p>
      <w:pPr>
        <w:pStyle w:val="FirstParagraph"/>
        <w:ind w:firstLine="480"/>
      </w:pPr>
      <w:r>
        <w:t xml:space="preserve">Ubuntu 22.04/24.04 示例：</w:t>
      </w:r>
    </w:p>
    <w:p>
      <w:pPr>
        <w:pStyle w:val="SourceCode"/>
      </w:pPr>
      <w:r>
        <w:rPr>
          <w:rStyle w:val="FunctionTok"/>
          <w:rFonts w:ascii="Consolas" w:hAnsi="Consolas"/>
          <w:sz w:val="18"/>
        </w:rPr>
        <w:t xml:space="preserve">sudo</w:t>
      </w:r>
      <w:r>
        <w:rPr>
          <w:rStyle w:val="NormalTok"/>
          <w:rFonts w:ascii="Consolas" w:hAnsi="Consolas"/>
          <w:sz w:val="18"/>
        </w:rPr>
        <w:t xml:space="preserve"> apt update</w:t>
      </w:r>
      <w:r>
        <w:rPr>
          <w:rFonts w:ascii="Consolas" w:hAnsi="Consolas"/>
          <w:sz w:val="18"/>
        </w:rPr>
        <w:br/>
      </w:r>
      <w:r>
        <w:rPr>
          <w:rStyle w:val="FunctionTok"/>
          <w:rFonts w:ascii="Consolas" w:hAnsi="Consolas"/>
          <w:sz w:val="18"/>
        </w:rPr>
        <w:t xml:space="preserve">sudo</w:t>
      </w:r>
      <w:r>
        <w:rPr>
          <w:rStyle w:val="NormalTok"/>
          <w:rFonts w:ascii="Consolas" w:hAnsi="Consolas"/>
          <w:sz w:val="18"/>
        </w:rPr>
        <w:t xml:space="preserve"> apt install python3 python3-venv python3-tk gcc</w:t>
      </w:r>
      <w:r>
        <w:rPr>
          <w:rFonts w:ascii="Consolas" w:hAnsi="Consolas"/>
          <w:sz w:val="18"/>
        </w:rPr>
        <w:br/>
      </w:r>
      <w:r>
        <w:rPr>
          <w:rStyle w:val="BuiltInTok"/>
          <w:rFonts w:ascii="Consolas" w:hAnsi="Consolas"/>
          <w:sz w:val="18"/>
        </w:rPr>
        <w:t xml:space="preserve">cd</w:t>
      </w:r>
      <w:r>
        <w:rPr>
          <w:rStyle w:val="NormalTok"/>
          <w:rFonts w:ascii="Consolas" w:hAnsi="Consolas"/>
          <w:sz w:val="18"/>
        </w:rPr>
        <w:t xml:space="preserve"> ~/DSP_Course</w:t>
      </w:r>
      <w:r>
        <w:rPr>
          <w:rFonts w:ascii="Consolas" w:hAnsi="Consolas"/>
          <w:sz w:val="18"/>
        </w:rPr>
        <w:br/>
      </w:r>
      <w:r>
        <w:rPr>
          <w:rStyle w:val="FunctionTok"/>
          <w:rFonts w:ascii="Consolas" w:hAnsi="Consolas"/>
          <w:sz w:val="18"/>
        </w:rPr>
        <w:t xml:space="preserve">bash</w:t>
      </w:r>
      <w:r>
        <w:rPr>
          <w:rStyle w:val="NormalTok"/>
          <w:rFonts w:ascii="Consolas" w:hAnsi="Consolas"/>
          <w:sz w:val="18"/>
        </w:rPr>
        <w:t xml:space="preserve"> tools/setup_host.sh</w:t>
      </w:r>
      <w:r>
        <w:rPr>
          <w:rFonts w:ascii="Consolas" w:hAnsi="Consolas"/>
          <w:sz w:val="18"/>
        </w:rPr>
        <w:br/>
      </w:r>
      <w:r>
        <w:rPr>
          <w:rStyle w:val="ExtensionTok"/>
          <w:rFonts w:ascii="Consolas" w:hAnsi="Consolas"/>
          <w:sz w:val="18"/>
        </w:rPr>
        <w:t xml:space="preserve">.venv/bin/python</w:t>
      </w:r>
      <w:r>
        <w:rPr>
          <w:rStyle w:val="NormalTok"/>
          <w:rFonts w:ascii="Consolas" w:hAnsi="Consolas"/>
          <w:sz w:val="18"/>
        </w:rPr>
        <w:t xml:space="preserve"> tools/viewer.py </w:t>
      </w:r>
      <w:r>
        <w:rPr>
          <w:rStyle w:val="AttributeTok"/>
          <w:rFonts w:ascii="Consolas" w:hAnsi="Consolas"/>
          <w:sz w:val="18"/>
        </w:rPr>
        <w:t xml:space="preserve">--image</w:t>
      </w:r>
      <w:r>
        <w:rPr>
          <w:rStyle w:val="NormalTok"/>
          <w:rFonts w:ascii="Consolas" w:hAnsi="Consolas"/>
          <w:sz w:val="18"/>
        </w:rPr>
        <w:t xml:space="preserve"> assets/demo_input.png</w:t>
      </w:r>
    </w:p>
    <w:p>
      <w:pPr>
        <w:pStyle w:val="FirstParagraph"/>
        <w:ind w:firstLine="480"/>
      </w:pPr>
      <w:r>
        <w:t xml:space="preserve">Windows 10/11：先安装 64 位 Python 3.11（勾选加入 PATH）。再安装 MinGW-w64 的 GCC，例如 MSYS2 UCRT64 发行版；在 MSYS2 UCRT64 终端安装</w:t>
      </w:r>
      <w:r>
        <w:t xml:space="preserve"> </w:t>
      </w:r>
      <w:r>
        <w:rPr>
          <w:rStyle w:val="VerbatimChar"/>
        </w:rPr>
        <w:t xml:space="preserve">mingw-w64-ucrt-x86_64-gcc</w:t>
      </w:r>
      <w:r>
        <w:t xml:space="preserve">，将</w:t>
      </w:r>
      <w:r>
        <w:t xml:space="preserve"> </w:t>
      </w:r>
      <w:r>
        <w:rPr>
          <w:rStyle w:val="VerbatimChar"/>
        </w:rPr>
        <w:t xml:space="preserve">C:\msys64\ucrt64\bin</w:t>
      </w:r>
      <w:r>
        <w:t xml:space="preserve"> </w:t>
      </w:r>
      <w:r>
        <w:t xml:space="preserve">加入本次命令行 PATH。Python 与编译器必须同为 64 位。原 XP 客体不执行这一套。</w:t>
      </w:r>
    </w:p>
    <w:p>
      <w:pPr>
        <w:pStyle w:val="SourceCode"/>
      </w:pPr>
      <w:r>
        <w:rPr>
          <w:rStyle w:val="BuiltInTok"/>
          <w:rFonts w:ascii="Consolas" w:hAnsi="Consolas"/>
          <w:sz w:val="18"/>
        </w:rPr>
        <w:t xml:space="preserve">cd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AttributeTok"/>
          <w:rFonts w:ascii="Consolas" w:hAnsi="Consolas"/>
          <w:sz w:val="18"/>
        </w:rPr>
        <w:t xml:space="preserve">/d</w:t>
      </w:r>
      <w:r>
        <w:rPr>
          <w:rStyle w:val="NormalTok"/>
          <w:rFonts w:ascii="Consolas" w:hAnsi="Consolas"/>
          <w:sz w:val="18"/>
        </w:rPr>
        <w:t xml:space="preserve"> C:\Lab0404-Key</w:t>
      </w:r>
      <w:r>
        <w:rPr>
          <w:rFonts w:ascii="Consolas" w:hAnsi="Consolas"/>
          <w:sz w:val="18"/>
        </w:rPr>
        <w:br/>
      </w:r>
      <w:r>
        <w:rPr>
          <w:rStyle w:val="BuiltInTok"/>
          <w:rFonts w:ascii="Consolas" w:hAnsi="Consolas"/>
          <w:sz w:val="18"/>
        </w:rPr>
        <w:t xml:space="preserve">set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</w:t>
      </w:r>
      <w:r>
        <w:rPr>
          <w:rStyle w:val="VariableTok"/>
          <w:rFonts w:ascii="Consolas" w:hAnsi="Consolas"/>
          <w:sz w:val="18"/>
        </w:rPr>
        <w:t xml:space="preserve">PATH</w:t>
      </w:r>
      <w:r>
        <w:rPr>
          <w:rStyle w:val="Normal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C:\msys64\ucrt64\bin;</w:t>
      </w:r>
      <w:r>
        <w:rPr>
          <w:rStyle w:val="PreprocessorTok"/>
          <w:rFonts w:ascii="Consolas" w:hAnsi="Consolas"/>
          <w:sz w:val="18"/>
        </w:rPr>
        <w:t xml:space="preserve">%</w:t>
      </w:r>
      <w:r>
        <w:rPr>
          <w:rStyle w:val="VariableTok"/>
          <w:rFonts w:ascii="Consolas" w:hAnsi="Consolas"/>
          <w:sz w:val="18"/>
        </w:rPr>
        <w:t xml:space="preserve">PATH</w:t>
      </w:r>
      <w:r>
        <w:rPr>
          <w:rStyle w:val="PreprocessorTok"/>
          <w:rFonts w:ascii="Consolas" w:hAnsi="Consolas"/>
          <w:sz w:val="18"/>
        </w:rPr>
        <w:t xml:space="preserve">%</w:t>
      </w:r>
      <w:r>
        <w:rPr>
          <w:rStyle w:val="StringTok"/>
          <w:rFonts w:ascii="Consolas" w:hAnsi="Consolas"/>
          <w:sz w:val="18"/>
        </w:rPr>
        <w:t xml:space="preserve">"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python -</w:t>
      </w:r>
      <w:r>
        <w:rPr>
          <w:rStyle w:val="AttributeTok"/>
          <w:rFonts w:ascii="Consolas" w:hAnsi="Consolas"/>
          <w:sz w:val="18"/>
        </w:rPr>
        <w:t xml:space="preserve">-version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gcc -</w:t>
      </w:r>
      <w:r>
        <w:rPr>
          <w:rStyle w:val="AttributeTok"/>
          <w:rFonts w:ascii="Consolas" w:hAnsi="Consolas"/>
          <w:sz w:val="18"/>
        </w:rPr>
        <w:t xml:space="preserve">-version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tools\setup_host.bat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.venv\Scripts\python.exe tools\viewer.py -</w:t>
      </w:r>
      <w:r>
        <w:rPr>
          <w:rStyle w:val="AttributeTok"/>
          <w:rFonts w:ascii="Consolas" w:hAnsi="Consolas"/>
          <w:sz w:val="18"/>
        </w:rPr>
        <w:t xml:space="preserve">-image</w:t>
      </w:r>
      <w:r>
        <w:rPr>
          <w:rStyle w:val="NormalTok"/>
          <w:rFonts w:ascii="Consolas" w:hAnsi="Consolas"/>
          <w:sz w:val="18"/>
        </w:rPr>
        <w:t xml:space="preserve"> assets\demo_input.png</w:t>
      </w:r>
    </w:p>
    <w:p>
      <w:pPr>
        <w:pStyle w:val="FirstParagraph"/>
        <w:ind w:firstLine="480"/>
      </w:pPr>
      <w:r>
        <w:t xml:space="preserve">如果机器只有 python 命令、没有 py 启动器，可把 setup_host.bat 的</w:t>
      </w:r>
      <w:r>
        <w:t xml:space="preserve"> </w:t>
      </w:r>
      <w:r>
        <w:rPr>
          <w:rStyle w:val="VerbatimChar"/>
        </w:rPr>
        <w:t xml:space="preserve">py -3 -m venv .venv</w:t>
      </w:r>
      <w:r>
        <w:t xml:space="preserve"> </w:t>
      </w:r>
      <w:r>
        <w:t xml:space="preserve">替换为相同版本的</w:t>
      </w:r>
      <w:r>
        <w:t xml:space="preserve"> </w:t>
      </w:r>
      <w:r>
        <w:rPr>
          <w:rStyle w:val="VerbatimChar"/>
        </w:rPr>
        <w:t xml:space="preserve">python -m venv .venv</w:t>
      </w:r>
      <w:r>
        <w:t xml:space="preserve">。此处只影响主机辅助工具，不修改 DSP 算法。首次安装需要访问 PyPI；不要关闭 TLS 验证。</w:t>
      </w:r>
    </w:p>
    <w:p>
      <w:pPr>
        <w:pStyle w:val="BodyText"/>
        <w:ind w:firstLine="480"/>
      </w:pPr>
      <w:r>
        <w:t xml:space="preserve">界面上按数字键 1—9 或点击按钮，两个上方窗口显示输入、处理结果，下方显示信号/频谱。界面标注 PC SIMULATION ONLY，实际调用编译为主机动态库的便携 C 源码，没有连接物理板。图片文件由主机 Pillow 加载，不是 DSP 直接读取电脑硬盘。</w:t>
      </w:r>
    </w:p>
    <w:bookmarkEnd w:id="23"/>
    <w:bookmarkStart w:id="24" w:name="为-c5509-构建真正可下载的程序"/>
    <w:p>
      <w:pPr>
        <w:pStyle w:val="Heading1"/>
      </w:pPr>
      <w:r>
        <w:t xml:space="preserve">5. 为 C5509 构建真正可下载的程序</w:t>
      </w:r>
    </w:p>
    <w:p>
      <w:pPr>
        <w:pStyle w:val="FirstParagraph"/>
        <w:ind w:firstLine="480"/>
      </w:pPr>
      <w:r>
        <w:t xml:space="preserve">先确认第 1 节中的板型匹配，并安装 TI C55x 编译器。原工程使用 CCS 3.3 的</w:t>
      </w:r>
      <w:r>
        <w:t xml:space="preserve"> </w:t>
      </w:r>
      <w:r>
        <w:rPr>
          <w:rStyle w:val="VerbatimChar"/>
        </w:rPr>
        <w:t xml:space="preserve">C:\CCStudio_v3.3\C5500\cgtools\bin\cl55.exe</w:t>
      </w:r>
      <w:r>
        <w:t xml:space="preserve">。若实际路径不同，通过环境变量明确指定：</w:t>
      </w:r>
    </w:p>
    <w:p>
      <w:pPr>
        <w:pStyle w:val="SourceCode"/>
      </w:pPr>
      <w:r>
        <w:rPr>
          <w:rStyle w:val="BuiltInTok"/>
          <w:rFonts w:ascii="Consolas" w:hAnsi="Consolas"/>
          <w:sz w:val="18"/>
        </w:rPr>
        <w:t xml:space="preserve">cd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AttributeTok"/>
          <w:rFonts w:ascii="Consolas" w:hAnsi="Consolas"/>
          <w:sz w:val="18"/>
        </w:rPr>
        <w:t xml:space="preserve">/d</w:t>
      </w:r>
      <w:r>
        <w:rPr>
          <w:rStyle w:val="NormalTok"/>
          <w:rFonts w:ascii="Consolas" w:hAnsi="Consolas"/>
          <w:sz w:val="18"/>
        </w:rPr>
        <w:t xml:space="preserve"> C:\Lab0404-Key\v61</w:t>
      </w:r>
      <w:r>
        <w:rPr>
          <w:rFonts w:ascii="Consolas" w:hAnsi="Consolas"/>
          <w:sz w:val="18"/>
        </w:rPr>
        <w:br/>
      </w:r>
      <w:r>
        <w:rPr>
          <w:rStyle w:val="BuiltInTok"/>
          <w:rFonts w:ascii="Consolas" w:hAnsi="Consolas"/>
          <w:sz w:val="18"/>
        </w:rPr>
        <w:t xml:space="preserve">set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</w:t>
      </w:r>
      <w:r>
        <w:rPr>
          <w:rStyle w:val="VariableTok"/>
          <w:rFonts w:ascii="Consolas" w:hAnsi="Consolas"/>
          <w:sz w:val="18"/>
        </w:rPr>
        <w:t xml:space="preserve">C55X_CGT</w:t>
      </w:r>
      <w:r>
        <w:rPr>
          <w:rStyle w:val="Normal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C:\CCStudio_v3.3\C5500\cgtools"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build_c55x.bat </w:t>
      </w:r>
      <w:r>
        <w:rPr>
          <w:rStyle w:val="KeywordTok"/>
          <w:rFonts w:ascii="Consolas" w:hAnsi="Consolas"/>
          <w:sz w:val="18"/>
        </w:rPr>
        <w:t xml:space="preserve">&gt;</w:t>
      </w:r>
      <w:r>
        <w:rPr>
          <w:rStyle w:val="NormalTok"/>
          <w:rFonts w:ascii="Consolas" w:hAnsi="Consolas"/>
          <w:sz w:val="18"/>
        </w:rPr>
        <w:t xml:space="preserve"> build_local.log </w:t>
      </w:r>
      <w:r>
        <w:rPr>
          <w:rStyle w:val="KeywordTok"/>
          <w:rFonts w:ascii="Consolas" w:hAnsi="Consolas"/>
          <w:sz w:val="18"/>
        </w:rPr>
        <w:t xml:space="preserve">2&gt;&amp;1</w:t>
      </w:r>
      <w:r>
        <w:rPr>
          <w:rFonts w:ascii="Consolas" w:hAnsi="Consolas"/>
          <w:sz w:val="18"/>
        </w:rPr>
        <w:br/>
      </w:r>
      <w:r>
        <w:rPr>
          <w:rStyle w:val="BuiltInTok"/>
          <w:rFonts w:ascii="Consolas" w:hAnsi="Consolas"/>
          <w:sz w:val="18"/>
        </w:rPr>
        <w:t xml:space="preserve">echo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PreprocessorTok"/>
          <w:rFonts w:ascii="Consolas" w:hAnsi="Consolas"/>
          <w:sz w:val="18"/>
        </w:rPr>
        <w:t xml:space="preserve">%</w:t>
      </w:r>
      <w:r>
        <w:rPr>
          <w:rStyle w:val="VariableTok"/>
          <w:rFonts w:ascii="Consolas" w:hAnsi="Consolas"/>
          <w:sz w:val="18"/>
        </w:rPr>
        <w:t xml:space="preserve">ERRORLEVEL</w:t>
      </w:r>
      <w:r>
        <w:rPr>
          <w:rStyle w:val="PreprocessorTok"/>
          <w:rFonts w:ascii="Consolas" w:hAnsi="Consolas"/>
          <w:sz w:val="18"/>
        </w:rPr>
        <w:t xml:space="preserve">%</w:t>
      </w:r>
    </w:p>
    <w:p>
      <w:pPr>
        <w:pStyle w:val="FirstParagraph"/>
        <w:ind w:firstLine="480"/>
      </w:pPr>
      <w:r>
        <w:t xml:space="preserve">必须看到退出码 0，并检查 build_local.log。脚本先将独立 DIF 描述</w:t>
      </w:r>
      <w:r>
        <w:t xml:space="preserve"> </w:t>
      </w:r>
      <w:r>
        <w:rPr>
          <w:rStyle w:val="VerbatimChar"/>
        </w:rPr>
        <w:t xml:space="preserve">fft_dif_backend.c</w:t>
      </w:r>
      <w:r>
        <w:t xml:space="preserve"> </w:t>
      </w:r>
      <w:r>
        <w:t xml:space="preserve">生成为</w:t>
      </w:r>
      <w:r>
        <w:t xml:space="preserve"> </w:t>
      </w:r>
      <w:r>
        <w:rPr>
          <w:rStyle w:val="VerbatimChar"/>
        </w:rPr>
        <w:t xml:space="preserve">generated\fft_dif_backend.asm</w:t>
      </w:r>
      <w:r>
        <w:t xml:space="preserve">，随后将该 .asm 作为汇编源再编译链接。它不是手写汇编；如果老师要求手写，这一要求仍未满足，应另行补充，不要改报告措辞掩盖。</w:t>
      </w:r>
    </w:p>
    <w:p>
      <w:pPr>
        <w:pStyle w:val="BodyText"/>
        <w:ind w:firstLine="480"/>
      </w:pPr>
      <w:r>
        <w:t xml:space="preserve">其余 C 文件和原板级代码共同链接为</w:t>
      </w:r>
      <w:r>
        <w:t xml:space="preserve"> </w:t>
      </w:r>
      <w:r>
        <w:rPr>
          <w:rStyle w:val="VerbatimChar"/>
        </w:rPr>
        <w:t xml:space="preserve">Debug\course_design.out</w:t>
      </w:r>
      <w:r>
        <w:t xml:space="preserve">，映射文件为</w:t>
      </w:r>
      <w:r>
        <w:t xml:space="preserve"> </w:t>
      </w:r>
      <w:r>
        <w:rPr>
          <w:rStyle w:val="VerbatimChar"/>
        </w:rPr>
        <w:t xml:space="preserve">Debug\course_design.map</w:t>
      </w:r>
      <w:r>
        <w:t xml:space="preserve">。原工程使用大存储模式 -ml，本脚本保持一致。新版把大数组和常量放到片内 SARAM，避免原 DARAM2 容量不够。没有把加载前必须初始化的数据放在尚未初始化的外部 SDRAM。</w:t>
      </w:r>
    </w:p>
    <w:p>
      <w:pPr>
        <w:pStyle w:val="BodyText"/>
        <w:ind w:firstLine="480"/>
      </w:pPr>
      <w:r>
        <w:t xml:space="preserve">该构建命令在当前云机尚未运行成功，不能承诺无任何旧工具链兼容问题。如出现</w:t>
      </w:r>
      <w:r>
        <w:t xml:space="preserve"> </w:t>
      </w:r>
      <w:r>
        <w:rPr>
          <w:rStyle w:val="VerbatimChar"/>
        </w:rPr>
        <w:t xml:space="preserve">-fs</w:t>
      </w:r>
      <w:r>
        <w:t xml:space="preserve"> </w:t>
      </w:r>
      <w:r>
        <w:t xml:space="preserve">选项不支持，应查看该版本 cl55 帮助中汇编输出目录选项，而不是伪造一个空 .asm。如果链接报告某区域空间不足，保留完整日志和 map，不要随便改内存地址。</w:t>
      </w:r>
    </w:p>
    <w:p>
      <w:pPr>
        <w:pStyle w:val="BodyText"/>
        <w:ind w:firstLine="480"/>
      </w:pPr>
      <w:r>
        <w:t xml:space="preserve">构建脚本生成汇编后，也可以在 CCS 3.3 中打开 Key.pjt（保持上述固定位置），选择 Debug 重新构建。不要同时加入 fft_dif_backend.c 和它生成的 .asm，否则 fft_asm 重复定义。不要添加原 vectors.asm，它含原工程未使用的 Timer 引用；本工程沿用运行库的向量入口，并显式映射 vectors 段。</w:t>
      </w:r>
    </w:p>
    <w:bookmarkEnd w:id="24"/>
    <w:bookmarkStart w:id="25" w:name="jtag-下载与运行"/>
    <w:p>
      <w:pPr>
        <w:pStyle w:val="Heading1"/>
      </w:pPr>
      <w:r>
        <w:t xml:space="preserve">6. JTAG 下载与运行</w:t>
      </w:r>
    </w:p>
    <w:p>
      <w:pPr>
        <w:pStyle w:val="Compact"/>
        <w:numPr>
          <w:ilvl w:val="0"/>
          <w:numId w:val="1002"/>
        </w:numPr>
      </w:pPr>
      <w:r>
        <w:t xml:space="preserve">接好匹配板卡的电源和 JTAG，按板卡说明选择运行/仿真启动方式。</w:t>
      </w:r>
    </w:p>
    <w:p>
      <w:pPr>
        <w:pStyle w:val="Compact"/>
        <w:numPr>
          <w:ilvl w:val="0"/>
          <w:numId w:val="1002"/>
        </w:numPr>
      </w:pPr>
      <w:r>
        <w:t xml:space="preserve">打开 CCS Setup，选择实际下载器以及 C5509 目标配置。已有工作配置优先保留。</w:t>
      </w:r>
    </w:p>
    <w:p>
      <w:pPr>
        <w:pStyle w:val="Compact"/>
        <w:numPr>
          <w:ilvl w:val="0"/>
          <w:numId w:val="1002"/>
        </w:numPr>
      </w:pPr>
      <w:r>
        <w:t xml:space="preserve">启动 CCS，连接目标、执行匹配板卡的初始化 GEL/复位步骤。某些板卡依赖 GEL；不能把其他型号的 GEL 套上来。</w:t>
      </w:r>
    </w:p>
    <w:p>
      <w:pPr>
        <w:pStyle w:val="Compact"/>
        <w:numPr>
          <w:ilvl w:val="0"/>
          <w:numId w:val="1002"/>
        </w:numPr>
      </w:pPr>
      <w:r>
        <w:t xml:space="preserve">打开新版工程，使用 File → Load Program（菜单名以版本为准）加载新版</w:t>
      </w:r>
      <w:r>
        <w:t xml:space="preserve"> </w:t>
      </w:r>
      <w:r>
        <w:rPr>
          <w:rStyle w:val="VerbatimChar"/>
        </w:rPr>
        <w:t xml:space="preserve">Debug\course_design.out</w:t>
      </w:r>
      <w:r>
        <w:t xml:space="preserve">。这是 JTAG 向目标 RAM 装入程序，不是 FLASH 固化。</w:t>
      </w:r>
    </w:p>
    <w:p>
      <w:pPr>
        <w:pStyle w:val="Compact"/>
        <w:numPr>
          <w:ilvl w:val="0"/>
          <w:numId w:val="1002"/>
        </w:numPr>
      </w:pPr>
      <w:r>
        <w:t xml:space="preserve">在</w:t>
      </w:r>
      <w:r>
        <w:t xml:space="preserve"> </w:t>
      </w:r>
      <w:r>
        <w:rPr>
          <w:rStyle w:val="VerbatimChar"/>
        </w:rPr>
        <w:t xml:space="preserve">app.c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App_ResultReady</w:t>
      </w:r>
      <w:r>
        <w:t xml:space="preserve"> </w:t>
      </w:r>
      <w:r>
        <w:t xml:space="preserve">函数内</w:t>
      </w:r>
      <w:r>
        <w:t xml:space="preserve"> </w:t>
      </w:r>
      <w:r>
        <w:rPr>
          <w:rStyle w:val="VerbatimChar"/>
        </w:rPr>
        <w:t xml:space="preserve">gBusy = 0;</w:t>
      </w:r>
      <w:r>
        <w:t xml:space="preserve"> </w:t>
      </w:r>
      <w:r>
        <w:t xml:space="preserve">语句处设置断点，点击 Run。首次应停在默认低通处理完成位置。</w:t>
      </w:r>
    </w:p>
    <w:p>
      <w:pPr>
        <w:pStyle w:val="Compact"/>
        <w:numPr>
          <w:ilvl w:val="0"/>
          <w:numId w:val="1002"/>
        </w:numPr>
      </w:pPr>
      <w:r>
        <w:t xml:space="preserve">在 Watch 中观察 gBusy、gResultSeq、gResultMode、gResultCutoffIndex、gResultSource、gLastKey、gError。函数入口断点可能在 gBusy 清零前停下；单步执行该行后 gBusy 应为 0，或在调用返回位置停下。</w:t>
      </w:r>
    </w:p>
    <w:p>
      <w:pPr>
        <w:pStyle w:val="Compact"/>
        <w:numPr>
          <w:ilvl w:val="0"/>
          <w:numId w:val="1002"/>
        </w:numPr>
      </w:pPr>
      <w:r>
        <w:t xml:space="preserve">查看 dbImage 和 dbTargetImage。要读新结果，先让程序继续 Run，按板上按键，等待处理完成的断点再停下，然后刷新窗口。停机期间物理按键不会被主循环实时处理。</w:t>
      </w:r>
    </w:p>
    <w:p>
      <w:pPr>
        <w:pStyle w:val="FirstParagraph"/>
        <w:ind w:firstLine="480"/>
      </w:pPr>
      <w:r>
        <w:t xml:space="preserve">本程序保留 PLL_Init(20)、SDRAM_init、InitCTR、GetKey 和原 ICETEK 的地址定义；不根据未知实物猜测频率或 GPIO。软件为按键触发的离线帧处理，没有 ADC/DAC 采集、中断实时调度或实时吞吐率保证。</w:t>
      </w:r>
    </w:p>
    <w:bookmarkEnd w:id="25"/>
    <w:bookmarkStart w:id="26" w:name="按键与参数如何理解"/>
    <w:p>
      <w:pPr>
        <w:pStyle w:val="Heading1"/>
      </w:pPr>
      <w:r>
        <w:t xml:space="preserve">7. 按键与参数如何理解</w:t>
      </w:r>
    </w:p>
    <w:p>
      <w:pPr>
        <w:pStyle w:val="FirstParagraph"/>
        <w:ind w:firstLine="480"/>
      </w:pPr>
      <w:r>
        <w:t xml:space="preserve">按 1 是 LPF；按 8 依次切换 1、2……10 kHz 后回到 1 kHz，初始参数是 4 kHz。按 2 是 BPF，按 3 是 BRF，按 8 循环选择 1—2 到 9—10 kHz。切换模式保留有效索引；从 LPF 10 kHz 切到带通/带阻时索引规整到 1—2 kHz。</w:t>
      </w:r>
    </w:p>
    <w:p>
      <w:pPr>
        <w:pStyle w:val="BodyText"/>
        <w:ind w:firstLine="480"/>
      </w:pPr>
      <w:r>
        <w:t xml:space="preserve">这里的截止频率是理想分界的约 -6 dB 位置。设总过渡带宽 500 Hz，边缘两侧各留 250 Hz：例如 LPF 4 kHz 的通带截至 3.75 kHz，阻带从 4.25 kHz 开始；BPF 4—5 kHz 的通带为 4.25—4.75 kHz。不能用截止点约 -6 dB 的值来要求它已达到阻带衰减。</w:t>
      </w:r>
    </w:p>
    <w:p>
      <w:pPr>
        <w:pStyle w:val="BodyText"/>
        <w:ind w:firstLine="480"/>
      </w:pPr>
      <w:r>
        <w:t xml:space="preserve">按 4 对源图第 40 行（从 0 起计）去中心后取 80 点、补零到 256 点，运行 C DIT FFT。按 5 运行独立 DIF 后端。输出 dbTargetImage 是频谱预览，不是逆变换重建图，也不是二维 FFT。精确复数结果在 gFFTReal/gFFTImag 中，每级缩放二分之一，总归一化为 1/256。</w:t>
      </w:r>
    </w:p>
    <w:p>
      <w:pPr>
        <w:pStyle w:val="BodyText"/>
        <w:ind w:firstLine="480"/>
      </w:pPr>
      <w:r>
        <w:t xml:space="preserve">图片频率的单位是 cycles/pixel；用于课设 Hz 检验的 gSignalIn/gSignalOut 则是 fs=32 kHz 的独立一维测试信号。图像滤波沿每一行进行，采用镜像边界和居中卷积。这种离线图像演示没有给真实图像建立时间采样意义。</w:t>
      </w:r>
    </w:p>
    <w:p>
      <w:pPr>
        <w:pStyle w:val="BodyText"/>
        <w:ind w:firstLine="480"/>
      </w:pPr>
      <w:r>
        <w:t xml:space="preserve">按 6 为 AM，按 7 为 DSB。一维消息频率 1 kHz、载波 8 kHz，AM 有明显 8 kHz 载波，DSB 主要保留 7 和 9 kHz 两个边带。图片窗口显示灰度行样本乘载波的结果；不是完整图像无线传输、解调或通信链路。</w:t>
      </w:r>
    </w:p>
    <w:bookmarkEnd w:id="26"/>
    <w:bookmarkStart w:id="27" w:name="自己的图片从哪里加载"/>
    <w:p>
      <w:pPr>
        <w:pStyle w:val="Heading1"/>
      </w:pPr>
      <w:r>
        <w:t xml:space="preserve">8. 自己的图片从哪里加载</w:t>
      </w:r>
    </w:p>
    <w:p>
      <w:pPr>
        <w:pStyle w:val="FirstParagraph"/>
        <w:ind w:firstLine="480"/>
      </w:pPr>
      <w:r>
        <w:t xml:space="preserve">电脑原图可以是 PNG、JPG 或 BMP，任意原始大小；转换工具会灰度化并缩放为 80×80。例：</w:t>
      </w:r>
    </w:p>
    <w:p>
      <w:pPr>
        <w:pStyle w:val="SourceCode"/>
      </w:pPr>
      <w:r>
        <w:rPr>
          <w:rStyle w:val="BuiltInTok"/>
          <w:rFonts w:ascii="Consolas" w:hAnsi="Consolas"/>
          <w:sz w:val="18"/>
        </w:rPr>
        <w:t xml:space="preserve">cd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AttributeTok"/>
          <w:rFonts w:ascii="Consolas" w:hAnsi="Consolas"/>
          <w:sz w:val="18"/>
        </w:rPr>
        <w:t xml:space="preserve">/d</w:t>
      </w:r>
      <w:r>
        <w:rPr>
          <w:rStyle w:val="NormalTok"/>
          <w:rFonts w:ascii="Consolas" w:hAnsi="Consolas"/>
          <w:sz w:val="18"/>
        </w:rPr>
        <w:t xml:space="preserve"> C:\Lab0404-Key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.venv\Scripts\python.exe tools\image_tool.py convert C:\DSP_Shared\my_photo.jpg -</w:t>
      </w:r>
      <w:r>
        <w:rPr>
          <w:rStyle w:val="AttributeTok"/>
          <w:rFonts w:ascii="Consolas" w:hAnsi="Consolas"/>
          <w:sz w:val="18"/>
        </w:rPr>
        <w:t xml:space="preserve">-out</w:t>
      </w:r>
      <w:r>
        <w:rPr>
          <w:rStyle w:val="NormalTok"/>
          <w:rFonts w:ascii="Consolas" w:hAnsi="Consolas"/>
          <w:sz w:val="18"/>
        </w:rPr>
        <w:t xml:space="preserve"> C:\DSP_Shared\user_image.dat</w:t>
      </w:r>
    </w:p>
    <w:p>
      <w:pPr>
        <w:pStyle w:val="FirstParagraph"/>
        <w:ind w:firstLine="480"/>
      </w:pPr>
      <w:r>
        <w:t xml:space="preserve">同时产生 user_image.png，用来确认缩放后的实际输入。DSP 不执行 fopen、不认识宿主的 C: 路径。真正加载流程是：原图 → 主机转换 → 6400 字 CCS .dat → 调试器写入 dbUserImage → 按 9 选择。</w:t>
      </w:r>
    </w:p>
    <w:p>
      <w:pPr>
        <w:pStyle w:val="BodyText"/>
        <w:ind w:firstLine="480"/>
      </w:pPr>
      <w:r>
        <w:t xml:space="preserve">在 CCS 暂停目标，使用 Memory Load / File → Data → Load 等本版本提供的数据装载功能。指定目标符号</w:t>
      </w:r>
      <w:r>
        <w:t xml:space="preserve"> </w:t>
      </w:r>
      <w:r>
        <w:rPr>
          <w:b/>
          <w:bCs/>
        </w:rPr>
        <w:t xml:space="preserve">dbUserImage</w:t>
      </w:r>
      <w:r>
        <w:t xml:space="preserve"> </w:t>
      </w:r>
      <w:r>
        <w:t xml:space="preserve">的实际地址、数据页及 6400 个 16 位字（十六进制长度 0x1900）。.dat 头中的地址 0 只是占位，必须覆盖为该符号地址，绝不能向地址 0 装载图片。先在 Memory 窗口核对 dbUserImage 的符号地址和内容；不同编译结果地址会变化，不能抄旧 map 地址。</w:t>
      </w:r>
    </w:p>
    <w:p>
      <w:pPr>
        <w:pStyle w:val="BodyText"/>
        <w:ind w:firstLine="480"/>
      </w:pPr>
      <w:r>
        <w:t xml:space="preserve">本机 C5509 的 unsigned char 是 16 位，每个数组元素占一个目标字，低 8 位灰度值为 0—255，不是把两个像素挤在一个字里。普通电脑的 unsigned char 则是 8 位；两种布局由各自工具正确处理。</w:t>
      </w:r>
    </w:p>
    <w:p>
      <w:pPr>
        <w:pStyle w:val="BodyText"/>
        <w:ind w:firstLine="480"/>
      </w:pPr>
      <w:r>
        <w:t xml:space="preserve">导入后，在 Watch 将 gUserImageReady 设置为 1，再继续 Run 并按 9 循环到 gSource=2；也可暂停时设置 gSource=2、gCommand=1，再继续运行，由主循环消耗软件命令并处理。仅修改 dbImage 会被下次重新装载源图覆盖，所以用户图要写 dbUserImage。</w:t>
      </w:r>
    </w:p>
    <w:bookmarkEnd w:id="27"/>
    <w:bookmarkStart w:id="28" w:name="怎么在电脑刷新显示真实结果"/>
    <w:p>
      <w:pPr>
        <w:pStyle w:val="Heading1"/>
      </w:pPr>
      <w:r>
        <w:t xml:space="preserve">9. 怎么在电脑刷新显示真实结果</w:t>
      </w:r>
    </w:p>
    <w:p>
      <w:pPr>
        <w:pStyle w:val="FirstParagraph"/>
        <w:ind w:firstLine="480"/>
      </w:pPr>
      <w:r>
        <w:t xml:space="preserve">方法 A：CCS 安装若包含 Image/Graph 显示工具，选择 Image 显示，起始符号 dbImage 或 dbTargetImage，宽高各 80、灰度、每像素一个 16 位目标字，显示范围 0—255。菜单和可选数据类型因版本/插件不同；如不能正确解释 16 位元素，请使用方法 B，不要按 8 位字节强行读取。</w:t>
      </w:r>
    </w:p>
    <w:p>
      <w:pPr>
        <w:pStyle w:val="BodyText"/>
        <w:ind w:firstLine="480"/>
      </w:pPr>
      <w:r>
        <w:t xml:space="preserve">在 App_ResultReady 完成处暂停后 Refresh。按 Run → 物理按键 → 停在完成断点 → Refresh 的顺序重复。不要仅凭“端口开着”或运行指示灯就认定图像已更新；同时检查 gResultSeq 增加以及 gResultMode 对应。</w:t>
      </w:r>
    </w:p>
    <w:p>
      <w:pPr>
        <w:pStyle w:val="BodyText"/>
        <w:ind w:firstLine="480"/>
      </w:pPr>
      <w:r>
        <w:t xml:space="preserve">方法 B（不依赖图像插件）：在 CCS 保存内存 dbImage、dbTargetImage，各 6400 个 16 位字，格式选择 TI CCS 十六进制文本 .dat（首行类似</w:t>
      </w:r>
      <w:r>
        <w:t xml:space="preserve"> </w:t>
      </w:r>
      <w:r>
        <w:rPr>
          <w:rStyle w:val="VerbatimChar"/>
        </w:rPr>
        <w:t xml:space="preserve">1651 1 ... ... 1900</w:t>
      </w:r>
      <w:r>
        <w:t xml:space="preserve">）。保存为共享目录中的 input.dat、result.dat。主机执行：</w:t>
      </w:r>
    </w:p>
    <w:p>
      <w:pPr>
        <w:pStyle w:val="SourceCode"/>
      </w:pPr>
      <w:r>
        <w:rPr>
          <w:rStyle w:val="NormalTok"/>
          <w:rFonts w:ascii="Consolas" w:hAnsi="Consolas"/>
          <w:sz w:val="18"/>
        </w:rPr>
        <w:t xml:space="preserve">.venv\Scripts\python.exe tools\viewer.py -</w:t>
      </w:r>
      <w:r>
        <w:rPr>
          <w:rStyle w:val="AttributeTok"/>
          <w:rFonts w:ascii="Consolas" w:hAnsi="Consolas"/>
          <w:sz w:val="18"/>
        </w:rPr>
        <w:t xml:space="preserve">-board-dir</w:t>
      </w:r>
      <w:r>
        <w:rPr>
          <w:rStyle w:val="NormalTok"/>
          <w:rFonts w:ascii="Consolas" w:hAnsi="Consolas"/>
          <w:sz w:val="18"/>
        </w:rPr>
        <w:t xml:space="preserve"> C:\DSP_Shared</w:t>
      </w:r>
    </w:p>
    <w:p>
      <w:pPr>
        <w:pStyle w:val="FirstParagraph"/>
        <w:ind w:firstLine="480"/>
      </w:pPr>
      <w:r>
        <w:t xml:space="preserve">查看器每 750 ms 检查导出文件变化并刷新。这只自动读取新导出的文件，</w:t>
      </w:r>
      <w:r>
        <w:rPr>
          <w:b/>
          <w:bCs/>
        </w:rPr>
        <w:t xml:space="preserve">不会自动从 JTAG 拉取数据</w:t>
      </w:r>
      <w:r>
        <w:t xml:space="preserve">；每次板卡处理完成后仍需暂停并由 CCS 重新导出。运行中的数组可能尚在写入，不能在处理中途导出。先用临时文件保存完成后再覆盖结果文件可避免半写文件。</w:t>
      </w:r>
    </w:p>
    <w:p>
      <w:pPr>
        <w:pStyle w:val="BodyText"/>
        <w:ind w:firstLine="480"/>
      </w:pPr>
      <w:r>
        <w:t xml:space="preserve">单张导出也可转换：</w:t>
      </w:r>
    </w:p>
    <w:p>
      <w:pPr>
        <w:pStyle w:val="SourceCode"/>
      </w:pPr>
      <w:r>
        <w:rPr>
          <w:rStyle w:val="NormalTok"/>
          <w:rFonts w:ascii="Consolas" w:hAnsi="Consolas"/>
          <w:sz w:val="18"/>
        </w:rPr>
        <w:t xml:space="preserve">.venv\Scripts\python.exe tools\image_tool.py decode C:\DSP_Shared\result.dat -</w:t>
      </w:r>
      <w:r>
        <w:rPr>
          <w:rStyle w:val="AttributeTok"/>
          <w:rFonts w:ascii="Consolas" w:hAnsi="Consolas"/>
          <w:sz w:val="18"/>
        </w:rPr>
        <w:t xml:space="preserve">-out</w:t>
      </w:r>
      <w:r>
        <w:rPr>
          <w:rStyle w:val="NormalTok"/>
          <w:rFonts w:ascii="Consolas" w:hAnsi="Consolas"/>
          <w:sz w:val="18"/>
        </w:rPr>
        <w:t xml:space="preserve"> C:\DSP_Shared\result.png</w:t>
      </w:r>
    </w:p>
    <w:p>
      <w:pPr>
        <w:pStyle w:val="FirstParagraph"/>
        <w:ind w:firstLine="480"/>
      </w:pPr>
      <w:r>
        <w:t xml:space="preserve">assets/example_board_exports 是主机生成的格式示例，并非真实板卡数据。不要把这些示例当成实测。</w:t>
      </w:r>
    </w:p>
    <w:bookmarkEnd w:id="28"/>
    <w:bookmarkStart w:id="29" w:name="matlab-仿真怎么执行"/>
    <w:p>
      <w:pPr>
        <w:pStyle w:val="Heading1"/>
      </w:pPr>
      <w:r>
        <w:t xml:space="preserve">10. Matlab 仿真怎么执行</w:t>
      </w:r>
    </w:p>
    <w:p>
      <w:pPr>
        <w:pStyle w:val="FirstParagraph"/>
        <w:ind w:firstLine="480"/>
      </w:pPr>
      <w:r>
        <w:t xml:space="preserve">在现代系统中打开 MATLAB，切到</w:t>
      </w:r>
      <w:r>
        <w:t xml:space="preserve"> </w:t>
      </w:r>
      <w:r>
        <w:rPr>
          <w:rStyle w:val="VerbatimChar"/>
        </w:rPr>
        <w:t xml:space="preserve">C:\Lab0404-Key\matlab</w:t>
      </w:r>
      <w:r>
        <w:t xml:space="preserve">，运行</w:t>
      </w:r>
      <w:r>
        <w:t xml:space="preserve"> </w:t>
      </w:r>
      <w:r>
        <w:rPr>
          <w:rStyle w:val="VerbatimChar"/>
        </w:rPr>
        <w:t xml:space="preserve">run_all</w:t>
      </w:r>
      <w:r>
        <w:t xml:space="preserve">。脚本不依赖 Signal Processing Toolbox，会独立设计并检查全部 28 组滤波器、生成幅相波特图、FFT 和 AM/DSB 图以及 .mat 数据。</w:t>
      </w:r>
    </w:p>
    <w:p>
      <w:pPr>
        <w:pStyle w:val="BodyText"/>
        <w:ind w:firstLine="480"/>
      </w:pPr>
      <w:r>
        <w:t xml:space="preserve">在 MATLAB 下，脚本输出到 matlab_output，包含 RUN_COMPLETED.txt，其中记录实际解释器版本和误差。这份标记只在脚本完整执行后产生。随包 results/figures 中图明确来自 Python，不能更改来源标签当成 MATLAB 图。本包另含 GNU Octave 9.4.0 实际执行得到的 30 张图，位于 matlab/octave_output；这证明兼容执行成功，但不代表 MATLAB 本体运行。将自己 MATLAB 运行得到的图替换报告中对应的仿真图后，写明本机版本和执行日期。</w:t>
      </w:r>
    </w:p>
    <w:p>
      <w:pPr>
        <w:pStyle w:val="BodyText"/>
        <w:ind w:firstLine="480"/>
      </w:pPr>
      <w:r>
        <w:t xml:space="preserve">500 Hz 的全过渡带和 Q15 量化都纳入计算。全量系数见 results/filter_coefficients.csv，含每一抽头的浮点设计值、Q15 整数和实际定点值；tables.c 是板上实际使用的表。不要只提交一张滤波器示意图而漏掉系数。</w:t>
      </w:r>
    </w:p>
    <w:bookmarkEnd w:id="29"/>
    <w:bookmarkStart w:id="30" w:name="flash-固化与验收"/>
    <w:p>
      <w:pPr>
        <w:pStyle w:val="Heading1"/>
      </w:pPr>
      <w:r>
        <w:t xml:space="preserve">11. FLASH 固化与验收</w:t>
      </w:r>
    </w:p>
    <w:p>
      <w:pPr>
        <w:pStyle w:val="FirstParagraph"/>
        <w:ind w:firstLine="480"/>
      </w:pPr>
      <w:r>
        <w:t xml:space="preserve">目前没有确认实际板卡的 FLASH 型号、映射、启动开关和厂商烧写工具，因此本包没有已验证的 FLASH 固化步骤，更不能使用其他 DSP 型号的 .hex 地址。RAM 下载正常后，根据匹配板卡的厂商说明完成 FLASH 编程，断开 JTAG 后断电重启复测，记录启动方式和现象。只有完成这一步才能在报告中声称“脱机固化成功”。</w:t>
      </w:r>
    </w:p>
    <w:p>
      <w:pPr>
        <w:pStyle w:val="BodyText"/>
        <w:ind w:firstLine="480"/>
      </w:pPr>
      <w:r>
        <w:t xml:space="preserve">若本组所选课题只要求 DSP 实验，不应为了文档里列出的其他可选嵌入式 Linux 课题，虚构已经实现光照/加速度传感器功能。具体实践验收范围以教师确认的选题为准。</w:t>
      </w:r>
    </w:p>
    <w:bookmarkEnd w:id="30"/>
    <w:bookmarkStart w:id="31" w:name="常见问题"/>
    <w:p>
      <w:pPr>
        <w:pStyle w:val="Heading1"/>
      </w:pPr>
      <w:r>
        <w:t xml:space="preserve">12. 常见问题</w:t>
      </w:r>
    </w:p>
    <w:p>
      <w:pPr>
        <w:pStyle w:val="Compact"/>
        <w:numPr>
          <w:ilvl w:val="0"/>
          <w:numId w:val="1003"/>
        </w:numPr>
      </w:pPr>
      <w:r>
        <w:t xml:space="preserve">按键没反应：先确认目标在 Run；查看 gLastKey 是否改变。若实际扫描码不是 1—9，读取原板卡键码定义，不要假设其他板卡也使用这些码。软件命令 gCommand 只能帮助定位按键硬件问题。</w:t>
      </w:r>
    </w:p>
    <w:p>
      <w:pPr>
        <w:pStyle w:val="Compact"/>
        <w:numPr>
          <w:ilvl w:val="0"/>
          <w:numId w:val="1003"/>
        </w:numPr>
      </w:pPr>
      <w:r>
        <w:t xml:space="preserve">看不到新图：核对 gResultSeq 是否增加、断点是否在处理完成、地址是否来自新 map。模式切换保留输入，结果应变化。</w:t>
      </w:r>
    </w:p>
    <w:p>
      <w:pPr>
        <w:pStyle w:val="Compact"/>
        <w:numPr>
          <w:ilvl w:val="0"/>
          <w:numId w:val="1003"/>
        </w:numPr>
      </w:pPr>
      <w:r>
        <w:t xml:space="preserve">图片变成噪声：核对 80×80、6400 个目标字、每像素一字、低 8 位为灰度。不要把 JPEG 文件字节直接装入像素数组。</w:t>
      </w:r>
    </w:p>
    <w:p>
      <w:pPr>
        <w:pStyle w:val="Compact"/>
        <w:numPr>
          <w:ilvl w:val="0"/>
          <w:numId w:val="1003"/>
        </w:numPr>
      </w:pPr>
      <w:r>
        <w:t xml:space="preserve">带通图片灰色很多：输入可能主要是直流或所选通带外频率，灰度 128 表示去掉直流后的零值，不必然是错误。使用条纹或不同频率测试图确认。</w:t>
      </w:r>
    </w:p>
    <w:p>
      <w:pPr>
        <w:pStyle w:val="Compact"/>
        <w:numPr>
          <w:ilvl w:val="0"/>
          <w:numId w:val="1003"/>
        </w:numPr>
      </w:pPr>
      <w:r>
        <w:t xml:space="preserve">缺 fft_asm 符号：先运行 build_c55x.bat 生成汇编，再检查项目只包含 generated/fft_dif_backend.asm。</w:t>
      </w:r>
    </w:p>
    <w:p>
      <w:pPr>
        <w:pStyle w:val="Compact"/>
        <w:numPr>
          <w:ilvl w:val="0"/>
          <w:numId w:val="1003"/>
        </w:numPr>
      </w:pPr>
      <w:r>
        <w:t xml:space="preserve">JTAG 连不上：记录下载器型号、USB 直通状态、电源和目标配置。C5509 与 F28335 驱动/初始化配置不能互换。</w:t>
      </w:r>
    </w:p>
    <w:p>
      <w:pPr>
        <w:pStyle w:val="Compact"/>
        <w:numPr>
          <w:ilvl w:val="0"/>
          <w:numId w:val="1003"/>
        </w:numPr>
      </w:pPr>
      <w:r>
        <w:t xml:space="preserve">图像处理耗时：本程序是整帧离线演示，257 抽头卷积会占用时间；不要用 Delay(16) 推导每秒 60 帧。应使用真实目标计时测量后再讨论速度。</w:t>
      </w:r>
    </w:p>
    <w:p>
      <w:pPr>
        <w:pStyle w:val="FirstParagraph"/>
        <w:ind w:firstLine="480"/>
      </w:pPr>
      <w:r>
        <w:t>硬件验收应逐项记录板型、编译日志、按键响应、图像刷新和断电启动结果。论文中的待验证表格必须用真实运行结果填写。</w:t>
      </w:r>
    </w:p>
    <w:bookmarkEnd w:id="31"/>
    <w:bookmarkEnd w:id="32"/>
    <w:p>
      <w:r>
        <w:t>本次交付只有三个文件：代码.zip、论文.docx、操作手册.docx。代码包内包含 DSP 工程、电脑端工具、Matlab 脚本、示例图片及必要系数数据；仿真图已嵌入论文，完整仿真结果可运行脚本重新生成。</w:t>
      </w:r>
    </w:p>
    <w:sectPr>
      <w:footerReference w:type="default" r:id="rId9"/>
      <w:pgSz w:w="11906" w:h="16838"/>
      <w:pgMar w:top="1417" w:bottom="1417" w:left="1531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80"/>
    </w:pPr>
    <w:rPr>
      <w:rFonts w:ascii="Times New Roman" w:hAnsi="Times New Roman" w:eastAsia="宋体"/>
      <w:b w:val="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 w:eastAsia="黑体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 w:eastAsia="黑体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 w:eastAsia="黑体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2026-10-18T11:55:33Z</dcterms:created>
  <dcterms:modified xsi:type="dcterms:W3CDTF">2026-10-18T11:55:33Z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