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可检出性校准的对比度衰减与特征一致性：提高计算机断层扫描中低对比度肝肿瘤的检出</w:t>
      </w:r>
    </w:p>
    <w:p>
      <w:pPr>
        <w:pStyle w:val="FirstParagraph"/>
        <w:spacing w:line="300" w:lineRule="auto" w:after="60"/>
        <w:ind w:firstLine="420"/>
      </w:pPr>
      <w:r>
        <w:rPr>
          <w:rFonts w:hint="eastAsia"/>
          <w:b/>
          <w:bCs/>
        </w:rPr>
        <w:t xml:space="preserve">英文标题：</w:t>
      </w:r>
      <w:r>
        <w:t xml:space="preserve"> </w:t>
      </w:r>
      <w:r>
        <w:t xml:space="preserve">Detectability-calibrated contrast attenuation and feature consistency for low-contrast liver tumor detection in computed tomography</w:t>
      </w:r>
    </w:p>
    <w:p>
      <w:pPr>
        <w:pStyle w:val="BlockText"/>
      </w:pPr>
      <w:r>
        <w:rPr>
          <w:rFonts w:hint="eastAsia"/>
          <w:b/>
          <w:bCs/>
        </w:rPr>
        <w:t xml:space="preserve">版本说明（投稿前删除）</w:t>
      </w:r>
    </w:p>
    <w:p>
      <w:pPr>
        <w:pStyle w:val="Compact"/>
        <w:numPr>
          <w:ilvl w:val="0"/>
          <w:numId w:val="1001"/>
        </w:numPr>
      </w:pPr>
      <w:r>
        <w:rPr>
          <w:rFonts w:hint="eastAsia"/>
        </w:rPr>
        <w:t xml:space="preserve">本稿按</w:t>
      </w:r>
      <w:r>
        <w:t xml:space="preserve"> EAAI / ESWA / KBS </w:t>
      </w:r>
      <w:r>
        <w:rPr>
          <w:rFonts w:hint="eastAsia"/>
        </w:rPr>
        <w:t xml:space="preserve">上同方向论文的结构重写（对照见</w:t>
      </w:r>
      <w:r>
        <w:t xml:space="preserve"> </w:t>
      </w:r>
      <w:r>
        <w:rPr>
          <w:rStyle w:val="VerbatimChar"/>
          <w:rFonts w:hint="eastAsia"/>
        </w:rPr>
        <w:t xml:space="preserve">manuscript/EAAI写作对照.md</w:t>
      </w:r>
      <w:r>
        <w:rPr>
          <w:rFonts w:hint="eastAsia"/>
        </w:rPr>
        <w:t xml:space="preserve">），数字与</w:t>
      </w:r>
      <w:r>
        <w:t xml:space="preserve"> </w:t>
      </w:r>
      <w:r>
        <w:rPr>
          <w:rStyle w:val="VerbatimChar"/>
          <w:rFonts w:hint="eastAsia"/>
        </w:rPr>
        <w:t xml:space="preserve">论文_中文_可检出性训练.md</w:t>
      </w:r>
      <w:r>
        <w:t xml:space="preserve"> </w:t>
      </w:r>
      <w:r>
        <w:rPr>
          <w:rFonts w:hint="eastAsia"/>
        </w:rPr>
        <w:t xml:space="preserve">相同，均来自仓库中已归档的结果文件（冻结协议</w:t>
      </w:r>
      <w:r>
        <w:t xml:space="preserve"> </w:t>
      </w:r>
      <w:r>
        <w:rPr>
          <w:rStyle w:val="VerbatimChar"/>
        </w:rPr>
        <w:t xml:space="preserve">c2b8cae</w:t>
      </w:r>
      <w:r>
        <w:rPr>
          <w:rFonts w:hint="eastAsia"/>
        </w:rPr>
        <w:t xml:space="preserve">，</w:t>
      </w:r>
      <w:r>
        <w:rPr>
          <w:rStyle w:val="VerbatimChar"/>
        </w:rPr>
        <w:t xml:space="preserve">results/test_protocol/</w:t>
      </w:r>
      <w:r>
        <w:rPr>
          <w:rFonts w:hint="eastAsia"/>
        </w:rPr>
        <w:t xml:space="preserve">）。</w:t>
      </w:r>
    </w:p>
    <w:p>
      <w:pPr>
        <w:pStyle w:val="Compact"/>
        <w:numPr>
          <w:ilvl w:val="0"/>
          <w:numId w:val="1001"/>
        </w:numPr>
      </w:pPr>
      <w:r>
        <w:t xml:space="preserve">EAAI </w:t>
      </w:r>
      <w:r>
        <w:rPr>
          <w:rFonts w:hint="eastAsia"/>
        </w:rPr>
        <w:t xml:space="preserve">的硬性要求（不满足会被直接拒稿）：摘要须分别说明”人工智能方面的贡献”和”工程应用”；标题和摘要中不得出现未定义的缩写；全文单栏排版。摘要不超过</w:t>
      </w:r>
      <w:r>
        <w:t xml:space="preserve"> 250 </w:t>
      </w:r>
      <w:r>
        <w:rPr>
          <w:rFonts w:hint="eastAsia"/>
        </w:rPr>
        <w:t xml:space="preserve">词；亮点</w:t>
      </w:r>
      <w:r>
        <w:t xml:space="preserve"> 3–5 </w:t>
      </w:r>
      <w:r>
        <w:rPr>
          <w:rFonts w:hint="eastAsia"/>
        </w:rPr>
        <w:t xml:space="preserve">条，每条不超过</w:t>
      </w:r>
      <w:r>
        <w:t xml:space="preserve"> 85 </w:t>
      </w:r>
      <w:r>
        <w:rPr>
          <w:rFonts w:hint="eastAsia"/>
        </w:rPr>
        <w:t xml:space="preserve">个字符（含空格）。英文标题、亮点和摘要已按这些要求写好并核对过长度。</w:t>
      </w:r>
    </w:p>
    <w:p>
      <w:pPr>
        <w:pStyle w:val="Compact"/>
        <w:numPr>
          <w:ilvl w:val="0"/>
          <w:numId w:val="1001"/>
        </w:numPr>
      </w:pPr>
      <w:r>
        <w:rPr>
          <w:rFonts w:hint="eastAsia"/>
        </w:rPr>
        <w:t xml:space="preserve">图</w:t>
      </w:r>
      <w:r>
        <w:t xml:space="preserve"> 3、6、7、8、10 </w:t>
      </w:r>
      <w:r>
        <w:rPr>
          <w:rFonts w:hint="eastAsia"/>
        </w:rPr>
        <w:t xml:space="preserve">为</w:t>
      </w:r>
      <w:r>
        <w:t xml:space="preserve"> 2026-10-14 </w:t>
      </w:r>
      <w:r>
        <w:rPr>
          <w:rFonts w:hint="eastAsia"/>
        </w:rPr>
        <w:t xml:space="preserve">新增（脚本</w:t>
      </w:r>
      <w:r>
        <w:t xml:space="preserve"> </w:t>
      </w:r>
      <w:r>
        <w:rPr>
          <w:rStyle w:val="VerbatimChar"/>
        </w:rPr>
        <w:t xml:space="preserve">manuscript/figures/src/figs_extra.py</w:t>
      </w:r>
      <w:r>
        <w:rPr>
          <w:rFonts w:hint="eastAsia"/>
        </w:rPr>
        <w:t xml:space="preserve">，选例规则见计划</w:t>
      </w:r>
      <w:r>
        <w:t xml:space="preserve"> </w:t>
      </w:r>
      <w:r>
        <w:rPr>
          <w:rFonts w:hint="eastAsia"/>
        </w:rPr>
        <w:t xml:space="preserve">§11），原图</w:t>
      </w:r>
      <w:r>
        <w:t xml:space="preserve"> 3、4、5 </w:t>
      </w:r>
      <w:r>
        <w:rPr>
          <w:rFonts w:hint="eastAsia"/>
        </w:rPr>
        <w:t xml:space="preserve">改为图</w:t>
      </w:r>
      <w:r>
        <w:t xml:space="preserve"> 4、5、9。</w:t>
      </w:r>
    </w:p>
    <w:p>
      <w:pPr>
        <w:pStyle w:val="Compact"/>
        <w:numPr>
          <w:ilvl w:val="0"/>
          <w:numId w:val="1001"/>
        </w:numPr>
      </w:pPr>
      <w:r>
        <w:rPr>
          <w:rStyle w:val="VerbatimChar"/>
          <w:rFonts w:hint="eastAsia"/>
        </w:rPr>
        <w:t xml:space="preserve">[[待填]]</w:t>
      </w:r>
      <w:r>
        <w:t xml:space="preserve"> </w:t>
      </w:r>
      <w:r>
        <w:rPr>
          <w:rFonts w:hint="eastAsia"/>
        </w:rPr>
        <w:t xml:space="preserve">为尚待补充的内容：作者信息与声明。MSD</w:t>
      </w:r>
      <w:r>
        <w:t xml:space="preserve"> Task08 </w:t>
      </w:r>
      <w:r>
        <w:rPr>
          <w:rFonts w:hint="eastAsia"/>
        </w:rPr>
        <w:t xml:space="preserve">外部验证结果来自</w:t>
      </w:r>
      <w:r>
        <w:t xml:space="preserve"> </w:t>
      </w:r>
      <w:r>
        <w:rPr>
          <w:rStyle w:val="VerbatimChar"/>
        </w:rPr>
        <w:t xml:space="preserve">results/external_msd08/</w:t>
      </w:r>
      <w:r>
        <w:rPr>
          <w:rFonts w:hint="eastAsia"/>
        </w:rPr>
        <w:t xml:space="preserve">（提交</w:t>
      </w:r>
      <w:r>
        <w:t xml:space="preserve"> </w:t>
      </w:r>
      <w:r>
        <w:rPr>
          <w:rStyle w:val="VerbatimChar"/>
        </w:rPr>
        <w:t xml:space="preserve">632fbb7</w:t>
      </w:r>
      <w:r>
        <w:rPr>
          <w:rFonts w:hint="eastAsia"/>
        </w:rPr>
        <w:t xml:space="preserve">）。</w:t>
      </w:r>
    </w:p>
    <w:p>
      <w:r>
        <w:pict>
          <v:rect style="width:0;height:1.5pt" o:hralign="center" o:hrstd="t" o:hr="t"/>
        </w:pict>
      </w:r>
    </w:p>
    <w:p>
      <w:pPr>
        <w:pStyle w:val="Heading1"/>
      </w:pPr>
      <w:bookmarkStart w:id="9" w:name="_highlights英文提交时单独成文件"/>
      <w:r>
        <w:rPr>
          <w:rFonts w:hint="eastAsia"/>
        </w:rPr>
        <w:t xml:space="preserve">Highlights（英文，提交时单独成文件）</w:t>
      </w:r>
      <w:bookmarkEnd w:id="9"/>
    </w:p>
    <w:p>
      <w:pPr>
        <w:pStyle w:val="Compact"/>
        <w:numPr>
          <w:ilvl w:val="0"/>
          <w:numId w:val="1002"/>
        </w:numPr>
      </w:pPr>
      <w:r>
        <w:t xml:space="preserve">Missed low-contrast liver tumors are confidently predicted as liver tissue</w:t>
      </w:r>
    </w:p>
    <w:p>
      <w:pPr>
        <w:pStyle w:val="Compact"/>
        <w:numPr>
          <w:ilvl w:val="0"/>
          <w:numId w:val="1002"/>
        </w:numPr>
      </w:pPr>
      <w:r>
        <w:t xml:space="preserve">Lesion contrast is attenuated to targets drawn from hard training lesions</w:t>
      </w:r>
    </w:p>
    <w:p>
      <w:pPr>
        <w:pStyle w:val="Compact"/>
        <w:numPr>
          <w:ilvl w:val="0"/>
          <w:numId w:val="1002"/>
        </w:numPr>
      </w:pPr>
      <w:r>
        <w:t xml:space="preserve">Feature consistency stabilizes decoder features when lesion contrast drops</w:t>
      </w:r>
    </w:p>
    <w:p>
      <w:pPr>
        <w:pStyle w:val="Compact"/>
        <w:numPr>
          <w:ilvl w:val="0"/>
          <w:numId w:val="1002"/>
        </w:numPr>
      </w:pPr>
      <w:r>
        <w:t xml:space="preserve">Both modules act only in training: no network change, no inference overhead</w:t>
      </w:r>
    </w:p>
    <w:p>
      <w:pPr>
        <w:pStyle w:val="Compact"/>
        <w:numPr>
          <w:ilvl w:val="0"/>
          <w:numId w:val="1002"/>
        </w:numPr>
      </w:pPr>
      <w:r>
        <w:t xml:space="preserve">Low-contrast recall +9.1 points on held-out test, +7.7 at an external center</w:t>
      </w:r>
    </w:p>
    <w:p>
      <w:pPr>
        <w:pStyle w:val="FirstParagraph"/>
        <w:spacing w:line="300" w:lineRule="auto" w:after="60"/>
        <w:ind w:firstLine="420"/>
      </w:pPr>
      <w:r>
        <w:rPr>
          <w:rFonts w:hint="eastAsia"/>
        </w:rPr>
        <w:t xml:space="preserve">（中文对照：①漏检的低对比度肝肿瘤被网络明确判为肝脏；②按困难训练病灶的经验分布把病灶对比度衰减到目标值；③特征一致性使病灶变淡时解码器特征保持稳定；④两个模块只在训练时使用，不改网络，推理无额外开销；⑤低对比度召回在留出测试集上提高</w:t>
      </w:r>
      <w:r>
        <w:t xml:space="preserve"> 9.1 </w:t>
      </w:r>
      <w:r>
        <w:rPr>
          <w:rFonts w:hint="eastAsia"/>
        </w:rPr>
        <w:t xml:space="preserve">个百分点，在外部中心数据上提高</w:t>
      </w:r>
      <w:r>
        <w:t xml:space="preserve"> 7.7 </w:t>
      </w:r>
      <w:r>
        <w:rPr>
          <w:rFonts w:hint="eastAsia"/>
        </w:rPr>
        <w:t xml:space="preserve">个百分点。）</w:t>
      </w:r>
    </w:p>
    <w:p>
      <w:pPr>
        <w:pStyle w:val="Heading1"/>
      </w:pPr>
      <w:bookmarkStart w:id="10" w:name="_035b4e82ae911dcb70bef9937ac2a7dee6d52ac"/>
      <w:r>
        <w:rPr>
          <w:rFonts w:hint="eastAsia"/>
        </w:rPr>
        <w:t xml:space="preserve">Abstract（英文，248</w:t>
      </w:r>
      <w:r>
        <w:t xml:space="preserve"> </w:t>
      </w:r>
      <w:r>
        <w:rPr>
          <w:rFonts w:hint="eastAsia"/>
        </w:rPr>
        <w:t xml:space="preserve">词）</w:t>
      </w:r>
      <w:bookmarkEnd w:id="10"/>
    </w:p>
    <w:p>
      <w:pPr>
        <w:pStyle w:val="FirstParagraph"/>
        <w:spacing w:line="300" w:lineRule="auto" w:after="60"/>
        <w:ind w:firstLine="420"/>
      </w:pPr>
      <w:r>
        <w:t xml:space="preserve">Automatic liver tumor segmentation in computed tomography still misses lesions whose intensity is close to that of surrounding liver parenchyma. Failure analysis of a pretrained three-dimensional U-Net shows that these lesions are confidently classified as liver, so lowering the decision threshold or adding contrast-oriented network modules does not recover them. As the contribution in artificial intelligence, we propose two training-only modules. Detectability-calibrated contrast attenuation shifts each real lesion’s mean intensity towards the surrounding parenchyma, so that its contrast-to-noise ratio matches a target drawn from the empirical distribution of hard training lesions, preserving lesion texture and shape. Contrast-invariant feature consistency aligns the decoder features of the attenuated input with those of the original input around the attenuated lesions. Neither module changes the network or adds inference cost. As the engineering application, the modules are integrated into a standard self-configuring segmentation pipeline for computer-aided liver tumor detection. On the Liver Tumor Segmentation benchmark, with the selection rule and statistics frozen before a single evaluation on 27 held-out patients, the method raised low-contrast lesion recall from 62.4% to 71.5% (+9.1 percentage points, 95% confidence interval 3.0 to 14.4, adjusted p = 0.006) over a baseline with identical training budget, while false positives per scan changed from 1.99 to 2.06. No baseline threshold within this false-positive budget exceeded 64%. On 303 scans from an independent institution, recall rose from 70.7% to 78.4% (adjusted p &lt; 0.001), with 0.97 more false positives per scan. The cost was lower recall for small high-contrast lesions.</w:t>
      </w:r>
    </w:p>
    <w:p>
      <w:pPr>
        <w:pStyle w:val="BodyText"/>
        <w:spacing w:line="300" w:lineRule="auto" w:after="60"/>
        <w:ind w:firstLine="420"/>
      </w:pPr>
      <w:r>
        <w:rPr>
          <w:b/>
          <w:bCs/>
        </w:rPr>
        <w:t xml:space="preserve">Keywords:</w:t>
      </w:r>
      <w:r>
        <w:t xml:space="preserve"> </w:t>
      </w:r>
      <w:r>
        <w:t xml:space="preserve">Liver tumor segmentation; Low-contrast lesion detection; Detectability; Data augmentation; Feature consistency; Computed tomography</w:t>
      </w:r>
    </w:p>
    <w:p>
      <w:pPr>
        <w:pStyle w:val="Heading1"/>
      </w:pPr>
      <w:bookmarkStart w:id="11" w:name="_摘要中文"/>
      <w:r>
        <w:rPr>
          <w:rFonts w:hint="eastAsia"/>
        </w:rPr>
        <w:t xml:space="preserve">摘要（中文）</w:t>
      </w:r>
      <w:bookmarkEnd w:id="11"/>
    </w:p>
    <w:p>
      <w:pPr>
        <w:pStyle w:val="FirstParagraph"/>
        <w:spacing w:line="300" w:lineRule="auto" w:after="60"/>
        <w:ind w:firstLine="420"/>
      </w:pPr>
      <w:r>
        <w:rPr>
          <w:rFonts w:hint="eastAsia"/>
        </w:rPr>
        <w:t xml:space="preserve">计算机断层扫描（CT）上的肝肿瘤自动分割，仍会漏检强度与周围肝实质接近的病灶。我们对一个预训练的三维</w:t>
      </w:r>
      <w:r>
        <w:t xml:space="preserve"> U-Net </w:t>
      </w:r>
      <w:r>
        <w:rPr>
          <w:rFonts w:hint="eastAsia"/>
        </w:rPr>
        <w:t xml:space="preserve">做了漏检分析，发现这类低对比度病灶被网络明确判为肝脏，因此降低判定阈值或加入针对对比度的网络模块都无法把它们找回。</w:t>
      </w:r>
      <w:r>
        <w:rPr>
          <w:rFonts w:hint="eastAsia"/>
          <w:b/>
          <w:bCs/>
        </w:rPr>
        <w:t xml:space="preserve">在人工智能方面</w:t>
      </w:r>
      <w:r>
        <w:rPr>
          <w:rFonts w:hint="eastAsia"/>
        </w:rPr>
        <w:t xml:space="preserve">，我们提出两个只在训练时使用的模块。可检出性校准的对比度衰减（DCA）把每个真实病灶的平均强度向周围肝实质平移，使其对比噪声比（CNR）等于从训练集困难病灶的经验分布中抽取的目标值，同时保留病灶的纹理和形状；对比度不变特征一致性（CFC）在被衰减病灶附近，使衰减输入的解码器特征与原输入的特征保持一致。两个模块都不改变网络，也不增加推理开销。</w:t>
      </w:r>
      <w:r>
        <w:rPr>
          <w:rFonts w:hint="eastAsia"/>
          <w:b/>
          <w:bCs/>
        </w:rPr>
        <w:t xml:space="preserve">在工程应用方面</w:t>
      </w:r>
      <w:r>
        <w:rPr>
          <w:rFonts w:hint="eastAsia"/>
        </w:rPr>
        <w:t xml:space="preserve">，这两个模块被集成到标准的自配置分割流程（nnU-Net）中，用于计算机辅助的肝肿瘤检出。在</w:t>
      </w:r>
      <w:r>
        <w:t xml:space="preserve"> LiTS </w:t>
      </w:r>
      <w:r>
        <w:rPr>
          <w:rFonts w:hint="eastAsia"/>
        </w:rPr>
        <w:t xml:space="preserve">基准上，方法选择规则、主要终点和统计方法在测试前冻结，27</w:t>
      </w:r>
      <w:r>
        <w:t xml:space="preserve"> </w:t>
      </w:r>
      <w:r>
        <w:rPr>
          <w:rFonts w:hint="eastAsia"/>
        </w:rPr>
        <w:t xml:space="preserve">例留出病人只评估一次。与预训练和训练预算完全相同的基线相比，低对比度病灶的召回从</w:t>
      </w:r>
      <w:r>
        <w:t xml:space="preserve"> 62.4% </w:t>
      </w:r>
      <w:r>
        <w:rPr>
          <w:rFonts w:hint="eastAsia"/>
        </w:rPr>
        <w:t xml:space="preserve">提高到</w:t>
      </w:r>
      <w:r>
        <w:t xml:space="preserve"> </w:t>
      </w:r>
      <w:r>
        <w:rPr>
          <w:rFonts w:hint="eastAsia"/>
        </w:rPr>
        <w:t xml:space="preserve">71.5%（+9.1</w:t>
      </w:r>
      <w:r>
        <w:t xml:space="preserve"> </w:t>
      </w:r>
      <w:r>
        <w:rPr>
          <w:rFonts w:hint="eastAsia"/>
        </w:rPr>
        <w:t xml:space="preserve">个百分点，95%</w:t>
      </w:r>
      <w:r>
        <w:t xml:space="preserve"> </w:t>
      </w:r>
      <w:r>
        <w:rPr>
          <w:rFonts w:hint="eastAsia"/>
        </w:rPr>
        <w:t xml:space="preserve">置信区间</w:t>
      </w:r>
      <w:r>
        <w:t xml:space="preserve"> </w:t>
      </w:r>
      <w:r>
        <w:rPr>
          <w:rFonts w:hint="eastAsia"/>
        </w:rPr>
        <w:t xml:space="preserve">3.0–14.4，校正后</w:t>
      </w:r>
      <w:r>
        <w:t xml:space="preserve"> p = </w:t>
      </w:r>
      <w:r>
        <w:rPr>
          <w:rFonts w:hint="eastAsia"/>
        </w:rPr>
        <w:t xml:space="preserve">0.006）；每例假阳性从</w:t>
      </w:r>
      <w:r>
        <w:t xml:space="preserve"> 1.99 </w:t>
      </w:r>
      <w:r>
        <w:rPr>
          <w:rFonts w:hint="eastAsia"/>
        </w:rPr>
        <w:t xml:space="preserve">变为</w:t>
      </w:r>
      <w:r>
        <w:t xml:space="preserve"> </w:t>
      </w:r>
      <w:r>
        <w:rPr>
          <w:rFonts w:hint="eastAsia"/>
        </w:rPr>
        <w:t xml:space="preserve">2.06，肿瘤</w:t>
      </w:r>
      <w:r>
        <w:t xml:space="preserve"> Dice </w:t>
      </w:r>
      <w:r>
        <w:rPr>
          <w:rFonts w:hint="eastAsia"/>
        </w:rPr>
        <w:t xml:space="preserve">从</w:t>
      </w:r>
      <w:r>
        <w:t xml:space="preserve"> 74.6% </w:t>
      </w:r>
      <w:r>
        <w:rPr>
          <w:rFonts w:hint="eastAsia"/>
        </w:rPr>
        <w:t xml:space="preserve">变为</w:t>
      </w:r>
      <w:r>
        <w:t xml:space="preserve"> </w:t>
      </w:r>
      <w:r>
        <w:rPr>
          <w:rFonts w:hint="eastAsia"/>
        </w:rPr>
        <w:t xml:space="preserve">74.0%。在相同的假阳性预算内，任何判定阈值都不能使基线的低对比度召回超过</w:t>
      </w:r>
      <w:r>
        <w:t xml:space="preserve"> </w:t>
      </w:r>
      <w:r>
        <w:rPr>
          <w:rFonts w:hint="eastAsia"/>
        </w:rPr>
        <w:t xml:space="preserve">64%。在来自另一家机构的</w:t>
      </w:r>
      <w:r>
        <w:t xml:space="preserve"> 303 </w:t>
      </w:r>
      <w:r>
        <w:rPr>
          <w:rFonts w:hint="eastAsia"/>
        </w:rPr>
        <w:t xml:space="preserve">例外部数据（MSD</w:t>
      </w:r>
      <w:r>
        <w:t xml:space="preserve"> </w:t>
      </w:r>
      <w:r>
        <w:rPr>
          <w:rFonts w:hint="eastAsia"/>
        </w:rPr>
        <w:t xml:space="preserve">Task08）上，低对比度召回从</w:t>
      </w:r>
      <w:r>
        <w:t xml:space="preserve"> 70.7% </w:t>
      </w:r>
      <w:r>
        <w:rPr>
          <w:rFonts w:hint="eastAsia"/>
        </w:rPr>
        <w:t xml:space="preserve">提高到</w:t>
      </w:r>
      <w:r>
        <w:t xml:space="preserve"> </w:t>
      </w:r>
      <w:r>
        <w:rPr>
          <w:rFonts w:hint="eastAsia"/>
        </w:rPr>
        <w:t xml:space="preserve">78.4%（校正后</w:t>
      </w:r>
      <w:r>
        <w:t xml:space="preserve"> p &lt; </w:t>
      </w:r>
      <w:r>
        <w:rPr>
          <w:rFonts w:hint="eastAsia"/>
        </w:rPr>
        <w:t xml:space="preserve">0.001），每例假阳性增加</w:t>
      </w:r>
      <w:r>
        <w:t xml:space="preserve"> </w:t>
      </w:r>
      <w:r>
        <w:rPr>
          <w:rFonts w:hint="eastAsia"/>
        </w:rPr>
        <w:t xml:space="preserve">0.97。代价是高对比度小病灶的召回有所下降。</w:t>
      </w:r>
    </w:p>
    <w:p>
      <w:r>
        <w:pict>
          <v:rect style="width:0;height:1.5pt" o:hralign="center" o:hrstd="t" o:hr="t"/>
        </w:pict>
      </w:r>
    </w:p>
    <w:p>
      <w:pPr>
        <w:pStyle w:val="Heading1"/>
      </w:pPr>
      <w:bookmarkStart w:id="12" w:name="_引言"/>
      <w:r>
        <w:t xml:space="preserve">1 </w:t>
      </w:r>
      <w:r>
        <w:rPr>
          <w:rFonts w:hint="eastAsia"/>
        </w:rPr>
        <w:t xml:space="preserve">引言</w:t>
      </w:r>
      <w:bookmarkEnd w:id="12"/>
    </w:p>
    <w:p>
      <w:pPr>
        <w:pStyle w:val="FirstParagraph"/>
        <w:spacing w:line="300" w:lineRule="auto" w:after="60"/>
        <w:ind w:firstLine="420"/>
      </w:pPr>
      <w:r>
        <w:rPr>
          <w:rFonts w:hint="eastAsia"/>
        </w:rPr>
        <w:t xml:space="preserve">肝癌是癌症相关死亡的主要原因之一。增强</w:t>
      </w:r>
      <w:r>
        <w:t xml:space="preserve"> CT </w:t>
      </w:r>
      <w:r>
        <w:rPr>
          <w:rFonts w:hint="eastAsia"/>
        </w:rPr>
        <w:t xml:space="preserve">是肝肿瘤检出、分期和随访的标准影像手段，体素级的肿瘤勾画可用于体积测量、手术与消融规划以及疗效评估[1]。人工勾画费时，且随工作量增加容易出现漏检和误检[2]，因此自动肝肿瘤分割一直是计算机辅助诊断中的重要问题。LiTS</w:t>
      </w:r>
      <w:r>
        <w:t xml:space="preserve"> </w:t>
      </w:r>
      <w:r>
        <w:rPr>
          <w:rFonts w:hint="eastAsia"/>
        </w:rPr>
        <w:t xml:space="preserve">基准显示，肝脏分割已接近解决，而肿瘤分割仍有明显差距；基准作者还指出，分割指标好的方法不一定是好的病灶检测器[1]。</w:t>
      </w:r>
    </w:p>
    <w:p>
      <w:pPr>
        <w:pStyle w:val="BodyText"/>
        <w:spacing w:line="300" w:lineRule="auto" w:after="60"/>
        <w:ind w:firstLine="420"/>
      </w:pPr>
      <w:r>
        <w:rPr>
          <w:rFonts w:hint="eastAsia"/>
        </w:rPr>
        <w:t xml:space="preserve">造成这一差距的一个关键因素是病灶与周围肝实质的对比度。我们用病灶-肝脏对比噪声比（CNR）来度量：病灶平均强度与病灶外</w:t>
      </w:r>
      <w:r>
        <w:t xml:space="preserve"> 2–6 </w:t>
      </w:r>
      <w:r>
        <w:rPr>
          <w:rFonts w:hint="eastAsia"/>
        </w:rPr>
        <w:t xml:space="preserve">个体素的肝脏环带平均强度之差的绝对值，除以环带强度的标准差。在</w:t>
      </w:r>
      <w:r>
        <w:t xml:space="preserve"> LiTS </w:t>
      </w:r>
      <w:r>
        <w:rPr>
          <w:rFonts w:hint="eastAsia"/>
        </w:rPr>
        <w:t xml:space="preserve">训练集的</w:t>
      </w:r>
      <w:r>
        <w:t xml:space="preserve"> 518 </w:t>
      </w:r>
      <w:r>
        <w:rPr>
          <w:rFonts w:hint="eastAsia"/>
        </w:rPr>
        <w:t xml:space="preserve">个病灶中，CNR</w:t>
      </w:r>
      <w:r>
        <w:t xml:space="preserve"> </w:t>
      </w:r>
      <w:r>
        <w:rPr>
          <w:rFonts w:hint="eastAsia"/>
        </w:rPr>
        <w:t xml:space="preserve">的中位数只有</w:t>
      </w:r>
      <w:r>
        <w:t xml:space="preserve"> </w:t>
      </w:r>
      <w:r>
        <w:rPr>
          <w:rFonts w:hint="eastAsia"/>
        </w:rPr>
        <w:t xml:space="preserve">1.62，三分位点为</w:t>
      </w:r>
      <w:r>
        <w:t xml:space="preserve"> 1.28 </w:t>
      </w:r>
      <w:r>
        <w:rPr>
          <w:rFonts w:hint="eastAsia"/>
        </w:rPr>
        <w:t xml:space="preserve">和</w:t>
      </w:r>
      <w:r>
        <w:t xml:space="preserve"> </w:t>
      </w:r>
      <w:r>
        <w:rPr>
          <w:rFonts w:hint="eastAsia"/>
        </w:rPr>
        <w:t xml:space="preserve">1.92。也就是说，三分之一的病灶</w:t>
      </w:r>
      <w:r>
        <w:t xml:space="preserve"> CNR </w:t>
      </w:r>
      <w:r>
        <w:rPr>
          <w:rFonts w:hint="eastAsia"/>
        </w:rPr>
        <w:t xml:space="preserve">低于</w:t>
      </w:r>
      <w:r>
        <w:t xml:space="preserve"> </w:t>
      </w:r>
      <w:r>
        <w:rPr>
          <w:rFonts w:hint="eastAsia"/>
        </w:rPr>
        <w:t xml:space="preserve">1.28，在单期增强</w:t>
      </w:r>
      <w:r>
        <w:t xml:space="preserve"> CT </w:t>
      </w:r>
      <w:r>
        <w:rPr>
          <w:rFonts w:hint="eastAsia"/>
        </w:rPr>
        <w:t xml:space="preserve">上本身就难以辨认。在我们的强基线（VoComni</w:t>
      </w:r>
      <w:r>
        <w:t xml:space="preserve"> </w:t>
      </w:r>
      <w:r>
        <w:rPr>
          <w:rFonts w:hint="eastAsia"/>
        </w:rPr>
        <w:t xml:space="preserve">预训练的三维</w:t>
      </w:r>
      <w:r>
        <w:t xml:space="preserve"> </w:t>
      </w:r>
      <w:r>
        <w:rPr>
          <w:rFonts w:hint="eastAsia"/>
        </w:rPr>
        <w:t xml:space="preserve">nnU-Net，下文简称</w:t>
      </w:r>
      <w:r>
        <w:t xml:space="preserve"> nnU-Net </w:t>
      </w:r>
      <w:r>
        <w:rPr>
          <w:rFonts w:hint="eastAsia"/>
        </w:rPr>
        <w:t xml:space="preserve">基线）上，验证集低</w:t>
      </w:r>
      <w:r>
        <w:t xml:space="preserve"> CNR </w:t>
      </w:r>
      <w:r>
        <w:rPr>
          <w:rFonts w:hint="eastAsia"/>
        </w:rPr>
        <w:t xml:space="preserve">层的病灶召回为</w:t>
      </w:r>
      <w:r>
        <w:t xml:space="preserve"> </w:t>
      </w:r>
      <w:r>
        <w:rPr>
          <w:rFonts w:hint="eastAsia"/>
        </w:rPr>
        <w:t xml:space="preserve">64%，而中、高</w:t>
      </w:r>
      <w:r>
        <w:t xml:space="preserve"> CNR </w:t>
      </w:r>
      <w:r>
        <w:rPr>
          <w:rFonts w:hint="eastAsia"/>
        </w:rPr>
        <w:t xml:space="preserve">层为</w:t>
      </w:r>
      <w:r>
        <w:t xml:space="preserve"> </w:t>
      </w:r>
      <w:r>
        <w:rPr>
          <w:rFonts w:hint="eastAsia"/>
        </w:rPr>
        <w:t xml:space="preserve">83–87%（图</w:t>
      </w:r>
      <w:r>
        <w:t xml:space="preserve"> </w:t>
      </w:r>
      <w:r>
        <w:rPr>
          <w:rFonts w:hint="eastAsia"/>
        </w:rPr>
        <w:t xml:space="preserve">1）。低对比度漏检因此是这一任务中最主要的可改进空间。</w:t>
      </w:r>
    </w:p>
    <w:p>
      <w:pPr>
        <w:pStyle w:val="BodyText"/>
        <w:spacing w:line="300" w:lineRule="auto" w:after="60"/>
        <w:ind w:firstLine="420"/>
      </w:pPr>
      <w:r>
        <w:rPr>
          <w:rFonts w:hint="eastAsia"/>
        </w:rPr>
        <w:t xml:space="preserve">现有的改进大致分为三类。（1）</w:t>
      </w:r>
      <w:r>
        <w:rPr>
          <w:rFonts w:hint="eastAsia"/>
          <w:b/>
          <w:bCs/>
        </w:rPr>
        <w:t xml:space="preserve">网络结构</w:t>
      </w:r>
      <w:r>
        <w:rPr>
          <w:rFonts w:hint="eastAsia"/>
        </w:rPr>
        <w:t xml:space="preserve">：在</w:t>
      </w:r>
      <w:r>
        <w:t xml:space="preserve"> U-Net </w:t>
      </w:r>
      <w:r>
        <w:rPr>
          <w:rFonts w:hint="eastAsia"/>
        </w:rPr>
        <w:t xml:space="preserve">中加入注意力、多尺度融合、边界感知或频域分支[3–7]。（2）</w:t>
      </w:r>
      <w:r>
        <w:rPr>
          <w:rFonts w:hint="eastAsia"/>
          <w:b/>
          <w:bCs/>
        </w:rPr>
        <w:t xml:space="preserve">损失函数</w:t>
      </w:r>
      <w:r>
        <w:rPr>
          <w:rFonts w:hint="eastAsia"/>
        </w:rPr>
        <w:t xml:space="preserve">：实例级损失使每个病灶在损失中权重相同[8,</w:t>
      </w:r>
      <w:r>
        <w:t xml:space="preserve"> </w:t>
      </w:r>
      <w:r>
        <w:rPr>
          <w:rFonts w:hint="eastAsia"/>
        </w:rPr>
        <w:t xml:space="preserve">9]。（3）</w:t>
      </w:r>
      <w:r>
        <w:rPr>
          <w:rFonts w:hint="eastAsia"/>
          <w:b/>
          <w:bCs/>
        </w:rPr>
        <w:t xml:space="preserve">数据增强与合成</w:t>
      </w:r>
      <w:r>
        <w:rPr>
          <w:rFonts w:hint="eastAsia"/>
        </w:rPr>
        <w:t xml:space="preserve">：病灶级复制粘贴[10–12]、基于先验的正样本增强[13]</w:t>
      </w:r>
      <w:r>
        <w:t xml:space="preserve"> </w:t>
      </w:r>
      <w:r>
        <w:rPr>
          <w:rFonts w:hint="eastAsia"/>
        </w:rPr>
        <w:t xml:space="preserve">和合成肿瘤[14,</w:t>
      </w:r>
      <w:r>
        <w:t xml:space="preserve"> </w:t>
      </w:r>
      <w:r>
        <w:rPr>
          <w:rFonts w:hint="eastAsia"/>
        </w:rPr>
        <w:t xml:space="preserve">15]。这些方法有以下局限。第一，结构改进在严格配置的</w:t>
      </w:r>
      <w:r>
        <w:t xml:space="preserve"> nnU-Net </w:t>
      </w:r>
      <w:r>
        <w:rPr>
          <w:rFonts w:hint="eastAsia"/>
        </w:rPr>
        <w:t xml:space="preserve">基线下收益往往不稳定[16]；我们自己尝试的两种针对对比度设计的结构模块，都没有提高低</w:t>
      </w:r>
      <w:r>
        <w:t xml:space="preserve"> CNR </w:t>
      </w:r>
      <w:r>
        <w:rPr>
          <w:rFonts w:hint="eastAsia"/>
        </w:rPr>
        <w:t xml:space="preserve">召回（第</w:t>
      </w:r>
      <w:r>
        <w:t xml:space="preserve"> 3.3 </w:t>
      </w:r>
      <w:r>
        <w:rPr>
          <w:rFonts w:hint="eastAsia"/>
        </w:rPr>
        <w:t xml:space="preserve">节）。第二，实例级损失通过放宽检出来提高召回，常伴随精确率下降[9]。第三，现有增强方法的强度扰动都不以”可检出性”为目标：它们不知道模型在哪个对比度区间上薄弱，扰动后病灶的</w:t>
      </w:r>
      <w:r>
        <w:t xml:space="preserve"> CNR </w:t>
      </w:r>
      <w:r>
        <w:rPr>
          <w:rFonts w:hint="eastAsia"/>
        </w:rPr>
        <w:t xml:space="preserve">也不受控制。第四，多数工作只报告</w:t>
      </w:r>
      <w:r>
        <w:t xml:space="preserve"> Dice </w:t>
      </w:r>
      <w:r>
        <w:rPr>
          <w:rFonts w:hint="eastAsia"/>
        </w:rPr>
        <w:t xml:space="preserve">等分割指标，很少按对比度分层报告检出，也很少在事先冻结的协议下评估，难以判断改进是否真的落在难检出的病灶上。</w:t>
      </w:r>
    </w:p>
    <w:p>
      <w:pPr>
        <w:pStyle w:val="BodyText"/>
        <w:spacing w:line="300" w:lineRule="auto" w:after="60"/>
        <w:ind w:firstLine="420"/>
      </w:pPr>
      <w:r>
        <w:rPr>
          <w:rFonts w:hint="eastAsia"/>
        </w:rPr>
        <w:t xml:space="preserve">因此，一个有待回答的问题是：</w:t>
      </w:r>
    </w:p>
    <w:p>
      <w:pPr>
        <w:pStyle w:val="BlockText"/>
      </w:pPr>
      <w:r>
        <w:rPr>
          <w:rFonts w:hint="eastAsia"/>
          <w:b/>
          <w:bCs/>
        </w:rPr>
        <w:t xml:space="preserve">能否在不改变网络、不增加推理开销的前提下，让分割网络学会检出它原本”看不见”的低对比度病灶？</w:t>
      </w:r>
    </w:p>
    <w:p>
      <w:pPr>
        <w:pStyle w:val="FirstParagraph"/>
        <w:spacing w:line="300" w:lineRule="auto" w:after="60"/>
        <w:ind w:firstLine="420"/>
      </w:pPr>
      <w:r>
        <w:rPr>
          <w:rFonts w:hint="eastAsia"/>
        </w:rPr>
        <w:t xml:space="preserve">为回答这一问题，我们先对强基线的漏检做诊断（第</w:t>
      </w:r>
      <w:r>
        <w:t xml:space="preserve"> 3 </w:t>
      </w:r>
      <w:r>
        <w:rPr>
          <w:rFonts w:hint="eastAsia"/>
        </w:rPr>
        <w:t xml:space="preserve">节）。诊断显示，漏检的低</w:t>
      </w:r>
      <w:r>
        <w:t xml:space="preserve"> CNR </w:t>
      </w:r>
      <w:r>
        <w:rPr>
          <w:rFonts w:hint="eastAsia"/>
        </w:rPr>
        <w:t xml:space="preserve">病灶内，基线输出的肿瘤概率几乎为零，降低阈值只能找回不到</w:t>
      </w:r>
      <w:r>
        <w:t xml:space="preserve"> 1 </w:t>
      </w:r>
      <w:r>
        <w:rPr>
          <w:rFonts w:hint="eastAsia"/>
        </w:rPr>
        <w:t xml:space="preserve">个百分点；而图像中的多尺度强度对比足以把这些病灶与肝实质区分开。这说明问题不在决策阈值，也不在网络容量，而在于网络在训练中很少见到这一对比度区间的病灶。据此，我们不改网络，而改训练样本的可检出性分布，提出两个训练模块：</w:t>
      </w:r>
      <w:r>
        <w:rPr>
          <w:rFonts w:hint="eastAsia"/>
          <w:b/>
          <w:bCs/>
        </w:rPr>
        <w:t xml:space="preserve">可检出性校准的对比度衰减（DCA）</w:t>
      </w:r>
      <w:r>
        <w:rPr>
          <w:rFonts w:hint="eastAsia"/>
        </w:rPr>
        <w:t xml:space="preserve">把真实病灶的对比度精确衰减到模型的薄弱区间；</w:t>
      </w:r>
      <w:r>
        <w:rPr>
          <w:rFonts w:hint="eastAsia"/>
          <w:b/>
          <w:bCs/>
        </w:rPr>
        <w:t xml:space="preserve">对比度不变特征一致性（CFC）</w:t>
      </w:r>
      <w:r>
        <w:rPr>
          <w:rFonts w:hint="eastAsia"/>
        </w:rPr>
        <w:t xml:space="preserve">使网络在病灶变淡时保持同样的表示（图</w:t>
      </w:r>
      <w:r>
        <w:t xml:space="preserve"> </w:t>
      </w:r>
      <w:r>
        <w:rPr>
          <w:rFonts w:hint="eastAsia"/>
        </w:rPr>
        <w:t xml:space="preserve">2）。两者合用即</w:t>
      </w:r>
      <w:r>
        <w:t xml:space="preserve"> DCA + </w:t>
      </w:r>
      <w:r>
        <w:rPr>
          <w:rFonts w:hint="eastAsia"/>
        </w:rPr>
        <w:t xml:space="preserve">CFC，下文记为</w:t>
      </w:r>
      <w:r>
        <w:t xml:space="preserve"> DCA + CFC。</w:t>
      </w:r>
    </w:p>
    <w:p>
      <w:pPr>
        <w:pStyle w:val="BodyText"/>
        <w:spacing w:line="300" w:lineRule="auto" w:after="60"/>
        <w:ind w:firstLine="420"/>
      </w:pPr>
      <w:r>
        <w:rPr>
          <w:rFonts w:hint="eastAsia"/>
        </w:rPr>
        <w:t xml:space="preserve">本文的主要贡献如下：</w:t>
      </w:r>
    </w:p>
    <w:p>
      <w:pPr>
        <w:pStyle w:val="Compact"/>
        <w:numPr>
          <w:ilvl w:val="0"/>
          <w:numId w:val="1003"/>
        </w:numPr>
      </w:pPr>
      <w:r>
        <w:rPr>
          <w:rFonts w:hint="eastAsia"/>
          <w:b/>
          <w:bCs/>
        </w:rPr>
        <w:t xml:space="preserve">研究问题：</w:t>
      </w:r>
      <w:r>
        <w:rPr>
          <w:rFonts w:hint="eastAsia"/>
        </w:rPr>
        <w:t xml:space="preserve">与以提高整体</w:t>
      </w:r>
      <w:r>
        <w:t xml:space="preserve"> Dice </w:t>
      </w:r>
      <w:r>
        <w:rPr>
          <w:rFonts w:hint="eastAsia"/>
        </w:rPr>
        <w:t xml:space="preserve">为目标的工作不同，我们针对低对比度肝肿瘤的漏检，并通过</w:t>
      </w:r>
      <w:r>
        <w:t xml:space="preserve"> CNR </w:t>
      </w:r>
      <w:r>
        <w:rPr>
          <w:rFonts w:hint="eastAsia"/>
        </w:rPr>
        <w:t xml:space="preserve">分层、漏检病灶的概率分析和结构干预实验，说明强基线的这类漏检是表示层面的问题，不能靠调阈值或增加结构模块解决。</w:t>
      </w:r>
    </w:p>
    <w:p>
      <w:pPr>
        <w:pStyle w:val="Compact"/>
        <w:numPr>
          <w:ilvl w:val="0"/>
          <w:numId w:val="1003"/>
        </w:numPr>
      </w:pPr>
      <w:r>
        <w:rPr>
          <w:rFonts w:hint="eastAsia"/>
          <w:b/>
          <w:bCs/>
        </w:rPr>
        <w:t xml:space="preserve">技术设计：</w:t>
      </w:r>
      <w:r>
        <w:rPr>
          <w:rFonts w:hint="eastAsia"/>
        </w:rPr>
        <w:t xml:space="preserve">我们提出</w:t>
      </w:r>
      <w:r>
        <w:t xml:space="preserve"> DCA </w:t>
      </w:r>
      <w:r>
        <w:rPr>
          <w:rFonts w:hint="eastAsia"/>
        </w:rPr>
        <w:t xml:space="preserve">和</w:t>
      </w:r>
      <w:r>
        <w:t xml:space="preserve"> CFC </w:t>
      </w:r>
      <w:r>
        <w:rPr>
          <w:rFonts w:hint="eastAsia"/>
        </w:rPr>
        <w:t xml:space="preserve">两个即插即用的训练模块。DCA</w:t>
      </w:r>
      <w:r>
        <w:t xml:space="preserve"> </w:t>
      </w:r>
      <w:r>
        <w:rPr>
          <w:rFonts w:hint="eastAsia"/>
        </w:rPr>
        <w:t xml:space="preserve">按训练集低</w:t>
      </w:r>
      <w:r>
        <w:t xml:space="preserve"> CNR </w:t>
      </w:r>
      <w:r>
        <w:rPr>
          <w:rFonts w:hint="eastAsia"/>
        </w:rPr>
        <w:t xml:space="preserve">病灶的经验分布，把真实病灶的</w:t>
      </w:r>
      <w:r>
        <w:t xml:space="preserve"> CNR </w:t>
      </w:r>
      <w:r>
        <w:rPr>
          <w:rFonts w:hint="eastAsia"/>
        </w:rPr>
        <w:t xml:space="preserve">精确衰减到目标值，保留病灶的纹理、形状和解剖上下文；CFC</w:t>
      </w:r>
      <w:r>
        <w:t xml:space="preserve"> </w:t>
      </w:r>
      <w:r>
        <w:rPr>
          <w:rFonts w:hint="eastAsia"/>
        </w:rPr>
        <w:t xml:space="preserve">约束衰减前后的解码器特征一致。两者不引入可学习参数，不改变网络结构，推理零开销，所有超参数在训练前由训练集统计确定，不在验证集上调参。</w:t>
      </w:r>
    </w:p>
    <w:p>
      <w:pPr>
        <w:pStyle w:val="Compact"/>
        <w:numPr>
          <w:ilvl w:val="0"/>
          <w:numId w:val="1003"/>
        </w:numPr>
      </w:pPr>
      <w:r>
        <w:rPr>
          <w:rFonts w:hint="eastAsia"/>
          <w:b/>
          <w:bCs/>
        </w:rPr>
        <w:t xml:space="preserve">有效性与可信度：</w:t>
      </w:r>
      <w:r>
        <w:rPr>
          <w:rFonts w:hint="eastAsia"/>
        </w:rPr>
        <w:t xml:space="preserve">方法选择规则、主要终点、比较对象和统计方法在测试前写入冻结协议，27</w:t>
      </w:r>
      <w:r>
        <w:t xml:space="preserve"> </w:t>
      </w:r>
      <w:r>
        <w:rPr>
          <w:rFonts w:hint="eastAsia"/>
        </w:rPr>
        <w:t xml:space="preserve">例测试集只评估一次。在此协议下，方法相对</w:t>
      </w:r>
      <w:r>
        <w:t xml:space="preserve"> nnU-Net </w:t>
      </w:r>
      <w:r>
        <w:rPr>
          <w:rFonts w:hint="eastAsia"/>
        </w:rPr>
        <w:t xml:space="preserve">基线和门控</w:t>
      </w:r>
      <w:r>
        <w:t xml:space="preserve"> nnU-Net </w:t>
      </w:r>
      <w:r>
        <w:rPr>
          <w:rFonts w:hint="eastAsia"/>
        </w:rPr>
        <w:t xml:space="preserve">显著提高了低</w:t>
      </w:r>
      <w:r>
        <w:t xml:space="preserve"> CNR </w:t>
      </w:r>
      <w:r>
        <w:rPr>
          <w:rFonts w:hint="eastAsia"/>
        </w:rPr>
        <w:t xml:space="preserve">召回；我们同时报告同等假阳性下的比较、逐病例留一敏感性分析、按</w:t>
      </w:r>
      <w:r>
        <w:t xml:space="preserve"> CNR × </w:t>
      </w:r>
      <w:r>
        <w:rPr>
          <w:rFonts w:hint="eastAsia"/>
        </w:rPr>
        <w:t xml:space="preserve">大小的分层结果（包括本方法的代价）、与实例级损失、合成肿瘤方法和主流架构的比较、在另一家机构</w:t>
      </w:r>
      <w:r>
        <w:t xml:space="preserve"> 303 </w:t>
      </w:r>
      <w:r>
        <w:rPr>
          <w:rFonts w:hint="eastAsia"/>
        </w:rPr>
        <w:t xml:space="preserve">例数据上按同一协议的外部验证，以及迁移到另一种网络的结果。</w:t>
      </w:r>
    </w:p>
    <w:p>
      <w:pPr>
        <w:pStyle w:val="FirstParagraph"/>
        <w:spacing w:line="300" w:lineRule="auto" w:after="60"/>
        <w:ind w:firstLine="420"/>
      </w:pPr>
      <w:r>
        <w:rPr>
          <w:rFonts w:hint="eastAsia"/>
        </w:rPr>
        <w:t xml:space="preserve">本文其余部分安排如下：第</w:t>
      </w:r>
      <w:r>
        <w:t xml:space="preserve"> 2 </w:t>
      </w:r>
      <w:r>
        <w:rPr>
          <w:rFonts w:hint="eastAsia"/>
        </w:rPr>
        <w:t xml:space="preserve">节回顾相关工作；第</w:t>
      </w:r>
      <w:r>
        <w:t xml:space="preserve"> 3 </w:t>
      </w:r>
      <w:r>
        <w:rPr>
          <w:rFonts w:hint="eastAsia"/>
        </w:rPr>
        <w:t xml:space="preserve">节分析强基线的漏检；第</w:t>
      </w:r>
      <w:r>
        <w:t xml:space="preserve"> 4 </w:t>
      </w:r>
      <w:r>
        <w:rPr>
          <w:rFonts w:hint="eastAsia"/>
        </w:rPr>
        <w:t xml:space="preserve">节介绍方法；第</w:t>
      </w:r>
      <w:r>
        <w:t xml:space="preserve"> 5 </w:t>
      </w:r>
      <w:r>
        <w:rPr>
          <w:rFonts w:hint="eastAsia"/>
        </w:rPr>
        <w:t xml:space="preserve">节介绍数据集；第</w:t>
      </w:r>
      <w:r>
        <w:t xml:space="preserve"> 6 </w:t>
      </w:r>
      <w:r>
        <w:rPr>
          <w:rFonts w:hint="eastAsia"/>
        </w:rPr>
        <w:t xml:space="preserve">节报告实验结果（含外部验证）；第</w:t>
      </w:r>
      <w:r>
        <w:t xml:space="preserve"> 7 </w:t>
      </w:r>
      <w:r>
        <w:rPr>
          <w:rFonts w:hint="eastAsia"/>
        </w:rPr>
        <w:t xml:space="preserve">节讨论方法的机制、代价、工程应用价值与局限；第</w:t>
      </w:r>
      <w:r>
        <w:t xml:space="preserve"> 8 </w:t>
      </w:r>
      <w:r>
        <w:rPr>
          <w:rFonts w:hint="eastAsia"/>
        </w:rPr>
        <w:t xml:space="preserve">节总结全文。</w:t>
      </w:r>
    </w:p>
    <w:p>
      <w:r>
        <w:pict>
          <v:rect style="width:0;height:1.5pt" o:hralign="center" o:hrstd="t" o:hr="t"/>
        </w:pict>
      </w:r>
    </w:p>
    <w:p>
      <w:pPr>
        <w:pStyle w:val="Heading1"/>
      </w:pPr>
      <w:bookmarkStart w:id="13" w:name="_相关工作"/>
      <w:r>
        <w:t xml:space="preserve">2 </w:t>
      </w:r>
      <w:r>
        <w:rPr>
          <w:rFonts w:hint="eastAsia"/>
        </w:rPr>
        <w:t xml:space="preserve">相关工作</w:t>
      </w:r>
      <w:bookmarkEnd w:id="13"/>
    </w:p>
    <w:p>
      <w:pPr>
        <w:pStyle w:val="Heading2"/>
      </w:pPr>
      <w:bookmarkStart w:id="14" w:name="_肝肿瘤分割"/>
      <w:r>
        <w:t xml:space="preserve">2.1 </w:t>
      </w:r>
      <w:r>
        <w:rPr>
          <w:rFonts w:hint="eastAsia"/>
        </w:rPr>
        <w:t xml:space="preserve">肝肿瘤分割</w:t>
      </w:r>
      <w:bookmarkEnd w:id="14"/>
    </w:p>
    <w:p>
      <w:pPr>
        <w:pStyle w:val="FirstParagraph"/>
        <w:spacing w:line="300" w:lineRule="auto" w:after="60"/>
        <w:ind w:firstLine="420"/>
      </w:pPr>
      <w:r>
        <w:t xml:space="preserve">H-DenseUNet </w:t>
      </w:r>
      <w:r>
        <w:rPr>
          <w:rFonts w:hint="eastAsia"/>
        </w:rPr>
        <w:t xml:space="preserve">结合二维层内特征与三维层间上下文[17]。nnU-Net</w:t>
      </w:r>
      <w:r>
        <w:t xml:space="preserve"> </w:t>
      </w:r>
      <w:r>
        <w:rPr>
          <w:rFonts w:hint="eastAsia"/>
        </w:rPr>
        <w:t xml:space="preserve">自动配置预处理、网络和训练流程，在许多三维分割任务上达到最优[18]。此后的工作主要沿网络结构展开：Swin</w:t>
      </w:r>
      <w:r>
        <w:t xml:space="preserve"> UNETR[19]、MedNeXt[20]、U-Mamba[21] </w:t>
      </w:r>
      <w:r>
        <w:rPr>
          <w:rFonts w:hint="eastAsia"/>
        </w:rPr>
        <w:t xml:space="preserve">引入长程建模；EG-UNETR、MSML-AttUNet、MSFFE-Net</w:t>
      </w:r>
      <w:r>
        <w:t xml:space="preserve"> </w:t>
      </w:r>
      <w:r>
        <w:rPr>
          <w:rFonts w:hint="eastAsia"/>
        </w:rPr>
        <w:t xml:space="preserve">等加入边缘引导、注意力和多尺度融合[3–5]；Yang</w:t>
      </w:r>
      <w:r>
        <w:t xml:space="preserve"> </w:t>
      </w:r>
      <w:r>
        <w:rPr>
          <w:rFonts w:hint="eastAsia"/>
        </w:rPr>
        <w:t xml:space="preserve">等把边界模糊、难以与肝实质区分的肿瘤视为”伪装目标”，用多尺度伪装特征挖掘减少漏检[6]；Ju</w:t>
      </w:r>
      <w:r>
        <w:t xml:space="preserve"> </w:t>
      </w:r>
      <w:r>
        <w:rPr>
          <w:rFonts w:hint="eastAsia"/>
        </w:rPr>
        <w:t xml:space="preserve">等建模边界区域的不确定性以分割多尺度肝肿瘤[7]；Hu</w:t>
      </w:r>
      <w:r>
        <w:t xml:space="preserve"> </w:t>
      </w:r>
      <w:r>
        <w:rPr>
          <w:rFonts w:hint="eastAsia"/>
        </w:rPr>
        <w:t xml:space="preserve">等用证据理论同时给出多期相分割结果及其可信度[2]。VoCo</w:t>
      </w:r>
      <w:r>
        <w:t xml:space="preserve"> </w:t>
      </w:r>
      <w:r>
        <w:rPr>
          <w:rFonts w:hint="eastAsia"/>
        </w:rPr>
        <w:t xml:space="preserve">系列在大规模</w:t>
      </w:r>
      <w:r>
        <w:t xml:space="preserve"> CT </w:t>
      </w:r>
      <w:r>
        <w:rPr>
          <w:rFonts w:hint="eastAsia"/>
        </w:rPr>
        <w:t xml:space="preserve">上预训练三维编码器[22,</w:t>
      </w:r>
      <w:r>
        <w:t xml:space="preserve"> </w:t>
      </w:r>
      <w:r>
        <w:rPr>
          <w:rFonts w:hint="eastAsia"/>
        </w:rPr>
        <w:t xml:space="preserve">23]。大规模复评发现，许多相对</w:t>
      </w:r>
      <w:r>
        <w:t xml:space="preserve"> nnU-Net </w:t>
      </w:r>
      <w:r>
        <w:rPr>
          <w:rFonts w:hint="eastAsia"/>
        </w:rPr>
        <w:t xml:space="preserve">的改进在严格验证下消失[16]。</w:t>
      </w:r>
    </w:p>
    <w:p>
      <w:pPr>
        <w:pStyle w:val="BodyText"/>
        <w:spacing w:line="300" w:lineRule="auto" w:after="60"/>
        <w:ind w:firstLine="420"/>
      </w:pPr>
      <w:r>
        <w:rPr>
          <w:rFonts w:hint="eastAsia"/>
        </w:rPr>
        <w:t xml:space="preserve">与这些工作不同，本文不设计新的网络，而改变训练样本；方法与网络结构无关，以同预训练、同训练预算的</w:t>
      </w:r>
      <w:r>
        <w:t xml:space="preserve"> nnU-Net </w:t>
      </w:r>
      <w:r>
        <w:rPr>
          <w:rFonts w:hint="eastAsia"/>
        </w:rPr>
        <w:t xml:space="preserve">为基线。</w:t>
      </w:r>
    </w:p>
    <w:p>
      <w:pPr>
        <w:pStyle w:val="Heading2"/>
      </w:pPr>
      <w:bookmarkStart w:id="15" w:name="_病灶级增强与合成"/>
      <w:r>
        <w:t xml:space="preserve">2.2 </w:t>
      </w:r>
      <w:r>
        <w:rPr>
          <w:rFonts w:hint="eastAsia"/>
        </w:rPr>
        <w:t xml:space="preserve">病灶级增强与合成</w:t>
      </w:r>
      <w:bookmarkEnd w:id="15"/>
    </w:p>
    <w:p>
      <w:pPr>
        <w:pStyle w:val="FirstParagraph"/>
        <w:spacing w:line="300" w:lineRule="auto" w:after="60"/>
        <w:ind w:firstLine="420"/>
      </w:pPr>
      <w:r>
        <w:t xml:space="preserve">TumorCP </w:t>
      </w:r>
      <w:r>
        <w:rPr>
          <w:rFonts w:hint="eastAsia"/>
        </w:rPr>
        <w:t xml:space="preserve">在线地把肿瘤从一个病例复制到另一个病例，并对复制对象做几何和强度变换[10]；Soft-CP</w:t>
      </w:r>
      <w:r>
        <w:t xml:space="preserve"> </w:t>
      </w:r>
      <w:r>
        <w:rPr>
          <w:rFonts w:hint="eastAsia"/>
        </w:rPr>
        <w:t xml:space="preserve">离线混合，并用</w:t>
      </w:r>
      <w:r>
        <w:t xml:space="preserve"> </w:t>
      </w:r>
      <w:r>
        <w:rPr>
          <w:rFonts w:hint="eastAsia"/>
        </w:rPr>
        <w:t xml:space="preserve">gamma、模糊和噪声扰动病灶强度[11]。IPA-CP</w:t>
      </w:r>
      <w:r>
        <w:t xml:space="preserve"> </w:t>
      </w:r>
      <w:r>
        <w:rPr>
          <w:rFonts w:hint="eastAsia"/>
        </w:rPr>
        <w:t xml:space="preserve">在半监督框架中按教师-学生预测的不确定性自适应地调整复制粘贴的强度，以改善小肿瘤分割[12]。IAPA</w:t>
      </w:r>
      <w:r>
        <w:t xml:space="preserve"> </w:t>
      </w:r>
      <w:r>
        <w:rPr>
          <w:rFonts w:hint="eastAsia"/>
        </w:rPr>
        <w:t xml:space="preserve">构建融合强度与解剖信息的病灶图谱，在先验约束下生成正样本，用于多病灶分割[13]。Hu</w:t>
      </w:r>
      <w:r>
        <w:t xml:space="preserve"> </w:t>
      </w:r>
      <w:r>
        <w:rPr>
          <w:rFonts w:hint="eastAsia"/>
        </w:rPr>
        <w:t xml:space="preserve">等在健康肝脏中合成形状、纹理和强度可控的肿瘤[14]；DiffTumor</w:t>
      </w:r>
      <w:r>
        <w:t xml:space="preserve"> </w:t>
      </w:r>
      <w:r>
        <w:rPr>
          <w:rFonts w:hint="eastAsia"/>
        </w:rPr>
        <w:t xml:space="preserve">用扩散模型合成可跨器官泛化的早期肿瘤[15]；Pixel2Cancer</w:t>
      </w:r>
      <w:r>
        <w:t xml:space="preserve"> </w:t>
      </w:r>
      <w:r>
        <w:rPr>
          <w:rFonts w:hint="eastAsia"/>
        </w:rPr>
        <w:t xml:space="preserve">用元胞自动机模拟肿瘤的生长、侵袭和坏死来合成肿瘤[24]。窗位平移增强在训练时随机移动</w:t>
      </w:r>
      <w:r>
        <w:t xml:space="preserve"> CT </w:t>
      </w:r>
      <w:r>
        <w:rPr>
          <w:rFonts w:hint="eastAsia"/>
        </w:rPr>
        <w:t xml:space="preserve">窗位，改善了造影时相不佳病例的肝病灶分割[25]。</w:t>
      </w:r>
    </w:p>
    <w:p>
      <w:pPr>
        <w:pStyle w:val="BodyText"/>
        <w:spacing w:line="300" w:lineRule="auto" w:after="60"/>
        <w:ind w:firstLine="420"/>
      </w:pPr>
      <w:r>
        <w:rPr>
          <w:rFonts w:hint="eastAsia"/>
        </w:rPr>
        <w:t xml:space="preserve">这些方法扩充了病灶的位置、形状和外观，但它们的强度扰动不以可检出性为目标。DCA</w:t>
      </w:r>
      <w:r>
        <w:t xml:space="preserve"> </w:t>
      </w:r>
      <w:r>
        <w:rPr>
          <w:rFonts w:hint="eastAsia"/>
        </w:rPr>
        <w:t xml:space="preserve">不生成新病灶，只改变真实病灶的可检出性：病灶的形状、纹理和解剖上下文都是真实的，而对比度被精确控制在模型的薄弱区间内。</w:t>
      </w:r>
    </w:p>
    <w:p>
      <w:pPr>
        <w:pStyle w:val="Heading2"/>
      </w:pPr>
      <w:bookmarkStart w:id="16" w:name="_不变性与一致性学习"/>
      <w:r>
        <w:t xml:space="preserve">2.3 </w:t>
      </w:r>
      <w:r>
        <w:rPr>
          <w:rFonts w:hint="eastAsia"/>
        </w:rPr>
        <w:t xml:space="preserve">不变性与一致性学习</w:t>
      </w:r>
      <w:bookmarkEnd w:id="16"/>
    </w:p>
    <w:p>
      <w:pPr>
        <w:pStyle w:val="FirstParagraph"/>
        <w:spacing w:line="300" w:lineRule="auto" w:after="60"/>
        <w:ind w:firstLine="420"/>
      </w:pPr>
      <w:r>
        <w:rPr>
          <w:rFonts w:hint="eastAsia"/>
        </w:rPr>
        <w:t xml:space="preserve">一致性正则要求模型在输入受到扰动时给出相近的预测或特征，广泛用于半监督医学图像分割[12]。在</w:t>
      </w:r>
      <w:r>
        <w:t xml:space="preserve"> CT </w:t>
      </w:r>
      <w:r>
        <w:rPr>
          <w:rFonts w:hint="eastAsia"/>
        </w:rPr>
        <w:t xml:space="preserve">表示学习中，TCS-MAE</w:t>
      </w:r>
      <w:r>
        <w:t xml:space="preserve"> </w:t>
      </w:r>
      <w:r>
        <w:rPr>
          <w:rFonts w:hint="eastAsia"/>
        </w:rPr>
        <w:t xml:space="preserve">按</w:t>
      </w:r>
      <w:r>
        <w:t xml:space="preserve"> CT </w:t>
      </w:r>
      <w:r>
        <w:rPr>
          <w:rFonts w:hint="eastAsia"/>
        </w:rPr>
        <w:t xml:space="preserve">值区间对组织做遮挡，并约束原图与遮挡视图的特征一致，以学习对组织强度敏感的表示[26]。CFC</w:t>
      </w:r>
      <w:r>
        <w:t xml:space="preserve"> </w:t>
      </w:r>
      <w:r>
        <w:rPr>
          <w:rFonts w:hint="eastAsia"/>
        </w:rPr>
        <w:t xml:space="preserve">与这类方法同属”扰动-一致性”的思路，但有三点不同：它用于有监督的分割训练，而不是自监督预训练；扰动是可检出性校准的病灶对比度衰减，而不是随机遮挡；一致性只在被衰减病灶的邻域内计算，并以原图的特征为固定目标（不回传梯度）。</w:t>
      </w:r>
    </w:p>
    <w:p>
      <w:pPr>
        <w:pStyle w:val="Heading2"/>
      </w:pPr>
      <w:bookmarkStart w:id="17" w:name="_可检出性"/>
      <w:r>
        <w:t xml:space="preserve">2.4 </w:t>
      </w:r>
      <w:r>
        <w:rPr>
          <w:rFonts w:hint="eastAsia"/>
        </w:rPr>
        <w:t xml:space="preserve">可检出性</w:t>
      </w:r>
      <w:bookmarkEnd w:id="17"/>
    </w:p>
    <w:p>
      <w:pPr>
        <w:pStyle w:val="FirstParagraph"/>
        <w:spacing w:line="300" w:lineRule="auto" w:after="60"/>
        <w:ind w:firstLine="420"/>
      </w:pPr>
      <w:r>
        <w:rPr>
          <w:rFonts w:hint="eastAsia"/>
        </w:rPr>
        <w:t xml:space="preserve">在信号检测理论中，Rose</w:t>
      </w:r>
      <w:r>
        <w:t xml:space="preserve"> </w:t>
      </w:r>
      <w:r>
        <w:rPr>
          <w:rFonts w:hint="eastAsia"/>
        </w:rPr>
        <w:t xml:space="preserve">模型把均匀背景中目标的可检出性与对比噪声比联系起来[27]，这也是</w:t>
      </w:r>
      <w:r>
        <w:t xml:space="preserve"> CT </w:t>
      </w:r>
      <w:r>
        <w:rPr>
          <w:rFonts w:hint="eastAsia"/>
        </w:rPr>
        <w:t xml:space="preserve">影像质量评价中对比度-细节分析的基础。我们借用这一视角，用</w:t>
      </w:r>
      <w:r>
        <w:t xml:space="preserve"> CNR </w:t>
      </w:r>
      <w:r>
        <w:rPr>
          <w:rFonts w:hint="eastAsia"/>
        </w:rPr>
        <w:t xml:space="preserve">刻画病灶的可检出性，并据此构造训练样本和分层评价。</w:t>
      </w:r>
    </w:p>
    <w:p>
      <w:r>
        <w:pict>
          <v:rect style="width:0;height:1.5pt" o:hralign="center" o:hrstd="t" o:hr="t"/>
        </w:pict>
      </w:r>
    </w:p>
    <w:p>
      <w:pPr>
        <w:pStyle w:val="Heading1"/>
      </w:pPr>
      <w:bookmarkStart w:id="18" w:name="_问题分析强基线为什么漏检低对比度病灶"/>
      <w:r>
        <w:t xml:space="preserve">3 </w:t>
      </w:r>
      <w:r>
        <w:rPr>
          <w:rFonts w:hint="eastAsia"/>
        </w:rPr>
        <w:t xml:space="preserve">问题分析：强基线为什么漏检低对比度病灶</w:t>
      </w:r>
      <w:bookmarkEnd w:id="18"/>
    </w:p>
    <w:p>
      <w:pPr>
        <w:pStyle w:val="FirstParagraph"/>
        <w:spacing w:line="300" w:lineRule="auto" w:after="60"/>
        <w:ind w:firstLine="420"/>
      </w:pPr>
      <w:r>
        <w:rPr>
          <w:rFonts w:hint="eastAsia"/>
        </w:rPr>
        <w:t xml:space="preserve">本节所有分析只使用训练集和验证集（21</w:t>
      </w:r>
      <w:r>
        <w:t xml:space="preserve"> </w:t>
      </w:r>
      <w:r>
        <w:rPr>
          <w:rFonts w:hint="eastAsia"/>
        </w:rPr>
        <w:t xml:space="preserve">例，其中</w:t>
      </w:r>
      <w:r>
        <w:t xml:space="preserve"> 18 </w:t>
      </w:r>
      <w:r>
        <w:rPr>
          <w:rFonts w:hint="eastAsia"/>
        </w:rPr>
        <w:t xml:space="preserve">例含肿瘤），不涉及测试集。</w:t>
      </w:r>
    </w:p>
    <w:p>
      <w:pPr>
        <w:pStyle w:val="Heading2"/>
      </w:pPr>
      <w:bookmarkStart w:id="19" w:name="_df824d3c26c9c59679a64499ee2ca9798a71016"/>
      <w:r>
        <w:t xml:space="preserve">3.1 </w:t>
      </w:r>
      <w:r>
        <w:rPr>
          <w:rFonts w:hint="eastAsia"/>
        </w:rPr>
        <w:t xml:space="preserve">漏检集中在低</w:t>
      </w:r>
      <w:r>
        <w:t xml:space="preserve"> CNR </w:t>
      </w:r>
      <w:r>
        <w:rPr>
          <w:rFonts w:hint="eastAsia"/>
        </w:rPr>
        <w:t xml:space="preserve">层</w:t>
      </w:r>
      <w:bookmarkEnd w:id="19"/>
    </w:p>
    <w:p>
      <w:pPr>
        <w:pStyle w:val="FirstParagraph"/>
        <w:spacing w:line="300" w:lineRule="auto" w:after="60"/>
        <w:ind w:firstLine="420"/>
      </w:pPr>
      <w:r>
        <w:rPr>
          <w:rFonts w:hint="eastAsia"/>
        </w:rPr>
        <w:t xml:space="preserve">按训练集</w:t>
      </w:r>
      <w:r>
        <w:t xml:space="preserve"> 518 </w:t>
      </w:r>
      <w:r>
        <w:rPr>
          <w:rFonts w:hint="eastAsia"/>
        </w:rPr>
        <w:t xml:space="preserve">个病灶冻结的</w:t>
      </w:r>
      <w:r>
        <w:t xml:space="preserve"> CNR </w:t>
      </w:r>
      <w:r>
        <w:rPr>
          <w:rFonts w:hint="eastAsia"/>
        </w:rPr>
        <w:t xml:space="preserve">三分位点（1.28、1.92）分层，基线在验证集上低</w:t>
      </w:r>
      <w:r>
        <w:t xml:space="preserve"> CNR </w:t>
      </w:r>
      <w:r>
        <w:rPr>
          <w:rFonts w:hint="eastAsia"/>
        </w:rPr>
        <w:t xml:space="preserve">层的召回为</w:t>
      </w:r>
      <w:r>
        <w:t xml:space="preserve"> </w:t>
      </w:r>
      <w:r>
        <w:rPr>
          <w:rFonts w:hint="eastAsia"/>
        </w:rPr>
        <w:t xml:space="preserve">64.1%，中、高</w:t>
      </w:r>
      <w:r>
        <w:t xml:space="preserve"> CNR </w:t>
      </w:r>
      <w:r>
        <w:rPr>
          <w:rFonts w:hint="eastAsia"/>
        </w:rPr>
        <w:t xml:space="preserve">层为</w:t>
      </w:r>
      <w:r>
        <w:t xml:space="preserve"> </w:t>
      </w:r>
      <w:r>
        <w:rPr>
          <w:rFonts w:hint="eastAsia"/>
        </w:rPr>
        <w:t xml:space="preserve">83–87%。三个随机种子都漏检的</w:t>
      </w:r>
      <w:r>
        <w:t xml:space="preserve"> 20 </w:t>
      </w:r>
      <w:r>
        <w:rPr>
          <w:rFonts w:hint="eastAsia"/>
        </w:rPr>
        <w:t xml:space="preserve">个病灶中，13</w:t>
      </w:r>
      <w:r>
        <w:t xml:space="preserve"> </w:t>
      </w:r>
      <w:r>
        <w:rPr>
          <w:rFonts w:hint="eastAsia"/>
        </w:rPr>
        <w:t xml:space="preserve">个属于低</w:t>
      </w:r>
      <w:r>
        <w:t xml:space="preserve"> CNR </w:t>
      </w:r>
      <w:r>
        <w:rPr>
          <w:rFonts w:hint="eastAsia"/>
        </w:rPr>
        <w:t xml:space="preserve">层。低</w:t>
      </w:r>
      <w:r>
        <w:t xml:space="preserve"> CNR </w:t>
      </w:r>
      <w:r>
        <w:rPr>
          <w:rFonts w:hint="eastAsia"/>
        </w:rPr>
        <w:t xml:space="preserve">漏检可分为两类：</w:t>
      </w:r>
    </w:p>
    <w:p>
      <w:pPr>
        <w:pStyle w:val="Compact"/>
        <w:numPr>
          <w:ilvl w:val="0"/>
          <w:numId w:val="1004"/>
        </w:numPr>
      </w:pPr>
      <w:r>
        <w:rPr>
          <w:rFonts w:hint="eastAsia"/>
          <w:b/>
          <w:bCs/>
        </w:rPr>
        <w:t xml:space="preserve">大而淡：</w:t>
      </w:r>
      <w:r>
        <w:rPr>
          <w:rFonts w:hint="eastAsia"/>
        </w:rPr>
        <w:t xml:space="preserve">中位直径</w:t>
      </w:r>
      <w:r>
        <w:t xml:space="preserve"> 15.5 </w:t>
      </w:r>
      <w:r>
        <w:rPr>
          <w:rFonts w:hint="eastAsia"/>
        </w:rPr>
        <w:t xml:space="preserve">mm，中位</w:t>
      </w:r>
      <w:r>
        <w:t xml:space="preserve"> CNR </w:t>
      </w:r>
      <w:r>
        <w:rPr>
          <w:rFonts w:hint="eastAsia"/>
        </w:rPr>
        <w:t xml:space="preserve">0.48。网络只在病灶内点亮很小的区域（中位</w:t>
      </w:r>
      <w:r>
        <w:t xml:space="preserve"> 22 </w:t>
      </w:r>
      <w:r>
        <w:rPr>
          <w:rFonts w:hint="eastAsia"/>
        </w:rPr>
        <w:t xml:space="preserve">个体素，约占病灶的</w:t>
      </w:r>
      <w:r>
        <w:t xml:space="preserve"> </w:t>
      </w:r>
      <w:r>
        <w:rPr>
          <w:rFonts w:hint="eastAsia"/>
        </w:rPr>
        <w:t xml:space="preserve">0.7%），IoU</w:t>
      </w:r>
      <w:r>
        <w:t xml:space="preserve"> </w:t>
      </w:r>
      <w:r>
        <w:rPr>
          <w:rFonts w:hint="eastAsia"/>
        </w:rPr>
        <w:t xml:space="preserve">达不到</w:t>
      </w:r>
      <w:r>
        <w:t xml:space="preserve"> </w:t>
      </w:r>
      <w:r>
        <w:rPr>
          <w:rFonts w:hint="eastAsia"/>
        </w:rPr>
        <w:t xml:space="preserve">0.1，被记为漏检，同时多出一个假阳性。</w:t>
      </w:r>
    </w:p>
    <w:p>
      <w:pPr>
        <w:pStyle w:val="Compact"/>
        <w:numPr>
          <w:ilvl w:val="0"/>
          <w:numId w:val="1004"/>
        </w:numPr>
      </w:pPr>
      <w:r>
        <w:rPr>
          <w:rFonts w:hint="eastAsia"/>
          <w:b/>
          <w:bCs/>
        </w:rPr>
        <w:t xml:space="preserve">小而淡：</w:t>
      </w:r>
      <w:r>
        <w:rPr>
          <w:rFonts w:hint="eastAsia"/>
        </w:rPr>
        <w:t xml:space="preserve">中位直径</w:t>
      </w:r>
      <w:r>
        <w:t xml:space="preserve"> 8.2 </w:t>
      </w:r>
      <w:r>
        <w:rPr>
          <w:rFonts w:hint="eastAsia"/>
        </w:rPr>
        <w:t xml:space="preserve">mm，中位</w:t>
      </w:r>
      <w:r>
        <w:t xml:space="preserve"> CNR </w:t>
      </w:r>
      <w:r>
        <w:rPr>
          <w:rFonts w:hint="eastAsia"/>
        </w:rPr>
        <w:t xml:space="preserve">0.85。病灶内的肿瘤概率接近</w:t>
      </w:r>
      <w:r>
        <w:t xml:space="preserve"> </w:t>
      </w:r>
      <w:r>
        <w:rPr>
          <w:rFonts w:hint="eastAsia"/>
        </w:rPr>
        <w:t xml:space="preserve">0，完全没有被看到。</w:t>
      </w:r>
    </w:p>
    <w:p>
      <w:pPr>
        <w:pStyle w:val="Heading2"/>
      </w:pPr>
      <w:bookmarkStart w:id="20" w:name="_降低阈值无法找回"/>
      <w:r>
        <w:t xml:space="preserve">3.2 </w:t>
      </w:r>
      <w:r>
        <w:rPr>
          <w:rFonts w:hint="eastAsia"/>
        </w:rPr>
        <w:t xml:space="preserve">降低阈值无法找回</w:t>
      </w:r>
      <w:bookmarkEnd w:id="20"/>
    </w:p>
    <w:p>
      <w:pPr>
        <w:pStyle w:val="FirstParagraph"/>
        <w:spacing w:line="300" w:lineRule="auto" w:after="60"/>
        <w:ind w:firstLine="420"/>
      </w:pPr>
      <w:r>
        <w:rPr>
          <w:rFonts w:hint="eastAsia"/>
        </w:rPr>
        <w:t xml:space="preserve">我们导出基线三个种子在验证集上的</w:t>
      </w:r>
      <w:r>
        <w:t xml:space="preserve"> softmax </w:t>
      </w:r>
      <w:r>
        <w:rPr>
          <w:rFonts w:hint="eastAsia"/>
        </w:rPr>
        <w:t xml:space="preserve">概率，分析漏检病灶内的概率分布（表</w:t>
      </w:r>
      <w:r>
        <w:t xml:space="preserve"> </w:t>
      </w:r>
      <w:r>
        <w:rPr>
          <w:rFonts w:hint="eastAsia"/>
        </w:rPr>
        <w:t xml:space="preserve">1）。漏检的低</w:t>
      </w:r>
      <w:r>
        <w:t xml:space="preserve"> CNR </w:t>
      </w:r>
      <w:r>
        <w:rPr>
          <w:rFonts w:hint="eastAsia"/>
        </w:rPr>
        <w:t xml:space="preserve">病灶（≥</w:t>
      </w:r>
      <w:r>
        <w:t xml:space="preserve"> 50 </w:t>
      </w:r>
      <w:r>
        <w:rPr>
          <w:rFonts w:hint="eastAsia"/>
        </w:rPr>
        <w:t xml:space="preserve">体素）内，肿瘤概率</w:t>
      </w:r>
      <w:r>
        <w:t xml:space="preserve"> 90% </w:t>
      </w:r>
      <w:r>
        <w:rPr>
          <w:rFonts w:hint="eastAsia"/>
        </w:rPr>
        <w:t xml:space="preserve">分位数的中位数仅为</w:t>
      </w:r>
      <w:r>
        <w:t xml:space="preserve"> </w:t>
      </w:r>
      <w:r>
        <w:rPr>
          <w:rFonts w:hint="eastAsia"/>
        </w:rPr>
        <w:t xml:space="preserve">0.001，肝脏概率均值的中位数为</w:t>
      </w:r>
      <w:r>
        <w:t xml:space="preserve"> </w:t>
      </w:r>
      <w:r>
        <w:rPr>
          <w:rFonts w:hint="eastAsia"/>
        </w:rPr>
        <w:t xml:space="preserve">0.993，99.8%</w:t>
      </w:r>
      <w:r>
        <w:t xml:space="preserve"> </w:t>
      </w:r>
      <w:r>
        <w:rPr>
          <w:rFonts w:hint="eastAsia"/>
        </w:rPr>
        <w:t xml:space="preserve">的体素被判为肝脏。在每例假阳性不超过</w:t>
      </w:r>
      <w:r>
        <w:t xml:space="preserve"> argmax </w:t>
      </w:r>
      <w:r>
        <w:rPr>
          <w:rFonts w:hint="eastAsia"/>
        </w:rPr>
        <w:t xml:space="preserve">点</w:t>
      </w:r>
      <w:r>
        <w:t xml:space="preserve"> + 0.5 </w:t>
      </w:r>
      <w:r>
        <w:rPr>
          <w:rFonts w:hint="eastAsia"/>
        </w:rPr>
        <w:t xml:space="preserve">的约束下扫描判定阈值，最好的阈值（0.1）也只使低</w:t>
      </w:r>
      <w:r>
        <w:t xml:space="preserve"> CNR </w:t>
      </w:r>
      <w:r>
        <w:rPr>
          <w:rFonts w:hint="eastAsia"/>
        </w:rPr>
        <w:t xml:space="preserve">召回从</w:t>
      </w:r>
      <w:r>
        <w:t xml:space="preserve"> 63.3% </w:t>
      </w:r>
      <w:r>
        <w:rPr>
          <w:rFonts w:hint="eastAsia"/>
        </w:rPr>
        <w:t xml:space="preserve">升到</w:t>
      </w:r>
      <w:r>
        <w:t xml:space="preserve"> </w:t>
      </w:r>
      <w:r>
        <w:rPr>
          <w:rFonts w:hint="eastAsia"/>
        </w:rPr>
        <w:t xml:space="preserve">64.1%（+0.9</w:t>
      </w:r>
      <w:r>
        <w:t xml:space="preserve"> </w:t>
      </w:r>
      <w:r>
        <w:rPr>
          <w:rFonts w:hint="eastAsia"/>
        </w:rPr>
        <w:t xml:space="preserve">个百分点）。漏检病灶不是”差一点被判为肿瘤”，而是被网络明确判为肝脏（图</w:t>
      </w:r>
      <w:r>
        <w:t xml:space="preserve"> </w:t>
      </w:r>
      <w:r>
        <w:rPr>
          <w:rFonts w:hint="eastAsia"/>
        </w:rPr>
        <w:t xml:space="preserve">1）。</w:t>
      </w:r>
    </w:p>
    <w:p>
      <w:pPr>
        <w:pStyle w:val="CaptionedFigure"/>
        <w:keepNext/>
        <w:jc w:val="center"/>
      </w:pPr>
      <w:r>
        <w:drawing>
          <wp:inline>
            <wp:extent cx="6120000" cy="2510813"/>
            <wp:effectExtent b="0" l="0" r="0" t="0"/>
            <wp:docPr descr="图 1 基线漏检的诊断（验证集，基线三个种子，≥ 50 体素的病灶）。（a）病灶内肿瘤概率的 90% 分位数，按 CNR 层和是否检出分组，横线为中位数；数值在 10^{-4} 处截断显示。漏检的低 CNR 病灶中位数仅 0.001。（b）把判定阈值从 argmax 降到 0.05（均做 4 mm 后处理），低 CNR 召回只从 63.3% 升到 65.0%，仍远低于中、高 CNR 层。" title="" id="22" name="Picture"/>
            <a:graphic>
              <a:graphicData uri="http://schemas.openxmlformats.org/drawingml/2006/picture">
                <pic:pic>
                  <pic:nvPicPr>
                    <pic:cNvPr descr="figures/fig1_diagnosis_zh.png" id="23" name="Picture"/>
                    <pic:cNvPicPr>
                      <a:picLocks noChangeArrowheads="1" noChangeAspect="1"/>
                    </pic:cNvPicPr>
                  </pic:nvPicPr>
                  <pic:blipFill>
                    <a:blip r:embed="rId21"/>
                    <a:stretch>
                      <a:fillRect/>
                    </a:stretch>
                  </pic:blipFill>
                  <pic:spPr bwMode="auto">
                    <a:xfrm>
                      <a:off x="0" y="0"/>
                      <a:ext cx="6120000" cy="2510813"/>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1</w:t>
      </w:r>
      <w:r>
        <w:rPr>
          <w:i w:val="0"/>
        </w:rPr>
        <w:t xml:space="preserve"> </w:t>
      </w:r>
      <w:r>
        <w:rPr>
          <w:rFonts w:hint="eastAsia"/>
          <w:i w:val="0"/>
        </w:rPr>
        <w:t xml:space="preserve">基线漏检的诊断（验证集，基线三个种子，≥</w:t>
      </w:r>
      <w:r>
        <w:rPr>
          <w:i w:val="0"/>
        </w:rPr>
        <w:t xml:space="preserve"> 50 </w:t>
      </w:r>
      <w:r>
        <w:rPr>
          <w:rFonts w:hint="eastAsia"/>
          <w:i w:val="0"/>
        </w:rPr>
        <w:t xml:space="preserve">体素的病灶）。（a）病灶内肿瘤概率的</w:t>
      </w:r>
      <w:r>
        <w:rPr>
          <w:i w:val="0"/>
        </w:rPr>
        <w:t xml:space="preserve"> 90% </w:t>
      </w:r>
      <w:r>
        <w:rPr>
          <w:rFonts w:hint="eastAsia"/>
          <w:i w:val="0"/>
        </w:rPr>
        <w:t xml:space="preserve">分位数，按</w:t>
      </w:r>
      <w:r>
        <w:rPr>
          <w:i w:val="0"/>
        </w:rPr>
        <w:t xml:space="preserve"> CNR </w:t>
      </w:r>
      <w:r>
        <w:rPr>
          <w:rFonts w:hint="eastAsia"/>
          <w:i w:val="0"/>
        </w:rPr>
        <w:t xml:space="preserve">层和是否检出分组，横线为中位数；数值在</w:t>
      </w:r>
      <w:r>
        <w:rPr>
          <w:i w:val="0"/>
        </w:rPr>
        <w:t xml:space="preserve"> </w:t>
      </w:r>
      <m:oMath>
        <m:sSup>
          <m:e>
            <m:r>
              <m:t>10</m:t>
            </m:r>
          </m:e>
          <m:sup>
            <m:r>
              <m:rPr>
                <m:sty m:val="p"/>
              </m:rPr>
              <m:t>−</m:t>
            </m:r>
            <m:r>
              <m:t>4</m:t>
            </m:r>
          </m:sup>
        </m:sSup>
      </m:oMath>
      <w:r>
        <w:rPr>
          <w:i w:val="0"/>
        </w:rPr>
        <w:t xml:space="preserve"> </w:t>
      </w:r>
      <w:r>
        <w:rPr>
          <w:rFonts w:hint="eastAsia"/>
          <w:i w:val="0"/>
        </w:rPr>
        <w:t xml:space="preserve">处截断显示。漏检的低</w:t>
      </w:r>
      <w:r>
        <w:rPr>
          <w:i w:val="0"/>
        </w:rPr>
        <w:t xml:space="preserve"> CNR </w:t>
      </w:r>
      <w:r>
        <w:rPr>
          <w:rFonts w:hint="eastAsia"/>
          <w:i w:val="0"/>
        </w:rPr>
        <w:t xml:space="preserve">病灶中位数仅</w:t>
      </w:r>
      <w:r>
        <w:rPr>
          <w:i w:val="0"/>
        </w:rPr>
        <w:t xml:space="preserve"> </w:t>
      </w:r>
      <w:r>
        <w:rPr>
          <w:rFonts w:hint="eastAsia"/>
          <w:i w:val="0"/>
        </w:rPr>
        <w:t xml:space="preserve">0.001。（b）把判定阈值从</w:t>
      </w:r>
      <w:r>
        <w:rPr>
          <w:i w:val="0"/>
        </w:rPr>
        <w:t xml:space="preserve"> argmax </w:t>
      </w:r>
      <w:r>
        <w:rPr>
          <w:rFonts w:hint="eastAsia"/>
          <w:i w:val="0"/>
        </w:rPr>
        <w:t xml:space="preserve">降到</w:t>
      </w:r>
      <w:r>
        <w:rPr>
          <w:i w:val="0"/>
        </w:rPr>
        <w:t xml:space="preserve"> </w:t>
      </w:r>
      <w:r>
        <w:rPr>
          <w:rFonts w:hint="eastAsia"/>
          <w:i w:val="0"/>
        </w:rPr>
        <w:t xml:space="preserve">0.05（均做</w:t>
      </w:r>
      <w:r>
        <w:rPr>
          <w:i w:val="0"/>
        </w:rPr>
        <w:t xml:space="preserve"> 4 mm </w:t>
      </w:r>
      <w:r>
        <w:rPr>
          <w:rFonts w:hint="eastAsia"/>
          <w:i w:val="0"/>
        </w:rPr>
        <w:t xml:space="preserve">后处理），低</w:t>
      </w:r>
      <w:r>
        <w:rPr>
          <w:i w:val="0"/>
        </w:rPr>
        <w:t xml:space="preserve"> CNR </w:t>
      </w:r>
      <w:r>
        <w:rPr>
          <w:rFonts w:hint="eastAsia"/>
          <w:i w:val="0"/>
        </w:rPr>
        <w:t xml:space="preserve">召回只从</w:t>
      </w:r>
      <w:r>
        <w:rPr>
          <w:i w:val="0"/>
        </w:rPr>
        <w:t xml:space="preserve"> 63.3% </w:t>
      </w:r>
      <w:r>
        <w:rPr>
          <w:rFonts w:hint="eastAsia"/>
          <w:i w:val="0"/>
        </w:rPr>
        <w:t xml:space="preserve">升到</w:t>
      </w:r>
      <w:r>
        <w:rPr>
          <w:i w:val="0"/>
        </w:rPr>
        <w:t xml:space="preserve"> </w:t>
      </w:r>
      <w:r>
        <w:rPr>
          <w:rFonts w:hint="eastAsia"/>
          <w:i w:val="0"/>
        </w:rPr>
        <w:t xml:space="preserve">65.0%，仍远低于中、高</w:t>
      </w:r>
      <w:r>
        <w:rPr>
          <w:i w:val="0"/>
        </w:rPr>
        <w:t xml:space="preserve"> CNR </w:t>
      </w:r>
      <w:r>
        <w:rPr>
          <w:rFonts w:hint="eastAsia"/>
          <w:i w:val="0"/>
        </w:rPr>
        <w:t xml:space="preserve">层。</w:t>
      </w:r>
    </w:p>
    <w:p>
      <w:pPr>
        <w:pStyle w:val="FirstParagraph"/>
        <w:spacing w:line="300" w:lineRule="auto" w:after="60"/>
        <w:ind w:firstLine="420"/>
      </w:pPr>
      <w:r>
        <w:rPr>
          <w:rFonts w:hint="eastAsia"/>
          <w:b/>
          <w:bCs/>
        </w:rPr>
        <w:t xml:space="preserve">表</w:t>
      </w:r>
      <w:r>
        <w:rPr>
          <w:b/>
          <w:bCs/>
        </w:rPr>
        <w:t xml:space="preserve"> 1</w:t>
      </w:r>
      <w:r>
        <w:t xml:space="preserve"> </w:t>
      </w:r>
      <w:r>
        <w:rPr>
          <w:rFonts w:hint="eastAsia"/>
        </w:rPr>
        <w:t xml:space="preserve">基线漏检病灶（≥</w:t>
      </w:r>
      <w:r>
        <w:t xml:space="preserve"> 50 </w:t>
      </w:r>
      <w:r>
        <w:rPr>
          <w:rFonts w:hint="eastAsia"/>
        </w:rPr>
        <w:t xml:space="preserve">体素）内的概率统计（验证集，3</w:t>
      </w:r>
      <w:r>
        <w:t xml:space="preserve"> </w:t>
      </w:r>
      <w:r>
        <w:rPr>
          <w:rFonts w:hint="eastAsia"/>
        </w:rPr>
        <w:t xml:space="preserve">个种子，中位数）</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250"/>
        <w:gridCol w:w="1667"/>
        <w:gridCol w:w="1667"/>
        <w:gridCol w:w="1667"/>
        <w:gridCol w:w="1667"/>
      </w:tblGrid>
      <w:tr>
        <w:trPr>
          <w:tblHeader w:val="on"/>
        </w:trPr>
        <w:tc>
          <w:tcPr/>
          <w:p>
            <w:pPr>
              <w:pStyle w:val="Compact"/>
              <w:spacing w:after="0"/>
            </w:pPr>
            <w:r>
              <w:rPr>
                <w:b/>
                <w:sz w:val="16"/>
              </w:rPr>
              <w:t xml:space="preserve">CNR </w:t>
            </w:r>
            <w:r>
              <w:rPr>
                <w:rFonts w:hint="eastAsia"/>
                <w:b/>
                <w:sz w:val="16"/>
              </w:rPr>
              <w:t xml:space="preserve">层</w:t>
            </w:r>
          </w:p>
        </w:tc>
        <w:tc>
          <w:tcPr/>
          <w:p>
            <w:pPr>
              <w:pStyle w:val="Compact"/>
              <w:spacing w:after="0"/>
              <w:jc w:val="right"/>
            </w:pPr>
            <w:r>
              <w:rPr>
                <w:rFonts w:hint="eastAsia"/>
                <w:b/>
                <w:sz w:val="16"/>
              </w:rPr>
              <w:t xml:space="preserve">肿瘤概率最大值</w:t>
            </w:r>
          </w:p>
        </w:tc>
        <w:tc>
          <w:tcPr/>
          <w:p>
            <w:pPr>
              <w:pStyle w:val="Compact"/>
              <w:spacing w:after="0"/>
              <w:jc w:val="right"/>
            </w:pPr>
            <w:r>
              <w:rPr>
                <w:rFonts w:hint="eastAsia"/>
                <w:b/>
                <w:sz w:val="16"/>
              </w:rPr>
              <w:t xml:space="preserve">肿瘤概率</w:t>
            </w:r>
            <w:r>
              <w:rPr>
                <w:b/>
                <w:sz w:val="16"/>
              </w:rPr>
              <w:t xml:space="preserve"> 90% </w:t>
            </w:r>
            <w:r>
              <w:rPr>
                <w:rFonts w:hint="eastAsia"/>
                <w:b/>
                <w:sz w:val="16"/>
              </w:rPr>
              <w:t xml:space="preserve">分位数</w:t>
            </w:r>
          </w:p>
        </w:tc>
        <w:tc>
          <w:tcPr/>
          <w:p>
            <w:pPr>
              <w:pStyle w:val="Compact"/>
              <w:spacing w:after="0"/>
              <w:jc w:val="right"/>
            </w:pPr>
            <w:r>
              <w:rPr>
                <w:rFonts w:hint="eastAsia"/>
                <w:b/>
                <w:sz w:val="16"/>
              </w:rPr>
              <w:t xml:space="preserve">肝脏概率均值</w:t>
            </w:r>
          </w:p>
        </w:tc>
        <w:tc>
          <w:tcPr/>
          <w:p>
            <w:pPr>
              <w:pStyle w:val="Compact"/>
              <w:spacing w:after="0"/>
              <w:jc w:val="right"/>
            </w:pPr>
            <w:r>
              <w:rPr>
                <w:rFonts w:hint="eastAsia"/>
                <w:b/>
                <w:sz w:val="16"/>
              </w:rPr>
              <w:t xml:space="preserve">判为肝脏的体素比例</w:t>
            </w:r>
          </w:p>
        </w:tc>
      </w:tr>
      <w:tr>
        <w:tc>
          <w:tcPr/>
          <w:p>
            <w:pPr>
              <w:pStyle w:val="Compact"/>
              <w:spacing w:after="0"/>
            </w:pPr>
            <w:r>
              <w:rPr>
                <w:rFonts w:hint="eastAsia"/>
                <w:sz w:val="16"/>
              </w:rPr>
              <w:t xml:space="preserve">低</w:t>
            </w:r>
          </w:p>
        </w:tc>
        <w:tc>
          <w:tcPr/>
          <w:p>
            <w:pPr>
              <w:pStyle w:val="Compact"/>
              <w:spacing w:after="0"/>
              <w:jc w:val="right"/>
            </w:pPr>
            <w:r>
              <w:rPr>
                <w:sz w:val="16"/>
              </w:rPr>
              <w:t xml:space="preserve">0.352</w:t>
            </w:r>
          </w:p>
        </w:tc>
        <w:tc>
          <w:tcPr/>
          <w:p>
            <w:pPr>
              <w:pStyle w:val="Compact"/>
              <w:spacing w:after="0"/>
              <w:jc w:val="right"/>
            </w:pPr>
            <w:r>
              <w:rPr>
                <w:sz w:val="16"/>
              </w:rPr>
              <w:t xml:space="preserve">0.001</w:t>
            </w:r>
          </w:p>
        </w:tc>
        <w:tc>
          <w:tcPr/>
          <w:p>
            <w:pPr>
              <w:pStyle w:val="Compact"/>
              <w:spacing w:after="0"/>
              <w:jc w:val="right"/>
            </w:pPr>
            <w:r>
              <w:rPr>
                <w:sz w:val="16"/>
              </w:rPr>
              <w:t xml:space="preserve">0.993</w:t>
            </w:r>
          </w:p>
        </w:tc>
        <w:tc>
          <w:tcPr/>
          <w:p>
            <w:pPr>
              <w:pStyle w:val="Compact"/>
              <w:spacing w:after="0"/>
              <w:jc w:val="right"/>
            </w:pPr>
            <w:r>
              <w:rPr>
                <w:sz w:val="16"/>
              </w:rPr>
              <w:t xml:space="preserve">0.998</w:t>
            </w:r>
          </w:p>
        </w:tc>
      </w:tr>
      <w:tr>
        <w:tc>
          <w:tcPr/>
          <w:p>
            <w:pPr>
              <w:pStyle w:val="Compact"/>
              <w:spacing w:after="0"/>
            </w:pPr>
            <w:r>
              <w:rPr>
                <w:rFonts w:hint="eastAsia"/>
                <w:sz w:val="16"/>
              </w:rPr>
              <w:t xml:space="preserve">中</w:t>
            </w:r>
          </w:p>
        </w:tc>
        <w:tc>
          <w:tcPr/>
          <w:p>
            <w:pPr>
              <w:pStyle w:val="Compact"/>
              <w:spacing w:after="0"/>
              <w:jc w:val="right"/>
            </w:pPr>
            <w:r>
              <w:rPr>
                <w:sz w:val="16"/>
              </w:rPr>
              <w:t xml:space="preserve">0.001</w:t>
            </w:r>
          </w:p>
        </w:tc>
        <w:tc>
          <w:tcPr/>
          <w:p>
            <w:pPr>
              <w:pStyle w:val="Compact"/>
              <w:spacing w:after="0"/>
              <w:jc w:val="right"/>
            </w:pPr>
            <w:r>
              <w:rPr>
                <w:sz w:val="16"/>
              </w:rPr>
              <w:t xml:space="preserve">0.000</w:t>
            </w:r>
          </w:p>
        </w:tc>
        <w:tc>
          <w:tcPr/>
          <w:p>
            <w:pPr>
              <w:pStyle w:val="Compact"/>
              <w:spacing w:after="0"/>
              <w:jc w:val="right"/>
            </w:pPr>
            <w:r>
              <w:rPr>
                <w:sz w:val="16"/>
              </w:rPr>
              <w:t xml:space="preserve">0.999</w:t>
            </w:r>
          </w:p>
        </w:tc>
        <w:tc>
          <w:tcPr/>
          <w:p>
            <w:pPr>
              <w:pStyle w:val="Compact"/>
              <w:spacing w:after="0"/>
              <w:jc w:val="right"/>
            </w:pPr>
            <w:r>
              <w:rPr>
                <w:sz w:val="16"/>
              </w:rPr>
              <w:t xml:space="preserve">1.000</w:t>
            </w:r>
          </w:p>
        </w:tc>
      </w:tr>
      <w:tr>
        <w:tc>
          <w:tcPr/>
          <w:p>
            <w:pPr>
              <w:pStyle w:val="Compact"/>
              <w:spacing w:after="0"/>
            </w:pPr>
            <w:r>
              <w:rPr>
                <w:rFonts w:hint="eastAsia"/>
                <w:sz w:val="16"/>
              </w:rPr>
              <w:t xml:space="preserve">高</w:t>
            </w:r>
          </w:p>
        </w:tc>
        <w:tc>
          <w:tcPr/>
          <w:p>
            <w:pPr>
              <w:pStyle w:val="Compact"/>
              <w:spacing w:after="0"/>
              <w:jc w:val="right"/>
            </w:pPr>
            <w:r>
              <w:rPr>
                <w:sz w:val="16"/>
              </w:rPr>
              <w:t xml:space="preserve">0.000</w:t>
            </w:r>
          </w:p>
        </w:tc>
        <w:tc>
          <w:tcPr/>
          <w:p>
            <w:pPr>
              <w:pStyle w:val="Compact"/>
              <w:spacing w:after="0"/>
              <w:jc w:val="right"/>
            </w:pPr>
            <w:r>
              <w:rPr>
                <w:sz w:val="16"/>
              </w:rPr>
              <w:t xml:space="preserve">0.000</w:t>
            </w:r>
          </w:p>
        </w:tc>
        <w:tc>
          <w:tcPr/>
          <w:p>
            <w:pPr>
              <w:pStyle w:val="Compact"/>
              <w:spacing w:after="0"/>
              <w:jc w:val="right"/>
            </w:pPr>
            <w:r>
              <w:rPr>
                <w:sz w:val="16"/>
              </w:rPr>
              <w:t xml:space="preserve">0.730</w:t>
            </w:r>
          </w:p>
        </w:tc>
        <w:tc>
          <w:tcPr/>
          <w:p>
            <w:pPr>
              <w:pStyle w:val="Compact"/>
              <w:spacing w:after="0"/>
              <w:jc w:val="right"/>
            </w:pPr>
            <w:r>
              <w:rPr>
                <w:sz w:val="16"/>
              </w:rPr>
              <w:t xml:space="preserve">0.784</w:t>
            </w:r>
          </w:p>
        </w:tc>
      </w:tr>
    </w:tbl>
    <w:p>
      <w:pPr>
        <w:pStyle w:val="Heading2"/>
      </w:pPr>
      <w:bookmarkStart w:id="24" w:name="_134a243280a50e3011acf5a559d1f10b893d0ea"/>
      <w:r>
        <w:t xml:space="preserve">3.3 </w:t>
      </w:r>
      <w:r>
        <w:rPr>
          <w:rFonts w:hint="eastAsia"/>
        </w:rPr>
        <w:t xml:space="preserve">结构模块没有提高低</w:t>
      </w:r>
      <w:r>
        <w:t xml:space="preserve"> CNR </w:t>
      </w:r>
      <w:r>
        <w:rPr>
          <w:rFonts w:hint="eastAsia"/>
        </w:rPr>
        <w:t xml:space="preserve">召回</w:t>
      </w:r>
      <w:bookmarkEnd w:id="24"/>
    </w:p>
    <w:p>
      <w:pPr>
        <w:pStyle w:val="FirstParagraph"/>
        <w:spacing w:line="300" w:lineRule="auto" w:after="60"/>
        <w:ind w:firstLine="420"/>
      </w:pPr>
      <w:r>
        <w:rPr>
          <w:rFonts w:hint="eastAsia"/>
        </w:rPr>
        <w:t xml:space="preserve">我们在同一基线上测试了两类针对对比度设计的结构模块（细节见补充材料）。</w:t>
      </w:r>
      <w:r>
        <w:rPr>
          <w:rFonts w:hint="eastAsia"/>
          <w:b/>
          <w:bCs/>
        </w:rPr>
        <w:t xml:space="preserve">相位一致性频带路由</w:t>
      </w:r>
      <w:r>
        <w:rPr>
          <w:rFonts w:hint="eastAsia"/>
        </w:rPr>
        <w:t xml:space="preserve">在五个编码器跳连上以相位一致性为条件重新加权小波频带。它减少了假阳性体素，但低</w:t>
      </w:r>
      <w:r>
        <w:t xml:space="preserve"> CNR </w:t>
      </w:r>
      <w:r>
        <w:rPr>
          <w:rFonts w:hint="eastAsia"/>
        </w:rPr>
        <w:t xml:space="preserve">召回不变；仅用</w:t>
      </w:r>
      <w:r>
        <w:t xml:space="preserve"> 15 </w:t>
      </w:r>
      <w:r>
        <w:rPr>
          <w:rFonts w:hint="eastAsia"/>
        </w:rPr>
        <w:t xml:space="preserve">个参数的跳连门控（下文的门控</w:t>
      </w:r>
      <w:r>
        <w:t xml:space="preserve"> </w:t>
      </w:r>
      <w:r>
        <w:rPr>
          <w:rFonts w:hint="eastAsia"/>
        </w:rPr>
        <w:t xml:space="preserve">nnU-Net，表中记为</w:t>
      </w:r>
      <w:r>
        <w:t xml:space="preserve"> nnU-Net + </w:t>
      </w:r>
      <w:r>
        <w:rPr>
          <w:rFonts w:hint="eastAsia"/>
        </w:rPr>
        <w:t xml:space="preserve">Gate）就能复现同样的效果，而删除等效直径</w:t>
      </w:r>
      <w:r>
        <w:t xml:space="preserve"> &lt; 4 mm </w:t>
      </w:r>
      <w:r>
        <w:rPr>
          <w:rFonts w:hint="eastAsia"/>
        </w:rPr>
        <w:t xml:space="preserve">的预测连通域后，门控相对</w:t>
      </w:r>
      <w:r>
        <w:t xml:space="preserve"> nnU-Net </w:t>
      </w:r>
      <w:r>
        <w:rPr>
          <w:rFonts w:hint="eastAsia"/>
        </w:rPr>
        <w:t xml:space="preserve">基线的优势基本消失。</w:t>
      </w:r>
      <w:r>
        <w:rPr>
          <w:rFonts w:hint="eastAsia"/>
          <w:b/>
          <w:bCs/>
        </w:rPr>
        <w:t xml:space="preserve">以肝实质为参照的多尺度对比门控</w:t>
      </w:r>
      <w:r>
        <w:rPr>
          <w:rFonts w:hint="eastAsia"/>
        </w:rPr>
        <w:t xml:space="preserve">在</w:t>
      </w:r>
      <w:r>
        <w:t xml:space="preserve"> 4 mm </w:t>
      </w:r>
      <w:r>
        <w:rPr>
          <w:rFonts w:hint="eastAsia"/>
        </w:rPr>
        <w:t xml:space="preserve">后处理后的低</w:t>
      </w:r>
      <w:r>
        <w:t xml:space="preserve"> CNR </w:t>
      </w:r>
      <w:r>
        <w:rPr>
          <w:rFonts w:hint="eastAsia"/>
        </w:rPr>
        <w:t xml:space="preserve">召回与门控</w:t>
      </w:r>
      <w:r>
        <w:t xml:space="preserve"> nnU-Net </w:t>
      </w:r>
      <w:r>
        <w:rPr>
          <w:rFonts w:hint="eastAsia"/>
        </w:rPr>
        <w:t xml:space="preserve">相同（66.7%</w:t>
      </w:r>
      <w:r>
        <w:t xml:space="preserve"> vs </w:t>
      </w:r>
      <w:r>
        <w:rPr>
          <w:rFonts w:hint="eastAsia"/>
        </w:rPr>
        <w:t xml:space="preserve">66.7%）。</w:t>
      </w:r>
    </w:p>
    <w:p>
      <w:pPr>
        <w:pStyle w:val="Heading2"/>
      </w:pPr>
      <w:bookmarkStart w:id="25" w:name="_信息存在于图像中"/>
      <w:r>
        <w:t xml:space="preserve">3.4 </w:t>
      </w:r>
      <w:r>
        <w:rPr>
          <w:rFonts w:hint="eastAsia"/>
        </w:rPr>
        <w:t xml:space="preserve">信息存在于图像中</w:t>
      </w:r>
      <w:bookmarkEnd w:id="25"/>
    </w:p>
    <w:p>
      <w:pPr>
        <w:pStyle w:val="FirstParagraph"/>
        <w:spacing w:line="300" w:lineRule="auto" w:after="60"/>
        <w:ind w:firstLine="420"/>
      </w:pPr>
      <w:r>
        <w:rPr>
          <w:rFonts w:hint="eastAsia"/>
        </w:rPr>
        <w:t xml:space="preserve">在训练集</w:t>
      </w:r>
      <w:r>
        <w:t xml:space="preserve"> 173 </w:t>
      </w:r>
      <w:r>
        <w:rPr>
          <w:rFonts w:hint="eastAsia"/>
        </w:rPr>
        <w:t xml:space="preserve">个低</w:t>
      </w:r>
      <w:r>
        <w:t xml:space="preserve"> CNR </w:t>
      </w:r>
      <w:r>
        <w:rPr>
          <w:rFonts w:hint="eastAsia"/>
        </w:rPr>
        <w:t xml:space="preserve">病灶上，以肝实质为参照的多尺度强度对比区分病灶与远处肝实质的能力（病灶级</w:t>
      </w:r>
      <w:r>
        <w:t xml:space="preserve"> AUC </w:t>
      </w:r>
      <w:r>
        <w:rPr>
          <w:rFonts w:hint="eastAsia"/>
        </w:rPr>
        <w:t xml:space="preserve">中位数</w:t>
      </w:r>
      <w:r>
        <w:t xml:space="preserve"> </w:t>
      </w:r>
      <w:r>
        <w:rPr>
          <w:rFonts w:hint="eastAsia"/>
        </w:rPr>
        <w:t xml:space="preserve">0.825），优于原始强度（0.750），配对增益</w:t>
      </w:r>
      <w:r>
        <w:t xml:space="preserve"> </w:t>
      </w:r>
      <w:r>
        <w:rPr>
          <w:rFonts w:hint="eastAsia"/>
        </w:rPr>
        <w:t xml:space="preserve">+0.055（按病例</w:t>
      </w:r>
      <w:r>
        <w:t xml:space="preserve"> bootstrap 95% CI [0.018, </w:t>
      </w:r>
      <w:r>
        <w:rPr>
          <w:rFonts w:hint="eastAsia"/>
        </w:rPr>
        <w:t xml:space="preserve">0.086]）。这说明低</w:t>
      </w:r>
      <w:r>
        <w:t xml:space="preserve"> CNR </w:t>
      </w:r>
      <w:r>
        <w:rPr>
          <w:rFonts w:hint="eastAsia"/>
        </w:rPr>
        <w:t xml:space="preserve">病灶在更大尺度的平均强度上仍可与肝实质区分，网络漏检它们并不是因为图像中没有信息。</w:t>
      </w:r>
    </w:p>
    <w:p>
      <w:pPr>
        <w:pStyle w:val="BodyText"/>
        <w:spacing w:line="300" w:lineRule="auto" w:after="60"/>
        <w:ind w:firstLine="420"/>
      </w:pPr>
      <w:r>
        <w:rPr>
          <w:rFonts w:hint="eastAsia"/>
          <w:b/>
          <w:bCs/>
        </w:rPr>
        <w:t xml:space="preserve">小结。</w:t>
      </w:r>
      <w:r>
        <w:rPr>
          <w:rFonts w:hint="eastAsia"/>
        </w:rPr>
        <w:t xml:space="preserve">漏检的原因在于网络学到的表示：对低对比度病灶，网络给出的是确定的”肝脏”判断，改变网络结构也没有改变这一点。一个自然的解释是训练数据中低</w:t>
      </w:r>
      <w:r>
        <w:t xml:space="preserve"> CNR </w:t>
      </w:r>
      <w:r>
        <w:rPr>
          <w:rFonts w:hint="eastAsia"/>
        </w:rPr>
        <w:t xml:space="preserve">病灶太少（训练集三分之一），而每个病灶只以原有的对比度出现。这引出本文的方法：在训练时系统地构造低可检出性的样本。</w:t>
      </w:r>
    </w:p>
    <w:p>
      <w:r>
        <w:pict>
          <v:rect style="width:0;height:1.5pt" o:hralign="center" o:hrstd="t" o:hr="t"/>
        </w:pict>
      </w:r>
    </w:p>
    <w:p>
      <w:pPr>
        <w:pStyle w:val="Heading1"/>
      </w:pPr>
      <w:bookmarkStart w:id="26" w:name="_方法"/>
      <w:r>
        <w:t xml:space="preserve">4 </w:t>
      </w:r>
      <w:r>
        <w:rPr>
          <w:rFonts w:hint="eastAsia"/>
        </w:rPr>
        <w:t xml:space="preserve">方法</w:t>
      </w:r>
      <w:bookmarkEnd w:id="26"/>
    </w:p>
    <w:p>
      <w:pPr>
        <w:pStyle w:val="Heading2"/>
      </w:pPr>
      <w:bookmarkStart w:id="27" w:name="_概述"/>
      <w:r>
        <w:t xml:space="preserve">4.1 </w:t>
      </w:r>
      <w:r>
        <w:rPr>
          <w:rFonts w:hint="eastAsia"/>
        </w:rPr>
        <w:t xml:space="preserve">概述</w:t>
      </w:r>
      <w:bookmarkEnd w:id="27"/>
    </w:p>
    <w:p>
      <w:pPr>
        <w:pStyle w:val="FirstParagraph"/>
        <w:spacing w:line="300" w:lineRule="auto" w:after="60"/>
        <w:ind w:firstLine="420"/>
      </w:pPr>
      <w:r>
        <w:rPr>
          <w:rFonts w:hint="eastAsia"/>
        </w:rPr>
        <w:t xml:space="preserve">图</w:t>
      </w:r>
      <w:r>
        <w:t xml:space="preserve"> 2 </w:t>
      </w:r>
      <w:r>
        <w:rPr>
          <w:rFonts w:hint="eastAsia"/>
        </w:rPr>
        <w:t xml:space="preserve">和算法</w:t>
      </w:r>
      <w:r>
        <w:t xml:space="preserve"> 1 </w:t>
      </w:r>
      <w:r>
        <w:rPr>
          <w:rFonts w:hint="eastAsia"/>
        </w:rPr>
        <w:t xml:space="preserve">给出整体流程。记输入图块为</w:t>
      </w:r>
      <w:r>
        <w:t xml:space="preserve"> </w:t>
      </w:r>
      <m:oMath>
        <m:r>
          <m:t>x</m:t>
        </m:r>
      </m:oMath>
      <w:r>
        <w:rPr>
          <w:rFonts w:hint="eastAsia"/>
        </w:rPr>
        <w:t xml:space="preserve">，标签为</w:t>
      </w:r>
      <w:r>
        <w:t xml:space="preserve"> </w:t>
      </w:r>
      <m:oMath>
        <m:r>
          <m:t>y</m:t>
        </m:r>
        <m:r>
          <m:rPr>
            <m:sty m:val="p"/>
          </m:rPr>
          <m:t>∈</m:t>
        </m:r>
        <m:r>
          <m:rPr>
            <m:sty m:val="p"/>
          </m:rPr>
          <m:t>{</m:t>
        </m:r>
        <m:r>
          <m:t>0</m:t>
        </m:r>
        <m:r>
          <m:rPr>
            <m:sty m:val="p"/>
          </m:rPr>
          <m:t>,</m:t>
        </m:r>
        <m:r>
          <m:t>1</m:t>
        </m:r>
        <m:r>
          <m:rPr>
            <m:sty m:val="p"/>
          </m:rPr>
          <m:t>,</m:t>
        </m:r>
        <m:r>
          <m:t>2</m:t>
        </m:r>
        <m:r>
          <m:rPr>
            <m:sty m:val="p"/>
          </m:rPr>
          <m:t>}</m:t>
        </m:r>
      </m:oMath>
      <w:r>
        <w:rPr>
          <w:rFonts w:hint="eastAsia"/>
        </w:rPr>
        <w:t xml:space="preserve">（背景、肝脏、肿瘤）。训练时，DCA</w:t>
      </w:r>
      <w:r>
        <w:t xml:space="preserve"> </w:t>
      </w:r>
      <w:r>
        <w:rPr>
          <w:rFonts w:hint="eastAsia"/>
        </w:rPr>
        <w:t xml:space="preserve">以概率</w:t>
      </w:r>
      <w:r>
        <w:t xml:space="preserve"> </w:t>
      </w:r>
      <m:oMath>
        <m:r>
          <m:t>p</m:t>
        </m:r>
      </m:oMath>
      <w:r>
        <w:t xml:space="preserve"> </w:t>
      </w:r>
      <w:r>
        <w:rPr>
          <w:rFonts w:hint="eastAsia"/>
        </w:rPr>
        <w:t xml:space="preserve">生成衰减图块</w:t>
      </w:r>
      <w:r>
        <w:t xml:space="preserve"> </w:t>
      </w:r>
      <m:oMath>
        <m:acc>
          <m:accPr>
            <m:chr m:val="̃"/>
          </m:accPr>
          <m:e>
            <m:r>
              <m:t>x</m:t>
            </m:r>
          </m:e>
        </m:acc>
      </m:oMath>
      <w:r>
        <w:rPr>
          <w:rFonts w:hint="eastAsia"/>
        </w:rPr>
        <w:t xml:space="preserve">；网络</w:t>
      </w:r>
      <w:r>
        <w:t xml:space="preserve"> </w:t>
      </w:r>
      <m:oMath>
        <m:sSub>
          <m:e>
            <m:r>
              <m:t>f</m:t>
            </m:r>
          </m:e>
          <m:sub>
            <m:r>
              <m:t>θ</m:t>
            </m:r>
          </m:sub>
        </m:sSub>
      </m:oMath>
      <w:r>
        <w:t xml:space="preserve"> </w:t>
      </w:r>
      <w:r>
        <w:rPr>
          <w:rFonts w:hint="eastAsia"/>
        </w:rPr>
        <w:t xml:space="preserve">在</w:t>
      </w:r>
      <w:r>
        <w:t xml:space="preserve"> </w:t>
      </w:r>
      <m:oMath>
        <m:acc>
          <m:accPr>
            <m:chr m:val="̃"/>
          </m:accPr>
          <m:e>
            <m:r>
              <m:t>x</m:t>
            </m:r>
          </m:e>
        </m:acc>
      </m:oMath>
      <w:r>
        <w:t xml:space="preserve"> </w:t>
      </w:r>
      <w:r>
        <w:rPr>
          <w:rFonts w:hint="eastAsia"/>
        </w:rPr>
        <w:t xml:space="preserve">上用标准的深监督</w:t>
      </w:r>
      <w:r>
        <w:t xml:space="preserve"> DiceCE </w:t>
      </w:r>
      <w:r>
        <w:rPr>
          <w:rFonts w:hint="eastAsia"/>
        </w:rPr>
        <w:t xml:space="preserve">训练；若有病灶被衰减，CFC</w:t>
      </w:r>
      <w:r>
        <w:t xml:space="preserve"> </w:t>
      </w:r>
      <w:r>
        <w:rPr>
          <w:rFonts w:hint="eastAsia"/>
        </w:rPr>
        <w:t xml:space="preserve">再用同一网络在原图块</w:t>
      </w:r>
      <w:r>
        <w:t xml:space="preserve"> </w:t>
      </w:r>
      <m:oMath>
        <m:r>
          <m:t>x</m:t>
        </m:r>
      </m:oMath>
      <w:r>
        <w:t xml:space="preserve"> </w:t>
      </w:r>
      <w:r>
        <w:rPr>
          <w:rFonts w:hint="eastAsia"/>
        </w:rPr>
        <w:t xml:space="preserve">上的特征约束</w:t>
      </w:r>
      <w:r>
        <w:t xml:space="preserve"> </w:t>
      </w:r>
      <m:oMath>
        <m:acc>
          <m:accPr>
            <m:chr m:val="̃"/>
          </m:accPr>
          <m:e>
            <m:r>
              <m:t>x</m:t>
            </m:r>
          </m:e>
        </m:acc>
      </m:oMath>
      <w:r>
        <w:t xml:space="preserve"> </w:t>
      </w:r>
      <w:r>
        <w:rPr>
          <w:rFonts w:hint="eastAsia"/>
        </w:rPr>
        <w:t xml:space="preserve">上的特征。推理时只运行</w:t>
      </w:r>
      <w:r>
        <w:t xml:space="preserve"> </w:t>
      </w:r>
      <m:oMath>
        <m:sSub>
          <m:e>
            <m:r>
              <m:t>f</m:t>
            </m:r>
          </m:e>
          <m:sub>
            <m:r>
              <m:t>θ</m:t>
            </m:r>
          </m:sub>
        </m:sSub>
      </m:oMath>
      <w:r>
        <w:rPr>
          <w:rFonts w:hint="eastAsia"/>
        </w:rPr>
        <w:t xml:space="preserve">，与基线完全相同。表</w:t>
      </w:r>
      <w:r>
        <w:t xml:space="preserve"> 2 </w:t>
      </w:r>
      <w:r>
        <w:rPr>
          <w:rFonts w:hint="eastAsia"/>
        </w:rPr>
        <w:t xml:space="preserve">列出主要符号。</w:t>
      </w:r>
    </w:p>
    <w:p>
      <w:pPr>
        <w:pStyle w:val="CaptionedFigure"/>
        <w:keepNext/>
        <w:jc w:val="center"/>
      </w:pPr>
      <w:r>
        <w:drawing>
          <wp:inline>
            <wp:extent cx="6120000" cy="3608181"/>
            <wp:effectExtent b="0" l="0" r="0" t="0"/>
            <wp:docPr descr="图 2 方法概览（示例为验证集病例 LiTS_006 的一个真实病灶，三维图块按 1 mm 各向同性重采样）。（a）DCA：①病灶 M_k（红线）与其外 2–6 体素的肝实质环带 R_k（绿色）；②测量病灶的 CNR（此例 1.47）；③从训练集低 CNR 层病灶的经验分布 F_{\mathrm{low}} 中抽取目标 t_k；④按 \alpha_k 把病灶平均强度向环带平移，病灶内的纹理起伏保持不变。衰减后该病灶的 CNR 为 0.60。（b）学生网络在衰减图块 \tilde{x} 上以 DiceCE 训练；同一网络（共享权重）在原图块 x 上不回传梯度地前向，作为教师。（c）CFC 在被衰减病灶的邻域 \Omega 内，对齐学生与教师最细两层解码器特征（绿框）。推理时只运行 f_\theta，与基线完全相同。" title="" id="29" name="Picture"/>
            <a:graphic>
              <a:graphicData uri="http://schemas.openxmlformats.org/drawingml/2006/picture">
                <pic:pic>
                  <pic:nvPicPr>
                    <pic:cNvPr descr="figures/fig2_method_zh.png" id="30" name="Picture"/>
                    <pic:cNvPicPr>
                      <a:picLocks noChangeArrowheads="1" noChangeAspect="1"/>
                    </pic:cNvPicPr>
                  </pic:nvPicPr>
                  <pic:blipFill>
                    <a:blip r:embed="rId28"/>
                    <a:stretch>
                      <a:fillRect/>
                    </a:stretch>
                  </pic:blipFill>
                  <pic:spPr bwMode="auto">
                    <a:xfrm>
                      <a:off x="0" y="0"/>
                      <a:ext cx="6120000" cy="3608181"/>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2</w:t>
      </w:r>
      <w:r>
        <w:rPr>
          <w:i w:val="0"/>
        </w:rPr>
        <w:t xml:space="preserve"> </w:t>
      </w:r>
      <w:r>
        <w:rPr>
          <w:rFonts w:hint="eastAsia"/>
          <w:i w:val="0"/>
        </w:rPr>
        <w:t xml:space="preserve">方法概览（示例为验证集病例</w:t>
      </w:r>
      <w:r>
        <w:rPr>
          <w:i w:val="0"/>
        </w:rPr>
        <w:t xml:space="preserve"> LiTS_006 </w:t>
      </w:r>
      <w:r>
        <w:rPr>
          <w:rFonts w:hint="eastAsia"/>
          <w:i w:val="0"/>
        </w:rPr>
        <w:t xml:space="preserve">的一个真实病灶，三维图块按</w:t>
      </w:r>
      <w:r>
        <w:rPr>
          <w:i w:val="0"/>
        </w:rPr>
        <w:t xml:space="preserve"> 1 mm </w:t>
      </w:r>
      <w:r>
        <w:rPr>
          <w:rFonts w:hint="eastAsia"/>
          <w:i w:val="0"/>
        </w:rPr>
        <w:t xml:space="preserve">各向同性重采样）。（a）DCA：①病灶</w:t>
      </w:r>
      <w:r>
        <w:rPr>
          <w:i w:val="0"/>
        </w:rPr>
        <w:t xml:space="preserve"> </w:t>
      </w:r>
      <m:oMath>
        <m:sSub>
          <m:e>
            <m:r>
              <m:t>M</m:t>
            </m:r>
          </m:e>
          <m:sub>
            <m:r>
              <m:t>k</m:t>
            </m:r>
          </m:sub>
        </m:sSub>
      </m:oMath>
      <w:r>
        <w:rPr>
          <w:rFonts w:hint="eastAsia"/>
          <w:i w:val="0"/>
        </w:rPr>
        <w:t xml:space="preserve">（红线）与其外</w:t>
      </w:r>
      <w:r>
        <w:rPr>
          <w:i w:val="0"/>
        </w:rPr>
        <w:t xml:space="preserve"> 2–6 </w:t>
      </w:r>
      <w:r>
        <w:rPr>
          <w:rFonts w:hint="eastAsia"/>
          <w:i w:val="0"/>
        </w:rPr>
        <w:t xml:space="preserve">体素的肝实质环带</w:t>
      </w:r>
      <w:r>
        <w:rPr>
          <w:i w:val="0"/>
        </w:rPr>
        <w:t xml:space="preserve"> </w:t>
      </w:r>
      <m:oMath>
        <m:sSub>
          <m:e>
            <m:r>
              <m:t>R</m:t>
            </m:r>
          </m:e>
          <m:sub>
            <m:r>
              <m:t>k</m:t>
            </m:r>
          </m:sub>
        </m:sSub>
      </m:oMath>
      <w:r>
        <w:rPr>
          <w:rFonts w:hint="eastAsia"/>
          <w:i w:val="0"/>
        </w:rPr>
        <w:t xml:space="preserve">（绿色）；②测量病灶的</w:t>
      </w:r>
      <w:r>
        <w:rPr>
          <w:i w:val="0"/>
        </w:rPr>
        <w:t xml:space="preserve"> </w:t>
      </w:r>
      <w:r>
        <w:rPr>
          <w:rFonts w:hint="eastAsia"/>
          <w:i w:val="0"/>
        </w:rPr>
        <w:t xml:space="preserve">CNR（此例</w:t>
      </w:r>
      <w:r>
        <w:rPr>
          <w:i w:val="0"/>
        </w:rPr>
        <w:t xml:space="preserve"> </w:t>
      </w:r>
      <w:r>
        <w:rPr>
          <w:rFonts w:hint="eastAsia"/>
          <w:i w:val="0"/>
        </w:rPr>
        <w:t xml:space="preserve">1.47）；③从训练集低</w:t>
      </w:r>
      <w:r>
        <w:rPr>
          <w:i w:val="0"/>
        </w:rPr>
        <w:t xml:space="preserve"> CNR </w:t>
      </w:r>
      <w:r>
        <w:rPr>
          <w:rFonts w:hint="eastAsia"/>
          <w:i w:val="0"/>
        </w:rPr>
        <w:t xml:space="preserve">层病灶的经验分布</w:t>
      </w:r>
      <w:r>
        <w:rPr>
          <w:i w:val="0"/>
        </w:rPr>
        <w:t xml:space="preserve"> </w:t>
      </w:r>
      <m:oMath>
        <m:sSub>
          <m:e>
            <m:r>
              <m:t>F</m:t>
            </m:r>
          </m:e>
          <m:sub>
            <m:r>
              <m:rPr>
                <m:sty m:val="p"/>
              </m:rPr>
              <m:t>l</m:t>
            </m:r>
            <m:r>
              <m:rPr>
                <m:sty m:val="p"/>
              </m:rPr>
              <m:t>o</m:t>
            </m:r>
            <m:r>
              <m:rPr>
                <m:sty m:val="p"/>
              </m:rPr>
              <m:t>w</m:t>
            </m:r>
          </m:sub>
        </m:sSub>
      </m:oMath>
      <w:r>
        <w:rPr>
          <w:i w:val="0"/>
        </w:rPr>
        <w:t xml:space="preserve"> </w:t>
      </w:r>
      <w:r>
        <w:rPr>
          <w:rFonts w:hint="eastAsia"/>
          <w:i w:val="0"/>
        </w:rPr>
        <w:t xml:space="preserve">中抽取目标</w:t>
      </w:r>
      <w:r>
        <w:rPr>
          <w:i w:val="0"/>
        </w:rPr>
        <w:t xml:space="preserve"> </w:t>
      </w:r>
      <m:oMath>
        <m:sSub>
          <m:e>
            <m:r>
              <m:t>t</m:t>
            </m:r>
          </m:e>
          <m:sub>
            <m:r>
              <m:t>k</m:t>
            </m:r>
          </m:sub>
        </m:sSub>
      </m:oMath>
      <w:r>
        <w:rPr>
          <w:rFonts w:hint="eastAsia"/>
          <w:i w:val="0"/>
        </w:rPr>
        <w:t xml:space="preserve">；④按</w:t>
      </w:r>
      <w:r>
        <w:rPr>
          <w:i w:val="0"/>
        </w:rPr>
        <w:t xml:space="preserve"> </w:t>
      </w:r>
      <m:oMath>
        <m:sSub>
          <m:e>
            <m:r>
              <m:t>α</m:t>
            </m:r>
          </m:e>
          <m:sub>
            <m:r>
              <m:t>k</m:t>
            </m:r>
          </m:sub>
        </m:sSub>
      </m:oMath>
      <w:r>
        <w:rPr>
          <w:i w:val="0"/>
        </w:rPr>
        <w:t xml:space="preserve"> </w:t>
      </w:r>
      <w:r>
        <w:rPr>
          <w:rFonts w:hint="eastAsia"/>
          <w:i w:val="0"/>
        </w:rPr>
        <w:t xml:space="preserve">把病灶平均强度向环带平移，病灶内的纹理起伏保持不变。衰减后该病灶的</w:t>
      </w:r>
      <w:r>
        <w:rPr>
          <w:i w:val="0"/>
        </w:rPr>
        <w:t xml:space="preserve"> CNR </w:t>
      </w:r>
      <w:r>
        <w:rPr>
          <w:rFonts w:hint="eastAsia"/>
          <w:i w:val="0"/>
        </w:rPr>
        <w:t xml:space="preserve">为</w:t>
      </w:r>
      <w:r>
        <w:rPr>
          <w:i w:val="0"/>
        </w:rPr>
        <w:t xml:space="preserve"> </w:t>
      </w:r>
      <w:r>
        <w:rPr>
          <w:rFonts w:hint="eastAsia"/>
          <w:i w:val="0"/>
        </w:rPr>
        <w:t xml:space="preserve">0.60。（b）学生网络在衰减图块</w:t>
      </w:r>
      <w:r>
        <w:rPr>
          <w:i w:val="0"/>
        </w:rPr>
        <w:t xml:space="preserve"> </w:t>
      </w:r>
      <m:oMath>
        <m:acc>
          <m:accPr>
            <m:chr m:val="̃"/>
          </m:accPr>
          <m:e>
            <m:r>
              <m:t>x</m:t>
            </m:r>
          </m:e>
        </m:acc>
      </m:oMath>
      <w:r>
        <w:rPr>
          <w:i w:val="0"/>
        </w:rPr>
        <w:t xml:space="preserve"> </w:t>
      </w:r>
      <w:r>
        <w:rPr>
          <w:rFonts w:hint="eastAsia"/>
          <w:i w:val="0"/>
        </w:rPr>
        <w:t xml:space="preserve">上以</w:t>
      </w:r>
      <w:r>
        <w:rPr>
          <w:i w:val="0"/>
        </w:rPr>
        <w:t xml:space="preserve"> DiceCE </w:t>
      </w:r>
      <w:r>
        <w:rPr>
          <w:rFonts w:hint="eastAsia"/>
          <w:i w:val="0"/>
        </w:rPr>
        <w:t xml:space="preserve">训练；同一网络（共享权重）在原图块</w:t>
      </w:r>
      <w:r>
        <w:rPr>
          <w:i w:val="0"/>
        </w:rPr>
        <w:t xml:space="preserve"> </w:t>
      </w:r>
      <m:oMath>
        <m:r>
          <m:t>x</m:t>
        </m:r>
      </m:oMath>
      <w:r>
        <w:rPr>
          <w:i w:val="0"/>
        </w:rPr>
        <w:t xml:space="preserve"> </w:t>
      </w:r>
      <w:r>
        <w:rPr>
          <w:rFonts w:hint="eastAsia"/>
          <w:i w:val="0"/>
        </w:rPr>
        <w:t xml:space="preserve">上不回传梯度地前向，作为教师。（c）CFC</w:t>
      </w:r>
      <w:r>
        <w:rPr>
          <w:i w:val="0"/>
        </w:rPr>
        <w:t xml:space="preserve"> </w:t>
      </w:r>
      <w:r>
        <w:rPr>
          <w:rFonts w:hint="eastAsia"/>
          <w:i w:val="0"/>
        </w:rPr>
        <w:t xml:space="preserve">在被衰减病灶的邻域</w:t>
      </w:r>
      <w:r>
        <w:rPr>
          <w:i w:val="0"/>
        </w:rPr>
        <w:t xml:space="preserve"> </w:t>
      </w:r>
      <m:oMath>
        <m:r>
          <m:rPr>
            <m:sty m:val="p"/>
          </m:rPr>
          <m:t>Ω</m:t>
        </m:r>
      </m:oMath>
      <w:r>
        <w:rPr>
          <w:i w:val="0"/>
        </w:rPr>
        <w:t xml:space="preserve"> </w:t>
      </w:r>
      <w:r>
        <w:rPr>
          <w:rFonts w:hint="eastAsia"/>
          <w:i w:val="0"/>
        </w:rPr>
        <w:t xml:space="preserve">内，对齐学生与教师最细两层解码器特征（绿框）。推理时只运行</w:t>
      </w:r>
      <w:r>
        <w:rPr>
          <w:i w:val="0"/>
        </w:rPr>
        <w:t xml:space="preserve"> </w:t>
      </w:r>
      <m:oMath>
        <m:sSub>
          <m:e>
            <m:r>
              <m:t>f</m:t>
            </m:r>
          </m:e>
          <m:sub>
            <m:r>
              <m:t>θ</m:t>
            </m:r>
          </m:sub>
        </m:sSub>
      </m:oMath>
      <w:r>
        <w:rPr>
          <w:rFonts w:hint="eastAsia"/>
          <w:i w:val="0"/>
        </w:rPr>
        <w:t xml:space="preserve">，与基线完全相同。</w:t>
      </w:r>
    </w:p>
    <w:p>
      <w:pPr>
        <w:pStyle w:val="FirstParagraph"/>
        <w:spacing w:line="300" w:lineRule="auto" w:after="60"/>
        <w:ind w:firstLine="420"/>
      </w:pPr>
      <w:r>
        <w:rPr>
          <w:rFonts w:hint="eastAsia"/>
          <w:b/>
          <w:bCs/>
        </w:rPr>
        <w:t xml:space="preserve">表</w:t>
      </w:r>
      <w:r>
        <w:rPr>
          <w:b/>
          <w:bCs/>
        </w:rPr>
        <w:t xml:space="preserve"> 2</w:t>
      </w:r>
      <w:r>
        <w:t xml:space="preserve"> </w:t>
      </w:r>
      <w:r>
        <w:rPr>
          <w:rFonts w:hint="eastAsia"/>
        </w:rPr>
        <w:t xml:space="preserve">主要符号</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after="0"/>
            </w:pPr>
            <w:r>
              <w:rPr>
                <w:rFonts w:hint="eastAsia"/>
                <w:b/>
                <w:sz w:val="20"/>
              </w:rPr>
              <w:t xml:space="preserve">符号</w:t>
            </w:r>
          </w:p>
        </w:tc>
        <w:tc>
          <w:tcPr/>
          <w:p>
            <w:pPr>
              <w:pStyle w:val="Compact"/>
              <w:spacing w:after="0"/>
            </w:pPr>
            <w:r>
              <w:rPr>
                <w:rFonts w:hint="eastAsia"/>
                <w:b/>
                <w:sz w:val="20"/>
              </w:rPr>
              <w:t xml:space="preserve">含义</w:t>
            </w:r>
          </w:p>
        </w:tc>
      </w:tr>
      <w:tr>
        <w:tc>
          <w:tcPr/>
          <w:p>
            <w:pPr>
              <w:pStyle w:val="Compact"/>
              <w:spacing w:after="0"/>
            </w:pPr>
            <m:oMath>
              <m:r>
                <m:t>x</m:t>
              </m:r>
            </m:oMath>
            <w:r>
              <w:rPr>
                <w:sz w:val="20"/>
              </w:rPr>
              <w:t xml:space="preserve">,</w:t>
            </w:r>
            <w:r>
              <w:rPr>
                <w:sz w:val="20"/>
              </w:rPr>
              <w:t xml:space="preserve"> </w:t>
            </w:r>
            <m:oMath>
              <m:acc>
                <m:accPr>
                  <m:chr m:val="̃"/>
                </m:accPr>
                <m:e>
                  <m:r>
                    <m:t>x</m:t>
                  </m:r>
                </m:e>
              </m:acc>
            </m:oMath>
          </w:p>
        </w:tc>
        <w:tc>
          <w:tcPr/>
          <w:p>
            <w:pPr>
              <w:pStyle w:val="Compact"/>
              <w:spacing w:after="0"/>
            </w:pPr>
            <w:r>
              <w:rPr>
                <w:rFonts w:hint="eastAsia"/>
                <w:sz w:val="20"/>
              </w:rPr>
              <w:t xml:space="preserve">原图块、DCA</w:t>
            </w:r>
            <w:r>
              <w:rPr>
                <w:sz w:val="20"/>
              </w:rPr>
              <w:t xml:space="preserve"> </w:t>
            </w:r>
            <w:r>
              <w:rPr>
                <w:rFonts w:hint="eastAsia"/>
                <w:sz w:val="20"/>
              </w:rPr>
              <w:t xml:space="preserve">衰减后的图块</w:t>
            </w:r>
          </w:p>
        </w:tc>
      </w:tr>
      <w:tr>
        <w:tc>
          <w:tcPr/>
          <w:p>
            <w:pPr>
              <w:pStyle w:val="Compact"/>
              <w:spacing w:after="0"/>
            </w:pPr>
            <m:oMath>
              <m:r>
                <m:t>y</m:t>
              </m:r>
            </m:oMath>
            <w:r>
              <w:rPr>
                <w:sz w:val="20"/>
              </w:rPr>
              <w:t xml:space="preserve">​</w:t>
            </w:r>
          </w:p>
        </w:tc>
        <w:tc>
          <w:tcPr/>
          <w:p>
            <w:pPr>
              <w:pStyle w:val="Compact"/>
              <w:spacing w:after="0"/>
            </w:pPr>
            <w:r>
              <w:rPr>
                <w:rFonts w:hint="eastAsia"/>
                <w:sz w:val="20"/>
              </w:rPr>
              <w:t xml:space="preserve">体素标签（0</w:t>
            </w:r>
            <w:r>
              <w:rPr>
                <w:sz w:val="20"/>
              </w:rPr>
              <w:t xml:space="preserve"> </w:t>
            </w:r>
            <w:r>
              <w:rPr>
                <w:rFonts w:hint="eastAsia"/>
                <w:sz w:val="20"/>
              </w:rPr>
              <w:t xml:space="preserve">背景，1</w:t>
            </w:r>
            <w:r>
              <w:rPr>
                <w:sz w:val="20"/>
              </w:rPr>
              <w:t xml:space="preserve"> </w:t>
            </w:r>
            <w:r>
              <w:rPr>
                <w:rFonts w:hint="eastAsia"/>
                <w:sz w:val="20"/>
              </w:rPr>
              <w:t xml:space="preserve">肝脏，2</w:t>
            </w:r>
            <w:r>
              <w:rPr>
                <w:sz w:val="20"/>
              </w:rPr>
              <w:t xml:space="preserve"> </w:t>
            </w:r>
            <w:r>
              <w:rPr>
                <w:rFonts w:hint="eastAsia"/>
                <w:sz w:val="20"/>
              </w:rPr>
              <w:t xml:space="preserve">肿瘤）</w:t>
            </w:r>
          </w:p>
        </w:tc>
      </w:tr>
      <w:tr>
        <w:tc>
          <w:tcPr/>
          <w:p>
            <w:pPr>
              <w:pStyle w:val="Compact"/>
              <w:spacing w:after="0"/>
            </w:pPr>
            <m:oMath>
              <m:sSub>
                <m:e>
                  <m:r>
                    <m:t>M</m:t>
                  </m:r>
                </m:e>
                <m:sub>
                  <m:r>
                    <m:t>k</m:t>
                  </m:r>
                </m:sub>
              </m:sSub>
            </m:oMath>
            <w:r>
              <w:rPr>
                <w:sz w:val="20"/>
              </w:rPr>
              <w:t xml:space="preserve">,</w:t>
            </w:r>
            <w:r>
              <w:rPr>
                <w:sz w:val="20"/>
              </w:rPr>
              <w:t xml:space="preserve"> </w:t>
            </w:r>
            <m:oMath>
              <m:sSub>
                <m:e>
                  <m:r>
                    <m:t>R</m:t>
                  </m:r>
                </m:e>
                <m:sub>
                  <m:r>
                    <m:t>k</m:t>
                  </m:r>
                </m:sub>
              </m:sSub>
            </m:oMath>
          </w:p>
        </w:tc>
        <w:tc>
          <w:tcPr/>
          <w:p>
            <w:pPr>
              <w:pStyle w:val="Compact"/>
              <w:spacing w:after="0"/>
            </w:pPr>
            <w:r>
              <w:rPr>
                <w:rFonts w:hint="eastAsia"/>
                <w:sz w:val="20"/>
              </w:rPr>
              <w:t xml:space="preserve">第</w:t>
            </w:r>
            <w:r>
              <w:rPr>
                <w:sz w:val="20"/>
              </w:rPr>
              <w:t xml:space="preserve"> </w:t>
            </w:r>
            <m:oMath>
              <m:r>
                <m:t>k</m:t>
              </m:r>
            </m:oMath>
            <w:r>
              <w:rPr>
                <w:sz w:val="20"/>
              </w:rPr>
              <w:t xml:space="preserve"> </w:t>
            </w:r>
            <w:r>
              <w:rPr>
                <w:rFonts w:hint="eastAsia"/>
                <w:sz w:val="20"/>
              </w:rPr>
              <w:t xml:space="preserve">个肿瘤连通域及其肝实质环带</w:t>
            </w:r>
          </w:p>
        </w:tc>
      </w:tr>
      <w:tr>
        <w:tc>
          <w:tcPr/>
          <w:p>
            <w:pPr>
              <w:pStyle w:val="Compact"/>
              <w:spacing w:after="0"/>
            </w:pPr>
            <m:oMath>
              <m:sSub>
                <m:e>
                  <m:r>
                    <m:t>μ</m:t>
                  </m:r>
                </m:e>
                <m:sub>
                  <m:r>
                    <m:t>k</m:t>
                  </m:r>
                </m:sub>
              </m:sSub>
            </m:oMath>
            <w:r>
              <w:rPr>
                <w:sz w:val="20"/>
              </w:rPr>
              <w:t xml:space="preserve">,</w:t>
            </w:r>
            <w:r>
              <w:rPr>
                <w:sz w:val="20"/>
              </w:rPr>
              <w:t xml:space="preserve"> </w:t>
            </w:r>
            <m:oMath>
              <m:sSub>
                <m:e>
                  <m:r>
                    <m:t>ν</m:t>
                  </m:r>
                </m:e>
                <m:sub>
                  <m:r>
                    <m:t>k</m:t>
                  </m:r>
                </m:sub>
              </m:sSub>
            </m:oMath>
            <w:r>
              <w:rPr>
                <w:sz w:val="20"/>
              </w:rPr>
              <w:t xml:space="preserve">,</w:t>
            </w:r>
            <w:r>
              <w:rPr>
                <w:sz w:val="20"/>
              </w:rPr>
              <w:t xml:space="preserve"> </w:t>
            </w:r>
            <m:oMath>
              <m:sSub>
                <m:e>
                  <m:r>
                    <m:t>s</m:t>
                  </m:r>
                </m:e>
                <m:sub>
                  <m:r>
                    <m:t>k</m:t>
                  </m:r>
                </m:sub>
              </m:sSub>
            </m:oMath>
          </w:p>
        </w:tc>
        <w:tc>
          <w:tcPr/>
          <w:p>
            <w:pPr>
              <w:pStyle w:val="Compact"/>
              <w:spacing w:after="0"/>
            </w:pPr>
            <w:r>
              <w:rPr>
                <w:rFonts w:hint="eastAsia"/>
                <w:sz w:val="20"/>
              </w:rPr>
              <w:t xml:space="preserve">病灶均值、环带均值、环带标准差</w:t>
            </w:r>
          </w:p>
        </w:tc>
      </w:tr>
      <w:tr>
        <w:tc>
          <w:tcPr/>
          <w:p>
            <w:pPr>
              <w:pStyle w:val="Compact"/>
              <w:spacing w:after="0"/>
            </w:pPr>
            <m:oMath>
              <m:sSub>
                <m:e>
                  <m:r>
                    <m:rPr>
                      <m:sty m:val="p"/>
                    </m:rPr>
                    <m:t>C</m:t>
                  </m:r>
                  <m:r>
                    <m:rPr>
                      <m:sty m:val="p"/>
                    </m:rPr>
                    <m:t>N</m:t>
                  </m:r>
                  <m:r>
                    <m:rPr>
                      <m:sty m:val="p"/>
                    </m:rPr>
                    <m:t>R</m:t>
                  </m:r>
                </m:e>
                <m:sub>
                  <m:r>
                    <m:t>k</m:t>
                  </m:r>
                </m:sub>
              </m:sSub>
            </m:oMath>
            <w:r>
              <w:rPr>
                <w:sz w:val="20"/>
              </w:rPr>
              <w:t xml:space="preserve">,</w:t>
            </w:r>
            <w:r>
              <w:rPr>
                <w:sz w:val="20"/>
              </w:rPr>
              <w:t xml:space="preserve"> </w:t>
            </w:r>
            <m:oMath>
              <m:sSub>
                <m:e>
                  <m:r>
                    <m:t>t</m:t>
                  </m:r>
                </m:e>
                <m:sub>
                  <m:r>
                    <m:t>k</m:t>
                  </m:r>
                </m:sub>
              </m:sSub>
            </m:oMath>
            <w:r>
              <w:rPr>
                <w:sz w:val="20"/>
              </w:rPr>
              <w:t xml:space="preserve">,</w:t>
            </w:r>
            <w:r>
              <w:rPr>
                <w:sz w:val="20"/>
              </w:rPr>
              <w:t xml:space="preserve"> </w:t>
            </w:r>
            <m:oMath>
              <m:sSub>
                <m:e>
                  <m:r>
                    <m:t>α</m:t>
                  </m:r>
                </m:e>
                <m:sub>
                  <m:r>
                    <m:t>k</m:t>
                  </m:r>
                </m:sub>
              </m:sSub>
            </m:oMath>
          </w:p>
        </w:tc>
        <w:tc>
          <w:tcPr/>
          <w:p>
            <w:pPr>
              <w:pStyle w:val="Compact"/>
              <w:spacing w:after="0"/>
            </w:pPr>
            <w:r>
              <w:rPr>
                <w:rFonts w:hint="eastAsia"/>
                <w:sz w:val="20"/>
              </w:rPr>
              <w:t xml:space="preserve">病灶的对比噪声比、目标</w:t>
            </w:r>
            <w:r>
              <w:rPr>
                <w:sz w:val="20"/>
              </w:rPr>
              <w:t xml:space="preserve"> </w:t>
            </w:r>
            <w:r>
              <w:rPr>
                <w:rFonts w:hint="eastAsia"/>
                <w:sz w:val="20"/>
              </w:rPr>
              <w:t xml:space="preserve">CNR、衰减系数</w:t>
            </w:r>
          </w:p>
        </w:tc>
      </w:tr>
      <w:tr>
        <w:tc>
          <w:tcPr/>
          <w:p>
            <w:pPr>
              <w:pStyle w:val="Compact"/>
              <w:spacing w:after="0"/>
            </w:pPr>
            <m:oMath>
              <m:r>
                <m:t>F</m:t>
              </m:r>
            </m:oMath>
            <w:r>
              <w:rPr>
                <w:sz w:val="20"/>
              </w:rPr>
              <w:t xml:space="preserve">​</w:t>
            </w:r>
          </w:p>
        </w:tc>
        <w:tc>
          <w:tcPr/>
          <w:p>
            <w:pPr>
              <w:pStyle w:val="Compact"/>
              <w:spacing w:after="0"/>
            </w:pPr>
            <w:r>
              <w:rPr>
                <w:rFonts w:hint="eastAsia"/>
                <w:sz w:val="20"/>
              </w:rPr>
              <w:t xml:space="preserve">训练集低</w:t>
            </w:r>
            <w:r>
              <w:rPr>
                <w:sz w:val="20"/>
              </w:rPr>
              <w:t xml:space="preserve"> CNR </w:t>
            </w:r>
            <w:r>
              <w:rPr>
                <w:rFonts w:hint="eastAsia"/>
                <w:sz w:val="20"/>
              </w:rPr>
              <w:t xml:space="preserve">层病灶</w:t>
            </w:r>
            <w:r>
              <w:rPr>
                <w:sz w:val="20"/>
              </w:rPr>
              <w:t xml:space="preserve"> CNR </w:t>
            </w:r>
            <w:r>
              <w:rPr>
                <w:rFonts w:hint="eastAsia"/>
                <w:sz w:val="20"/>
              </w:rPr>
              <w:t xml:space="preserve">的经验分布</w:t>
            </w:r>
          </w:p>
        </w:tc>
      </w:tr>
      <w:tr>
        <w:tc>
          <w:tcPr/>
          <w:p>
            <w:pPr>
              <w:pStyle w:val="Compact"/>
              <w:spacing w:after="0"/>
            </w:pPr>
            <m:oMath>
              <m:sSubSup>
                <m:e>
                  <m:r>
                    <m:t>F</m:t>
                  </m:r>
                </m:e>
                <m:sub>
                  <m:r>
                    <m:t>θ</m:t>
                  </m:r>
                </m:sub>
                <m:sup>
                  <m:r>
                    <m:rPr>
                      <m:sty m:val="p"/>
                    </m:rPr>
                    <m:t>(</m:t>
                  </m:r>
                  <m:r>
                    <m:t>s</m:t>
                  </m:r>
                  <m:r>
                    <m:rPr>
                      <m:sty m:val="p"/>
                    </m:rPr>
                    <m:t>)</m:t>
                  </m:r>
                </m:sup>
              </m:sSubSup>
            </m:oMath>
            <w:r>
              <w:rPr>
                <w:sz w:val="20"/>
              </w:rPr>
              <w:t xml:space="preserve">​</w:t>
            </w:r>
          </w:p>
        </w:tc>
        <w:tc>
          <w:tcPr/>
          <w:p>
            <w:pPr>
              <w:pStyle w:val="Compact"/>
              <w:spacing w:after="0"/>
            </w:pPr>
            <w:r>
              <w:rPr>
                <w:rFonts w:hint="eastAsia"/>
                <w:sz w:val="20"/>
              </w:rPr>
              <w:t xml:space="preserve">网络在解码器尺度</w:t>
            </w:r>
            <w:r>
              <w:rPr>
                <w:sz w:val="20"/>
              </w:rPr>
              <w:t xml:space="preserve"> </w:t>
            </w:r>
            <m:oMath>
              <m:r>
                <m:t>s</m:t>
              </m:r>
            </m:oMath>
            <w:r>
              <w:rPr>
                <w:sz w:val="20"/>
              </w:rPr>
              <w:t xml:space="preserve"> </w:t>
            </w:r>
            <w:r>
              <w:rPr>
                <w:rFonts w:hint="eastAsia"/>
                <w:sz w:val="20"/>
              </w:rPr>
              <w:t xml:space="preserve">上的特征</w:t>
            </w:r>
          </w:p>
        </w:tc>
      </w:tr>
      <w:tr>
        <w:tc>
          <w:tcPr/>
          <w:p>
            <w:pPr>
              <w:pStyle w:val="Compact"/>
              <w:spacing w:after="0"/>
            </w:pPr>
            <m:oMath>
              <m:r>
                <m:rPr>
                  <m:sty m:val="p"/>
                </m:rPr>
                <m:t>Ω</m:t>
              </m:r>
            </m:oMath>
            <w:r>
              <w:rPr>
                <w:sz w:val="20"/>
              </w:rPr>
              <w:t xml:space="preserve">​</w:t>
            </w:r>
          </w:p>
        </w:tc>
        <w:tc>
          <w:tcPr/>
          <w:p>
            <w:pPr>
              <w:pStyle w:val="Compact"/>
              <w:spacing w:after="0"/>
            </w:pPr>
            <w:r>
              <w:rPr>
                <w:rFonts w:hint="eastAsia"/>
                <w:sz w:val="20"/>
              </w:rPr>
              <w:t xml:space="preserve">被衰减病灶的并集膨胀</w:t>
            </w:r>
            <w:r>
              <w:rPr>
                <w:sz w:val="20"/>
              </w:rPr>
              <w:t xml:space="preserve"> 6 </w:t>
            </w:r>
            <w:r>
              <w:rPr>
                <w:rFonts w:hint="eastAsia"/>
                <w:sz w:val="20"/>
              </w:rPr>
              <w:t xml:space="preserve">个体素后的区域</w:t>
            </w:r>
          </w:p>
        </w:tc>
      </w:tr>
      <w:tr>
        <w:tc>
          <w:tcPr/>
          <w:p>
            <w:pPr>
              <w:pStyle w:val="Compact"/>
              <w:spacing w:after="0"/>
            </w:pPr>
            <m:oMath>
              <m:r>
                <m:t>p</m:t>
              </m:r>
            </m:oMath>
            <w:r>
              <w:rPr>
                <w:sz w:val="20"/>
              </w:rPr>
              <w:t xml:space="preserve">,</w:t>
            </w:r>
            <w:r>
              <w:rPr>
                <w:sz w:val="20"/>
              </w:rPr>
              <w:t xml:space="preserve"> </w:t>
            </w:r>
            <m:oMath>
              <m:r>
                <m:t>λ</m:t>
              </m:r>
            </m:oMath>
            <w:r>
              <w:rPr>
                <w:sz w:val="20"/>
              </w:rPr>
              <w:t xml:space="preserve">,</w:t>
            </w:r>
            <w:r>
              <w:rPr>
                <w:sz w:val="20"/>
              </w:rPr>
              <w:t xml:space="preserve"> </w:t>
            </w:r>
            <m:oMath>
              <m:r>
                <m:t>ψ</m:t>
              </m:r>
              <m:r>
                <m:rPr>
                  <m:sty m:val="p"/>
                </m:rPr>
                <m:t>(</m:t>
              </m:r>
              <m:r>
                <m:t>e</m:t>
              </m:r>
              <m:r>
                <m:rPr>
                  <m:sty m:val="p"/>
                </m:rPr>
                <m:t>)</m:t>
              </m:r>
            </m:oMath>
          </w:p>
        </w:tc>
        <w:tc>
          <w:tcPr/>
          <w:p>
            <w:pPr>
              <w:pStyle w:val="Compact"/>
              <w:spacing w:after="0"/>
            </w:pPr>
            <w:r>
              <w:rPr>
                <w:sz w:val="20"/>
              </w:rPr>
              <w:t xml:space="preserve">DCA </w:t>
            </w:r>
            <w:r>
              <w:rPr>
                <w:rFonts w:hint="eastAsia"/>
                <w:sz w:val="20"/>
              </w:rPr>
              <w:t xml:space="preserve">启用概率、CFC</w:t>
            </w:r>
            <w:r>
              <w:rPr>
                <w:sz w:val="20"/>
              </w:rPr>
              <w:t xml:space="preserve"> </w:t>
            </w:r>
            <w:r>
              <w:rPr>
                <w:rFonts w:hint="eastAsia"/>
                <w:sz w:val="20"/>
              </w:rPr>
              <w:t xml:space="preserve">权重、第</w:t>
            </w:r>
            <w:r>
              <w:rPr>
                <w:sz w:val="20"/>
              </w:rPr>
              <w:t xml:space="preserve"> </w:t>
            </w:r>
            <m:oMath>
              <m:r>
                <m:t>e</m:t>
              </m:r>
            </m:oMath>
            <w:r>
              <w:rPr>
                <w:sz w:val="20"/>
              </w:rPr>
              <w:t xml:space="preserve"> </w:t>
            </w:r>
            <w:r>
              <w:rPr>
                <w:rFonts w:hint="eastAsia"/>
                <w:sz w:val="20"/>
              </w:rPr>
              <w:t xml:space="preserve">个</w:t>
            </w:r>
            <w:r>
              <w:rPr>
                <w:sz w:val="20"/>
              </w:rPr>
              <w:t xml:space="preserve"> epoch </w:t>
            </w:r>
            <w:r>
              <w:rPr>
                <w:rFonts w:hint="eastAsia"/>
                <w:sz w:val="20"/>
              </w:rPr>
              <w:t xml:space="preserve">的权重爬升系数</w:t>
            </w:r>
          </w:p>
        </w:tc>
      </w:tr>
    </w:tbl>
    <w:p>
      <w:pPr>
        <w:pStyle w:val="SourceCode"/>
      </w:pPr>
      <w:r>
        <w:rPr>
          <w:rStyle w:val="VerbatimChar"/>
          <w:rFonts w:hint="eastAsia"/>
        </w:rPr>
        <w:t xml:space="preserve">算法</w:t>
      </w:r>
      <w:r>
        <w:rPr>
          <w:rStyle w:val="VerbatimChar"/>
        </w:rPr>
        <w:t xml:space="preserve"> 1  DCA + CFC </w:t>
      </w:r>
      <w:r>
        <w:rPr>
          <w:rStyle w:val="VerbatimChar"/>
          <w:rFonts w:hint="eastAsia"/>
        </w:rPr>
        <w:t xml:space="preserve">的一次训练迭代</w:t>
      </w:r>
      <w:r>
        <w:br/>
      </w:r>
      <w:r>
        <w:rPr>
          <w:rStyle w:val="VerbatimChar"/>
          <w:rFonts w:hint="eastAsia"/>
        </w:rPr>
        <w:t xml:space="preserve">输入：图块</w:t>
      </w:r>
      <w:r>
        <w:rPr>
          <w:rStyle w:val="VerbatimChar"/>
        </w:rPr>
        <w:t xml:space="preserve"> </w:t>
      </w:r>
      <w:r>
        <w:rPr>
          <w:rStyle w:val="VerbatimChar"/>
          <w:rFonts w:hint="eastAsia"/>
        </w:rPr>
        <w:t xml:space="preserve">x，标签</w:t>
      </w:r>
      <w:r>
        <w:rPr>
          <w:rStyle w:val="VerbatimChar"/>
        </w:rPr>
        <w:t xml:space="preserve"> </w:t>
      </w:r>
      <w:r>
        <w:rPr>
          <w:rStyle w:val="VerbatimChar"/>
          <w:rFonts w:hint="eastAsia"/>
        </w:rPr>
        <w:t xml:space="preserve">y，网络</w:t>
      </w:r>
      <w:r>
        <w:rPr>
          <w:rStyle w:val="VerbatimChar"/>
        </w:rPr>
        <w:t xml:space="preserve"> </w:t>
      </w:r>
      <w:r>
        <w:rPr>
          <w:rStyle w:val="VerbatimChar"/>
          <w:rFonts w:hint="eastAsia"/>
        </w:rPr>
        <w:t xml:space="preserve">f_θ，低</w:t>
      </w:r>
      <w:r>
        <w:rPr>
          <w:rStyle w:val="VerbatimChar"/>
        </w:rPr>
        <w:t xml:space="preserve"> CNR </w:t>
      </w:r>
      <w:r>
        <w:rPr>
          <w:rStyle w:val="VerbatimChar"/>
          <w:rFonts w:hint="eastAsia"/>
        </w:rPr>
        <w:t xml:space="preserve">经验分布</w:t>
      </w:r>
      <w:r>
        <w:rPr>
          <w:rStyle w:val="VerbatimChar"/>
        </w:rPr>
        <w:t xml:space="preserve"> </w:t>
      </w:r>
      <w:r>
        <w:rPr>
          <w:rStyle w:val="VerbatimChar"/>
          <w:rFonts w:hint="eastAsia"/>
        </w:rPr>
        <w:t xml:space="preserve">F，启用概率</w:t>
      </w:r>
      <w:r>
        <w:rPr>
          <w:rStyle w:val="VerbatimChar"/>
        </w:rPr>
        <w:t xml:space="preserve"> </w:t>
      </w:r>
      <w:r>
        <w:rPr>
          <w:rStyle w:val="VerbatimChar"/>
          <w:rFonts w:hint="eastAsia"/>
        </w:rPr>
        <w:t xml:space="preserve">p，权重</w:t>
      </w:r>
      <w:r>
        <w:rPr>
          <w:rStyle w:val="VerbatimChar"/>
        </w:rPr>
        <w:t xml:space="preserve"> λψ(e)</w:t>
      </w:r>
      <w:r>
        <w:br/>
      </w:r>
      <w:r>
        <w:rPr>
          <w:rStyle w:val="VerbatimChar"/>
        </w:rPr>
        <w:t xml:space="preserve"> 1: x̃ ← </w:t>
      </w:r>
      <w:r>
        <w:rPr>
          <w:rStyle w:val="VerbatimChar"/>
          <w:rFonts w:hint="eastAsia"/>
        </w:rPr>
        <w:t xml:space="preserve">x；Ω</w:t>
      </w:r>
      <w:r>
        <w:rPr>
          <w:rStyle w:val="VerbatimChar"/>
        </w:rPr>
        <w:t xml:space="preserve"> ← ∅</w:t>
      </w:r>
      <w:r>
        <w:br/>
      </w:r>
      <w:r>
        <w:rPr>
          <w:rStyle w:val="VerbatimChar"/>
        </w:rPr>
        <w:t xml:space="preserve"> 2: </w:t>
      </w:r>
      <w:r>
        <w:rPr>
          <w:rStyle w:val="VerbatimChar"/>
          <w:rFonts w:hint="eastAsia"/>
        </w:rPr>
        <w:t xml:space="preserve">以概率</w:t>
      </w:r>
      <w:r>
        <w:rPr>
          <w:rStyle w:val="VerbatimChar"/>
        </w:rPr>
        <w:t xml:space="preserve"> p </w:t>
      </w:r>
      <w:r>
        <w:rPr>
          <w:rStyle w:val="VerbatimChar"/>
          <w:rFonts w:hint="eastAsia"/>
        </w:rPr>
        <w:t xml:space="preserve">执行：</w:t>
      </w:r>
      <w:r>
        <w:br/>
      </w:r>
      <w:r>
        <w:rPr>
          <w:rStyle w:val="VerbatimChar"/>
        </w:rPr>
        <w:t xml:space="preserve"> 3:   </w:t>
      </w:r>
      <w:r>
        <w:rPr>
          <w:rStyle w:val="VerbatimChar"/>
          <w:rFonts w:hint="eastAsia"/>
        </w:rPr>
        <w:t xml:space="preserve">对</w:t>
      </w:r>
      <w:r>
        <w:rPr>
          <w:rStyle w:val="VerbatimChar"/>
        </w:rPr>
        <w:t xml:space="preserve"> y </w:t>
      </w:r>
      <w:r>
        <w:rPr>
          <w:rStyle w:val="VerbatimChar"/>
          <w:rFonts w:hint="eastAsia"/>
        </w:rPr>
        <w:t xml:space="preserve">中每个肿瘤连通域</w:t>
      </w:r>
      <w:r>
        <w:rPr>
          <w:rStyle w:val="VerbatimChar"/>
        </w:rPr>
        <w:t xml:space="preserve"> </w:t>
      </w:r>
      <w:r>
        <w:rPr>
          <w:rStyle w:val="VerbatimChar"/>
          <w:rFonts w:hint="eastAsia"/>
        </w:rPr>
        <w:t xml:space="preserve">M_k（体素数</w:t>
      </w:r>
      <w:r>
        <w:rPr>
          <w:rStyle w:val="VerbatimChar"/>
        </w:rPr>
        <w:t xml:space="preserve"> ≥ </w:t>
      </w:r>
      <w:r>
        <w:rPr>
          <w:rStyle w:val="VerbatimChar"/>
          <w:rFonts w:hint="eastAsia"/>
        </w:rPr>
        <w:t xml:space="preserve">20）：</w:t>
      </w:r>
      <w:r>
        <w:br/>
      </w:r>
      <w:r>
        <w:rPr>
          <w:rStyle w:val="VerbatimChar"/>
        </w:rPr>
        <w:t xml:space="preserve"> 4:     </w:t>
      </w:r>
      <w:r>
        <w:rPr>
          <w:rStyle w:val="VerbatimChar"/>
          <w:rFonts w:hint="eastAsia"/>
        </w:rPr>
        <w:t xml:space="preserve">由式</w:t>
      </w:r>
      <w:r>
        <w:rPr>
          <w:rStyle w:val="VerbatimChar"/>
        </w:rPr>
        <w:t xml:space="preserve"> (1) </w:t>
      </w:r>
      <w:r>
        <w:rPr>
          <w:rStyle w:val="VerbatimChar"/>
          <w:rFonts w:hint="eastAsia"/>
        </w:rPr>
        <w:t xml:space="preserve">得到环带</w:t>
      </w:r>
      <w:r>
        <w:rPr>
          <w:rStyle w:val="VerbatimChar"/>
        </w:rPr>
        <w:t xml:space="preserve"> </w:t>
      </w:r>
      <w:r>
        <w:rPr>
          <w:rStyle w:val="VerbatimChar"/>
          <w:rFonts w:hint="eastAsia"/>
        </w:rPr>
        <w:t xml:space="preserve">R_k；若</w:t>
      </w:r>
      <w:r>
        <w:rPr>
          <w:rStyle w:val="VerbatimChar"/>
        </w:rPr>
        <w:t xml:space="preserve"> |R_k| &lt; 10 </w:t>
      </w:r>
      <w:r>
        <w:rPr>
          <w:rStyle w:val="VerbatimChar"/>
          <w:rFonts w:hint="eastAsia"/>
        </w:rPr>
        <w:t xml:space="preserve">则跳过</w:t>
      </w:r>
      <w:r>
        <w:br/>
      </w:r>
      <w:r>
        <w:rPr>
          <w:rStyle w:val="VerbatimChar"/>
        </w:rPr>
        <w:t xml:space="preserve"> 5:     </w:t>
      </w:r>
      <w:r>
        <w:rPr>
          <w:rStyle w:val="VerbatimChar"/>
          <w:rFonts w:hint="eastAsia"/>
        </w:rPr>
        <w:t xml:space="preserve">由式</w:t>
      </w:r>
      <w:r>
        <w:rPr>
          <w:rStyle w:val="VerbatimChar"/>
        </w:rPr>
        <w:t xml:space="preserve"> (2) </w:t>
      </w:r>
      <w:r>
        <w:rPr>
          <w:rStyle w:val="VerbatimChar"/>
          <w:rFonts w:hint="eastAsia"/>
        </w:rPr>
        <w:t xml:space="preserve">计算</w:t>
      </w:r>
      <w:r>
        <w:rPr>
          <w:rStyle w:val="VerbatimChar"/>
        </w:rPr>
        <w:t xml:space="preserve"> </w:t>
      </w:r>
      <w:r>
        <w:rPr>
          <w:rStyle w:val="VerbatimChar"/>
          <w:rFonts w:hint="eastAsia"/>
        </w:rPr>
        <w:t xml:space="preserve">CNR_k；抽取</w:t>
      </w:r>
      <w:r>
        <w:rPr>
          <w:rStyle w:val="VerbatimChar"/>
        </w:rPr>
        <w:t xml:space="preserve"> u ~ </w:t>
      </w:r>
      <w:r>
        <w:rPr>
          <w:rStyle w:val="VerbatimChar"/>
          <w:rFonts w:hint="eastAsia"/>
        </w:rPr>
        <w:t xml:space="preserve">U(0,1)，t_k</w:t>
      </w:r>
      <w:r>
        <w:rPr>
          <w:rStyle w:val="VerbatimChar"/>
        </w:rPr>
        <w:t xml:space="preserve"> ← F⁻¹(u)</w:t>
      </w:r>
      <w:r>
        <w:br/>
      </w:r>
      <w:r>
        <w:rPr>
          <w:rStyle w:val="VerbatimChar"/>
        </w:rPr>
        <w:t xml:space="preserve"> 6:     α_k ← min(1, t_k / </w:t>
      </w:r>
      <w:r>
        <w:rPr>
          <w:rStyle w:val="VerbatimChar"/>
          <w:rFonts w:hint="eastAsia"/>
        </w:rPr>
        <w:t xml:space="preserve">CNR_k)；若</w:t>
      </w:r>
      <w:r>
        <w:rPr>
          <w:rStyle w:val="VerbatimChar"/>
        </w:rPr>
        <w:t xml:space="preserve"> α_k &lt; </w:t>
      </w:r>
      <w:r>
        <w:rPr>
          <w:rStyle w:val="VerbatimChar"/>
          <w:rFonts w:hint="eastAsia"/>
        </w:rPr>
        <w:t xml:space="preserve">1：</w:t>
      </w:r>
      <w:r>
        <w:br/>
      </w:r>
      <w:r>
        <w:rPr>
          <w:rStyle w:val="VerbatimChar"/>
        </w:rPr>
        <w:t xml:space="preserve"> 7:       </w:t>
      </w:r>
      <w:r>
        <w:rPr>
          <w:rStyle w:val="VerbatimChar"/>
          <w:rFonts w:hint="eastAsia"/>
        </w:rPr>
        <w:t xml:space="preserve">按式</w:t>
      </w:r>
      <w:r>
        <w:rPr>
          <w:rStyle w:val="VerbatimChar"/>
        </w:rPr>
        <w:t xml:space="preserve"> (4) </w:t>
      </w:r>
      <w:r>
        <w:rPr>
          <w:rStyle w:val="VerbatimChar"/>
          <w:rFonts w:hint="eastAsia"/>
        </w:rPr>
        <w:t xml:space="preserve">平移病灶强度，更新</w:t>
      </w:r>
      <w:r>
        <w:rPr>
          <w:rStyle w:val="VerbatimChar"/>
        </w:rPr>
        <w:t xml:space="preserve"> </w:t>
      </w:r>
      <w:r>
        <w:rPr>
          <w:rStyle w:val="VerbatimChar"/>
          <w:rFonts w:hint="eastAsia"/>
        </w:rPr>
        <w:t xml:space="preserve">x̃；Ω</w:t>
      </w:r>
      <w:r>
        <w:rPr>
          <w:rStyle w:val="VerbatimChar"/>
        </w:rPr>
        <w:t xml:space="preserve"> ← Ω ∪ M_k</w:t>
      </w:r>
      <w:r>
        <w:br/>
      </w:r>
      <w:r>
        <w:rPr>
          <w:rStyle w:val="VerbatimChar"/>
        </w:rPr>
        <w:t xml:space="preserve"> 8:   Ω ← </w:t>
      </w:r>
      <w:r>
        <w:rPr>
          <w:rStyle w:val="VerbatimChar"/>
          <w:rFonts w:hint="eastAsia"/>
        </w:rPr>
        <w:t xml:space="preserve">将</w:t>
      </w:r>
      <w:r>
        <w:rPr>
          <w:rStyle w:val="VerbatimChar"/>
        </w:rPr>
        <w:t xml:space="preserve"> Ω </w:t>
      </w:r>
      <w:r>
        <w:rPr>
          <w:rStyle w:val="VerbatimChar"/>
          <w:rFonts w:hint="eastAsia"/>
        </w:rPr>
        <w:t xml:space="preserve">膨胀</w:t>
      </w:r>
      <w:r>
        <w:rPr>
          <w:rStyle w:val="VerbatimChar"/>
        </w:rPr>
        <w:t xml:space="preserve"> 6 </w:t>
      </w:r>
      <w:r>
        <w:rPr>
          <w:rStyle w:val="VerbatimChar"/>
          <w:rFonts w:hint="eastAsia"/>
        </w:rPr>
        <w:t xml:space="preserve">个体素</w:t>
      </w:r>
      <w:r>
        <w:br/>
      </w:r>
      <w:r>
        <w:rPr>
          <w:rStyle w:val="VerbatimChar"/>
        </w:rPr>
        <w:t xml:space="preserve"> 9: L ← L_DiceCE(f_θ(x̃), y)                      # </w:t>
      </w:r>
      <w:r>
        <w:rPr>
          <w:rStyle w:val="VerbatimChar"/>
          <w:rFonts w:hint="eastAsia"/>
        </w:rPr>
        <w:t xml:space="preserve">学生前向，保存解码器特征</w:t>
      </w:r>
      <w:r>
        <w:br/>
      </w:r>
      <w:r>
        <w:rPr>
          <w:rStyle w:val="VerbatimChar"/>
        </w:rPr>
        <w:t xml:space="preserve">10: </w:t>
      </w:r>
      <w:r>
        <w:rPr>
          <w:rStyle w:val="VerbatimChar"/>
          <w:rFonts w:hint="eastAsia"/>
        </w:rPr>
        <w:t xml:space="preserve">若</w:t>
      </w:r>
      <w:r>
        <w:rPr>
          <w:rStyle w:val="VerbatimChar"/>
        </w:rPr>
        <w:t xml:space="preserve"> Ω </w:t>
      </w:r>
      <w:r>
        <w:rPr>
          <w:rStyle w:val="VerbatimChar"/>
          <w:rFonts w:hint="eastAsia"/>
        </w:rPr>
        <w:t xml:space="preserve">非空：</w:t>
      </w:r>
      <w:r>
        <w:br/>
      </w:r>
      <w:r>
        <w:rPr>
          <w:rStyle w:val="VerbatimChar"/>
        </w:rPr>
        <w:t xml:space="preserve">11:   </w:t>
      </w:r>
      <w:r>
        <w:rPr>
          <w:rStyle w:val="VerbatimChar"/>
          <w:rFonts w:hint="eastAsia"/>
        </w:rPr>
        <w:t xml:space="preserve">在不回传梯度的条件下计算</w:t>
      </w:r>
      <w:r>
        <w:rPr>
          <w:rStyle w:val="VerbatimChar"/>
        </w:rPr>
        <w:t xml:space="preserve"> </w:t>
      </w:r>
      <w:r>
        <w:rPr>
          <w:rStyle w:val="VerbatimChar"/>
          <w:rFonts w:hint="eastAsia"/>
        </w:rPr>
        <w:t xml:space="preserve">f_θ(x)，取最细两层解码器特征作为目标</w:t>
      </w:r>
      <w:r>
        <w:br/>
      </w:r>
      <w:r>
        <w:rPr>
          <w:rStyle w:val="VerbatimChar"/>
        </w:rPr>
        <w:t xml:space="preserve">12:   L ← L + λψ(e) · </w:t>
      </w:r>
      <w:r>
        <w:rPr>
          <w:rStyle w:val="VerbatimChar"/>
          <w:rFonts w:hint="eastAsia"/>
        </w:rPr>
        <w:t xml:space="preserve">L_CFC（式</w:t>
      </w:r>
      <w:r>
        <w:rPr>
          <w:rStyle w:val="VerbatimChar"/>
        </w:rPr>
        <w:t xml:space="preserve"> </w:t>
      </w:r>
      <w:r>
        <w:rPr>
          <w:rStyle w:val="VerbatimChar"/>
          <w:rFonts w:hint="eastAsia"/>
        </w:rPr>
        <w:t xml:space="preserve">(5)，仅在</w:t>
      </w:r>
      <w:r>
        <w:rPr>
          <w:rStyle w:val="VerbatimChar"/>
        </w:rPr>
        <w:t xml:space="preserve"> Ω </w:t>
      </w:r>
      <w:r>
        <w:rPr>
          <w:rStyle w:val="VerbatimChar"/>
          <w:rFonts w:hint="eastAsia"/>
        </w:rPr>
        <w:t xml:space="preserve">内）</w:t>
      </w:r>
      <w:r>
        <w:br/>
      </w:r>
      <w:r>
        <w:rPr>
          <w:rStyle w:val="VerbatimChar"/>
        </w:rPr>
        <w:t xml:space="preserve">13: </w:t>
      </w:r>
      <w:r>
        <w:rPr>
          <w:rStyle w:val="VerbatimChar"/>
          <w:rFonts w:hint="eastAsia"/>
        </w:rPr>
        <w:t xml:space="preserve">反向传播</w:t>
      </w:r>
      <w:r>
        <w:rPr>
          <w:rStyle w:val="VerbatimChar"/>
        </w:rPr>
        <w:t xml:space="preserve"> </w:t>
      </w:r>
      <w:r>
        <w:rPr>
          <w:rStyle w:val="VerbatimChar"/>
          <w:rFonts w:hint="eastAsia"/>
        </w:rPr>
        <w:t xml:space="preserve">L，更新</w:t>
      </w:r>
      <w:r>
        <w:rPr>
          <w:rStyle w:val="VerbatimChar"/>
        </w:rPr>
        <w:t xml:space="preserve"> θ</w:t>
      </w:r>
    </w:p>
    <w:p>
      <w:pPr>
        <w:pStyle w:val="Heading2"/>
      </w:pPr>
      <w:bookmarkStart w:id="31" w:name="_可检出性校准的对比度衰减dca"/>
      <w:r>
        <w:t xml:space="preserve">4.2 </w:t>
      </w:r>
      <w:r>
        <w:rPr>
          <w:rFonts w:hint="eastAsia"/>
        </w:rPr>
        <w:t xml:space="preserve">可检出性校准的对比度衰减（DCA）</w:t>
      </w:r>
      <w:bookmarkEnd w:id="31"/>
    </w:p>
    <w:p>
      <w:pPr>
        <w:pStyle w:val="FirstParagraph"/>
        <w:spacing w:line="300" w:lineRule="auto" w:after="60"/>
        <w:ind w:firstLine="420"/>
      </w:pPr>
      <w:r>
        <w:rPr>
          <w:rFonts w:hint="eastAsia"/>
          <w:b/>
          <w:bCs/>
        </w:rPr>
        <w:t xml:space="preserve">病灶与环带。</w:t>
      </w:r>
      <w:r>
        <w:rPr>
          <w:rFonts w:hint="eastAsia"/>
        </w:rPr>
        <w:t xml:space="preserve">对标签中每个</w:t>
      </w:r>
      <w:r>
        <w:t xml:space="preserve"> 26 </w:t>
      </w:r>
      <w:r>
        <w:rPr>
          <w:rFonts w:hint="eastAsia"/>
        </w:rPr>
        <w:t xml:space="preserve">连通的肿瘤连通域</w:t>
      </w:r>
      <w:r>
        <w:t xml:space="preserve"> </w:t>
      </w:r>
      <m:oMath>
        <m:sSub>
          <m:e>
            <m:r>
              <m:t>M</m:t>
            </m:r>
          </m:e>
          <m:sub>
            <m:r>
              <m:t>k</m:t>
            </m:r>
          </m:sub>
        </m:sSub>
      </m:oMath>
      <w:r>
        <w:rPr>
          <w:rFonts w:hint="eastAsia"/>
        </w:rPr>
        <w:t xml:space="preserve">（体素数</w:t>
      </w:r>
      <w:r>
        <w:t xml:space="preserve"> ≥ </w:t>
      </w:r>
      <w:r>
        <w:rPr>
          <w:rFonts w:hint="eastAsia"/>
        </w:rPr>
        <w:t xml:space="preserve">20），定义其肝实质环带</w:t>
      </w:r>
    </w:p>
    <w:p>
      <w:pPr>
        <w:pStyle w:val="BodyText"/>
        <w:spacing w:line="300" w:lineRule="auto" w:after="60"/>
        <w:ind w:firstLine="420"/>
      </w:pPr>
      <m:oMathPara>
        <m:oMathParaPr>
          <m:jc m:val="center"/>
        </m:oMathParaPr>
        <m:oMath>
          <m:sSub>
            <m:e>
              <m:r>
                <m:t>R</m:t>
              </m:r>
            </m:e>
            <m:sub>
              <m:r>
                <m:t>k</m:t>
              </m:r>
            </m:sub>
          </m:sSub>
          <m:r>
            <m:rPr>
              <m:sty m:val="p"/>
            </m:rPr>
            <m:t>=</m:t>
          </m:r>
          <m:d>
            <m:dPr>
              <m:begChr m:val="("/>
              <m:sepChr m:val=""/>
              <m:endChr m:val=")"/>
              <m:grow/>
            </m:dPr>
            <m:e>
              <m:sSub>
                <m:e>
                  <m:r>
                    <m:rPr>
                      <m:scr m:val="script"/>
                      <m:sty m:val="p"/>
                    </m:rPr>
                    <m:t>D</m:t>
                  </m:r>
                </m:e>
                <m:sub>
                  <m:r>
                    <m:t>6</m:t>
                  </m:r>
                </m:sub>
              </m:sSub>
              <m:r>
                <m:rPr>
                  <m:sty m:val="p"/>
                </m:rPr>
                <m:t>(</m:t>
              </m:r>
              <m:sSub>
                <m:e>
                  <m:r>
                    <m:t>M</m:t>
                  </m:r>
                </m:e>
                <m:sub>
                  <m:r>
                    <m:t>k</m:t>
                  </m:r>
                </m:sub>
              </m:sSub>
              <m:r>
                <m:rPr>
                  <m:sty m:val="p"/>
                </m:rPr>
                <m:t>)</m:t>
              </m:r>
              <m:r>
                <m:rPr>
                  <m:sty m:val="p"/>
                </m:rPr>
                <m:t>\</m:t>
              </m:r>
              <m:sSub>
                <m:e>
                  <m:r>
                    <m:rPr>
                      <m:scr m:val="script"/>
                      <m:sty m:val="p"/>
                    </m:rPr>
                    <m:t>D</m:t>
                  </m:r>
                </m:e>
                <m:sub>
                  <m:r>
                    <m:t>1</m:t>
                  </m:r>
                </m:sub>
              </m:sSub>
              <m:r>
                <m:rPr>
                  <m:sty m:val="p"/>
                </m:rPr>
                <m:t>(</m:t>
              </m:r>
              <m:sSub>
                <m:e>
                  <m:r>
                    <m:t>M</m:t>
                  </m:r>
                </m:e>
                <m:sub>
                  <m:r>
                    <m:t>k</m:t>
                  </m:r>
                </m:sub>
              </m:sSub>
              <m:r>
                <m:rPr>
                  <m:sty m:val="p"/>
                </m:rPr>
                <m:t>)</m:t>
              </m:r>
            </m:e>
          </m:d>
          <m:r>
            <m:rPr>
              <m:sty m:val="p"/>
            </m:rPr>
            <m:t>∩</m:t>
          </m:r>
          <m:r>
            <m:rPr>
              <m:sty m:val="p"/>
            </m:rPr>
            <m:t>{</m:t>
          </m:r>
          <m:r>
            <m:t>y</m:t>
          </m:r>
          <m:r>
            <m:rPr>
              <m:sty m:val="p"/>
            </m:rPr>
            <m:t>=</m:t>
          </m:r>
          <m:r>
            <m:t>1</m:t>
          </m:r>
          <m:r>
            <m:rPr>
              <m:sty m:val="p"/>
            </m:rPr>
            <m:t>}</m:t>
          </m:r>
          <m:r>
            <m:rPr>
              <m:sty m:val="p"/>
            </m:rPr>
            <m:t>\</m:t>
          </m:r>
          <m:sSub>
            <m:e>
              <m:r>
                <m:rPr>
                  <m:scr m:val="script"/>
                  <m:sty m:val="p"/>
                </m:rPr>
                <m:t>D</m:t>
              </m:r>
            </m:e>
            <m:sub>
              <m:r>
                <m:t>1</m:t>
              </m:r>
            </m:sub>
          </m:sSub>
          <m:d>
            <m:dPr>
              <m:begChr m:val="("/>
              <m:sepChr m:val=""/>
              <m:endChr m:val=")"/>
              <m:grow/>
            </m:dPr>
            <m:e>
              <m:limLow>
                <m:e>
                  <m:r>
                    <m:rPr>
                      <m:sty m:val="p"/>
                    </m:rPr>
                    <m:t>⋃</m:t>
                  </m:r>
                </m:e>
                <m:lim>
                  <m:r>
                    <m:t>j</m:t>
                  </m:r>
                  <m:r>
                    <m:rPr>
                      <m:sty m:val="p"/>
                    </m:rPr>
                    <m:t>≠</m:t>
                  </m:r>
                  <m:r>
                    <m:t>k</m:t>
                  </m:r>
                </m:lim>
              </m:limLow>
              <m:sSub>
                <m:e>
                  <m:r>
                    <m:t>M</m:t>
                  </m:r>
                </m:e>
                <m:sub>
                  <m:r>
                    <m:t>j</m:t>
                  </m:r>
                </m:sub>
              </m:sSub>
            </m:e>
          </m:d>
          <m:r>
            <m:rPr>
              <m:sty m:val="p"/>
            </m:rPr>
            <m:t>,</m:t>
          </m:r>
          <m:r>
            <m:t>  </m:t>
          </m:r>
          <m:r>
            <m:rPr>
              <m:sty m:val="p"/>
            </m:rPr>
            <m:t>(</m:t>
          </m:r>
          <m:r>
            <m:t>1</m:t>
          </m:r>
          <m:r>
            <m:rPr>
              <m:sty m:val="p"/>
            </m:rPr>
            <m:t>)</m:t>
          </m:r>
        </m:oMath>
      </m:oMathPara>
    </w:p>
    <w:p>
      <w:pPr>
        <w:pStyle w:val="FirstParagraph"/>
        <w:spacing w:line="300" w:lineRule="auto" w:after="60"/>
        <w:ind w:firstLine="420"/>
      </w:pPr>
      <w:r>
        <w:rPr>
          <w:rFonts w:hint="eastAsia"/>
        </w:rPr>
        <w:t xml:space="preserve">其中</w:t>
      </w:r>
      <w:r>
        <w:t xml:space="preserve"> </w:t>
      </w:r>
      <m:oMath>
        <m:sSub>
          <m:e>
            <m:r>
              <m:rPr>
                <m:scr m:val="script"/>
                <m:sty m:val="p"/>
              </m:rPr>
              <m:t>D</m:t>
            </m:r>
          </m:e>
          <m:sub>
            <m:r>
              <m:t>r</m:t>
            </m:r>
          </m:sub>
        </m:sSub>
      </m:oMath>
      <w:r>
        <w:t xml:space="preserve"> </w:t>
      </w:r>
      <w:r>
        <w:rPr>
          <w:rFonts w:hint="eastAsia"/>
        </w:rPr>
        <w:t xml:space="preserve">表示切比雪夫半径为</w:t>
      </w:r>
      <w:r>
        <w:t xml:space="preserve"> </w:t>
      </w:r>
      <m:oMath>
        <m:r>
          <m:t>r</m:t>
        </m:r>
      </m:oMath>
      <w:r>
        <w:t xml:space="preserve"> </w:t>
      </w:r>
      <w:r>
        <w:rPr>
          <w:rFonts w:hint="eastAsia"/>
        </w:rPr>
        <w:t xml:space="preserve">的膨胀，即环带由病灶外</w:t>
      </w:r>
      <w:r>
        <w:t xml:space="preserve"> 2–6 </w:t>
      </w:r>
      <w:r>
        <w:rPr>
          <w:rFonts w:hint="eastAsia"/>
        </w:rPr>
        <w:t xml:space="preserve">个体素的肝脏体素组成，并排除其他病灶附近的体素。环带体素少于</w:t>
      </w:r>
      <w:r>
        <w:t xml:space="preserve"> 10 </w:t>
      </w:r>
      <w:r>
        <w:rPr>
          <w:rFonts w:hint="eastAsia"/>
        </w:rPr>
        <w:t xml:space="preserve">个的病灶不处理。</w:t>
      </w:r>
    </w:p>
    <w:p>
      <w:pPr>
        <w:pStyle w:val="BodyText"/>
        <w:spacing w:line="300" w:lineRule="auto" w:after="60"/>
        <w:ind w:firstLine="420"/>
      </w:pPr>
      <w:r>
        <w:rPr>
          <w:rFonts w:hint="eastAsia"/>
          <w:b/>
          <w:bCs/>
        </w:rPr>
        <w:t xml:space="preserve">测量</w:t>
      </w:r>
      <w:r>
        <w:rPr>
          <w:b/>
          <w:bCs/>
        </w:rPr>
        <w:t xml:space="preserve"> CNR。</w:t>
      </w:r>
      <w:r>
        <w:rPr>
          <w:rFonts w:hint="eastAsia"/>
        </w:rPr>
        <w:t xml:space="preserve">在网络输入（nnU-Net</w:t>
      </w:r>
      <w:r>
        <w:t xml:space="preserve"> </w:t>
      </w:r>
      <w:r>
        <w:rPr>
          <w:rFonts w:hint="eastAsia"/>
        </w:rPr>
        <w:t xml:space="preserve">的</w:t>
      </w:r>
      <w:r>
        <w:t xml:space="preserve"> CT </w:t>
      </w:r>
      <w:r>
        <w:rPr>
          <w:rFonts w:hint="eastAsia"/>
        </w:rPr>
        <w:t xml:space="preserve">归一化之后）上计算病灶均值</w:t>
      </w:r>
      <w:r>
        <w:t xml:space="preserve"> </w:t>
      </w:r>
      <m:oMath>
        <m:sSub>
          <m:e>
            <m:r>
              <m:t>μ</m:t>
            </m:r>
          </m:e>
          <m:sub>
            <m:r>
              <m:t>k</m:t>
            </m:r>
          </m:sub>
        </m:sSub>
      </m:oMath>
      <w:r>
        <w:rPr>
          <w:rFonts w:hint="eastAsia"/>
        </w:rPr>
        <w:t xml:space="preserve">、环带均值</w:t>
      </w:r>
      <w:r>
        <w:t xml:space="preserve"> </w:t>
      </w:r>
      <m:oMath>
        <m:sSub>
          <m:e>
            <m:r>
              <m:t>ν</m:t>
            </m:r>
          </m:e>
          <m:sub>
            <m:r>
              <m:t>k</m:t>
            </m:r>
          </m:sub>
        </m:sSub>
      </m:oMath>
      <w:r>
        <w:t xml:space="preserve"> </w:t>
      </w:r>
      <w:r>
        <w:rPr>
          <w:rFonts w:hint="eastAsia"/>
        </w:rPr>
        <w:t xml:space="preserve">与环带标准差</w:t>
      </w:r>
      <w:r>
        <w:t xml:space="preserve"> </w:t>
      </w:r>
      <m:oMath>
        <m:sSub>
          <m:e>
            <m:r>
              <m:t>s</m:t>
            </m:r>
          </m:e>
          <m:sub>
            <m:r>
              <m:t>k</m:t>
            </m:r>
          </m:sub>
        </m:sSub>
      </m:oMath>
      <w:r>
        <w:rPr>
          <w:rFonts w:hint="eastAsia"/>
        </w:rPr>
        <w:t xml:space="preserve">：</w:t>
      </w:r>
    </w:p>
    <w:p>
      <w:pPr>
        <w:pStyle w:val="BodyText"/>
        <w:spacing w:line="300" w:lineRule="auto" w:after="60"/>
        <w:ind w:firstLine="420"/>
      </w:pPr>
      <m:oMathPara>
        <m:oMathParaPr>
          <m:jc m:val="center"/>
        </m:oMathParaPr>
        <m:oMath>
          <m:sSub>
            <m:e>
              <m:r>
                <m:rPr>
                  <m:sty m:val="p"/>
                </m:rPr>
                <m:t>C</m:t>
              </m:r>
              <m:r>
                <m:rPr>
                  <m:sty m:val="p"/>
                </m:rPr>
                <m:t>N</m:t>
              </m:r>
              <m:r>
                <m:rPr>
                  <m:sty m:val="p"/>
                </m:rPr>
                <m:t>R</m:t>
              </m:r>
            </m:e>
            <m:sub>
              <m:r>
                <m:t>k</m:t>
              </m:r>
            </m:sub>
          </m:sSub>
          <m:r>
            <m:rPr>
              <m:sty m:val="p"/>
            </m:rPr>
            <m:t>=</m:t>
          </m:r>
          <m:f>
            <m:fPr>
              <m:type m:val="bar"/>
            </m:fPr>
            <m:num>
              <m:r>
                <m:rPr>
                  <m:sty m:val="p"/>
                </m:rPr>
                <m:t>|</m:t>
              </m:r>
              <m:sSub>
                <m:e>
                  <m:r>
                    <m:t>μ</m:t>
                  </m:r>
                </m:e>
                <m:sub>
                  <m:r>
                    <m:t>k</m:t>
                  </m:r>
                </m:sub>
              </m:sSub>
              <m:r>
                <m:rPr>
                  <m:sty m:val="p"/>
                </m:rPr>
                <m:t>−</m:t>
              </m:r>
              <m:sSub>
                <m:e>
                  <m:r>
                    <m:t>ν</m:t>
                  </m:r>
                </m:e>
                <m:sub>
                  <m:r>
                    <m:t>k</m:t>
                  </m:r>
                </m:sub>
              </m:sSub>
              <m:r>
                <m:rPr>
                  <m:sty m:val="p"/>
                </m:rPr>
                <m:t>|</m:t>
              </m:r>
            </m:num>
            <m:den>
              <m:sSub>
                <m:e>
                  <m:r>
                    <m:t>s</m:t>
                  </m:r>
                </m:e>
                <m:sub>
                  <m:r>
                    <m:t>k</m:t>
                  </m:r>
                </m:sub>
              </m:sSub>
            </m:den>
          </m:f>
          <m:r>
            <m:rPr>
              <m:sty m:val="p"/>
            </m:rPr>
            <m:t>.</m:t>
          </m:r>
          <m:r>
            <m:t>  </m:t>
          </m:r>
          <m:r>
            <m:rPr>
              <m:sty m:val="p"/>
            </m:rPr>
            <m:t>(</m:t>
          </m:r>
          <m:r>
            <m:t>2</m:t>
          </m:r>
          <m:r>
            <m:rPr>
              <m:sty m:val="p"/>
            </m:rPr>
            <m:t>)</m:t>
          </m:r>
        </m:oMath>
      </m:oMathPara>
    </w:p>
    <w:p>
      <w:pPr>
        <w:pStyle w:val="FirstParagraph"/>
        <w:spacing w:line="300" w:lineRule="auto" w:after="60"/>
        <w:ind w:firstLine="420"/>
      </w:pPr>
      <w:r>
        <w:t xml:space="preserve">CT </w:t>
      </w:r>
      <w:r>
        <w:rPr>
          <w:rFonts w:hint="eastAsia"/>
        </w:rPr>
        <w:t xml:space="preserve">归一化是全局仿射变换，CNR</w:t>
      </w:r>
      <w:r>
        <w:t xml:space="preserve"> </w:t>
      </w:r>
      <w:r>
        <w:rPr>
          <w:rFonts w:hint="eastAsia"/>
        </w:rPr>
        <w:t xml:space="preserve">对它不变，因此与第</w:t>
      </w:r>
      <w:r>
        <w:t xml:space="preserve"> 1 </w:t>
      </w:r>
      <w:r>
        <w:rPr>
          <w:rFonts w:hint="eastAsia"/>
        </w:rPr>
        <w:t xml:space="preserve">节在</w:t>
      </w:r>
      <w:r>
        <w:t xml:space="preserve"> HU </w:t>
      </w:r>
      <w:r>
        <w:rPr>
          <w:rFonts w:hint="eastAsia"/>
        </w:rPr>
        <w:t xml:space="preserve">上定义的</w:t>
      </w:r>
      <w:r>
        <w:t xml:space="preserve"> CNR </w:t>
      </w:r>
      <w:r>
        <w:rPr>
          <w:rFonts w:hint="eastAsia"/>
        </w:rPr>
        <w:t xml:space="preserve">一致。</w:t>
      </w:r>
    </w:p>
    <w:p>
      <w:pPr>
        <w:pStyle w:val="BodyText"/>
        <w:spacing w:line="300" w:lineRule="auto" w:after="60"/>
        <w:ind w:firstLine="420"/>
      </w:pPr>
      <w:r>
        <w:rPr>
          <w:rFonts w:hint="eastAsia"/>
          <w:b/>
          <w:bCs/>
        </w:rPr>
        <w:t xml:space="preserve">目标</w:t>
      </w:r>
      <w:r>
        <w:rPr>
          <w:b/>
          <w:bCs/>
        </w:rPr>
        <w:t xml:space="preserve"> CNR。</w:t>
      </w:r>
      <w:r>
        <w:rPr>
          <w:rFonts w:hint="eastAsia"/>
        </w:rPr>
        <w:t xml:space="preserve">设</w:t>
      </w:r>
      <w:r>
        <w:t xml:space="preserve"> </w:t>
      </w:r>
      <m:oMath>
        <m:r>
          <m:t>F</m:t>
        </m:r>
      </m:oMath>
      <w:r>
        <w:t xml:space="preserve"> </w:t>
      </w:r>
      <w:r>
        <w:rPr>
          <w:rFonts w:hint="eastAsia"/>
        </w:rPr>
        <w:t xml:space="preserve">为训练集低</w:t>
      </w:r>
      <w:r>
        <w:t xml:space="preserve"> CNR </w:t>
      </w:r>
      <w:r>
        <w:rPr>
          <w:rFonts w:hint="eastAsia"/>
        </w:rPr>
        <w:t xml:space="preserve">层（CNR</w:t>
      </w:r>
      <w:r>
        <w:t xml:space="preserve"> &lt; 1.28 </w:t>
      </w:r>
      <w:r>
        <w:rPr>
          <w:rFonts w:hint="eastAsia"/>
        </w:rPr>
        <w:t xml:space="preserve">的</w:t>
      </w:r>
      <w:r>
        <w:t xml:space="preserve"> 173 </w:t>
      </w:r>
      <w:r>
        <w:rPr>
          <w:rFonts w:hint="eastAsia"/>
        </w:rPr>
        <w:t xml:space="preserve">个病灶）CNR</w:t>
      </w:r>
      <w:r>
        <w:t xml:space="preserve"> </w:t>
      </w:r>
      <w:r>
        <w:rPr>
          <w:rFonts w:hint="eastAsia"/>
        </w:rPr>
        <w:t xml:space="preserve">的经验分布。对每个病灶抽取</w:t>
      </w:r>
      <w:r>
        <w:t xml:space="preserve"> </w:t>
      </w:r>
      <m:oMath>
        <m:r>
          <m:t>u</m:t>
        </m:r>
        <m:r>
          <m:rPr>
            <m:sty m:val="p"/>
          </m:rPr>
          <m:t>∼</m:t>
        </m:r>
        <m:r>
          <m:rPr>
            <m:scr m:val="script"/>
            <m:sty m:val="p"/>
          </m:rPr>
          <m:t>U</m:t>
        </m:r>
        <m:r>
          <m:rPr>
            <m:sty m:val="p"/>
          </m:rPr>
          <m:t>(</m:t>
        </m:r>
        <m:r>
          <m:t>0</m:t>
        </m:r>
        <m:r>
          <m:rPr>
            <m:sty m:val="p"/>
          </m:rPr>
          <m:t>,</m:t>
        </m:r>
        <m:r>
          <m:t>1</m:t>
        </m:r>
        <m:r>
          <m:rPr>
            <m:sty m:val="p"/>
          </m:rPr>
          <m:t>)</m:t>
        </m:r>
      </m:oMath>
      <w:r>
        <w:rPr>
          <w:rFonts w:hint="eastAsia"/>
        </w:rPr>
        <w:t xml:space="preserve">，取目标</w:t>
      </w:r>
      <w:r>
        <w:t xml:space="preserve"> </w:t>
      </w:r>
      <m:oMath>
        <m:sSub>
          <m:e>
            <m:r>
              <m:t>t</m:t>
            </m:r>
          </m:e>
          <m:sub>
            <m:r>
              <m:t>k</m:t>
            </m:r>
          </m:sub>
        </m:sSub>
        <m:r>
          <m:rPr>
            <m:sty m:val="p"/>
          </m:rPr>
          <m:t>=</m:t>
        </m:r>
        <m:sSup>
          <m:e>
            <m:r>
              <m:t>F</m:t>
            </m:r>
          </m:e>
          <m:sup>
            <m:r>
              <m:rPr>
                <m:sty m:val="p"/>
              </m:rPr>
              <m:t>−</m:t>
            </m:r>
            <m:r>
              <m:t>1</m:t>
            </m:r>
          </m:sup>
        </m:sSup>
        <m:r>
          <m:rPr>
            <m:sty m:val="p"/>
          </m:rPr>
          <m:t>(</m:t>
        </m:r>
        <m:r>
          <m:t>u</m:t>
        </m:r>
        <m:r>
          <m:rPr>
            <m:sty m:val="p"/>
          </m:rPr>
          <m:t>)</m:t>
        </m:r>
      </m:oMath>
      <w:r>
        <w:rPr>
          <w:rFonts w:hint="eastAsia"/>
        </w:rPr>
        <w:t xml:space="preserve">（用</w:t>
      </w:r>
      <w:r>
        <w:t xml:space="preserve"> 0%、5%、…、100% </w:t>
      </w:r>
      <w:r>
        <w:rPr>
          <w:rFonts w:hint="eastAsia"/>
        </w:rPr>
        <w:t xml:space="preserve">共</w:t>
      </w:r>
      <w:r>
        <w:t xml:space="preserve"> 21 </w:t>
      </w:r>
      <w:r>
        <w:rPr>
          <w:rFonts w:hint="eastAsia"/>
        </w:rPr>
        <w:t xml:space="preserve">个分位点线性插值），令</w:t>
      </w:r>
    </w:p>
    <w:p>
      <w:pPr>
        <w:pStyle w:val="BodyText"/>
        <w:spacing w:line="300" w:lineRule="auto" w:after="60"/>
        <w:ind w:firstLine="420"/>
      </w:pPr>
      <m:oMathPara>
        <m:oMathParaPr>
          <m:jc m:val="center"/>
        </m:oMathParaPr>
        <m:oMath>
          <m:sSub>
            <m:e>
              <m:r>
                <m:t>α</m:t>
              </m:r>
            </m:e>
            <m:sub>
              <m:r>
                <m:t>k</m:t>
              </m:r>
            </m:sub>
          </m:sSub>
          <m:r>
            <m:rPr>
              <m:sty m:val="p"/>
            </m:rPr>
            <m:t>=</m:t>
          </m:r>
          <m:r>
            <m:rPr>
              <m:sty m:val="p"/>
            </m:rPr>
            <m:t>min</m:t>
          </m:r>
          <m:r>
            <m:t>​</m:t>
          </m:r>
          <m:d>
            <m:dPr>
              <m:begChr m:val="("/>
              <m:sepChr m:val=""/>
              <m:endChr m:val=")"/>
              <m:grow/>
            </m:dPr>
            <m:e>
              <m:r>
                <m:t>1</m:t>
              </m:r>
              <m:r>
                <m:rPr>
                  <m:sty m:val="p"/>
                </m:rPr>
                <m:t>,</m:t>
              </m:r>
              <m:f>
                <m:fPr>
                  <m:type m:val="bar"/>
                </m:fPr>
                <m:num>
                  <m:sSub>
                    <m:e>
                      <m:r>
                        <m:t>t</m:t>
                      </m:r>
                    </m:e>
                    <m:sub>
                      <m:r>
                        <m:t>k</m:t>
                      </m:r>
                    </m:sub>
                  </m:sSub>
                </m:num>
                <m:den>
                  <m:sSub>
                    <m:e>
                      <m:r>
                        <m:rPr>
                          <m:sty m:val="p"/>
                        </m:rPr>
                        <m:t>C</m:t>
                      </m:r>
                      <m:r>
                        <m:rPr>
                          <m:sty m:val="p"/>
                        </m:rPr>
                        <m:t>N</m:t>
                      </m:r>
                      <m:r>
                        <m:rPr>
                          <m:sty m:val="p"/>
                        </m:rPr>
                        <m:t>R</m:t>
                      </m:r>
                    </m:e>
                    <m:sub>
                      <m:r>
                        <m:t>k</m:t>
                      </m:r>
                    </m:sub>
                  </m:sSub>
                </m:den>
              </m:f>
            </m:e>
          </m:d>
          <m:r>
            <m:rPr>
              <m:sty m:val="p"/>
            </m:rPr>
            <m:t>.</m:t>
          </m:r>
          <m:r>
            <m:t>  </m:t>
          </m:r>
          <m:r>
            <m:rPr>
              <m:sty m:val="p"/>
            </m:rPr>
            <m:t>(</m:t>
          </m:r>
          <m:r>
            <m:t>3</m:t>
          </m:r>
          <m:r>
            <m:rPr>
              <m:sty m:val="p"/>
            </m:rPr>
            <m:t>)</m:t>
          </m:r>
        </m:oMath>
      </m:oMathPara>
    </w:p>
    <w:p>
      <w:pPr>
        <w:pStyle w:val="FirstParagraph"/>
        <w:spacing w:line="300" w:lineRule="auto" w:after="60"/>
        <w:ind w:firstLine="420"/>
      </w:pPr>
      <m:oMath>
        <m:sSub>
          <m:e>
            <m:r>
              <m:t>α</m:t>
            </m:r>
          </m:e>
          <m:sub>
            <m:r>
              <m:t>k</m:t>
            </m:r>
          </m:sub>
        </m:sSub>
        <m:r>
          <m:rPr>
            <m:sty m:val="p"/>
          </m:rPr>
          <m:t>=</m:t>
        </m:r>
        <m:r>
          <m:t>1</m:t>
        </m:r>
      </m:oMath>
      <w:r>
        <w:t xml:space="preserve"> </w:t>
      </w:r>
      <w:r>
        <w:rPr>
          <w:rFonts w:hint="eastAsia"/>
        </w:rPr>
        <w:t xml:space="preserve">的病灶（本来就比目标更淡）不处理。</w:t>
      </w:r>
    </w:p>
    <w:p>
      <w:pPr>
        <w:pStyle w:val="BodyText"/>
        <w:spacing w:line="300" w:lineRule="auto" w:after="60"/>
        <w:ind w:firstLine="420"/>
      </w:pPr>
      <w:r>
        <w:rPr>
          <w:rFonts w:hint="eastAsia"/>
          <w:b/>
          <w:bCs/>
        </w:rPr>
        <w:t xml:space="preserve">衰减。</w:t>
      </w:r>
      <w:r>
        <w:rPr>
          <w:rFonts w:hint="eastAsia"/>
        </w:rPr>
        <w:t xml:space="preserve">把病灶强度整体向环带均值平移：</w:t>
      </w:r>
    </w:p>
    <w:p>
      <w:pPr>
        <w:pStyle w:val="BodyText"/>
        <w:spacing w:line="300" w:lineRule="auto" w:after="60"/>
        <w:ind w:firstLine="420"/>
      </w:pPr>
      <m:oMathPara>
        <m:oMathParaPr>
          <m:jc m:val="center"/>
        </m:oMathParaPr>
        <m:oMath>
          <m:acc>
            <m:accPr>
              <m:chr m:val="̃"/>
            </m:accPr>
            <m:e>
              <m:r>
                <m:t>x</m:t>
              </m:r>
            </m:e>
          </m:acc>
          <m:r>
            <m:rPr>
              <m:sty m:val="p"/>
            </m:rPr>
            <m:t>=</m:t>
          </m:r>
          <m:r>
            <m:t>x</m:t>
          </m:r>
          <m:r>
            <m:rPr>
              <m:sty m:val="p"/>
            </m:rPr>
            <m:t>−</m:t>
          </m:r>
          <m:r>
            <m:rPr>
              <m:sty m:val="p"/>
            </m:rPr>
            <m:t>(</m:t>
          </m:r>
          <m:r>
            <m:t>1</m:t>
          </m:r>
          <m:r>
            <m:rPr>
              <m:sty m:val="p"/>
            </m:rPr>
            <m:t>−</m:t>
          </m:r>
          <m:sSub>
            <m:e>
              <m:r>
                <m:t>α</m:t>
              </m:r>
            </m:e>
            <m:sub>
              <m:r>
                <m:t>k</m:t>
              </m:r>
            </m:sub>
          </m:sSub>
          <m:r>
            <m:rPr>
              <m:sty m:val="p"/>
            </m:rPr>
            <m:t>)</m:t>
          </m:r>
          <m:r>
            <m:rPr>
              <m:sty m:val="p"/>
            </m:rPr>
            <m:t>(</m:t>
          </m:r>
          <m:sSub>
            <m:e>
              <m:r>
                <m:t>μ</m:t>
              </m:r>
            </m:e>
            <m:sub>
              <m:r>
                <m:t>k</m:t>
              </m:r>
            </m:sub>
          </m:sSub>
          <m:r>
            <m:rPr>
              <m:sty m:val="p"/>
            </m:rPr>
            <m:t>−</m:t>
          </m:r>
          <m:sSub>
            <m:e>
              <m:r>
                <m:t>ν</m:t>
              </m:r>
            </m:e>
            <m:sub>
              <m:r>
                <m:t>k</m:t>
              </m:r>
            </m:sub>
          </m:sSub>
          <m:r>
            <m:rPr>
              <m:sty m:val="p"/>
            </m:rPr>
            <m:t>)</m:t>
          </m:r>
          <m:r>
            <m:t> </m:t>
          </m:r>
          <m:sSub>
            <m:e>
              <m:r>
                <m:t>w</m:t>
              </m:r>
            </m:e>
            <m:sub>
              <m:r>
                <m:t>k</m:t>
              </m:r>
            </m:sub>
          </m:sSub>
          <m:r>
            <m:rPr>
              <m:sty m:val="p"/>
            </m:rPr>
            <m:t>,</m:t>
          </m:r>
          <m:r>
            <m:t>  </m:t>
          </m:r>
          <m:sSub>
            <m:e>
              <m:r>
                <m:t>w</m:t>
              </m:r>
            </m:e>
            <m:sub>
              <m:r>
                <m:t>k</m:t>
              </m:r>
            </m:sub>
          </m:sSub>
          <m:r>
            <m:rPr>
              <m:sty m:val="p"/>
            </m:rPr>
            <m:t>=</m:t>
          </m:r>
          <m:r>
            <m:rPr>
              <m:sty m:val="p"/>
            </m:rPr>
            <m:t>max</m:t>
          </m:r>
          <m:r>
            <m:t>​</m:t>
          </m:r>
          <m:d>
            <m:dPr>
              <m:begChr m:val="("/>
              <m:sepChr m:val=""/>
              <m:endChr m:val=")"/>
              <m:grow/>
            </m:dPr>
            <m:e>
              <m:sSub>
                <m:e>
                  <m:r>
                    <m:t>G</m:t>
                  </m:r>
                </m:e>
                <m:sub>
                  <m:r>
                    <m:t>σ</m:t>
                  </m:r>
                </m:sub>
              </m:sSub>
              <m:r>
                <m:rPr>
                  <m:sty m:val="p"/>
                </m:rPr>
                <m:t>*</m:t>
              </m:r>
              <m:sSub>
                <m:e>
                  <m:r>
                    <m:t>M</m:t>
                  </m:r>
                </m:e>
                <m:sub>
                  <m:r>
                    <m:t>k</m:t>
                  </m:r>
                </m:sub>
              </m:sSub>
              <m:r>
                <m:rPr>
                  <m:sty m:val="p"/>
                </m:rPr>
                <m:t>,</m:t>
              </m:r>
              <m:r>
                <m:t> </m:t>
              </m:r>
              <m:sSub>
                <m:e>
                  <m:r>
                    <m:t>M</m:t>
                  </m:r>
                </m:e>
                <m:sub>
                  <m:r>
                    <m:t>k</m:t>
                  </m:r>
                </m:sub>
              </m:sSub>
            </m:e>
          </m:d>
          <m:r>
            <m:rPr>
              <m:sty m:val="p"/>
            </m:rPr>
            <m:t>⊙</m:t>
          </m:r>
          <m:r>
            <m:rPr>
              <m:scr m:val="double-struck"/>
              <m:sty m:val="p"/>
            </m:rPr>
            <m:t>1</m:t>
          </m:r>
          <m:r>
            <m:rPr>
              <m:sty m:val="p"/>
            </m:rPr>
            <m:t>[</m:t>
          </m:r>
          <m:r>
            <m:t>y</m:t>
          </m:r>
          <m:r>
            <m:rPr>
              <m:sty m:val="p"/>
            </m:rPr>
            <m:t>&gt;</m:t>
          </m:r>
          <m:r>
            <m:t>0</m:t>
          </m:r>
          <m:r>
            <m:rPr>
              <m:sty m:val="p"/>
            </m:rPr>
            <m:t>]</m:t>
          </m:r>
          <m:r>
            <m:rPr>
              <m:sty m:val="p"/>
            </m:rPr>
            <m:t>⊙</m:t>
          </m:r>
          <m:d>
            <m:dPr>
              <m:begChr m:val="("/>
              <m:sepChr m:val=""/>
              <m:endChr m:val=")"/>
              <m:grow/>
            </m:dPr>
            <m:e>
              <m:r>
                <m:t>1</m:t>
              </m:r>
              <m:r>
                <m:rPr>
                  <m:sty m:val="p"/>
                </m:rPr>
                <m:t>−</m:t>
              </m:r>
              <m:limLow>
                <m:e>
                  <m:r>
                    <m:rPr>
                      <m:sty m:val="p"/>
                    </m:rPr>
                    <m:t>⋃</m:t>
                  </m:r>
                </m:e>
                <m:lim>
                  <m:r>
                    <m:t>j</m:t>
                  </m:r>
                  <m:r>
                    <m:rPr>
                      <m:sty m:val="p"/>
                    </m:rPr>
                    <m:t>≠</m:t>
                  </m:r>
                  <m:r>
                    <m:t>k</m:t>
                  </m:r>
                </m:lim>
              </m:limLow>
              <m:sSub>
                <m:e>
                  <m:r>
                    <m:t>M</m:t>
                  </m:r>
                </m:e>
                <m:sub>
                  <m:r>
                    <m:t>j</m:t>
                  </m:r>
                </m:sub>
              </m:sSub>
            </m:e>
          </m:d>
          <m:r>
            <m:rPr>
              <m:sty m:val="p"/>
            </m:rPr>
            <m:t>,</m:t>
          </m:r>
          <m:r>
            <m:t>  </m:t>
          </m:r>
          <m:r>
            <m:rPr>
              <m:sty m:val="p"/>
            </m:rPr>
            <m:t>(</m:t>
          </m:r>
          <m:r>
            <m:t>4</m:t>
          </m:r>
          <m:r>
            <m:rPr>
              <m:sty m:val="p"/>
            </m:rPr>
            <m:t>)</m:t>
          </m:r>
        </m:oMath>
      </m:oMathPara>
    </w:p>
    <w:p>
      <w:pPr>
        <w:pStyle w:val="FirstParagraph"/>
        <w:spacing w:line="300" w:lineRule="auto" w:after="60"/>
        <w:ind w:firstLine="420"/>
      </w:pPr>
      <w:r>
        <w:rPr>
          <w:rFonts w:hint="eastAsia"/>
        </w:rPr>
        <w:t xml:space="preserve">其中</w:t>
      </w:r>
      <w:r>
        <w:t xml:space="preserve"> </w:t>
      </w:r>
      <m:oMath>
        <m:sSub>
          <m:e>
            <m:r>
              <m:t>G</m:t>
            </m:r>
          </m:e>
          <m:sub>
            <m:r>
              <m:t>σ</m:t>
            </m:r>
          </m:sub>
        </m:sSub>
      </m:oMath>
      <w:r>
        <w:t xml:space="preserve"> </w:t>
      </w:r>
      <w:r>
        <w:rPr>
          <w:rFonts w:hint="eastAsia"/>
        </w:rPr>
        <w:t xml:space="preserve">为</w:t>
      </w:r>
      <w:r>
        <w:t xml:space="preserve"> </w:t>
      </w:r>
      <m:oMath>
        <m:r>
          <m:t>σ</m:t>
        </m:r>
        <m:r>
          <m:rPr>
            <m:sty m:val="p"/>
          </m:rPr>
          <m:t>=</m:t>
        </m:r>
        <m:r>
          <m:t>1</m:t>
        </m:r>
      </m:oMath>
      <w:r>
        <w:t xml:space="preserve"> </w:t>
      </w:r>
      <w:r>
        <w:rPr>
          <w:rFonts w:hint="eastAsia"/>
        </w:rPr>
        <w:t xml:space="preserve">体素的高斯核，用于软化病灶边缘；后两项保证肝外组织和其他病灶不被改变。病灶内部</w:t>
      </w:r>
      <w:r>
        <w:t xml:space="preserve"> </w:t>
      </w:r>
      <m:oMath>
        <m:sSub>
          <m:e>
            <m:r>
              <m:t>w</m:t>
            </m:r>
          </m:e>
          <m:sub>
            <m:r>
              <m:t>k</m:t>
            </m:r>
          </m:sub>
        </m:sSub>
        <m:r>
          <m:rPr>
            <m:sty m:val="p"/>
          </m:rPr>
          <m:t>=</m:t>
        </m:r>
        <m:r>
          <m:t>1</m:t>
        </m:r>
      </m:oMath>
      <w:r>
        <w:rPr>
          <w:rFonts w:hint="eastAsia"/>
        </w:rPr>
        <w:t xml:space="preserve">，平移量为常数，因此病灶纹理（强度相对均值的起伏）完全保留，CNR</w:t>
      </w:r>
      <w:r>
        <w:t xml:space="preserve"> </w:t>
      </w:r>
      <w:r>
        <w:rPr>
          <w:rFonts w:hint="eastAsia"/>
        </w:rPr>
        <w:t xml:space="preserve">近似变为</w:t>
      </w:r>
      <w:r>
        <w:t xml:space="preserve"> </w:t>
      </w:r>
      <m:oMath>
        <m:sSub>
          <m:e>
            <m:r>
              <m:t>α</m:t>
            </m:r>
          </m:e>
          <m:sub>
            <m:r>
              <m:t>k</m:t>
            </m:r>
          </m:sub>
        </m:sSub>
        <m:sSub>
          <m:e>
            <m:r>
              <m:rPr>
                <m:sty m:val="p"/>
              </m:rPr>
              <m:t>C</m:t>
            </m:r>
            <m:r>
              <m:rPr>
                <m:sty m:val="p"/>
              </m:rPr>
              <m:t>N</m:t>
            </m:r>
            <m:r>
              <m:rPr>
                <m:sty m:val="p"/>
              </m:rPr>
              <m:t>R</m:t>
            </m:r>
          </m:e>
          <m:sub>
            <m:r>
              <m:t>k</m:t>
            </m:r>
          </m:sub>
        </m:sSub>
        <m:r>
          <m:rPr>
            <m:sty m:val="p"/>
          </m:rPr>
          <m:t>=</m:t>
        </m:r>
        <m:sSub>
          <m:e>
            <m:r>
              <m:t>t</m:t>
            </m:r>
          </m:e>
          <m:sub>
            <m:r>
              <m:t>k</m:t>
            </m:r>
          </m:sub>
        </m:sSub>
      </m:oMath>
      <w:r>
        <w:rPr>
          <w:rFonts w:hint="eastAsia"/>
        </w:rPr>
        <w:t xml:space="preserve">。每个训练样本以</w:t>
      </w:r>
      <w:r>
        <w:t xml:space="preserve"> </w:t>
      </w:r>
      <m:oMath>
        <m:r>
          <m:t>p</m:t>
        </m:r>
        <m:r>
          <m:rPr>
            <m:sty m:val="p"/>
          </m:rPr>
          <m:t>=</m:t>
        </m:r>
        <m:r>
          <m:t>0.5</m:t>
        </m:r>
      </m:oMath>
      <w:r>
        <w:t xml:space="preserve"> </w:t>
      </w:r>
      <w:r>
        <w:rPr>
          <w:rFonts w:hint="eastAsia"/>
        </w:rPr>
        <w:t xml:space="preserve">的概率启用</w:t>
      </w:r>
      <w:r>
        <w:t xml:space="preserve"> </w:t>
      </w:r>
      <w:r>
        <w:rPr>
          <w:rFonts w:hint="eastAsia"/>
        </w:rPr>
        <w:t xml:space="preserve">DCA，启用时每个符合条件的病灶独立抽取目标，标签不变。</w:t>
      </w:r>
    </w:p>
    <w:p>
      <w:pPr>
        <w:pStyle w:val="BodyText"/>
        <w:spacing w:line="300" w:lineRule="auto" w:after="60"/>
        <w:ind w:firstLine="420"/>
      </w:pPr>
      <w:r>
        <w:rPr>
          <w:rFonts w:hint="eastAsia"/>
          <w:b/>
          <w:bCs/>
        </w:rPr>
        <w:t xml:space="preserve">设计动机。</w:t>
      </w:r>
      <w:r>
        <w:rPr>
          <w:rFonts w:hint="eastAsia"/>
        </w:rPr>
        <w:t xml:space="preserve">一个更简单的做法是对每个样本抽取均匀的衰减系数</w:t>
      </w:r>
      <w:r>
        <w:t xml:space="preserve"> </w:t>
      </w:r>
      <m:oMath>
        <m:r>
          <m:t>α</m:t>
        </m:r>
        <m:r>
          <m:rPr>
            <m:sty m:val="p"/>
          </m:rPr>
          <m:t>∼</m:t>
        </m:r>
        <m:r>
          <m:rPr>
            <m:scr m:val="script"/>
            <m:sty m:val="p"/>
          </m:rPr>
          <m:t>U</m:t>
        </m:r>
        <m:r>
          <m:rPr>
            <m:sty m:val="p"/>
          </m:rPr>
          <m:t>(</m:t>
        </m:r>
        <m:r>
          <m:t>0.3</m:t>
        </m:r>
        <m:r>
          <m:rPr>
            <m:sty m:val="p"/>
          </m:rPr>
          <m:t>,</m:t>
        </m:r>
        <m:r>
          <m:t>1</m:t>
        </m:r>
        <m:r>
          <m:rPr>
            <m:sty m:val="p"/>
          </m:rPr>
          <m:t>)</m:t>
        </m:r>
      </m:oMath>
      <w:r>
        <w:rPr>
          <w:rFonts w:hint="eastAsia"/>
        </w:rPr>
        <w:t xml:space="preserve">（下文的均匀对比度衰减，UCA）。在这种做法下，高</w:t>
      </w:r>
      <w:r>
        <w:t xml:space="preserve"> CNR </w:t>
      </w:r>
      <w:r>
        <w:rPr>
          <w:rFonts w:hint="eastAsia"/>
        </w:rPr>
        <w:t xml:space="preserve">病灶衰减后大多仍在中、高</w:t>
      </w:r>
      <w:r>
        <w:t xml:space="preserve"> CNR </w:t>
      </w:r>
      <w:r>
        <w:rPr>
          <w:rFonts w:hint="eastAsia"/>
        </w:rPr>
        <w:t xml:space="preserve">层。DCA</w:t>
      </w:r>
      <w:r>
        <w:t xml:space="preserve"> </w:t>
      </w:r>
      <w:r>
        <w:rPr>
          <w:rFonts w:hint="eastAsia"/>
        </w:rPr>
        <w:t xml:space="preserve">让每个被衰减的病灶都落入基线失败的</w:t>
      </w:r>
      <w:r>
        <w:t xml:space="preserve"> CNR </w:t>
      </w:r>
      <w:r>
        <w:rPr>
          <w:rFonts w:hint="eastAsia"/>
        </w:rPr>
        <w:t xml:space="preserve">区间，而且这个区间由训练集统计决定，不需要在验证集上调参。</w:t>
      </w:r>
    </w:p>
    <w:p>
      <w:pPr>
        <w:pStyle w:val="BodyText"/>
        <w:spacing w:line="300" w:lineRule="auto" w:after="60"/>
        <w:ind w:firstLine="420"/>
      </w:pPr>
      <w:r>
        <w:rPr>
          <w:rFonts w:hint="eastAsia"/>
        </w:rPr>
        <w:t xml:space="preserve">图</w:t>
      </w:r>
      <w:r>
        <w:t xml:space="preserve"> </w:t>
      </w:r>
      <w:r>
        <w:rPr>
          <w:rFonts w:hint="eastAsia"/>
        </w:rPr>
        <w:t xml:space="preserve">3（a）给出了同一个真实病灶衰减到不同目标</w:t>
      </w:r>
      <w:r>
        <w:t xml:space="preserve"> CNR </w:t>
      </w:r>
      <w:r>
        <w:rPr>
          <w:rFonts w:hint="eastAsia"/>
        </w:rPr>
        <w:t xml:space="preserve">的样例：病灶的形状、纹理和位置不变，只有与周围肝实质的平均强度差逐级缩小；作为对照，图</w:t>
      </w:r>
      <w:r>
        <w:t xml:space="preserve"> </w:t>
      </w:r>
      <w:r>
        <w:rPr>
          <w:rFonts w:hint="eastAsia"/>
        </w:rPr>
        <w:t xml:space="preserve">3（b）是第</w:t>
      </w:r>
      <w:r>
        <w:t xml:space="preserve"> 6.3 </w:t>
      </w:r>
      <w:r>
        <w:rPr>
          <w:rFonts w:hint="eastAsia"/>
        </w:rPr>
        <w:t xml:space="preserve">节合成肿瘤方法（Pixel2Cancer）在肝实质中新生成的病灶。</w:t>
      </w:r>
    </w:p>
    <w:p>
      <w:pPr>
        <w:pStyle w:val="CaptionedFigure"/>
        <w:keepNext/>
        <w:jc w:val="center"/>
      </w:pPr>
      <w:r>
        <w:drawing>
          <wp:inline>
            <wp:extent cx="6120000" cy="3897363"/>
            <wp:effectExtent b="0" l="0" r="0" t="0"/>
            <wp:docPr descr="图 3 DCA 与合成肿瘤的训练样本对比（窗宽 200 HU、窗位 70 HU）。（a）图 2 中的同一真实病灶（验证集 LiTS_006，原 CNR 1.47）按式（4）衰减到目标 CNR 1.0、0.6 和 0.3，绿色虚线为病灶边界；（b）Pixel2Cancer 在一个训练病例的肝实质中合成的肿瘤（从 830 个离线变体中按固定种子随机抽取），紫线为合成肿瘤标签。" title="" id="33" name="Picture"/>
            <a:graphic>
              <a:graphicData uri="http://schemas.openxmlformats.org/drawingml/2006/picture">
                <pic:pic>
                  <pic:nvPicPr>
                    <pic:cNvPr descr="figures/fig3_samples_zh.png" id="34" name="Picture"/>
                    <pic:cNvPicPr>
                      <a:picLocks noChangeArrowheads="1" noChangeAspect="1"/>
                    </pic:cNvPicPr>
                  </pic:nvPicPr>
                  <pic:blipFill>
                    <a:blip r:embed="rId32"/>
                    <a:stretch>
                      <a:fillRect/>
                    </a:stretch>
                  </pic:blipFill>
                  <pic:spPr bwMode="auto">
                    <a:xfrm>
                      <a:off x="0" y="0"/>
                      <a:ext cx="6120000" cy="3897363"/>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3</w:t>
      </w:r>
      <w:r>
        <w:rPr>
          <w:i w:val="0"/>
        </w:rPr>
        <w:t xml:space="preserve"> </w:t>
      </w:r>
      <w:r>
        <w:rPr>
          <w:i w:val="0"/>
        </w:rPr>
        <w:t xml:space="preserve">DCA </w:t>
      </w:r>
      <w:r>
        <w:rPr>
          <w:rFonts w:hint="eastAsia"/>
          <w:i w:val="0"/>
        </w:rPr>
        <w:t xml:space="preserve">与合成肿瘤的训练样本对比（窗宽</w:t>
      </w:r>
      <w:r>
        <w:rPr>
          <w:i w:val="0"/>
        </w:rPr>
        <w:t xml:space="preserve"> 200 </w:t>
      </w:r>
      <w:r>
        <w:rPr>
          <w:rFonts w:hint="eastAsia"/>
          <w:i w:val="0"/>
        </w:rPr>
        <w:t xml:space="preserve">HU、窗位</w:t>
      </w:r>
      <w:r>
        <w:rPr>
          <w:i w:val="0"/>
        </w:rPr>
        <w:t xml:space="preserve"> 70 </w:t>
      </w:r>
      <w:r>
        <w:rPr>
          <w:rFonts w:hint="eastAsia"/>
          <w:i w:val="0"/>
        </w:rPr>
        <w:t xml:space="preserve">HU）。（a）图</w:t>
      </w:r>
      <w:r>
        <w:rPr>
          <w:i w:val="0"/>
        </w:rPr>
        <w:t xml:space="preserve"> 2 </w:t>
      </w:r>
      <w:r>
        <w:rPr>
          <w:rFonts w:hint="eastAsia"/>
          <w:i w:val="0"/>
        </w:rPr>
        <w:t xml:space="preserve">中的同一真实病灶（验证集</w:t>
      </w:r>
      <w:r>
        <w:rPr>
          <w:i w:val="0"/>
        </w:rPr>
        <w:t xml:space="preserve"> </w:t>
      </w:r>
      <w:r>
        <w:rPr>
          <w:rFonts w:hint="eastAsia"/>
          <w:i w:val="0"/>
        </w:rPr>
        <w:t xml:space="preserve">LiTS_006，原</w:t>
      </w:r>
      <w:r>
        <w:rPr>
          <w:i w:val="0"/>
        </w:rPr>
        <w:t xml:space="preserve"> CNR </w:t>
      </w:r>
      <w:r>
        <w:rPr>
          <w:rFonts w:hint="eastAsia"/>
          <w:i w:val="0"/>
        </w:rPr>
        <w:t xml:space="preserve">1.47）按式（4）衰减到目标</w:t>
      </w:r>
      <w:r>
        <w:rPr>
          <w:i w:val="0"/>
        </w:rPr>
        <w:t xml:space="preserve"> CNR 1.0、0.6 </w:t>
      </w:r>
      <w:r>
        <w:rPr>
          <w:rFonts w:hint="eastAsia"/>
          <w:i w:val="0"/>
        </w:rPr>
        <w:t xml:space="preserve">和</w:t>
      </w:r>
      <w:r>
        <w:rPr>
          <w:i w:val="0"/>
        </w:rPr>
        <w:t xml:space="preserve"> </w:t>
      </w:r>
      <w:r>
        <w:rPr>
          <w:rFonts w:hint="eastAsia"/>
          <w:i w:val="0"/>
        </w:rPr>
        <w:t xml:space="preserve">0.3，绿色虚线为病灶边界；（b）Pixel2Cancer</w:t>
      </w:r>
      <w:r>
        <w:rPr>
          <w:i w:val="0"/>
        </w:rPr>
        <w:t xml:space="preserve"> </w:t>
      </w:r>
      <w:r>
        <w:rPr>
          <w:rFonts w:hint="eastAsia"/>
          <w:i w:val="0"/>
        </w:rPr>
        <w:t xml:space="preserve">在一个训练病例的肝实质中合成的肿瘤（从</w:t>
      </w:r>
      <w:r>
        <w:rPr>
          <w:i w:val="0"/>
        </w:rPr>
        <w:t xml:space="preserve"> 830 </w:t>
      </w:r>
      <w:r>
        <w:rPr>
          <w:rFonts w:hint="eastAsia"/>
          <w:i w:val="0"/>
        </w:rPr>
        <w:t xml:space="preserve">个离线变体中按固定种子随机抽取），紫线为合成肿瘤标签。</w:t>
      </w:r>
    </w:p>
    <w:p>
      <w:pPr>
        <w:pStyle w:val="Heading2"/>
      </w:pPr>
      <w:bookmarkStart w:id="35" w:name="_对比度不变特征一致性cfc"/>
      <w:r>
        <w:t xml:space="preserve">4.3 </w:t>
      </w:r>
      <w:r>
        <w:rPr>
          <w:rFonts w:hint="eastAsia"/>
        </w:rPr>
        <w:t xml:space="preserve">对比度不变特征一致性（CFC）</w:t>
      </w:r>
      <w:bookmarkEnd w:id="35"/>
    </w:p>
    <w:p>
      <w:pPr>
        <w:pStyle w:val="FirstParagraph"/>
        <w:spacing w:line="300" w:lineRule="auto" w:after="60"/>
        <w:ind w:firstLine="420"/>
      </w:pPr>
      <w:r>
        <w:t xml:space="preserve">DCA </w:t>
      </w:r>
      <w:r>
        <w:rPr>
          <w:rFonts w:hint="eastAsia"/>
        </w:rPr>
        <w:t xml:space="preserve">只改变训练样本。为了让网络在病灶变淡时保持同样的表示，我们加入特征层面的一致性约束。设</w:t>
      </w:r>
      <w:r>
        <w:t xml:space="preserve"> </w:t>
      </w:r>
      <m:oMath>
        <m:r>
          <m:rPr>
            <m:sty m:val="p"/>
          </m:rPr>
          <m:t>Ω</m:t>
        </m:r>
      </m:oMath>
      <w:r>
        <w:t xml:space="preserve"> </w:t>
      </w:r>
      <w:r>
        <w:rPr>
          <w:rFonts w:hint="eastAsia"/>
        </w:rPr>
        <w:t xml:space="preserve">为所有被衰减病灶的并集再膨胀</w:t>
      </w:r>
      <w:r>
        <w:t xml:space="preserve"> 6 </w:t>
      </w:r>
      <w:r>
        <w:rPr>
          <w:rFonts w:hint="eastAsia"/>
        </w:rPr>
        <w:t xml:space="preserve">个体素后的区域。用同一网络、不回传梯度地计算原图块的解码器特征</w:t>
      </w:r>
      <w:r>
        <w:t xml:space="preserve"> </w:t>
      </w:r>
      <m:oMath>
        <m:sSup>
          <m:e>
            <m:acc>
              <m:accPr>
                <m:chr m:val="‾"/>
              </m:accPr>
              <m:e>
                <m:r>
                  <m:t>F</m:t>
                </m:r>
              </m:e>
            </m:acc>
          </m:e>
          <m:sup>
            <m:r>
              <m:rPr>
                <m:sty m:val="p"/>
              </m:rPr>
              <m:t>(</m:t>
            </m:r>
            <m:r>
              <m:t>s</m:t>
            </m:r>
            <m:r>
              <m:rPr>
                <m:sty m:val="p"/>
              </m:rPr>
              <m:t>)</m:t>
            </m:r>
          </m:sup>
        </m:sSup>
        <m:r>
          <m:rPr>
            <m:sty m:val="p"/>
          </m:rPr>
          <m:t>=</m:t>
        </m:r>
        <m:r>
          <m:rPr>
            <m:sty m:val="p"/>
          </m:rPr>
          <m:t>s</m:t>
        </m:r>
        <m:r>
          <m:rPr>
            <m:sty m:val="p"/>
          </m:rPr>
          <m:t>g</m:t>
        </m:r>
        <m:r>
          <m:rPr>
            <m:sty m:val="p"/>
          </m:rPr>
          <m:t>[</m:t>
        </m:r>
        <m:sSubSup>
          <m:e>
            <m:r>
              <m:t>F</m:t>
            </m:r>
          </m:e>
          <m:sub>
            <m:r>
              <m:t>θ</m:t>
            </m:r>
          </m:sub>
          <m:sup>
            <m:r>
              <m:rPr>
                <m:sty m:val="p"/>
              </m:rPr>
              <m:t>(</m:t>
            </m:r>
            <m:r>
              <m:t>s</m:t>
            </m:r>
            <m:r>
              <m:rPr>
                <m:sty m:val="p"/>
              </m:rPr>
              <m:t>)</m:t>
            </m:r>
          </m:sup>
        </m:sSubSup>
        <m:r>
          <m:rPr>
            <m:sty m:val="p"/>
          </m:rPr>
          <m:t>(</m:t>
        </m:r>
        <m:r>
          <m:t>x</m:t>
        </m:r>
        <m:r>
          <m:rPr>
            <m:sty m:val="p"/>
          </m:rPr>
          <m:t>)</m:t>
        </m:r>
        <m:r>
          <m:rPr>
            <m:sty m:val="p"/>
          </m:rPr>
          <m:t>]</m:t>
        </m:r>
      </m:oMath>
      <w:r>
        <w:rPr>
          <w:rFonts w:hint="eastAsia"/>
        </w:rPr>
        <w:t xml:space="preserve">，以及衰减图块的特征</w:t>
      </w:r>
      <w:r>
        <w:t xml:space="preserve"> </w:t>
      </w:r>
      <m:oMath>
        <m:sSubSup>
          <m:e>
            <m:r>
              <m:t>F</m:t>
            </m:r>
          </m:e>
          <m:sub>
            <m:r>
              <m:t>θ</m:t>
            </m:r>
          </m:sub>
          <m:sup>
            <m:r>
              <m:rPr>
                <m:sty m:val="p"/>
              </m:rPr>
              <m:t>(</m:t>
            </m:r>
            <m:r>
              <m:t>s</m:t>
            </m:r>
            <m:r>
              <m:rPr>
                <m:sty m:val="p"/>
              </m:rPr>
              <m:t>)</m:t>
            </m:r>
          </m:sup>
        </m:sSubSup>
        <m:r>
          <m:rPr>
            <m:sty m:val="p"/>
          </m:rPr>
          <m:t>(</m:t>
        </m:r>
        <m:acc>
          <m:accPr>
            <m:chr m:val="̃"/>
          </m:accPr>
          <m:e>
            <m:r>
              <m:t>x</m:t>
            </m:r>
          </m:e>
        </m:acc>
        <m:r>
          <m:rPr>
            <m:sty m:val="p"/>
          </m:rPr>
          <m:t>)</m:t>
        </m:r>
      </m:oMath>
      <w:r>
        <w:rPr>
          <w:rFonts w:hint="eastAsia"/>
        </w:rPr>
        <w:t xml:space="preserve">，其中</w:t>
      </w:r>
      <w:r>
        <w:t xml:space="preserve"> </w:t>
      </w:r>
      <m:oMath>
        <m:r>
          <m:t>s</m:t>
        </m:r>
      </m:oMath>
      <w:r>
        <w:t xml:space="preserve"> </w:t>
      </w:r>
      <w:r>
        <w:rPr>
          <w:rFonts w:hint="eastAsia"/>
        </w:rPr>
        <w:t xml:space="preserve">取最细的两个解码器尺度。一致性损失为</w:t>
      </w:r>
    </w:p>
    <w:p>
      <w:pPr>
        <w:pStyle w:val="BodyText"/>
        <w:spacing w:line="300" w:lineRule="auto" w:after="60"/>
        <w:ind w:firstLine="420"/>
      </w:pPr>
      <m:oMathPara>
        <m:oMathParaPr>
          <m:jc m:val="center"/>
        </m:oMathParaPr>
        <m:oMath>
          <m:sSub>
            <m:e>
              <m:r>
                <m:rPr>
                  <m:scr m:val="script"/>
                  <m:sty m:val="p"/>
                </m:rPr>
                <m:t>L</m:t>
              </m:r>
            </m:e>
            <m:sub>
              <m:r>
                <m:rPr>
                  <m:sty m:val="p"/>
                </m:rPr>
                <m:t>C</m:t>
              </m:r>
              <m:r>
                <m:rPr>
                  <m:sty m:val="p"/>
                </m:rPr>
                <m:t>F</m:t>
              </m:r>
              <m:r>
                <m:rPr>
                  <m:sty m:val="p"/>
                </m:rPr>
                <m:t>C</m:t>
              </m:r>
            </m:sub>
          </m:sSub>
          <m:r>
            <m:rPr>
              <m:sty m:val="p"/>
            </m:rPr>
            <m:t>=</m:t>
          </m:r>
          <m:f>
            <m:fPr>
              <m:type m:val="bar"/>
            </m:fPr>
            <m:num>
              <m:r>
                <m:t>1</m:t>
              </m:r>
            </m:num>
            <m:den>
              <m:r>
                <m:rPr>
                  <m:sty m:val="p"/>
                </m:rPr>
                <m:t>|</m:t>
              </m:r>
              <m:r>
                <m:t>S</m:t>
              </m:r>
              <m:r>
                <m:rPr>
                  <m:sty m:val="p"/>
                </m:rPr>
                <m:t>|</m:t>
              </m:r>
            </m:den>
          </m:f>
          <m:nary>
            <m:naryPr>
              <m:chr m:val="∑"/>
              <m:limLoc m:val="undOvr"/>
              <m:subHide m:val="off"/>
              <m:supHide m:val="on"/>
            </m:naryPr>
            <m:sub>
              <m:r>
                <m:t>s</m:t>
              </m:r>
              <m:r>
                <m:rPr>
                  <m:sty m:val="p"/>
                </m:rPr>
                <m:t>∈</m:t>
              </m:r>
              <m:r>
                <m:t>S</m:t>
              </m:r>
            </m:sub>
            <m:sup>
              <m:r>
                <m:t>​</m:t>
              </m:r>
            </m:sup>
            <m:e>
              <m:f>
                <m:fPr>
                  <m:type m:val="bar"/>
                </m:fPr>
                <m:num>
                  <m:nary>
                    <m:naryPr>
                      <m:chr m:val="∑"/>
                      <m:limLoc m:val="undOvr"/>
                      <m:subHide m:val="off"/>
                      <m:supHide m:val="on"/>
                    </m:naryPr>
                    <m:sub>
                      <m:r>
                        <m:t>v</m:t>
                      </m:r>
                    </m:sub>
                    <m:sup>
                      <m:r>
                        <m:t>​</m:t>
                      </m:r>
                    </m:sup>
                    <m:e>
                      <m:sSub>
                        <m:e>
                          <m:r>
                            <m:rPr>
                              <m:sty m:val="p"/>
                            </m:rPr>
                            <m:t>Ω</m:t>
                          </m:r>
                        </m:e>
                        <m:sub>
                          <m:r>
                            <m:t>s</m:t>
                          </m:r>
                        </m:sub>
                      </m:sSub>
                    </m:e>
                  </m:nary>
                  <m:r>
                    <m:rPr>
                      <m:sty m:val="p"/>
                    </m:rPr>
                    <m:t>(</m:t>
                  </m:r>
                  <m:r>
                    <m:t>v</m:t>
                  </m:r>
                  <m:r>
                    <m:rPr>
                      <m:sty m:val="p"/>
                    </m:rPr>
                    <m:t>)</m:t>
                  </m:r>
                  <m:r>
                    <m:t> </m:t>
                  </m:r>
                  <m:d>
                    <m:dPr>
                      <m:begChr m:val="("/>
                      <m:sepChr m:val=""/>
                      <m:endChr m:val=")"/>
                      <m:grow/>
                    </m:dPr>
                    <m:e>
                      <m:r>
                        <m:t>1</m:t>
                      </m:r>
                      <m:r>
                        <m:rPr>
                          <m:sty m:val="p"/>
                        </m:rPr>
                        <m:t>−</m:t>
                      </m:r>
                      <m:r>
                        <m:rPr>
                          <m:sty m:val="p"/>
                        </m:rPr>
                        <m:t>cos</m:t>
                      </m:r>
                      <m:d>
                        <m:dPr>
                          <m:begChr m:val="("/>
                          <m:sepChr m:val=""/>
                          <m:endChr m:val=")"/>
                          <m:grow/>
                        </m:dPr>
                        <m:e>
                          <m:sSubSup>
                            <m:e>
                              <m:r>
                                <m:t>F</m:t>
                              </m:r>
                            </m:e>
                            <m:sub>
                              <m:r>
                                <m:t>θ</m:t>
                              </m:r>
                            </m:sub>
                            <m:sup>
                              <m:r>
                                <m:rPr>
                                  <m:sty m:val="p"/>
                                </m:rPr>
                                <m:t>(</m:t>
                              </m:r>
                              <m:r>
                                <m:t>s</m:t>
                              </m:r>
                              <m:r>
                                <m:rPr>
                                  <m:sty m:val="p"/>
                                </m:rPr>
                                <m:t>)</m:t>
                              </m:r>
                            </m:sup>
                          </m:sSubSup>
                          <m:r>
                            <m:rPr>
                              <m:sty m:val="p"/>
                            </m:rPr>
                            <m:t>(</m:t>
                          </m:r>
                          <m:acc>
                            <m:accPr>
                              <m:chr m:val="̃"/>
                            </m:accPr>
                            <m:e>
                              <m:r>
                                <m:t>x</m:t>
                              </m:r>
                            </m:e>
                          </m:acc>
                          <m:sSub>
                            <m:e>
                              <m:r>
                                <m:rPr>
                                  <m:sty m:val="p"/>
                                </m:rPr>
                                <m:t>)</m:t>
                              </m:r>
                            </m:e>
                            <m:sub>
                              <m:r>
                                <m:t>v</m:t>
                              </m:r>
                            </m:sub>
                          </m:sSub>
                          <m:r>
                            <m:rPr>
                              <m:sty m:val="p"/>
                            </m:rPr>
                            <m:t>,</m:t>
                          </m:r>
                          <m:r>
                            <m:t> </m:t>
                          </m:r>
                          <m:sSubSup>
                            <m:e>
                              <m:acc>
                                <m:accPr>
                                  <m:chr m:val="‾"/>
                                </m:accPr>
                                <m:e>
                                  <m:r>
                                    <m:t>F</m:t>
                                  </m:r>
                                </m:e>
                              </m:acc>
                            </m:e>
                            <m:sub>
                              <m:r>
                                <m:t>v</m:t>
                              </m:r>
                            </m:sub>
                            <m:sup>
                              <m:r>
                                <m:rPr>
                                  <m:sty m:val="p"/>
                                </m:rPr>
                                <m:t>(</m:t>
                              </m:r>
                              <m:r>
                                <m:t>s</m:t>
                              </m:r>
                              <m:r>
                                <m:rPr>
                                  <m:sty m:val="p"/>
                                </m:rPr>
                                <m:t>)</m:t>
                              </m:r>
                            </m:sup>
                          </m:sSubSup>
                        </m:e>
                      </m:d>
                    </m:e>
                  </m:d>
                </m:num>
                <m:den>
                  <m:nary>
                    <m:naryPr>
                      <m:chr m:val="∑"/>
                      <m:limLoc m:val="undOvr"/>
                      <m:subHide m:val="off"/>
                      <m:supHide m:val="on"/>
                    </m:naryPr>
                    <m:sub>
                      <m:r>
                        <m:t>v</m:t>
                      </m:r>
                    </m:sub>
                    <m:sup>
                      <m:r>
                        <m:t>​</m:t>
                      </m:r>
                    </m:sup>
                    <m:e>
                      <m:sSub>
                        <m:e>
                          <m:r>
                            <m:rPr>
                              <m:sty m:val="p"/>
                            </m:rPr>
                            <m:t>Ω</m:t>
                          </m:r>
                        </m:e>
                        <m:sub>
                          <m:r>
                            <m:t>s</m:t>
                          </m:r>
                        </m:sub>
                      </m:sSub>
                    </m:e>
                  </m:nary>
                  <m:r>
                    <m:rPr>
                      <m:sty m:val="p"/>
                    </m:rPr>
                    <m:t>(</m:t>
                  </m:r>
                  <m:r>
                    <m:t>v</m:t>
                  </m:r>
                  <m:r>
                    <m:rPr>
                      <m:sty m:val="p"/>
                    </m:rPr>
                    <m:t>)</m:t>
                  </m:r>
                </m:den>
              </m:f>
            </m:e>
          </m:nary>
          <m:r>
            <m:rPr>
              <m:sty m:val="p"/>
            </m:rPr>
            <m:t>,</m:t>
          </m:r>
          <m:r>
            <m:t>  </m:t>
          </m:r>
          <m:r>
            <m:rPr>
              <m:sty m:val="p"/>
            </m:rPr>
            <m:t>(</m:t>
          </m:r>
          <m:r>
            <m:t>5</m:t>
          </m:r>
          <m:r>
            <m:rPr>
              <m:sty m:val="p"/>
            </m:rPr>
            <m:t>)</m:t>
          </m:r>
        </m:oMath>
      </m:oMathPara>
    </w:p>
    <w:p>
      <w:pPr>
        <w:pStyle w:val="FirstParagraph"/>
        <w:spacing w:line="300" w:lineRule="auto" w:after="60"/>
        <w:ind w:firstLine="420"/>
      </w:pPr>
      <w:r>
        <w:rPr>
          <w:rFonts w:hint="eastAsia"/>
        </w:rPr>
        <w:t xml:space="preserve">其中</w:t>
      </w:r>
      <w:r>
        <w:t xml:space="preserve"> </w:t>
      </w:r>
      <m:oMath>
        <m:sSub>
          <m:e>
            <m:r>
              <m:rPr>
                <m:sty m:val="p"/>
              </m:rPr>
              <m:t>Ω</m:t>
            </m:r>
          </m:e>
          <m:sub>
            <m:r>
              <m:t>s</m:t>
            </m:r>
          </m:sub>
        </m:sSub>
      </m:oMath>
      <w:r>
        <w:t xml:space="preserve"> </w:t>
      </w:r>
      <w:r>
        <w:rPr>
          <w:rFonts w:hint="eastAsia"/>
        </w:rPr>
        <w:t xml:space="preserve">是</w:t>
      </w:r>
      <w:r>
        <w:t xml:space="preserve"> </w:t>
      </w:r>
      <m:oMath>
        <m:r>
          <m:rPr>
            <m:sty m:val="p"/>
          </m:rPr>
          <m:t>Ω</m:t>
        </m:r>
      </m:oMath>
      <w:r>
        <w:t xml:space="preserve"> </w:t>
      </w:r>
      <w:r>
        <w:rPr>
          <w:rFonts w:hint="eastAsia"/>
        </w:rPr>
        <w:t xml:space="preserve">按最大池化下采样到尺度</w:t>
      </w:r>
      <w:r>
        <w:t xml:space="preserve"> </w:t>
      </w:r>
      <m:oMath>
        <m:r>
          <m:t>s</m:t>
        </m:r>
      </m:oMath>
      <w:r>
        <w:t xml:space="preserve"> </w:t>
      </w:r>
      <w:r>
        <w:rPr>
          <w:rFonts w:hint="eastAsia"/>
        </w:rPr>
        <w:t xml:space="preserve">的结果，余弦相似度沿通道维计算。没有病灶被衰减的批次不计算这一项，也不做原图块的前向。选择余弦距离是因为它与特征的整体尺度无关；选择</w:t>
      </w:r>
      <w:r>
        <w:t xml:space="preserve"> </w:t>
      </w:r>
      <w:r>
        <w:rPr>
          <w:rFonts w:hint="eastAsia"/>
        </w:rPr>
        <w:t xml:space="preserve">stop-gradient，是为了让原图块的表示作为目标，而不是让两者向彼此靠拢。</w:t>
      </w:r>
    </w:p>
    <w:p>
      <w:pPr>
        <w:pStyle w:val="Heading2"/>
      </w:pPr>
      <w:bookmarkStart w:id="36" w:name="_总损失"/>
      <w:r>
        <w:t xml:space="preserve">4.4 </w:t>
      </w:r>
      <w:r>
        <w:rPr>
          <w:rFonts w:hint="eastAsia"/>
        </w:rPr>
        <w:t xml:space="preserve">总损失</w:t>
      </w:r>
      <w:bookmarkEnd w:id="36"/>
    </w:p>
    <w:p>
      <w:pPr>
        <w:pStyle w:val="FirstParagraph"/>
        <w:spacing w:line="300" w:lineRule="auto" w:after="60"/>
        <w:ind w:firstLine="420"/>
      </w:pPr>
      <m:oMathPara>
        <m:oMathParaPr>
          <m:jc m:val="center"/>
        </m:oMathParaPr>
        <m:oMath>
          <m:r>
            <m:rPr>
              <m:scr m:val="script"/>
              <m:sty m:val="p"/>
            </m:rPr>
            <m:t>L</m:t>
          </m:r>
          <m:r>
            <m:rPr>
              <m:sty m:val="p"/>
            </m:rPr>
            <m:t>=</m:t>
          </m:r>
          <m:sSub>
            <m:e>
              <m:r>
                <m:rPr>
                  <m:scr m:val="script"/>
                  <m:sty m:val="p"/>
                </m:rPr>
                <m:t>L</m:t>
              </m:r>
            </m:e>
            <m:sub>
              <m:r>
                <m:rPr>
                  <m:sty m:val="p"/>
                </m:rPr>
                <m:t>D</m:t>
              </m:r>
              <m:r>
                <m:rPr>
                  <m:sty m:val="p"/>
                </m:rPr>
                <m:t>i</m:t>
              </m:r>
              <m:r>
                <m:rPr>
                  <m:sty m:val="p"/>
                </m:rPr>
                <m:t>c</m:t>
              </m:r>
              <m:r>
                <m:rPr>
                  <m:sty m:val="p"/>
                </m:rPr>
                <m:t>e</m:t>
              </m:r>
              <m:r>
                <m:rPr>
                  <m:sty m:val="p"/>
                </m:rPr>
                <m:t>C</m:t>
              </m:r>
              <m:r>
                <m:rPr>
                  <m:sty m:val="p"/>
                </m:rPr>
                <m:t>E</m:t>
              </m:r>
            </m:sub>
          </m:sSub>
          <m:d>
            <m:dPr>
              <m:begChr m:val="("/>
              <m:sepChr m:val=""/>
              <m:endChr m:val=")"/>
              <m:grow/>
            </m:dPr>
            <m:e>
              <m:sSub>
                <m:e>
                  <m:r>
                    <m:t>f</m:t>
                  </m:r>
                </m:e>
                <m:sub>
                  <m:r>
                    <m:t>θ</m:t>
                  </m:r>
                </m:sub>
              </m:sSub>
              <m:r>
                <m:rPr>
                  <m:sty m:val="p"/>
                </m:rPr>
                <m:t>(</m:t>
              </m:r>
              <m:acc>
                <m:accPr>
                  <m:chr m:val="̃"/>
                </m:accPr>
                <m:e>
                  <m:r>
                    <m:t>x</m:t>
                  </m:r>
                </m:e>
              </m:acc>
              <m:r>
                <m:rPr>
                  <m:sty m:val="p"/>
                </m:rPr>
                <m:t>)</m:t>
              </m:r>
              <m:r>
                <m:rPr>
                  <m:sty m:val="p"/>
                </m:rPr>
                <m:t>,</m:t>
              </m:r>
              <m:r>
                <m:t>y</m:t>
              </m:r>
            </m:e>
          </m:d>
          <m:r>
            <m:rPr>
              <m:sty m:val="p"/>
            </m:rPr>
            <m:t>+</m:t>
          </m:r>
          <m:r>
            <m:t>λ</m:t>
          </m:r>
          <m:r>
            <m:t> </m:t>
          </m:r>
          <m:r>
            <m:t>ψ</m:t>
          </m:r>
          <m:r>
            <m:rPr>
              <m:sty m:val="p"/>
            </m:rPr>
            <m:t>(</m:t>
          </m:r>
          <m:r>
            <m:t>e</m:t>
          </m:r>
          <m:r>
            <m:rPr>
              <m:sty m:val="p"/>
            </m:rPr>
            <m:t>)</m:t>
          </m:r>
          <m:r>
            <m:t> </m:t>
          </m:r>
          <m:sSub>
            <m:e>
              <m:r>
                <m:rPr>
                  <m:scr m:val="script"/>
                  <m:sty m:val="p"/>
                </m:rPr>
                <m:t>L</m:t>
              </m:r>
            </m:e>
            <m:sub>
              <m:r>
                <m:rPr>
                  <m:sty m:val="p"/>
                </m:rPr>
                <m:t>C</m:t>
              </m:r>
              <m:r>
                <m:rPr>
                  <m:sty m:val="p"/>
                </m:rPr>
                <m:t>F</m:t>
              </m:r>
              <m:r>
                <m:rPr>
                  <m:sty m:val="p"/>
                </m:rPr>
                <m:t>C</m:t>
              </m:r>
            </m:sub>
          </m:sSub>
          <m:r>
            <m:rPr>
              <m:sty m:val="p"/>
            </m:rPr>
            <m:t>,</m:t>
          </m:r>
          <m:r>
            <m:t>  </m:t>
          </m:r>
          <m:r>
            <m:t>ψ</m:t>
          </m:r>
          <m:r>
            <m:rPr>
              <m:sty m:val="p"/>
            </m:rPr>
            <m:t>(</m:t>
          </m:r>
          <m:r>
            <m:t>e</m:t>
          </m:r>
          <m:r>
            <m:rPr>
              <m:sty m:val="p"/>
            </m:rPr>
            <m:t>)</m:t>
          </m:r>
          <m:r>
            <m:rPr>
              <m:sty m:val="p"/>
            </m:rPr>
            <m:t>=</m:t>
          </m:r>
          <m:r>
            <m:rPr>
              <m:sty m:val="p"/>
            </m:rPr>
            <m:t>min</m:t>
          </m:r>
          <m:r>
            <m:t>​</m:t>
          </m:r>
          <m:d>
            <m:dPr>
              <m:begChr m:val="("/>
              <m:sepChr m:val=""/>
              <m:endChr m:val=")"/>
              <m:grow/>
            </m:dPr>
            <m:e>
              <m:r>
                <m:t>1</m:t>
              </m:r>
              <m:r>
                <m:rPr>
                  <m:sty m:val="p"/>
                </m:rPr>
                <m:t>,</m:t>
              </m:r>
              <m:f>
                <m:fPr>
                  <m:type m:val="bar"/>
                </m:fPr>
                <m:num>
                  <m:r>
                    <m:t>e</m:t>
                  </m:r>
                  <m:r>
                    <m:rPr>
                      <m:sty m:val="p"/>
                    </m:rPr>
                    <m:t>+</m:t>
                  </m:r>
                  <m:r>
                    <m:t>1</m:t>
                  </m:r>
                </m:num>
                <m:den>
                  <m:r>
                    <m:t>5</m:t>
                  </m:r>
                </m:den>
              </m:f>
            </m:e>
          </m:d>
          <m:r>
            <m:rPr>
              <m:sty m:val="p"/>
            </m:rPr>
            <m:t>,</m:t>
          </m:r>
          <m:r>
            <m:t>  </m:t>
          </m:r>
          <m:r>
            <m:rPr>
              <m:sty m:val="p"/>
            </m:rPr>
            <m:t>(</m:t>
          </m:r>
          <m:r>
            <m:t>6</m:t>
          </m:r>
          <m:r>
            <m:rPr>
              <m:sty m:val="p"/>
            </m:rPr>
            <m:t>)</m:t>
          </m:r>
        </m:oMath>
      </m:oMathPara>
    </w:p>
    <w:p>
      <w:pPr>
        <w:pStyle w:val="FirstParagraph"/>
        <w:spacing w:line="300" w:lineRule="auto" w:after="60"/>
        <w:ind w:firstLine="420"/>
      </w:pPr>
      <w:r>
        <w:rPr>
          <w:rFonts w:hint="eastAsia"/>
        </w:rPr>
        <w:t xml:space="preserve">其中</w:t>
      </w:r>
      <w:r>
        <w:t xml:space="preserve"> </w:t>
      </w:r>
      <m:oMath>
        <m:sSub>
          <m:e>
            <m:r>
              <m:rPr>
                <m:scr m:val="script"/>
                <m:sty m:val="p"/>
              </m:rPr>
              <m:t>L</m:t>
            </m:r>
          </m:e>
          <m:sub>
            <m:r>
              <m:rPr>
                <m:sty m:val="p"/>
              </m:rPr>
              <m:t>D</m:t>
            </m:r>
            <m:r>
              <m:rPr>
                <m:sty m:val="p"/>
              </m:rPr>
              <m:t>i</m:t>
            </m:r>
            <m:r>
              <m:rPr>
                <m:sty m:val="p"/>
              </m:rPr>
              <m:t>c</m:t>
            </m:r>
            <m:r>
              <m:rPr>
                <m:sty m:val="p"/>
              </m:rPr>
              <m:t>e</m:t>
            </m:r>
            <m:r>
              <m:rPr>
                <m:sty m:val="p"/>
              </m:rPr>
              <m:t>C</m:t>
            </m:r>
            <m:r>
              <m:rPr>
                <m:sty m:val="p"/>
              </m:rPr>
              <m:t>E</m:t>
            </m:r>
          </m:sub>
        </m:sSub>
      </m:oMath>
      <w:r>
        <w:t xml:space="preserve"> </w:t>
      </w:r>
      <w:r>
        <w:rPr>
          <w:rFonts w:hint="eastAsia"/>
        </w:rPr>
        <w:t xml:space="preserve">为</w:t>
      </w:r>
      <w:r>
        <w:t xml:space="preserve"> nnU-Net </w:t>
      </w:r>
      <w:r>
        <w:rPr>
          <w:rFonts w:hint="eastAsia"/>
        </w:rPr>
        <w:t xml:space="preserve">的深监督</w:t>
      </w:r>
      <w:r>
        <w:t xml:space="preserve"> Dice + </w:t>
      </w:r>
      <w:r>
        <w:rPr>
          <w:rFonts w:hint="eastAsia"/>
        </w:rPr>
        <w:t xml:space="preserve">交叉熵，</w:t>
      </w:r>
      <m:oMath>
        <m:r>
          <m:t>λ</m:t>
        </m:r>
        <m:r>
          <m:rPr>
            <m:sty m:val="p"/>
          </m:rPr>
          <m:t>=</m:t>
        </m:r>
        <m:r>
          <m:t>1</m:t>
        </m:r>
      </m:oMath>
      <w:r>
        <w:t xml:space="preserve">。DCA </w:t>
      </w:r>
      <w:r>
        <w:rPr>
          <w:rFonts w:hint="eastAsia"/>
        </w:rPr>
        <w:t xml:space="preserve">的</w:t>
      </w:r>
      <w:r>
        <w:t xml:space="preserve"> </w:t>
      </w:r>
      <m:oMath>
        <m:r>
          <m:t>p</m:t>
        </m:r>
      </m:oMath>
      <w:r>
        <w:rPr>
          <w:rFonts w:hint="eastAsia"/>
        </w:rPr>
        <w:t xml:space="preserve">、目标分布、CFC</w:t>
      </w:r>
      <w:r>
        <w:t xml:space="preserve"> </w:t>
      </w:r>
      <w:r>
        <w:rPr>
          <w:rFonts w:hint="eastAsia"/>
        </w:rPr>
        <w:t xml:space="preserve">的尺度数、膨胀半径和</w:t>
      </w:r>
      <w:r>
        <w:t xml:space="preserve"> </w:t>
      </w:r>
      <m:oMath>
        <m:r>
          <m:t>λ</m:t>
        </m:r>
      </m:oMath>
      <w:r>
        <w:t xml:space="preserve"> </w:t>
      </w:r>
      <w:r>
        <w:rPr>
          <w:rFonts w:hint="eastAsia"/>
        </w:rPr>
        <w:t xml:space="preserve">都在训练前固定，没有调参。</w:t>
      </w:r>
    </w:p>
    <w:p>
      <w:pPr>
        <w:pStyle w:val="Heading2"/>
      </w:pPr>
      <w:bookmarkStart w:id="37" w:name="_计算复杂度"/>
      <w:r>
        <w:t xml:space="preserve">4.5 </w:t>
      </w:r>
      <w:r>
        <w:rPr>
          <w:rFonts w:hint="eastAsia"/>
        </w:rPr>
        <w:t xml:space="preserve">计算复杂度</w:t>
      </w:r>
      <w:bookmarkEnd w:id="37"/>
    </w:p>
    <w:p>
      <w:pPr>
        <w:pStyle w:val="FirstParagraph"/>
        <w:spacing w:line="300" w:lineRule="auto" w:after="60"/>
        <w:ind w:firstLine="420"/>
      </w:pPr>
      <w:r>
        <w:t xml:space="preserve">DCA </w:t>
      </w:r>
      <w:r>
        <w:rPr>
          <w:rFonts w:hint="eastAsia"/>
        </w:rPr>
        <w:t xml:space="preserve">只对病灶包围盒做局部运算，连通域标记在</w:t>
      </w:r>
      <w:r>
        <w:t xml:space="preserve"> CPU </w:t>
      </w:r>
      <w:r>
        <w:rPr>
          <w:rFonts w:hint="eastAsia"/>
        </w:rPr>
        <w:t xml:space="preserve">上完成；CFC</w:t>
      </w:r>
      <w:r>
        <w:t xml:space="preserve"> </w:t>
      </w:r>
      <w:r>
        <w:rPr>
          <w:rFonts w:hint="eastAsia"/>
        </w:rPr>
        <w:t xml:space="preserve">每个批次多一次不回传梯度的前向。两者都不引入可学习参数。在</w:t>
      </w:r>
      <w:r>
        <w:t xml:space="preserve"> RTX 3080 Ti </w:t>
      </w:r>
      <w:r>
        <w:rPr>
          <w:rFonts w:hint="eastAsia"/>
        </w:rPr>
        <w:t xml:space="preserve">上，完整方法每个</w:t>
      </w:r>
      <w:r>
        <w:t xml:space="preserve"> epoch </w:t>
      </w:r>
      <w:r>
        <w:rPr>
          <w:rFonts w:hint="eastAsia"/>
        </w:rPr>
        <w:t xml:space="preserve">约</w:t>
      </w:r>
      <w:r>
        <w:t xml:space="preserve"> 93 </w:t>
      </w:r>
      <w:r>
        <w:rPr>
          <w:rFonts w:hint="eastAsia"/>
        </w:rPr>
        <w:t xml:space="preserve">秒，只用</w:t>
      </w:r>
      <w:r>
        <w:t xml:space="preserve"> DCA </w:t>
      </w:r>
      <w:r>
        <w:rPr>
          <w:rFonts w:hint="eastAsia"/>
        </w:rPr>
        <w:t xml:space="preserve">约</w:t>
      </w:r>
      <w:r>
        <w:t xml:space="preserve"> 87 </w:t>
      </w:r>
      <w:r>
        <w:rPr>
          <w:rFonts w:hint="eastAsia"/>
        </w:rPr>
        <w:t xml:space="preserve">秒，UCA</w:t>
      </w:r>
      <w:r>
        <w:t xml:space="preserve"> </w:t>
      </w:r>
      <w:r>
        <w:rPr>
          <w:rFonts w:hint="eastAsia"/>
        </w:rPr>
        <w:t xml:space="preserve">约</w:t>
      </w:r>
      <w:r>
        <w:t xml:space="preserve"> 85–90 </w:t>
      </w:r>
      <w:r>
        <w:rPr>
          <w:rFonts w:hint="eastAsia"/>
        </w:rPr>
        <w:t xml:space="preserve">秒；显存峰值约</w:t>
      </w:r>
      <w:r>
        <w:t xml:space="preserve"> 10.2 </w:t>
      </w:r>
      <w:r>
        <w:rPr>
          <w:rFonts w:hint="eastAsia"/>
        </w:rPr>
        <w:t xml:space="preserve">GB（只用</w:t>
      </w:r>
      <w:r>
        <w:t xml:space="preserve"> DCA </w:t>
      </w:r>
      <w:r>
        <w:rPr>
          <w:rFonts w:hint="eastAsia"/>
        </w:rPr>
        <w:t xml:space="preserve">为</w:t>
      </w:r>
      <w:r>
        <w:t xml:space="preserve"> 9.0 </w:t>
      </w:r>
      <w:r>
        <w:rPr>
          <w:rFonts w:hint="eastAsia"/>
        </w:rPr>
        <w:t xml:space="preserve">GB）。推理时两个模块都不运行，参数量（31.2</w:t>
      </w:r>
      <w:r>
        <w:t xml:space="preserve"> </w:t>
      </w:r>
      <w:r>
        <w:rPr>
          <w:rFonts w:hint="eastAsia"/>
        </w:rPr>
        <w:t xml:space="preserve">M）、计算量和推理时间与基线完全相同。</w:t>
      </w:r>
    </w:p>
    <w:p>
      <w:r>
        <w:pict>
          <v:rect style="width:0;height:1.5pt" o:hralign="center" o:hrstd="t" o:hr="t"/>
        </w:pict>
      </w:r>
    </w:p>
    <w:p>
      <w:pPr>
        <w:pStyle w:val="Heading1"/>
      </w:pPr>
      <w:bookmarkStart w:id="38" w:name="_数据集与预处理"/>
      <w:r>
        <w:t xml:space="preserve">5 </w:t>
      </w:r>
      <w:r>
        <w:rPr>
          <w:rFonts w:hint="eastAsia"/>
        </w:rPr>
        <w:t xml:space="preserve">数据集与预处理</w:t>
      </w:r>
      <w:bookmarkEnd w:id="38"/>
    </w:p>
    <w:p>
      <w:pPr>
        <w:pStyle w:val="FirstParagraph"/>
        <w:spacing w:line="300" w:lineRule="auto" w:after="60"/>
        <w:ind w:firstLine="420"/>
      </w:pPr>
      <w:r>
        <w:rPr>
          <w:rFonts w:hint="eastAsia"/>
        </w:rPr>
        <w:t xml:space="preserve">我们使用</w:t>
      </w:r>
      <w:r>
        <w:t xml:space="preserve"> LiTS </w:t>
      </w:r>
      <w:r>
        <w:rPr>
          <w:rFonts w:hint="eastAsia"/>
        </w:rPr>
        <w:t xml:space="preserve">训练集的</w:t>
      </w:r>
      <w:r>
        <w:t xml:space="preserve"> 131 </w:t>
      </w:r>
      <w:r>
        <w:rPr>
          <w:rFonts w:hint="eastAsia"/>
        </w:rPr>
        <w:t xml:space="preserve">例增强</w:t>
      </w:r>
      <w:r>
        <w:t xml:space="preserve"> </w:t>
      </w:r>
      <w:r>
        <w:rPr>
          <w:rFonts w:hint="eastAsia"/>
        </w:rPr>
        <w:t xml:space="preserve">CT[1]，按病人划分为训练</w:t>
      </w:r>
      <w:r>
        <w:t xml:space="preserve"> 83 </w:t>
      </w:r>
      <w:r>
        <w:rPr>
          <w:rFonts w:hint="eastAsia"/>
        </w:rPr>
        <w:t xml:space="preserve">例、验证</w:t>
      </w:r>
      <w:r>
        <w:t xml:space="preserve"> 21 </w:t>
      </w:r>
      <w:r>
        <w:rPr>
          <w:rFonts w:hint="eastAsia"/>
        </w:rPr>
        <w:t xml:space="preserve">例（18</w:t>
      </w:r>
      <w:r>
        <w:t xml:space="preserve"> </w:t>
      </w:r>
      <w:r>
        <w:rPr>
          <w:rFonts w:hint="eastAsia"/>
        </w:rPr>
        <w:t xml:space="preserve">例含肿瘤）、测试</w:t>
      </w:r>
      <w:r>
        <w:t xml:space="preserve"> 27 </w:t>
      </w:r>
      <w:r>
        <w:rPr>
          <w:rFonts w:hint="eastAsia"/>
        </w:rPr>
        <w:t xml:space="preserve">例（24</w:t>
      </w:r>
      <w:r>
        <w:t xml:space="preserve"> </w:t>
      </w:r>
      <w:r>
        <w:rPr>
          <w:rFonts w:hint="eastAsia"/>
        </w:rPr>
        <w:t xml:space="preserve">例含肿瘤）。验证集共</w:t>
      </w:r>
      <w:r>
        <w:t xml:space="preserve"> 92 </w:t>
      </w:r>
      <w:r>
        <w:rPr>
          <w:rFonts w:hint="eastAsia"/>
        </w:rPr>
        <w:t xml:space="preserve">个病灶，其中低</w:t>
      </w:r>
      <w:r>
        <w:t xml:space="preserve"> CNR 39 </w:t>
      </w:r>
      <w:r>
        <w:rPr>
          <w:rFonts w:hint="eastAsia"/>
        </w:rPr>
        <w:t xml:space="preserve">个；测试集共</w:t>
      </w:r>
      <w:r>
        <w:t xml:space="preserve"> 253 </w:t>
      </w:r>
      <w:r>
        <w:rPr>
          <w:rFonts w:hint="eastAsia"/>
        </w:rPr>
        <w:t xml:space="preserve">个病灶，其中低</w:t>
      </w:r>
      <w:r>
        <w:t xml:space="preserve"> CNR 62 </w:t>
      </w:r>
      <w:r>
        <w:rPr>
          <w:rFonts w:hint="eastAsia"/>
        </w:rPr>
        <w:t xml:space="preserve">个，分布在</w:t>
      </w:r>
      <w:r>
        <w:t xml:space="preserve"> 19 </w:t>
      </w:r>
      <w:r>
        <w:rPr>
          <w:rFonts w:hint="eastAsia"/>
        </w:rPr>
        <w:t xml:space="preserve">例中。CNR</w:t>
      </w:r>
      <w:r>
        <w:t xml:space="preserve"> </w:t>
      </w:r>
      <w:r>
        <w:rPr>
          <w:rFonts w:hint="eastAsia"/>
        </w:rPr>
        <w:t xml:space="preserve">三分位点在训练集病灶上计算并冻结（1.28、1.92）。预处理采用</w:t>
      </w:r>
      <w:r>
        <w:t xml:space="preserve"> nnU-Net </w:t>
      </w:r>
      <w:r>
        <w:rPr>
          <w:rFonts w:hint="eastAsia"/>
        </w:rPr>
        <w:t xml:space="preserve">的默认</w:t>
      </w:r>
      <w:r>
        <w:t xml:space="preserve"> CT </w:t>
      </w:r>
      <w:r>
        <w:rPr>
          <w:rFonts w:hint="eastAsia"/>
        </w:rPr>
        <w:t xml:space="preserve">流程：重采样到</w:t>
      </w:r>
      <w:r>
        <w:t xml:space="preserve"> 1.0 × 0.78 × 0.78 </w:t>
      </w:r>
      <w:r>
        <w:rPr>
          <w:rFonts w:hint="eastAsia"/>
        </w:rPr>
        <w:t xml:space="preserve">mm，按前景强度分布截断并做</w:t>
      </w:r>
      <w:r>
        <w:t xml:space="preserve"> z-score </w:t>
      </w:r>
      <w:r>
        <w:rPr>
          <w:rFonts w:hint="eastAsia"/>
        </w:rPr>
        <w:t xml:space="preserve">归一化。LiTS</w:t>
      </w:r>
      <w:r>
        <w:t xml:space="preserve"> </w:t>
      </w:r>
      <w:r>
        <w:rPr>
          <w:rFonts w:hint="eastAsia"/>
        </w:rPr>
        <w:t xml:space="preserve">为公开数据集，本研究不涉及新的病人数据。</w:t>
      </w:r>
    </w:p>
    <w:p>
      <w:pPr>
        <w:pStyle w:val="BodyText"/>
        <w:spacing w:line="300" w:lineRule="auto" w:after="60"/>
        <w:ind w:firstLine="420"/>
      </w:pPr>
      <w:r>
        <w:rPr>
          <w:rFonts w:hint="eastAsia"/>
          <w:b/>
          <w:bCs/>
        </w:rPr>
        <w:t xml:space="preserve">外部数据。</w:t>
      </w:r>
      <w:r>
        <w:rPr>
          <w:rFonts w:hint="eastAsia"/>
        </w:rPr>
        <w:t xml:space="preserve">外部验证使用医学分割十项全能（MSD）挑战的</w:t>
      </w:r>
      <w:r>
        <w:t xml:space="preserve"> Task08 </w:t>
      </w:r>
      <w:r>
        <w:rPr>
          <w:rFonts w:hint="eastAsia"/>
        </w:rPr>
        <w:t xml:space="preserve">肝血管数据[28,</w:t>
      </w:r>
      <w:r>
        <w:t xml:space="preserve"> </w:t>
      </w:r>
      <w:r>
        <w:rPr>
          <w:rFonts w:hint="eastAsia"/>
        </w:rPr>
        <w:t xml:space="preserve">29]：303</w:t>
      </w:r>
      <w:r>
        <w:t xml:space="preserve"> </w:t>
      </w:r>
      <w:r>
        <w:rPr>
          <w:rFonts w:hint="eastAsia"/>
        </w:rPr>
        <w:t xml:space="preserve">例有标注的门静脉期</w:t>
      </w:r>
      <w:r>
        <w:t xml:space="preserve"> </w:t>
      </w:r>
      <w:r>
        <w:rPr>
          <w:rFonts w:hint="eastAsia"/>
        </w:rPr>
        <w:t xml:space="preserve">CT，来自纪念斯隆-凯特琳癌症中心，不在</w:t>
      </w:r>
      <w:r>
        <w:t xml:space="preserve"> LiTS </w:t>
      </w:r>
      <w:r>
        <w:rPr>
          <w:rFonts w:hint="eastAsia"/>
        </w:rPr>
        <w:t xml:space="preserve">的来源机构之中。我们用体素网格和强度指纹把这</w:t>
      </w:r>
      <w:r>
        <w:t xml:space="preserve"> 303 </w:t>
      </w:r>
      <w:r>
        <w:rPr>
          <w:rFonts w:hint="eastAsia"/>
        </w:rPr>
        <w:t xml:space="preserve">例与本研究可获得的</w:t>
      </w:r>
      <w:r>
        <w:t xml:space="preserve"> 151 </w:t>
      </w:r>
      <w:r>
        <w:rPr>
          <w:rFonts w:hint="eastAsia"/>
        </w:rPr>
        <w:t xml:space="preserve">例</w:t>
      </w:r>
      <w:r>
        <w:t xml:space="preserve"> LiTS CT </w:t>
      </w:r>
      <w:r>
        <w:rPr>
          <w:rFonts w:hint="eastAsia"/>
        </w:rPr>
        <w:t xml:space="preserve">逐一比对，没有网格一致的配对，最小指纹差为</w:t>
      </w:r>
      <w:r>
        <w:t xml:space="preserve"> 9.97 </w:t>
      </w:r>
      <w:r>
        <w:rPr>
          <w:rFonts w:hint="eastAsia"/>
        </w:rPr>
        <w:t xml:space="preserve">HU（判定重复的阈值为</w:t>
      </w:r>
      <w:r>
        <w:t xml:space="preserve"> 2 </w:t>
      </w:r>
      <w:r>
        <w:rPr>
          <w:rFonts w:hint="eastAsia"/>
        </w:rPr>
        <w:t xml:space="preserve">HU），据此认为两者独立。Task08</w:t>
      </w:r>
      <w:r>
        <w:t xml:space="preserve"> </w:t>
      </w:r>
      <w:r>
        <w:rPr>
          <w:rFonts w:hint="eastAsia"/>
        </w:rPr>
        <w:t xml:space="preserve">只标注血管（1）和肿瘤（2），不标注肝脏；共</w:t>
      </w:r>
      <w:r>
        <w:t xml:space="preserve"> 544 </w:t>
      </w:r>
      <w:r>
        <w:rPr>
          <w:rFonts w:hint="eastAsia"/>
        </w:rPr>
        <w:t xml:space="preserve">个肿瘤连通域，其中</w:t>
      </w:r>
      <w:r>
        <w:t xml:space="preserve"> 211 </w:t>
      </w:r>
      <w:r>
        <w:rPr>
          <w:rFonts w:hint="eastAsia"/>
        </w:rPr>
        <w:t xml:space="preserve">例（70%）只有</w:t>
      </w:r>
      <w:r>
        <w:t xml:space="preserve"> 1 </w:t>
      </w:r>
      <w:r>
        <w:rPr>
          <w:rFonts w:hint="eastAsia"/>
        </w:rPr>
        <w:t xml:space="preserve">个，提示部分病例可能只标注了目标病灶。层厚中位数为</w:t>
      </w:r>
      <w:r>
        <w:t xml:space="preserve"> 5 mm。</w:t>
      </w:r>
    </w:p>
    <w:p>
      <w:r>
        <w:pict>
          <v:rect style="width:0;height:1.5pt" o:hralign="center" o:hrstd="t" o:hr="t"/>
        </w:pict>
      </w:r>
    </w:p>
    <w:p>
      <w:pPr>
        <w:pStyle w:val="Heading1"/>
      </w:pPr>
      <w:bookmarkStart w:id="39" w:name="_实验与结果"/>
      <w:r>
        <w:t xml:space="preserve">6 </w:t>
      </w:r>
      <w:r>
        <w:rPr>
          <w:rFonts w:hint="eastAsia"/>
        </w:rPr>
        <w:t xml:space="preserve">实验与结果</w:t>
      </w:r>
      <w:bookmarkEnd w:id="39"/>
    </w:p>
    <w:p>
      <w:pPr>
        <w:pStyle w:val="Heading2"/>
      </w:pPr>
      <w:bookmarkStart w:id="40" w:name="_实现细节"/>
      <w:r>
        <w:t xml:space="preserve">6.1 </w:t>
      </w:r>
      <w:r>
        <w:rPr>
          <w:rFonts w:hint="eastAsia"/>
        </w:rPr>
        <w:t xml:space="preserve">实现细节</w:t>
      </w:r>
      <w:bookmarkEnd w:id="40"/>
    </w:p>
    <w:p>
      <w:pPr>
        <w:pStyle w:val="FirstParagraph"/>
        <w:spacing w:line="300" w:lineRule="auto" w:after="60"/>
        <w:ind w:firstLine="420"/>
      </w:pPr>
      <w:r>
        <w:rPr>
          <w:rFonts w:hint="eastAsia"/>
        </w:rPr>
        <w:t xml:space="preserve">所有组使用相同的网络和训练设置（表</w:t>
      </w:r>
      <w:r>
        <w:t xml:space="preserve"> </w:t>
      </w:r>
      <w:r>
        <w:rPr>
          <w:rFonts w:hint="eastAsia"/>
        </w:rPr>
        <w:t xml:space="preserve">3），只在训练时的增强或损失上不同。网络为三维</w:t>
      </w:r>
      <w:r>
        <w:t xml:space="preserve"> nnU-Net</w:t>
      </w:r>
      <w:r>
        <w:t xml:space="preserve"> </w:t>
      </w:r>
      <w:r>
        <w:rPr>
          <w:rStyle w:val="VerbatimChar"/>
        </w:rPr>
        <w:t xml:space="preserve">PlainConvUNet</w:t>
      </w:r>
      <w:r>
        <w:rPr>
          <w:rFonts w:hint="eastAsia"/>
        </w:rPr>
        <w:t xml:space="preserve">[18]，由</w:t>
      </w:r>
      <w:r>
        <w:t xml:space="preserve"> VoComni </w:t>
      </w:r>
      <w:r>
        <w:rPr>
          <w:rFonts w:hint="eastAsia"/>
        </w:rPr>
        <w:t xml:space="preserve">预训练权重初始化[22,</w:t>
      </w:r>
      <w:r>
        <w:t xml:space="preserve"> </w:t>
      </w:r>
      <w:r>
        <w:rPr>
          <w:rFonts w:hint="eastAsia"/>
        </w:rPr>
        <w:t xml:space="preserve">23]。所有模型使用最终</w:t>
      </w:r>
      <w:r>
        <w:t xml:space="preserve"> epoch </w:t>
      </w:r>
      <w:r>
        <w:rPr>
          <w:rFonts w:hint="eastAsia"/>
        </w:rPr>
        <w:t xml:space="preserve">的权重，不做检查点选择；每组训练</w:t>
      </w:r>
      <w:r>
        <w:t xml:space="preserve"> 3 </w:t>
      </w:r>
      <w:r>
        <w:rPr>
          <w:rFonts w:hint="eastAsia"/>
        </w:rPr>
        <w:t xml:space="preserve">个随机种子，报告均值。</w:t>
      </w:r>
    </w:p>
    <w:p>
      <w:pPr>
        <w:pStyle w:val="BodyText"/>
        <w:spacing w:line="300" w:lineRule="auto" w:after="60"/>
        <w:ind w:firstLine="420"/>
      </w:pPr>
      <w:r>
        <w:rPr>
          <w:rFonts w:hint="eastAsia"/>
          <w:b/>
          <w:bCs/>
        </w:rPr>
        <w:t xml:space="preserve">表</w:t>
      </w:r>
      <w:r>
        <w:rPr>
          <w:b/>
          <w:bCs/>
        </w:rPr>
        <w:t xml:space="preserve"> 3</w:t>
      </w:r>
      <w:r>
        <w:t xml:space="preserve"> </w:t>
      </w:r>
      <w:r>
        <w:rPr>
          <w:rFonts w:hint="eastAsia"/>
        </w:rPr>
        <w:t xml:space="preserve">训练设置</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after="0"/>
            </w:pPr>
            <w:r>
              <w:rPr>
                <w:rFonts w:hint="eastAsia"/>
                <w:b/>
                <w:sz w:val="20"/>
              </w:rPr>
              <w:t xml:space="preserve">项目</w:t>
            </w:r>
          </w:p>
        </w:tc>
        <w:tc>
          <w:tcPr/>
          <w:p>
            <w:pPr>
              <w:pStyle w:val="Compact"/>
              <w:spacing w:after="0"/>
            </w:pPr>
            <w:r>
              <w:rPr>
                <w:rFonts w:hint="eastAsia"/>
                <w:b/>
                <w:sz w:val="20"/>
              </w:rPr>
              <w:t xml:space="preserve">设置</w:t>
            </w:r>
          </w:p>
        </w:tc>
      </w:tr>
      <w:tr>
        <w:tc>
          <w:tcPr/>
          <w:p>
            <w:pPr>
              <w:pStyle w:val="Compact"/>
              <w:spacing w:after="0"/>
            </w:pPr>
            <w:r>
              <w:rPr>
                <w:rFonts w:hint="eastAsia"/>
                <w:sz w:val="20"/>
              </w:rPr>
              <w:t xml:space="preserve">框架</w:t>
            </w:r>
          </w:p>
        </w:tc>
        <w:tc>
          <w:tcPr/>
          <w:p>
            <w:pPr>
              <w:pStyle w:val="Compact"/>
              <w:spacing w:after="0"/>
            </w:pPr>
            <w:r>
              <w:rPr>
                <w:sz w:val="20"/>
              </w:rPr>
              <w:t xml:space="preserve">nnU-Net </w:t>
            </w:r>
            <w:r>
              <w:rPr>
                <w:rFonts w:hint="eastAsia"/>
                <w:sz w:val="20"/>
              </w:rPr>
              <w:t xml:space="preserve">v2，PyTorch</w:t>
            </w:r>
            <w:r>
              <w:rPr>
                <w:sz w:val="20"/>
              </w:rPr>
              <w:t xml:space="preserve"> </w:t>
            </w:r>
            <w:r>
              <w:rPr>
                <w:rFonts w:hint="eastAsia"/>
                <w:sz w:val="20"/>
              </w:rPr>
              <w:t xml:space="preserve">2.1，CUDA</w:t>
            </w:r>
            <w:r>
              <w:rPr>
                <w:sz w:val="20"/>
              </w:rPr>
              <w:t xml:space="preserve"> 11.8</w:t>
            </w:r>
          </w:p>
        </w:tc>
      </w:tr>
      <w:tr>
        <w:tc>
          <w:tcPr/>
          <w:p>
            <w:pPr>
              <w:pStyle w:val="Compact"/>
              <w:spacing w:after="0"/>
            </w:pPr>
            <w:r>
              <w:rPr>
                <w:rFonts w:hint="eastAsia"/>
                <w:sz w:val="20"/>
              </w:rPr>
              <w:t xml:space="preserve">体素间距</w:t>
            </w:r>
            <w:r>
              <w:rPr>
                <w:sz w:val="20"/>
              </w:rPr>
              <w:t xml:space="preserve"> / </w:t>
            </w:r>
            <w:r>
              <w:rPr>
                <w:rFonts w:hint="eastAsia"/>
                <w:sz w:val="20"/>
              </w:rPr>
              <w:t xml:space="preserve">图块</w:t>
            </w:r>
            <w:r>
              <w:rPr>
                <w:sz w:val="20"/>
              </w:rPr>
              <w:t xml:space="preserve"> / </w:t>
            </w:r>
            <w:r>
              <w:rPr>
                <w:rFonts w:hint="eastAsia"/>
                <w:sz w:val="20"/>
              </w:rPr>
              <w:t xml:space="preserve">批大小</w:t>
            </w:r>
          </w:p>
        </w:tc>
        <w:tc>
          <w:tcPr/>
          <w:p>
            <w:pPr>
              <w:pStyle w:val="Compact"/>
              <w:spacing w:after="0"/>
            </w:pPr>
            <w:r>
              <w:rPr>
                <w:sz w:val="20"/>
              </w:rPr>
              <w:t xml:space="preserve">1.0 × 0.78 × 0.78 mm / 128³ / 2</w:t>
            </w:r>
          </w:p>
        </w:tc>
      </w:tr>
      <w:tr>
        <w:tc>
          <w:tcPr/>
          <w:p>
            <w:pPr>
              <w:pStyle w:val="Compact"/>
              <w:spacing w:after="0"/>
            </w:pPr>
            <w:r>
              <w:rPr>
                <w:rFonts w:hint="eastAsia"/>
                <w:sz w:val="20"/>
              </w:rPr>
              <w:t xml:space="preserve">初始化</w:t>
            </w:r>
          </w:p>
        </w:tc>
        <w:tc>
          <w:tcPr/>
          <w:p>
            <w:pPr>
              <w:pStyle w:val="Compact"/>
              <w:spacing w:after="0"/>
            </w:pPr>
            <w:r>
              <w:rPr>
                <w:sz w:val="20"/>
              </w:rPr>
              <w:t xml:space="preserve">VoComni</w:t>
            </w:r>
          </w:p>
        </w:tc>
      </w:tr>
      <w:tr>
        <w:tc>
          <w:tcPr/>
          <w:p>
            <w:pPr>
              <w:pStyle w:val="Compact"/>
              <w:spacing w:after="0"/>
            </w:pPr>
            <w:r>
              <w:rPr>
                <w:rFonts w:hint="eastAsia"/>
                <w:sz w:val="20"/>
              </w:rPr>
              <w:t xml:space="preserve">训练长度</w:t>
            </w:r>
          </w:p>
        </w:tc>
        <w:tc>
          <w:tcPr/>
          <w:p>
            <w:pPr>
              <w:pStyle w:val="Compact"/>
              <w:spacing w:after="0"/>
            </w:pPr>
            <w:r>
              <w:rPr>
                <w:sz w:val="20"/>
              </w:rPr>
              <w:t xml:space="preserve">200 epoch × 250 </w:t>
            </w:r>
            <w:r>
              <w:rPr>
                <w:rFonts w:hint="eastAsia"/>
                <w:sz w:val="20"/>
              </w:rPr>
              <w:t xml:space="preserve">次迭代</w:t>
            </w:r>
          </w:p>
        </w:tc>
      </w:tr>
      <w:tr>
        <w:tc>
          <w:tcPr/>
          <w:p>
            <w:pPr>
              <w:pStyle w:val="Compact"/>
              <w:spacing w:after="0"/>
            </w:pPr>
            <w:r>
              <w:rPr>
                <w:rFonts w:hint="eastAsia"/>
                <w:sz w:val="20"/>
              </w:rPr>
              <w:t xml:space="preserve">优化器</w:t>
            </w:r>
          </w:p>
        </w:tc>
        <w:tc>
          <w:tcPr/>
          <w:p>
            <w:pPr>
              <w:pStyle w:val="Compact"/>
              <w:spacing w:after="0"/>
            </w:pPr>
            <w:r>
              <w:rPr>
                <w:rFonts w:hint="eastAsia"/>
                <w:sz w:val="20"/>
              </w:rPr>
              <w:t xml:space="preserve">SGD，Nesterov</w:t>
            </w:r>
            <w:r>
              <w:rPr>
                <w:sz w:val="20"/>
              </w:rPr>
              <w:t xml:space="preserve"> </w:t>
            </w:r>
            <w:r>
              <w:rPr>
                <w:rFonts w:hint="eastAsia"/>
                <w:sz w:val="20"/>
              </w:rPr>
              <w:t xml:space="preserve">动量</w:t>
            </w:r>
            <w:r>
              <w:rPr>
                <w:sz w:val="20"/>
              </w:rPr>
              <w:t xml:space="preserve"> </w:t>
            </w:r>
            <w:r>
              <w:rPr>
                <w:rFonts w:hint="eastAsia"/>
                <w:sz w:val="20"/>
              </w:rPr>
              <w:t xml:space="preserve">0.99，初始学习率</w:t>
            </w:r>
            <w:r>
              <w:rPr>
                <w:sz w:val="20"/>
              </w:rPr>
              <w:t xml:space="preserve"> 5 × </w:t>
            </w:r>
            <w:r>
              <w:rPr>
                <w:rFonts w:hint="eastAsia"/>
                <w:sz w:val="20"/>
              </w:rPr>
              <w:t xml:space="preserve">10⁻³（编码器</w:t>
            </w:r>
            <w:r>
              <w:rPr>
                <w:sz w:val="20"/>
              </w:rPr>
              <w:t xml:space="preserve"> </w:t>
            </w:r>
            <w:r>
              <w:rPr>
                <w:rFonts w:hint="eastAsia"/>
                <w:sz w:val="20"/>
              </w:rPr>
              <w:t xml:space="preserve">0.3×、解码器</w:t>
            </w:r>
            <w:r>
              <w:rPr>
                <w:sz w:val="20"/>
              </w:rPr>
              <w:t xml:space="preserve"> </w:t>
            </w:r>
            <w:r>
              <w:rPr>
                <w:rFonts w:hint="eastAsia"/>
                <w:sz w:val="20"/>
              </w:rPr>
              <w:t xml:space="preserve">0.5×），多项式衰减</w:t>
            </w:r>
          </w:p>
        </w:tc>
      </w:tr>
      <w:tr>
        <w:tc>
          <w:tcPr/>
          <w:p>
            <w:pPr>
              <w:pStyle w:val="Compact"/>
              <w:spacing w:after="0"/>
            </w:pPr>
            <w:r>
              <w:rPr>
                <w:rFonts w:hint="eastAsia"/>
                <w:sz w:val="20"/>
              </w:rPr>
              <w:t xml:space="preserve">其他</w:t>
            </w:r>
          </w:p>
        </w:tc>
        <w:tc>
          <w:tcPr/>
          <w:p>
            <w:pPr>
              <w:pStyle w:val="Compact"/>
              <w:spacing w:after="0"/>
            </w:pPr>
            <w:r>
              <w:rPr>
                <w:rFonts w:hint="eastAsia"/>
                <w:sz w:val="20"/>
              </w:rPr>
              <w:t xml:space="preserve">权重衰减</w:t>
            </w:r>
            <w:r>
              <w:rPr>
                <w:sz w:val="20"/>
              </w:rPr>
              <w:t xml:space="preserve"> 3 × </w:t>
            </w:r>
            <w:r>
              <w:rPr>
                <w:rFonts w:hint="eastAsia"/>
                <w:sz w:val="20"/>
              </w:rPr>
              <w:t xml:space="preserve">10⁻⁵；梯度裁剪</w:t>
            </w:r>
            <w:r>
              <w:rPr>
                <w:sz w:val="20"/>
              </w:rPr>
              <w:t xml:space="preserve"> </w:t>
            </w:r>
            <w:r>
              <w:rPr>
                <w:rFonts w:hint="eastAsia"/>
                <w:sz w:val="20"/>
              </w:rPr>
              <w:t xml:space="preserve">12；混合精度</w:t>
            </w:r>
          </w:p>
        </w:tc>
      </w:tr>
      <w:tr>
        <w:tc>
          <w:tcPr/>
          <w:p>
            <w:pPr>
              <w:pStyle w:val="Compact"/>
              <w:spacing w:after="0"/>
            </w:pPr>
            <w:r>
              <w:rPr>
                <w:rFonts w:hint="eastAsia"/>
                <w:sz w:val="20"/>
              </w:rPr>
              <w:t xml:space="preserve">数据增强</w:t>
            </w:r>
          </w:p>
        </w:tc>
        <w:tc>
          <w:tcPr/>
          <w:p>
            <w:pPr>
              <w:pStyle w:val="Compact"/>
              <w:spacing w:after="0"/>
            </w:pPr>
            <w:r>
              <w:rPr>
                <w:sz w:val="20"/>
              </w:rPr>
              <w:t xml:space="preserve">nnU-Net </w:t>
            </w:r>
            <w:r>
              <w:rPr>
                <w:rFonts w:hint="eastAsia"/>
                <w:sz w:val="20"/>
              </w:rPr>
              <w:t xml:space="preserve">默认增强；DCA</w:t>
            </w:r>
            <w:r>
              <w:rPr>
                <w:sz w:val="20"/>
              </w:rPr>
              <w:t xml:space="preserve"> </w:t>
            </w:r>
            <w:r>
              <w:rPr>
                <w:rFonts w:hint="eastAsia"/>
                <w:sz w:val="20"/>
              </w:rPr>
              <w:t xml:space="preserve">在其之后、送入网络之前执行</w:t>
            </w:r>
          </w:p>
        </w:tc>
      </w:tr>
      <w:tr>
        <w:tc>
          <w:tcPr/>
          <w:p>
            <w:pPr>
              <w:pStyle w:val="Compact"/>
              <w:spacing w:after="0"/>
            </w:pPr>
            <w:r>
              <w:rPr>
                <w:rFonts w:hint="eastAsia"/>
                <w:sz w:val="20"/>
              </w:rPr>
              <w:t xml:space="preserve">推理</w:t>
            </w:r>
          </w:p>
        </w:tc>
        <w:tc>
          <w:tcPr/>
          <w:p>
            <w:pPr>
              <w:pStyle w:val="Compact"/>
              <w:spacing w:after="0"/>
            </w:pPr>
            <w:r>
              <w:rPr>
                <w:rFonts w:hint="eastAsia"/>
                <w:sz w:val="20"/>
              </w:rPr>
              <w:t xml:space="preserve">滑窗步长</w:t>
            </w:r>
            <w:r>
              <w:rPr>
                <w:sz w:val="20"/>
              </w:rPr>
              <w:t xml:space="preserve"> </w:t>
            </w:r>
            <w:r>
              <w:rPr>
                <w:rFonts w:hint="eastAsia"/>
                <w:sz w:val="20"/>
              </w:rPr>
              <w:t xml:space="preserve">0.5，Gaussian</w:t>
            </w:r>
            <w:r>
              <w:rPr>
                <w:sz w:val="20"/>
              </w:rPr>
              <w:t xml:space="preserve"> </w:t>
            </w:r>
            <w:r>
              <w:rPr>
                <w:rFonts w:hint="eastAsia"/>
                <w:sz w:val="20"/>
              </w:rPr>
              <w:t xml:space="preserve">加权，不做测试时增强</w:t>
            </w:r>
          </w:p>
        </w:tc>
      </w:tr>
      <w:tr>
        <w:tc>
          <w:tcPr/>
          <w:p>
            <w:pPr>
              <w:pStyle w:val="Compact"/>
              <w:spacing w:after="0"/>
            </w:pPr>
            <w:r>
              <w:rPr>
                <w:rFonts w:hint="eastAsia"/>
                <w:sz w:val="20"/>
              </w:rPr>
              <w:t xml:space="preserve">后处理</w:t>
            </w:r>
          </w:p>
        </w:tc>
        <w:tc>
          <w:tcPr/>
          <w:p>
            <w:pPr>
              <w:pStyle w:val="Compact"/>
              <w:spacing w:after="0"/>
            </w:pPr>
            <w:r>
              <w:rPr>
                <w:rFonts w:hint="eastAsia"/>
                <w:sz w:val="20"/>
              </w:rPr>
              <w:t xml:space="preserve">删除等效直径</w:t>
            </w:r>
            <w:r>
              <w:rPr>
                <w:sz w:val="20"/>
              </w:rPr>
              <w:t xml:space="preserve"> &lt; 4 mm </w:t>
            </w:r>
            <w:r>
              <w:rPr>
                <w:rFonts w:hint="eastAsia"/>
                <w:sz w:val="20"/>
              </w:rPr>
              <w:t xml:space="preserve">的预测肿瘤连通域（所有组相同）</w:t>
            </w:r>
          </w:p>
        </w:tc>
      </w:tr>
      <w:tr>
        <w:tc>
          <w:tcPr/>
          <w:p>
            <w:pPr>
              <w:pStyle w:val="Compact"/>
              <w:spacing w:after="0"/>
            </w:pPr>
            <w:r>
              <w:rPr>
                <w:rFonts w:hint="eastAsia"/>
                <w:sz w:val="20"/>
              </w:rPr>
              <w:t xml:space="preserve">硬件</w:t>
            </w:r>
          </w:p>
        </w:tc>
        <w:tc>
          <w:tcPr/>
          <w:p>
            <w:pPr>
              <w:pStyle w:val="Compact"/>
              <w:spacing w:after="0"/>
            </w:pPr>
            <w:r>
              <w:rPr>
                <w:rFonts w:hint="eastAsia"/>
                <w:sz w:val="20"/>
              </w:rPr>
              <w:t xml:space="preserve">每个模型一张</w:t>
            </w:r>
            <w:r>
              <w:rPr>
                <w:sz w:val="20"/>
              </w:rPr>
              <w:t xml:space="preserve"> RTX 3080 </w:t>
            </w:r>
            <w:r>
              <w:rPr>
                <w:rFonts w:hint="eastAsia"/>
                <w:sz w:val="20"/>
              </w:rPr>
              <w:t xml:space="preserve">Ti（12</w:t>
            </w:r>
            <w:r>
              <w:rPr>
                <w:sz w:val="20"/>
              </w:rPr>
              <w:t xml:space="preserve"> </w:t>
            </w:r>
            <w:r>
              <w:rPr>
                <w:rFonts w:hint="eastAsia"/>
                <w:sz w:val="20"/>
              </w:rPr>
              <w:t xml:space="preserve">GB）</w:t>
            </w:r>
          </w:p>
        </w:tc>
      </w:tr>
    </w:tbl>
    <w:p>
      <w:pPr>
        <w:pStyle w:val="Heading2"/>
      </w:pPr>
      <w:bookmarkStart w:id="41" w:name="_评价指标"/>
      <w:r>
        <w:t xml:space="preserve">6.2 </w:t>
      </w:r>
      <w:r>
        <w:rPr>
          <w:rFonts w:hint="eastAsia"/>
        </w:rPr>
        <w:t xml:space="preserve">评价指标</w:t>
      </w:r>
      <w:bookmarkEnd w:id="41"/>
    </w:p>
    <w:p>
      <w:pPr>
        <w:pStyle w:val="Compact"/>
        <w:numPr>
          <w:ilvl w:val="0"/>
          <w:numId w:val="1005"/>
        </w:numPr>
      </w:pPr>
      <w:r>
        <w:rPr>
          <w:rFonts w:hint="eastAsia"/>
          <w:b/>
          <w:bCs/>
        </w:rPr>
        <w:t xml:space="preserve">病灶检出：</w:t>
      </w:r>
      <w:r>
        <w:rPr>
          <w:rFonts w:hint="eastAsia"/>
        </w:rPr>
        <w:t xml:space="preserve">真值与预测肿瘤分别按</w:t>
      </w:r>
      <w:r>
        <w:t xml:space="preserve"> 26 </w:t>
      </w:r>
      <w:r>
        <w:rPr>
          <w:rFonts w:hint="eastAsia"/>
        </w:rPr>
        <w:t xml:space="preserve">连通标记，以</w:t>
      </w:r>
      <w:r>
        <w:t xml:space="preserve"> IoU &gt; 0.1 </w:t>
      </w:r>
      <w:r>
        <w:rPr>
          <w:rFonts w:hint="eastAsia"/>
        </w:rPr>
        <w:t xml:space="preserve">做一对一匈牙利匹配，报告病灶召回、每例假阳性连通域数（FP/scan）和病灶</w:t>
      </w:r>
      <w:r>
        <w:t xml:space="preserve"> F1。</w:t>
      </w:r>
    </w:p>
    <w:p>
      <w:pPr>
        <w:pStyle w:val="Compact"/>
        <w:numPr>
          <w:ilvl w:val="0"/>
          <w:numId w:val="1005"/>
        </w:numPr>
      </w:pPr>
      <w:r>
        <w:rPr>
          <w:rFonts w:hint="eastAsia"/>
          <w:b/>
          <w:bCs/>
        </w:rPr>
        <w:t xml:space="preserve">分层：</w:t>
      </w:r>
      <w:r>
        <w:rPr>
          <w:rFonts w:hint="eastAsia"/>
        </w:rPr>
        <w:t xml:space="preserve">按冻结的</w:t>
      </w:r>
      <w:r>
        <w:t xml:space="preserve"> CNR </w:t>
      </w:r>
      <w:r>
        <w:rPr>
          <w:rFonts w:hint="eastAsia"/>
        </w:rPr>
        <w:t xml:space="preserve">三分位（低、中、高）与病灶等效直径（&lt;</w:t>
      </w:r>
      <w:r>
        <w:t xml:space="preserve"> 10、10–20、&gt; 20 </w:t>
      </w:r>
      <w:r>
        <w:rPr>
          <w:rFonts w:hint="eastAsia"/>
        </w:rPr>
        <w:t xml:space="preserve">mm）。</w:t>
      </w:r>
    </w:p>
    <w:p>
      <w:pPr>
        <w:pStyle w:val="Compact"/>
        <w:numPr>
          <w:ilvl w:val="0"/>
          <w:numId w:val="1005"/>
        </w:numPr>
      </w:pPr>
      <w:r>
        <w:rPr>
          <w:rFonts w:hint="eastAsia"/>
          <w:b/>
          <w:bCs/>
        </w:rPr>
        <w:t xml:space="preserve">分割：</w:t>
      </w:r>
      <w:r>
        <w:rPr>
          <w:rFonts w:hint="eastAsia"/>
        </w:rPr>
        <w:t xml:space="preserve">含肿瘤病例的逐病例肿瘤</w:t>
      </w:r>
      <w:r>
        <w:t xml:space="preserve"> Dice。</w:t>
      </w:r>
    </w:p>
    <w:p>
      <w:pPr>
        <w:pStyle w:val="Compact"/>
        <w:numPr>
          <w:ilvl w:val="0"/>
          <w:numId w:val="1005"/>
        </w:numPr>
      </w:pPr>
      <w:r>
        <w:rPr>
          <w:rFonts w:hint="eastAsia"/>
          <w:b/>
          <w:bCs/>
        </w:rPr>
        <w:t xml:space="preserve">边界与体积（描述性）：</w:t>
      </w:r>
      <w:r>
        <w:t xml:space="preserve">VOE、RVD、ASSD、HD95 </w:t>
      </w:r>
      <w:r>
        <w:rPr>
          <w:rFonts w:hint="eastAsia"/>
        </w:rPr>
        <w:t xml:space="preserve">和</w:t>
      </w:r>
      <w:r>
        <w:t xml:space="preserve"> </w:t>
      </w:r>
      <w:r>
        <w:rPr>
          <w:rFonts w:hint="eastAsia"/>
        </w:rPr>
        <w:t xml:space="preserve">MSSD（最大对称表面距离），表面距离按体素间距计算；含肿瘤病例若没有肿瘤预测，表面距离取图像对角线长度。</w:t>
      </w:r>
    </w:p>
    <w:p>
      <w:pPr>
        <w:pStyle w:val="Compact"/>
        <w:numPr>
          <w:ilvl w:val="0"/>
          <w:numId w:val="1005"/>
        </w:numPr>
      </w:pPr>
      <w:r>
        <w:rPr>
          <w:rFonts w:hint="eastAsia"/>
          <w:b/>
          <w:bCs/>
        </w:rPr>
        <w:t xml:space="preserve">同等假阳性比较：</w:t>
      </w:r>
      <w:r>
        <w:rPr>
          <w:rFonts w:hint="eastAsia"/>
        </w:rPr>
        <w:t xml:space="preserve">在阈值</w:t>
      </w:r>
      <w:r>
        <w:t xml:space="preserve"> {argmax, 0.5, 0.4, 0.3, 0.2, 0.1, 0.05} </w:t>
      </w:r>
      <w:r>
        <w:rPr>
          <w:rFonts w:hint="eastAsia"/>
        </w:rPr>
        <w:t xml:space="preserve">上重新计算，比较各组在不超过</w:t>
      </w:r>
      <w:r>
        <w:t xml:space="preserve"> DCA + CFC </w:t>
      </w:r>
      <w:r>
        <w:rPr>
          <w:rFonts w:hint="eastAsia"/>
        </w:rPr>
        <w:t xml:space="preserve">假阳性水平时可达到的最高低</w:t>
      </w:r>
      <w:r>
        <w:t xml:space="preserve"> CNR </w:t>
      </w:r>
      <w:r>
        <w:rPr>
          <w:rFonts w:hint="eastAsia"/>
        </w:rPr>
        <w:t xml:space="preserve">召回。</w:t>
      </w:r>
    </w:p>
    <w:p>
      <w:pPr>
        <w:pStyle w:val="Heading2"/>
      </w:pPr>
      <w:bookmarkStart w:id="42" w:name="_对比方法"/>
      <w:r>
        <w:t xml:space="preserve">6.3 </w:t>
      </w:r>
      <w:r>
        <w:rPr>
          <w:rFonts w:hint="eastAsia"/>
        </w:rPr>
        <w:t xml:space="preserve">对比方法</w:t>
      </w:r>
      <w:bookmarkEnd w:id="42"/>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after="0"/>
            </w:pPr>
            <w:r>
              <w:rPr>
                <w:rFonts w:hint="eastAsia"/>
                <w:b/>
                <w:sz w:val="20"/>
              </w:rPr>
              <w:t xml:space="preserve">方法</w:t>
            </w:r>
          </w:p>
        </w:tc>
        <w:tc>
          <w:tcPr/>
          <w:p>
            <w:pPr>
              <w:pStyle w:val="Compact"/>
              <w:spacing w:after="0"/>
            </w:pPr>
            <w:r>
              <w:rPr>
                <w:rFonts w:hint="eastAsia"/>
                <w:b/>
                <w:sz w:val="20"/>
              </w:rPr>
              <w:t xml:space="preserve">内容</w:t>
            </w:r>
          </w:p>
        </w:tc>
        <w:tc>
          <w:tcPr/>
          <w:p>
            <w:pPr>
              <w:pStyle w:val="Compact"/>
              <w:spacing w:after="0"/>
            </w:pPr>
            <w:r>
              <w:rPr>
                <w:rFonts w:hint="eastAsia"/>
                <w:b/>
                <w:sz w:val="20"/>
              </w:rPr>
              <w:t xml:space="preserve">种子</w:t>
            </w:r>
          </w:p>
        </w:tc>
      </w:tr>
      <w:tr>
        <w:tc>
          <w:tcPr/>
          <w:p>
            <w:pPr>
              <w:pStyle w:val="Compact"/>
              <w:spacing w:after="0"/>
            </w:pPr>
            <w:r>
              <w:rPr>
                <w:rFonts w:hint="eastAsia"/>
                <w:sz w:val="20"/>
              </w:rPr>
              <w:t xml:space="preserve">nnU-Net（A0）</w:t>
            </w:r>
          </w:p>
        </w:tc>
        <w:tc>
          <w:tcPr/>
          <w:p>
            <w:pPr>
              <w:pStyle w:val="Compact"/>
              <w:spacing w:after="0"/>
            </w:pPr>
            <w:r>
              <w:rPr>
                <w:sz w:val="20"/>
              </w:rPr>
              <w:t xml:space="preserve">VoComni </w:t>
            </w:r>
            <w:r>
              <w:rPr>
                <w:rFonts w:hint="eastAsia"/>
                <w:sz w:val="20"/>
              </w:rPr>
              <w:t xml:space="preserve">预训练的三维</w:t>
            </w:r>
            <w:r>
              <w:rPr>
                <w:sz w:val="20"/>
              </w:rPr>
              <w:t xml:space="preserve"> </w:t>
            </w:r>
            <w:r>
              <w:rPr>
                <w:rFonts w:hint="eastAsia"/>
                <w:sz w:val="20"/>
              </w:rPr>
              <w:t xml:space="preserve">nnU-Net，无额外模块（下文简称</w:t>
            </w:r>
            <w:r>
              <w:rPr>
                <w:sz w:val="20"/>
              </w:rPr>
              <w:t xml:space="preserve"> nnU-Net </w:t>
            </w:r>
            <w:r>
              <w:rPr>
                <w:rFonts w:hint="eastAsia"/>
                <w:sz w:val="20"/>
              </w:rPr>
              <w:t xml:space="preserve">基线）</w:t>
            </w:r>
          </w:p>
        </w:tc>
        <w:tc>
          <w:tcPr/>
          <w:p>
            <w:pPr>
              <w:pStyle w:val="Compact"/>
              <w:spacing w:after="0"/>
            </w:pPr>
            <w:r>
              <w:rPr>
                <w:sz w:val="20"/>
              </w:rPr>
              <w:t xml:space="preserve">3</w:t>
            </w:r>
          </w:p>
        </w:tc>
      </w:tr>
      <w:tr>
        <w:tc>
          <w:tcPr/>
          <w:p>
            <w:pPr>
              <w:pStyle w:val="Compact"/>
              <w:spacing w:after="0"/>
            </w:pPr>
            <w:r>
              <w:rPr>
                <w:sz w:val="20"/>
              </w:rPr>
              <w:t xml:space="preserve">nnU-Net + </w:t>
            </w:r>
            <w:r>
              <w:rPr>
                <w:rFonts w:hint="eastAsia"/>
                <w:sz w:val="20"/>
              </w:rPr>
              <w:t xml:space="preserve">Gate（A1）</w:t>
            </w:r>
          </w:p>
        </w:tc>
        <w:tc>
          <w:tcPr/>
          <w:p>
            <w:pPr>
              <w:pStyle w:val="Compact"/>
              <w:spacing w:after="0"/>
            </w:pPr>
            <w:r>
              <w:rPr>
                <w:rFonts w:hint="eastAsia"/>
                <w:sz w:val="20"/>
              </w:rPr>
              <w:t xml:space="preserve">加</w:t>
            </w:r>
            <w:r>
              <w:rPr>
                <w:sz w:val="20"/>
              </w:rPr>
              <w:t xml:space="preserve"> 15 </w:t>
            </w:r>
            <w:r>
              <w:rPr>
                <w:rFonts w:hint="eastAsia"/>
                <w:sz w:val="20"/>
              </w:rPr>
              <w:t xml:space="preserve">个参数的跳连门控（第</w:t>
            </w:r>
            <w:r>
              <w:rPr>
                <w:sz w:val="20"/>
              </w:rPr>
              <w:t xml:space="preserve"> 3.3 </w:t>
            </w:r>
            <w:r>
              <w:rPr>
                <w:rFonts w:hint="eastAsia"/>
                <w:sz w:val="20"/>
              </w:rPr>
              <w:t xml:space="preserve">节；正文称门控</w:t>
            </w:r>
            <w:r>
              <w:rPr>
                <w:sz w:val="20"/>
              </w:rPr>
              <w:t xml:space="preserve"> </w:t>
            </w:r>
            <w:r>
              <w:rPr>
                <w:rFonts w:hint="eastAsia"/>
                <w:sz w:val="20"/>
              </w:rPr>
              <w:t xml:space="preserve">nnU-Net）</w:t>
            </w:r>
          </w:p>
        </w:tc>
        <w:tc>
          <w:tcPr/>
          <w:p>
            <w:pPr>
              <w:pStyle w:val="Compact"/>
              <w:spacing w:after="0"/>
            </w:pPr>
            <w:r>
              <w:rPr>
                <w:sz w:val="20"/>
              </w:rPr>
              <w:t xml:space="preserve">3</w:t>
            </w:r>
          </w:p>
        </w:tc>
      </w:tr>
      <w:tr>
        <w:tc>
          <w:tcPr/>
          <w:p>
            <w:pPr>
              <w:pStyle w:val="Compact"/>
              <w:spacing w:after="0"/>
            </w:pPr>
            <w:r>
              <w:rPr>
                <w:sz w:val="20"/>
              </w:rPr>
              <w:t xml:space="preserve">nnU-Net + </w:t>
            </w:r>
            <w:r>
              <w:rPr>
                <w:rFonts w:hint="eastAsia"/>
                <w:sz w:val="20"/>
              </w:rPr>
              <w:t xml:space="preserve">CC-DiceCE（A12）</w:t>
            </w:r>
          </w:p>
        </w:tc>
        <w:tc>
          <w:tcPr/>
          <w:p>
            <w:pPr>
              <w:pStyle w:val="Compact"/>
              <w:spacing w:after="0"/>
            </w:pPr>
            <w:r>
              <w:rPr>
                <w:rFonts w:hint="eastAsia"/>
                <w:sz w:val="20"/>
              </w:rPr>
              <w:t xml:space="preserve">加实例级损失[9]，与全局</w:t>
            </w:r>
            <w:r>
              <w:rPr>
                <w:sz w:val="20"/>
              </w:rPr>
              <w:t xml:space="preserve"> DiceCE 1:1 </w:t>
            </w:r>
            <w:r>
              <w:rPr>
                <w:rFonts w:hint="eastAsia"/>
                <w:sz w:val="20"/>
              </w:rPr>
              <w:t xml:space="preserve">相加</w:t>
            </w:r>
          </w:p>
        </w:tc>
        <w:tc>
          <w:tcPr/>
          <w:p>
            <w:pPr>
              <w:pStyle w:val="Compact"/>
              <w:spacing w:after="0"/>
            </w:pPr>
            <w:r>
              <w:rPr>
                <w:sz w:val="20"/>
              </w:rPr>
              <w:t xml:space="preserve">1</w:t>
            </w:r>
          </w:p>
        </w:tc>
      </w:tr>
      <w:tr>
        <w:tc>
          <w:tcPr/>
          <w:p>
            <w:pPr>
              <w:pStyle w:val="Compact"/>
              <w:spacing w:after="0"/>
            </w:pPr>
            <w:r>
              <w:rPr>
                <w:sz w:val="20"/>
              </w:rPr>
              <w:t xml:space="preserve">nnU-Net + </w:t>
            </w:r>
            <w:r>
              <w:rPr>
                <w:rFonts w:hint="eastAsia"/>
                <w:sz w:val="20"/>
              </w:rPr>
              <w:t xml:space="preserve">UCA（A11）</w:t>
            </w:r>
          </w:p>
        </w:tc>
        <w:tc>
          <w:tcPr/>
          <w:p>
            <w:pPr>
              <w:pStyle w:val="Compact"/>
              <w:spacing w:after="0"/>
            </w:pPr>
            <w:r>
              <w:rPr>
                <w:rFonts w:hint="eastAsia"/>
                <w:sz w:val="20"/>
              </w:rPr>
              <w:t xml:space="preserve">加均匀对比度衰减（UCA）：</w:t>
            </w:r>
            <m:oMath>
              <m:r>
                <m:t>α</m:t>
              </m:r>
              <m:r>
                <m:rPr>
                  <m:sty m:val="p"/>
                </m:rPr>
                <m:t>∼</m:t>
              </m:r>
              <m:r>
                <m:rPr>
                  <m:scr m:val="script"/>
                  <m:sty m:val="p"/>
                </m:rPr>
                <m:t>U</m:t>
              </m:r>
              <m:r>
                <m:rPr>
                  <m:sty m:val="p"/>
                </m:rPr>
                <m:t>(</m:t>
              </m:r>
              <m:r>
                <m:t>0.3</m:t>
              </m:r>
              <m:r>
                <m:rPr>
                  <m:sty m:val="p"/>
                </m:rPr>
                <m:t>,</m:t>
              </m:r>
              <m:r>
                <m:t>1</m:t>
              </m:r>
              <m:r>
                <m:rPr>
                  <m:sty m:val="p"/>
                </m:rPr>
                <m:t>)</m:t>
              </m:r>
            </m:oMath>
          </w:p>
        </w:tc>
        <w:tc>
          <w:tcPr/>
          <w:p>
            <w:pPr>
              <w:pStyle w:val="Compact"/>
              <w:spacing w:after="0"/>
            </w:pPr>
            <w:r>
              <w:rPr>
                <w:sz w:val="20"/>
              </w:rPr>
              <w:t xml:space="preserve">3</w:t>
            </w:r>
          </w:p>
        </w:tc>
      </w:tr>
      <w:tr>
        <w:tc>
          <w:tcPr/>
          <w:p>
            <w:pPr>
              <w:pStyle w:val="Compact"/>
              <w:spacing w:after="0"/>
            </w:pPr>
            <w:r>
              <w:rPr>
                <w:sz w:val="20"/>
              </w:rPr>
              <w:t xml:space="preserve">nnU-Net + </w:t>
            </w:r>
            <w:r>
              <w:rPr>
                <w:rFonts w:hint="eastAsia"/>
                <w:sz w:val="20"/>
              </w:rPr>
              <w:t xml:space="preserve">DCA（A13a）</w:t>
            </w:r>
          </w:p>
        </w:tc>
        <w:tc>
          <w:tcPr/>
          <w:p>
            <w:pPr>
              <w:pStyle w:val="Compact"/>
              <w:spacing w:after="0"/>
            </w:pPr>
            <w:r>
              <w:rPr>
                <w:rFonts w:hint="eastAsia"/>
                <w:sz w:val="20"/>
              </w:rPr>
              <w:t xml:space="preserve">只加</w:t>
            </w:r>
            <w:r>
              <w:rPr>
                <w:sz w:val="20"/>
              </w:rPr>
              <w:t xml:space="preserve"> </w:t>
            </w:r>
            <w:r>
              <w:rPr>
                <w:rFonts w:hint="eastAsia"/>
                <w:sz w:val="20"/>
              </w:rPr>
              <w:t xml:space="preserve">DCA（正文称仅</w:t>
            </w:r>
            <w:r>
              <w:rPr>
                <w:sz w:val="20"/>
              </w:rPr>
              <w:t xml:space="preserve"> </w:t>
            </w:r>
            <w:r>
              <w:rPr>
                <w:rFonts w:hint="eastAsia"/>
                <w:sz w:val="20"/>
              </w:rPr>
              <w:t xml:space="preserve">DCA）</w:t>
            </w:r>
          </w:p>
        </w:tc>
        <w:tc>
          <w:tcPr/>
          <w:p>
            <w:pPr>
              <w:pStyle w:val="Compact"/>
              <w:spacing w:after="0"/>
            </w:pPr>
            <w:r>
              <w:rPr>
                <w:sz w:val="20"/>
              </w:rPr>
              <w:t xml:space="preserve">3</w:t>
            </w:r>
          </w:p>
        </w:tc>
      </w:tr>
      <w:tr>
        <w:tc>
          <w:tcPr/>
          <w:p>
            <w:pPr>
              <w:pStyle w:val="Compact"/>
              <w:spacing w:after="0"/>
            </w:pPr>
            <w:r>
              <w:rPr>
                <w:sz w:val="20"/>
              </w:rPr>
              <w:t xml:space="preserve">nnU-Net + </w:t>
            </w:r>
            <w:r>
              <w:rPr>
                <w:rFonts w:hint="eastAsia"/>
                <w:sz w:val="20"/>
              </w:rPr>
              <w:t xml:space="preserve">Pixel2Cancer（A14）†</w:t>
            </w:r>
          </w:p>
        </w:tc>
        <w:tc>
          <w:tcPr/>
          <w:p>
            <w:pPr>
              <w:pStyle w:val="Compact"/>
              <w:spacing w:after="0"/>
            </w:pPr>
            <w:r>
              <w:rPr>
                <w:rFonts w:hint="eastAsia"/>
                <w:sz w:val="20"/>
              </w:rPr>
              <w:t xml:space="preserve">加</w:t>
            </w:r>
            <w:r>
              <w:rPr>
                <w:sz w:val="20"/>
              </w:rPr>
              <w:t xml:space="preserve"> Pixel2Cancer </w:t>
            </w:r>
            <w:r>
              <w:rPr>
                <w:rFonts w:hint="eastAsia"/>
                <w:sz w:val="20"/>
              </w:rPr>
              <w:t xml:space="preserve">合成肿瘤[24]（离线变体，p</w:t>
            </w:r>
            <w:r>
              <w:rPr>
                <w:sz w:val="20"/>
              </w:rPr>
              <w:t xml:space="preserve"> = </w:t>
            </w:r>
            <w:r>
              <w:rPr>
                <w:rFonts w:hint="eastAsia"/>
                <w:sz w:val="20"/>
              </w:rPr>
              <w:t xml:space="preserve">0.9）</w:t>
            </w:r>
          </w:p>
        </w:tc>
        <w:tc>
          <w:tcPr/>
          <w:p>
            <w:pPr>
              <w:pStyle w:val="Compact"/>
              <w:spacing w:after="0"/>
            </w:pPr>
            <w:r>
              <w:rPr>
                <w:sz w:val="20"/>
              </w:rPr>
              <w:t xml:space="preserve">3</w:t>
            </w:r>
          </w:p>
        </w:tc>
      </w:tr>
      <w:tr>
        <w:tc>
          <w:tcPr/>
          <w:p>
            <w:pPr>
              <w:pStyle w:val="Compact"/>
              <w:spacing w:after="0"/>
            </w:pPr>
            <w:r>
              <w:rPr>
                <w:b/>
                <w:bCs/>
                <w:sz w:val="20"/>
              </w:rPr>
              <w:t xml:space="preserve">nnU-Net + DCA + </w:t>
            </w:r>
            <w:r>
              <w:rPr>
                <w:rFonts w:hint="eastAsia"/>
                <w:b/>
                <w:bCs/>
                <w:sz w:val="20"/>
              </w:rPr>
              <w:t xml:space="preserve">CFC（A13b，本文）</w:t>
            </w:r>
          </w:p>
        </w:tc>
        <w:tc>
          <w:tcPr/>
          <w:p>
            <w:pPr>
              <w:pStyle w:val="Compact"/>
              <w:spacing w:after="0"/>
            </w:pPr>
            <w:r>
              <w:rPr>
                <w:rFonts w:hint="eastAsia"/>
                <w:b/>
                <w:bCs/>
                <w:sz w:val="20"/>
              </w:rPr>
              <w:t xml:space="preserve">加</w:t>
            </w:r>
            <w:r>
              <w:rPr>
                <w:b/>
                <w:bCs/>
                <w:sz w:val="20"/>
              </w:rPr>
              <w:t xml:space="preserve"> DCA </w:t>
            </w:r>
            <w:r>
              <w:rPr>
                <w:rFonts w:hint="eastAsia"/>
                <w:b/>
                <w:bCs/>
                <w:sz w:val="20"/>
              </w:rPr>
              <w:t xml:space="preserve">与</w:t>
            </w:r>
            <w:r>
              <w:rPr>
                <w:b/>
                <w:bCs/>
                <w:sz w:val="20"/>
              </w:rPr>
              <w:t xml:space="preserve"> </w:t>
            </w:r>
            <w:r>
              <w:rPr>
                <w:rFonts w:hint="eastAsia"/>
                <w:b/>
                <w:bCs/>
                <w:sz w:val="20"/>
              </w:rPr>
              <w:t xml:space="preserve">CFC（正文称</w:t>
            </w:r>
            <w:r>
              <w:rPr>
                <w:b/>
                <w:bCs/>
                <w:sz w:val="20"/>
              </w:rPr>
              <w:t xml:space="preserve"> DCA + </w:t>
            </w:r>
            <w:r>
              <w:rPr>
                <w:rFonts w:hint="eastAsia"/>
                <w:b/>
                <w:bCs/>
                <w:sz w:val="20"/>
              </w:rPr>
              <w:t xml:space="preserve">CFC）</w:t>
            </w:r>
          </w:p>
        </w:tc>
        <w:tc>
          <w:tcPr/>
          <w:p>
            <w:pPr>
              <w:pStyle w:val="Compact"/>
              <w:spacing w:after="0"/>
            </w:pPr>
            <w:r>
              <w:rPr>
                <w:b/>
                <w:bCs/>
                <w:sz w:val="20"/>
              </w:rPr>
              <w:t xml:space="preserve">3</w:t>
            </w:r>
          </w:p>
        </w:tc>
      </w:tr>
    </w:tbl>
    <w:p>
      <w:pPr>
        <w:pStyle w:val="FirstParagraph"/>
        <w:spacing w:line="300" w:lineRule="auto" w:after="60"/>
        <w:ind w:firstLine="420"/>
      </w:pPr>
      <w:r>
        <w:rPr>
          <w:rFonts w:hint="eastAsia"/>
        </w:rPr>
        <w:t xml:space="preserve">各组的网络、预训练权重和训练预算完全相同，只在表中所列的一处不同；括号内为结果文件中的组名。CC-DiceCE</w:t>
      </w:r>
      <w:r>
        <w:t xml:space="preserve"> </w:t>
      </w:r>
      <w:r>
        <w:rPr>
          <w:rFonts w:hint="eastAsia"/>
        </w:rPr>
        <w:t xml:space="preserve">的实现与原文的差异见补充材料。</w:t>
      </w:r>
    </w:p>
    <w:p>
      <w:pPr>
        <w:pStyle w:val="BodyText"/>
        <w:spacing w:line="300" w:lineRule="auto" w:after="60"/>
        <w:ind w:firstLine="420"/>
      </w:pPr>
      <w:r>
        <w:rPr>
          <w:rFonts w:hint="eastAsia"/>
          <w:b/>
          <w:bCs/>
        </w:rPr>
        <w:t xml:space="preserve">合成肿瘤方法（Pixel2Cancer）。</w:t>
      </w:r>
      <w:r>
        <w:rPr>
          <w:rFonts w:hint="eastAsia"/>
        </w:rPr>
        <w:t xml:space="preserve">为与近年的合成肿瘤方法比较，我们在冻结协议之后新增了</w:t>
      </w:r>
      <w:r>
        <w:t xml:space="preserve"> </w:t>
      </w:r>
      <w:r>
        <w:rPr>
          <w:rFonts w:hint="eastAsia"/>
        </w:rPr>
        <w:t xml:space="preserve">Pixel2Cancer[24]：它用元胞自动机模拟肿瘤的生长、侵袭和坏死，在肝实质中合成肿瘤，不使用学习得到的生成模型，因而不会接触测试数据。我们直接调用其公开代码，为</w:t>
      </w:r>
      <w:r>
        <w:t xml:space="preserve"> 83 </w:t>
      </w:r>
      <w:r>
        <w:rPr>
          <w:rFonts w:hint="eastAsia"/>
        </w:rPr>
        <w:t xml:space="preserve">例训练病例各离线生成</w:t>
      </w:r>
      <w:r>
        <w:t xml:space="preserve"> 10 </w:t>
      </w:r>
      <w:r>
        <w:rPr>
          <w:rFonts w:hint="eastAsia"/>
        </w:rPr>
        <w:t xml:space="preserve">个变体（在</w:t>
      </w:r>
      <w:r>
        <w:t xml:space="preserve"> 1 mm </w:t>
      </w:r>
      <w:r>
        <w:rPr>
          <w:rFonts w:hint="eastAsia"/>
        </w:rPr>
        <w:t xml:space="preserve">各向同性网格上合成后映射回预处理网格），训练时以原文的概率</w:t>
      </w:r>
      <w:r>
        <w:t xml:space="preserve"> 0.9 </w:t>
      </w:r>
      <w:r>
        <w:rPr>
          <w:rFonts w:hint="eastAsia"/>
        </w:rPr>
        <w:t xml:space="preserve">把训练样本换成随机变体，并把合成肿瘤加入前景采样；其余设置与</w:t>
      </w:r>
      <w:r>
        <w:t xml:space="preserve"> nnU-Net </w:t>
      </w:r>
      <w:r>
        <w:rPr>
          <w:rFonts w:hint="eastAsia"/>
        </w:rPr>
        <w:t xml:space="preserve">基线完全相同，3</w:t>
      </w:r>
      <w:r>
        <w:t xml:space="preserve"> </w:t>
      </w:r>
      <w:r>
        <w:rPr>
          <w:rFonts w:hint="eastAsia"/>
        </w:rPr>
        <w:t xml:space="preserve">个种子。这一组在测试集解锁之后加入，测试集结果只作描述，不做假设检验。基于生成模型的方法（DiffTumor[15]、FreeTumor</w:t>
      </w:r>
      <w:r>
        <w:t xml:space="preserve"> </w:t>
      </w:r>
      <w:r>
        <w:rPr>
          <w:rFonts w:hint="eastAsia"/>
        </w:rPr>
        <w:t xml:space="preserve">等）公开的生成模型在包含</w:t>
      </w:r>
      <w:r>
        <w:t xml:space="preserve"> LiTS </w:t>
      </w:r>
      <w:r>
        <w:rPr>
          <w:rFonts w:hint="eastAsia"/>
        </w:rPr>
        <w:t xml:space="preserve">的数据上训练，直接使用会接触本研究的测试病例，因此没有纳入。</w:t>
      </w:r>
    </w:p>
    <w:p>
      <w:pPr>
        <w:pStyle w:val="BodyText"/>
        <w:spacing w:line="300" w:lineRule="auto" w:after="60"/>
        <w:ind w:firstLine="420"/>
      </w:pPr>
      <w:r>
        <w:rPr>
          <w:rFonts w:hint="eastAsia"/>
          <w:b/>
          <w:bCs/>
        </w:rPr>
        <w:t xml:space="preserve">参考架构。</w:t>
      </w:r>
      <w:r>
        <w:rPr>
          <w:rFonts w:hint="eastAsia"/>
        </w:rPr>
        <w:t xml:space="preserve">我们另外报告</w:t>
      </w:r>
      <w:r>
        <w:t xml:space="preserve"> TriALS </w:t>
      </w:r>
      <w:r>
        <w:rPr>
          <w:rFonts w:hint="eastAsia"/>
        </w:rPr>
        <w:t xml:space="preserve">基准[30]</w:t>
      </w:r>
      <w:r>
        <w:t xml:space="preserve"> </w:t>
      </w:r>
      <w:r>
        <w:rPr>
          <w:rFonts w:hint="eastAsia"/>
        </w:rPr>
        <w:t xml:space="preserve">中的架构在同一划分上的结果：三维和二维</w:t>
      </w:r>
      <w:r>
        <w:t xml:space="preserve"> nnU-Net[18]、SegResNet[31]、U-Mamba[21]、MedNeXt-L[20]、Swin UNETR[19] </w:t>
      </w:r>
      <w:r>
        <w:rPr>
          <w:rFonts w:hint="eastAsia"/>
        </w:rPr>
        <w:t xml:space="preserve">和</w:t>
      </w:r>
      <w:r>
        <w:t xml:space="preserve"> </w:t>
      </w:r>
      <w:r>
        <w:rPr>
          <w:rFonts w:hint="eastAsia"/>
        </w:rPr>
        <w:t xml:space="preserve">SAMed[32]。它们按</w:t>
      </w:r>
      <w:r>
        <w:t xml:space="preserve"> TriALS </w:t>
      </w:r>
      <w:r>
        <w:rPr>
          <w:rFonts w:hint="eastAsia"/>
        </w:rPr>
        <w:t xml:space="preserve">的默认设置训练（100</w:t>
      </w:r>
      <w:r>
        <w:t xml:space="preserve"> </w:t>
      </w:r>
      <w:r>
        <w:rPr>
          <w:rFonts w:hint="eastAsia"/>
        </w:rPr>
        <w:t xml:space="preserve">epoch、从头训练、单种子），测试集预测在本研究开发之前生成，开发过程中没有查看；我们只用本研究的评估流程重新计算其已有预测的指标。由于训练条件与本研究不同，这些结果只作参考。测试集预测使用训练中按验证折</w:t>
      </w:r>
      <w:r>
        <w:t xml:space="preserve"> EMA </w:t>
      </w:r>
      <w:r>
        <w:rPr>
          <w:rFonts w:hint="eastAsia"/>
        </w:rPr>
        <w:t xml:space="preserve">伪</w:t>
      </w:r>
      <w:r>
        <w:t xml:space="preserve"> Dice </w:t>
      </w:r>
      <w:r>
        <w:rPr>
          <w:rFonts w:hint="eastAsia"/>
        </w:rPr>
        <w:t xml:space="preserve">选出的</w:t>
      </w:r>
      <w:r>
        <w:t xml:space="preserve"> </w:t>
      </w:r>
      <w:r>
        <w:rPr>
          <w:rFonts w:hint="eastAsia"/>
        </w:rPr>
        <w:t xml:space="preserve">checkpoint_best，不使用测试时增强（本研究的模型使用</w:t>
      </w:r>
      <w:r>
        <w:t xml:space="preserve"> </w:t>
      </w:r>
      <w:r>
        <w:rPr>
          <w:rFonts w:hint="eastAsia"/>
        </w:rPr>
        <w:t xml:space="preserve">checkpoint_final）；SAMed-H</w:t>
      </w:r>
      <w:r>
        <w:t xml:space="preserve"> </w:t>
      </w:r>
      <w:r>
        <w:rPr>
          <w:rFonts w:hint="eastAsia"/>
        </w:rPr>
        <w:t xml:space="preserve">在最后约</w:t>
      </w:r>
      <w:r>
        <w:t xml:space="preserve"> 15 </w:t>
      </w:r>
      <w:r>
        <w:rPr>
          <w:rFonts w:hint="eastAsia"/>
        </w:rPr>
        <w:t xml:space="preserve">个</w:t>
      </w:r>
      <w:r>
        <w:t xml:space="preserve"> epoch </w:t>
      </w:r>
      <w:r>
        <w:rPr>
          <w:rFonts w:hint="eastAsia"/>
        </w:rPr>
        <w:t xml:space="preserve">训练崩塌（伪</w:t>
      </w:r>
      <w:r>
        <w:t xml:space="preserve"> Dice </w:t>
      </w:r>
      <w:r>
        <w:rPr>
          <w:rFonts w:hint="eastAsia"/>
        </w:rPr>
        <w:t xml:space="preserve">降为</w:t>
      </w:r>
      <w:r>
        <w:t xml:space="preserve"> </w:t>
      </w:r>
      <w:r>
        <w:rPr>
          <w:rFonts w:hint="eastAsia"/>
        </w:rPr>
        <w:t xml:space="preserve">0），所用权重为第</w:t>
      </w:r>
      <w:r>
        <w:t xml:space="preserve"> 79 </w:t>
      </w:r>
      <w:r>
        <w:rPr>
          <w:rFonts w:hint="eastAsia"/>
        </w:rPr>
        <w:t xml:space="preserve">个</w:t>
      </w:r>
      <w:r>
        <w:t xml:space="preserve"> epoch </w:t>
      </w:r>
      <w:r>
        <w:rPr>
          <w:rFonts w:hint="eastAsia"/>
        </w:rPr>
        <w:t xml:space="preserve">的最佳权重。各模型训练结束时生成的验证集预测来自最终权重，与上述测试集权重不一致，因此不使用。为在同等条件下比较，我们在冻结协议之后、训练之前登记，另按</w:t>
      </w:r>
      <w:r>
        <w:t xml:space="preserve"> TriALS </w:t>
      </w:r>
      <w:r>
        <w:rPr>
          <w:rFonts w:hint="eastAsia"/>
        </w:rPr>
        <w:t xml:space="preserve">的训练设置训练了</w:t>
      </w:r>
      <w:r>
        <w:t xml:space="preserve"> nnU-Net </w:t>
      </w:r>
      <w:r>
        <w:rPr>
          <w:rFonts w:hint="eastAsia"/>
        </w:rPr>
        <w:t xml:space="preserve">和</w:t>
      </w:r>
      <w:r>
        <w:t xml:space="preserve"> nnU-Net + DCA + </w:t>
      </w:r>
      <w:r>
        <w:rPr>
          <w:rFonts w:hint="eastAsia"/>
        </w:rPr>
        <w:t xml:space="preserve">CFC（从头训练、标准</w:t>
      </w:r>
      <w:r>
        <w:t xml:space="preserve"> nnU-Net </w:t>
      </w:r>
      <w:r>
        <w:rPr>
          <w:rFonts w:hint="eastAsia"/>
        </w:rPr>
        <w:t xml:space="preserve">优化器、100</w:t>
      </w:r>
      <w:r>
        <w:t xml:space="preserve"> </w:t>
      </w:r>
      <w:r>
        <w:rPr>
          <w:rFonts w:hint="eastAsia"/>
        </w:rPr>
        <w:t xml:space="preserve">epoch，各</w:t>
      </w:r>
      <w:r>
        <w:t xml:space="preserve"> 3 </w:t>
      </w:r>
      <w:r>
        <w:rPr>
          <w:rFonts w:hint="eastAsia"/>
        </w:rPr>
        <w:t xml:space="preserve">个种子，测试集用</w:t>
      </w:r>
      <w:r>
        <w:t xml:space="preserve"> </w:t>
      </w:r>
      <w:r>
        <w:rPr>
          <w:rFonts w:hint="eastAsia"/>
        </w:rPr>
        <w:t xml:space="preserve">checkpoint_best；第</w:t>
      </w:r>
      <w:r>
        <w:t xml:space="preserve"> 6.9 </w:t>
      </w:r>
      <w:r>
        <w:rPr>
          <w:rFonts w:hint="eastAsia"/>
        </w:rPr>
        <w:t xml:space="preserve">节）。</w:t>
      </w:r>
    </w:p>
    <w:p>
      <w:pPr>
        <w:pStyle w:val="Heading2"/>
      </w:pPr>
      <w:bookmarkStart w:id="43" w:name="_开发与测试流程"/>
      <w:r>
        <w:t xml:space="preserve">6.4 </w:t>
      </w:r>
      <w:r>
        <w:rPr>
          <w:rFonts w:hint="eastAsia"/>
        </w:rPr>
        <w:t xml:space="preserve">开发与测试流程</w:t>
      </w:r>
      <w:bookmarkEnd w:id="43"/>
    </w:p>
    <w:p>
      <w:pPr>
        <w:pStyle w:val="FirstParagraph"/>
        <w:spacing w:line="300" w:lineRule="auto" w:after="60"/>
        <w:ind w:firstLine="420"/>
      </w:pPr>
      <w:r>
        <w:rPr>
          <w:rFonts w:hint="eastAsia"/>
        </w:rPr>
        <w:t xml:space="preserve">所有开发决定只用验证集，并在执行前写入计划文档的变更记录：（1）单种子筛选，继续条件为</w:t>
      </w:r>
      <w:r>
        <w:t xml:space="preserve"> 4 mm </w:t>
      </w:r>
      <w:r>
        <w:rPr>
          <w:rFonts w:hint="eastAsia"/>
        </w:rPr>
        <w:t xml:space="preserve">后处理后低</w:t>
      </w:r>
      <w:r>
        <w:t xml:space="preserve"> CNR </w:t>
      </w:r>
      <w:r>
        <w:rPr>
          <w:rFonts w:hint="eastAsia"/>
        </w:rPr>
        <w:t xml:space="preserve">召回比门控</w:t>
      </w:r>
      <w:r>
        <w:t xml:space="preserve"> nnU-Net </w:t>
      </w:r>
      <w:r>
        <w:rPr>
          <w:rFonts w:hint="eastAsia"/>
        </w:rPr>
        <w:t xml:space="preserve">至少高</w:t>
      </w:r>
      <w:r>
        <w:t xml:space="preserve"> 5 </w:t>
      </w:r>
      <w:r>
        <w:rPr>
          <w:rFonts w:hint="eastAsia"/>
        </w:rPr>
        <w:t xml:space="preserve">个百分点，且每例假阳性最多多</w:t>
      </w:r>
      <w:r>
        <w:t xml:space="preserve"> </w:t>
      </w:r>
      <w:r>
        <w:rPr>
          <w:rFonts w:hint="eastAsia"/>
        </w:rPr>
        <w:t xml:space="preserve">0.3；（2）多种子复现，要求三种子均值满足同样条件且至少</w:t>
      </w:r>
      <w:r>
        <w:t xml:space="preserve"> 2 </w:t>
      </w:r>
      <w:r>
        <w:rPr>
          <w:rFonts w:hint="eastAsia"/>
        </w:rPr>
        <w:t xml:space="preserve">个种子单独满足；（3）按”DCA</w:t>
      </w:r>
      <w:r>
        <w:t xml:space="preserve"> + CFC → </w:t>
      </w:r>
      <w:r>
        <w:rPr>
          <w:rFonts w:hint="eastAsia"/>
        </w:rPr>
        <w:t xml:space="preserve">仅</w:t>
      </w:r>
      <w:r>
        <w:t xml:space="preserve"> DCA → </w:t>
      </w:r>
      <w:r>
        <w:rPr>
          <w:rFonts w:hint="eastAsia"/>
        </w:rPr>
        <w:t xml:space="preserve">UCA”的事先固定顺序，第一个满足复现条件的组即为本文方法（这一顺序不是按验证集成绩排序）；（4）选定方法后，把组别、后处理、主要终点、比较对象和统计方法写入冻结协议并提交，再对</w:t>
      </w:r>
      <w:r>
        <w:t xml:space="preserve"> 27 </w:t>
      </w:r>
      <w:r>
        <w:rPr>
          <w:rFonts w:hint="eastAsia"/>
        </w:rPr>
        <w:t xml:space="preserve">例测试集一次性推理和评估。</w:t>
      </w:r>
    </w:p>
    <w:p>
      <w:pPr>
        <w:pStyle w:val="BodyText"/>
        <w:spacing w:line="300" w:lineRule="auto" w:after="60"/>
        <w:ind w:firstLine="420"/>
      </w:pPr>
      <w:r>
        <w:rPr>
          <w:rFonts w:hint="eastAsia"/>
          <w:b/>
          <w:bCs/>
        </w:rPr>
        <w:t xml:space="preserve">主要终点</w:t>
      </w:r>
      <w:r>
        <w:rPr>
          <w:rFonts w:hint="eastAsia"/>
        </w:rPr>
        <w:t xml:space="preserve">为</w:t>
      </w:r>
      <w:r>
        <w:t xml:space="preserve"> 4 mm </w:t>
      </w:r>
      <w:r>
        <w:rPr>
          <w:rFonts w:hint="eastAsia"/>
        </w:rPr>
        <w:t xml:space="preserve">后处理后的低</w:t>
      </w:r>
      <w:r>
        <w:t xml:space="preserve"> CNR </w:t>
      </w:r>
      <w:r>
        <w:rPr>
          <w:rFonts w:hint="eastAsia"/>
        </w:rPr>
        <w:t xml:space="preserve">病灶召回（病灶汇总，3</w:t>
      </w:r>
      <w:r>
        <w:t xml:space="preserve"> </w:t>
      </w:r>
      <w:r>
        <w:rPr>
          <w:rFonts w:hint="eastAsia"/>
        </w:rPr>
        <w:t xml:space="preserve">个种子取均值）。</w:t>
      </w:r>
      <w:r>
        <w:rPr>
          <w:rFonts w:hint="eastAsia"/>
          <w:b/>
          <w:bCs/>
        </w:rPr>
        <w:t xml:space="preserve">确认性比较</w:t>
      </w:r>
      <w:r>
        <w:rPr>
          <w:rFonts w:hint="eastAsia"/>
        </w:rPr>
        <w:t xml:space="preserve">只有两个：DCA</w:t>
      </w:r>
      <w:r>
        <w:t xml:space="preserve"> + CFC vs </w:t>
      </w:r>
      <w:r>
        <w:rPr>
          <w:rFonts w:hint="eastAsia"/>
        </w:rPr>
        <w:t xml:space="preserve">门控</w:t>
      </w:r>
      <w:r>
        <w:t xml:space="preserve"> </w:t>
      </w:r>
      <w:r>
        <w:rPr>
          <w:rFonts w:hint="eastAsia"/>
        </w:rPr>
        <w:t xml:space="preserve">nnU-Net（主要）和</w:t>
      </w:r>
      <w:r>
        <w:t xml:space="preserve"> DCA + CFC vs nnU-Net </w:t>
      </w:r>
      <w:r>
        <w:rPr>
          <w:rFonts w:hint="eastAsia"/>
        </w:rPr>
        <w:t xml:space="preserve">基线（次要），做</w:t>
      </w:r>
      <w:r>
        <w:t xml:space="preserve"> Holm </w:t>
      </w:r>
      <w:r>
        <w:rPr>
          <w:rFonts w:hint="eastAsia"/>
        </w:rPr>
        <w:t xml:space="preserve">校正，双侧</w:t>
      </w:r>
      <w:r>
        <w:t xml:space="preserve"> α = </w:t>
      </w:r>
      <w:r>
        <w:rPr>
          <w:rFonts w:hint="eastAsia"/>
        </w:rPr>
        <w:t xml:space="preserve">0.05。统计采用按病例的配对</w:t>
      </w:r>
      <w:r>
        <w:t xml:space="preserve"> </w:t>
      </w:r>
      <w:r>
        <w:rPr>
          <w:rFonts w:hint="eastAsia"/>
        </w:rPr>
        <w:t xml:space="preserve">bootstrap（10</w:t>
      </w:r>
      <w:r>
        <w:t xml:space="preserve"> 000 </w:t>
      </w:r>
      <w:r>
        <w:rPr>
          <w:rFonts w:hint="eastAsia"/>
        </w:rPr>
        <w:t xml:space="preserve">次）。只有校正后</w:t>
      </w:r>
      <w:r>
        <w:t xml:space="preserve"> p &lt; 0.05 </w:t>
      </w:r>
      <w:r>
        <w:rPr>
          <w:rFonts w:hint="eastAsia"/>
        </w:rPr>
        <w:t xml:space="preserve">且</w:t>
      </w:r>
      <w:r>
        <w:t xml:space="preserve"> 95% CI </w:t>
      </w:r>
      <w:r>
        <w:rPr>
          <w:rFonts w:hint="eastAsia"/>
        </w:rPr>
        <w:t xml:space="preserve">不含</w:t>
      </w:r>
      <w:r>
        <w:t xml:space="preserve"> 0 </w:t>
      </w:r>
      <w:r>
        <w:rPr>
          <w:rFonts w:hint="eastAsia"/>
        </w:rPr>
        <w:t xml:space="preserve">时才写”提高”，其他比较只做描述。</w:t>
      </w:r>
    </w:p>
    <w:p>
      <w:pPr>
        <w:pStyle w:val="Heading2"/>
      </w:pPr>
      <w:bookmarkStart w:id="44" w:name="_定量比较"/>
      <w:r>
        <w:t xml:space="preserve">6.5 </w:t>
      </w:r>
      <w:r>
        <w:rPr>
          <w:rFonts w:hint="eastAsia"/>
        </w:rPr>
        <w:t xml:space="preserve">定量比较</w:t>
      </w:r>
      <w:bookmarkEnd w:id="44"/>
    </w:p>
    <w:p>
      <w:pPr>
        <w:pStyle w:val="FirstParagraph"/>
        <w:spacing w:line="300" w:lineRule="auto" w:after="60"/>
        <w:ind w:firstLine="420"/>
      </w:pPr>
      <w:r>
        <w:rPr>
          <w:rFonts w:hint="eastAsia"/>
          <w:b/>
          <w:bCs/>
        </w:rPr>
        <w:t xml:space="preserve">验证集。</w:t>
      </w:r>
      <w:r>
        <w:rPr>
          <w:rFonts w:hint="eastAsia"/>
        </w:rPr>
        <w:t xml:space="preserve">表</w:t>
      </w:r>
      <w:r>
        <w:t xml:space="preserve"> 4 </w:t>
      </w:r>
      <w:r>
        <w:rPr>
          <w:rFonts w:hint="eastAsia"/>
        </w:rPr>
        <w:t xml:space="preserve">为验证集结果。UCA、仅</w:t>
      </w:r>
      <w:r>
        <w:t xml:space="preserve"> DCA </w:t>
      </w:r>
      <w:r>
        <w:rPr>
          <w:rFonts w:hint="eastAsia"/>
        </w:rPr>
        <w:t xml:space="preserve">和</w:t>
      </w:r>
      <w:r>
        <w:t xml:space="preserve"> DCA + CFC </w:t>
      </w:r>
      <w:r>
        <w:rPr>
          <w:rFonts w:hint="eastAsia"/>
        </w:rPr>
        <w:t xml:space="preserve">都满足复现条件，按事先顺序选定</w:t>
      </w:r>
      <w:r>
        <w:t xml:space="preserve"> DCA + </w:t>
      </w:r>
      <w:r>
        <w:rPr>
          <w:rFonts w:hint="eastAsia"/>
        </w:rPr>
        <w:t xml:space="preserve">CFC。需要说明的是，仅</w:t>
      </w:r>
      <w:r>
        <w:t xml:space="preserve"> DCA </w:t>
      </w:r>
      <w:r>
        <w:rPr>
          <w:rFonts w:hint="eastAsia"/>
        </w:rPr>
        <w:t xml:space="preserve">在验证集上优于</w:t>
      </w:r>
      <w:r>
        <w:t xml:space="preserve"> DCA + </w:t>
      </w:r>
      <w:r>
        <w:rPr>
          <w:rFonts w:hint="eastAsia"/>
        </w:rPr>
        <w:t xml:space="preserve">CFC，即</w:t>
      </w:r>
      <w:r>
        <w:t xml:space="preserve"> CFC </w:t>
      </w:r>
      <w:r>
        <w:rPr>
          <w:rFonts w:hint="eastAsia"/>
        </w:rPr>
        <w:t xml:space="preserve">在验证集上没有带来提升；而且验证集的增益高度集中，DCA</w:t>
      </w:r>
      <w:r>
        <w:t xml:space="preserve"> + CFC </w:t>
      </w:r>
      <w:r>
        <w:rPr>
          <w:rFonts w:hint="eastAsia"/>
        </w:rPr>
        <w:t xml:space="preserve">相对门控</w:t>
      </w:r>
      <w:r>
        <w:t xml:space="preserve"> nnU-Net </w:t>
      </w:r>
      <w:r>
        <w:rPr>
          <w:rFonts w:hint="eastAsia"/>
        </w:rPr>
        <w:t xml:space="preserve">多检出的病灶（3</w:t>
      </w:r>
      <w:r>
        <w:t xml:space="preserve"> </w:t>
      </w:r>
      <w:r>
        <w:rPr>
          <w:rFonts w:hint="eastAsia"/>
        </w:rPr>
        <w:t xml:space="preserve">个种子合计</w:t>
      </w:r>
      <w:r>
        <w:t xml:space="preserve"> 9 </w:t>
      </w:r>
      <w:r>
        <w:rPr>
          <w:rFonts w:hint="eastAsia"/>
        </w:rPr>
        <w:t xml:space="preserve">次）中有</w:t>
      </w:r>
      <w:r>
        <w:t xml:space="preserve"> 8 </w:t>
      </w:r>
      <w:r>
        <w:rPr>
          <w:rFonts w:hint="eastAsia"/>
        </w:rPr>
        <w:t xml:space="preserve">次来自同一病例。因此验证集结果不能作为方法有效的证据，独立证据只来自测试集。</w:t>
      </w:r>
    </w:p>
    <w:p>
      <w:pPr>
        <w:pStyle w:val="BodyText"/>
        <w:spacing w:line="300" w:lineRule="auto" w:after="60"/>
        <w:ind w:firstLine="420"/>
      </w:pPr>
      <w:r>
        <w:rPr>
          <w:rFonts w:hint="eastAsia"/>
          <w:b/>
          <w:bCs/>
        </w:rPr>
        <w:t xml:space="preserve">表</w:t>
      </w:r>
      <w:r>
        <w:rPr>
          <w:b/>
          <w:bCs/>
        </w:rPr>
        <w:t xml:space="preserve"> 4</w:t>
      </w:r>
      <w:r>
        <w:t xml:space="preserve"> </w:t>
      </w:r>
      <w:r>
        <w:rPr>
          <w:rFonts w:hint="eastAsia"/>
        </w:rPr>
        <w:t xml:space="preserve">验证集结果（21</w:t>
      </w:r>
      <w:r>
        <w:t xml:space="preserve"> </w:t>
      </w:r>
      <w:r>
        <w:rPr>
          <w:rFonts w:hint="eastAsia"/>
        </w:rPr>
        <w:t xml:space="preserve">例，4</w:t>
      </w:r>
      <w:r>
        <w:t xml:space="preserve"> mm </w:t>
      </w:r>
      <w:r>
        <w:rPr>
          <w:rFonts w:hint="eastAsia"/>
        </w:rPr>
        <w:t xml:space="preserve">后处理，3</w:t>
      </w:r>
      <w:r>
        <w:t xml:space="preserve"> </w:t>
      </w:r>
      <w:r>
        <w:rPr>
          <w:rFonts w:hint="eastAsia"/>
        </w:rPr>
        <w:t xml:space="preserve">个种子均值；CC-DiceCE</w:t>
      </w:r>
      <w:r>
        <w:t xml:space="preserve"> </w:t>
      </w:r>
      <w:r>
        <w:rPr>
          <w:rFonts w:hint="eastAsia"/>
        </w:rPr>
        <w:t xml:space="preserve">为单种子；†</w:t>
      </w:r>
      <w:r>
        <w:t xml:space="preserve"> </w:t>
      </w:r>
      <w:r>
        <w:rPr>
          <w:rFonts w:hint="eastAsia"/>
        </w:rPr>
        <w:t xml:space="preserve">为冻结协议之后新增的对比组，‡</w:t>
      </w:r>
      <w:r>
        <w:t xml:space="preserve"> </w:t>
      </w:r>
      <w:r>
        <w:rPr>
          <w:rFonts w:hint="eastAsia"/>
        </w:rPr>
        <w:t xml:space="preserve">为冻结协议之后新增的训练条件，只作描述）</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033"/>
        <w:gridCol w:w="1377"/>
        <w:gridCol w:w="1377"/>
        <w:gridCol w:w="1377"/>
        <w:gridCol w:w="1377"/>
        <w:gridCol w:w="1377"/>
      </w:tblGrid>
      <w:tr>
        <w:trPr>
          <w:tblHeader w:val="on"/>
        </w:trPr>
        <w:tc>
          <w:tcPr/>
          <w:p>
            <w:pPr>
              <w:pStyle w:val="Compact"/>
              <w:spacing w:after="0"/>
            </w:pPr>
            <w:r>
              <w:rPr>
                <w:rFonts w:hint="eastAsia"/>
                <w:b/>
                <w:sz w:val="16"/>
              </w:rPr>
              <w:t xml:space="preserve">方法</w:t>
            </w:r>
          </w:p>
        </w:tc>
        <w:tc>
          <w:tcPr/>
          <w:p>
            <w:pPr>
              <w:pStyle w:val="Compact"/>
              <w:spacing w:after="0"/>
              <w:jc w:val="right"/>
            </w:pPr>
            <w:r>
              <w:rPr>
                <w:rFonts w:hint="eastAsia"/>
                <w:b/>
                <w:sz w:val="16"/>
              </w:rPr>
              <w:t xml:space="preserve">低</w:t>
            </w:r>
            <w:r>
              <w:rPr>
                <w:b/>
                <w:sz w:val="16"/>
              </w:rPr>
              <w:t xml:space="preserve"> CNR </w:t>
            </w:r>
            <w:r>
              <w:rPr>
                <w:rFonts w:hint="eastAsia"/>
                <w:b/>
                <w:sz w:val="16"/>
              </w:rPr>
              <w:t xml:space="preserve">召回（%）</w:t>
            </w:r>
          </w:p>
        </w:tc>
        <w:tc>
          <w:tcPr/>
          <w:p>
            <w:pPr>
              <w:pStyle w:val="Compact"/>
              <w:spacing w:after="0"/>
              <w:jc w:val="right"/>
            </w:pPr>
            <w:r>
              <w:rPr>
                <w:rFonts w:hint="eastAsia"/>
                <w:b/>
                <w:sz w:val="16"/>
              </w:rPr>
              <w:t xml:space="preserve">全部病灶召回（%）</w:t>
            </w:r>
          </w:p>
        </w:tc>
        <w:tc>
          <w:tcPr/>
          <w:p>
            <w:pPr>
              <w:pStyle w:val="Compact"/>
              <w:spacing w:after="0"/>
              <w:jc w:val="right"/>
            </w:pPr>
            <w:r>
              <w:rPr>
                <w:b/>
                <w:sz w:val="16"/>
              </w:rPr>
              <w:t xml:space="preserve">FP/scan</w:t>
            </w:r>
          </w:p>
        </w:tc>
        <w:tc>
          <w:tcPr/>
          <w:p>
            <w:pPr>
              <w:pStyle w:val="Compact"/>
              <w:spacing w:after="0"/>
              <w:jc w:val="right"/>
            </w:pPr>
            <w:r>
              <w:rPr>
                <w:rFonts w:hint="eastAsia"/>
                <w:b/>
                <w:sz w:val="16"/>
              </w:rPr>
              <w:t xml:space="preserve">肿瘤</w:t>
            </w:r>
            <w:r>
              <w:rPr>
                <w:b/>
                <w:sz w:val="16"/>
              </w:rPr>
              <w:t xml:space="preserve"> </w:t>
            </w:r>
            <w:r>
              <w:rPr>
                <w:rFonts w:hint="eastAsia"/>
                <w:b/>
                <w:sz w:val="16"/>
              </w:rPr>
              <w:t xml:space="preserve">Dice（%）</w:t>
            </w:r>
          </w:p>
        </w:tc>
        <w:tc>
          <w:tcPr/>
          <w:p>
            <w:pPr>
              <w:pStyle w:val="Compact"/>
              <w:spacing w:after="0"/>
              <w:jc w:val="right"/>
            </w:pPr>
            <w:r>
              <w:rPr>
                <w:rFonts w:hint="eastAsia"/>
                <w:b/>
                <w:sz w:val="16"/>
              </w:rPr>
              <w:t xml:space="preserve">病灶</w:t>
            </w:r>
            <w:r>
              <w:rPr>
                <w:b/>
                <w:sz w:val="16"/>
              </w:rPr>
              <w:t xml:space="preserve"> </w:t>
            </w:r>
            <w:r>
              <w:rPr>
                <w:rFonts w:hint="eastAsia"/>
                <w:b/>
                <w:sz w:val="16"/>
              </w:rPr>
              <w:t xml:space="preserve">F1（%）</w:t>
            </w:r>
          </w:p>
        </w:tc>
      </w:tr>
      <w:tr>
        <w:tc>
          <w:tcPr/>
          <w:p>
            <w:pPr>
              <w:pStyle w:val="Compact"/>
              <w:spacing w:after="0"/>
            </w:pPr>
            <w:r>
              <w:rPr>
                <w:b/>
                <w:bCs/>
                <w:i/>
                <w:iCs/>
                <w:sz w:val="16"/>
              </w:rPr>
              <w:t xml:space="preserve">VoComni </w:t>
            </w:r>
            <w:r>
              <w:rPr>
                <w:rFonts w:hint="eastAsia"/>
                <w:b/>
                <w:bCs/>
                <w:i/>
                <w:iCs/>
                <w:sz w:val="16"/>
              </w:rPr>
              <w:t xml:space="preserve">预训练，200</w:t>
            </w:r>
            <w:r>
              <w:rPr>
                <w:b/>
                <w:bCs/>
                <w:i/>
                <w:iCs/>
                <w:sz w:val="16"/>
              </w:rPr>
              <w:t xml:space="preserve"> </w:t>
            </w:r>
            <w:r>
              <w:rPr>
                <w:rFonts w:hint="eastAsia"/>
                <w:b/>
                <w:bCs/>
                <w:i/>
                <w:iCs/>
                <w:sz w:val="16"/>
              </w:rPr>
              <w:t xml:space="preserve">epoch（主实验）</w:t>
            </w: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r>
      <w:tr>
        <w:tc>
          <w:tcPr/>
          <w:p>
            <w:pPr>
              <w:pStyle w:val="Compact"/>
              <w:spacing w:after="0"/>
            </w:pPr>
            <w:r>
              <w:rPr>
                <w:sz w:val="16"/>
              </w:rPr>
              <w:t xml:space="preserve">nnU-Net</w:t>
            </w:r>
          </w:p>
        </w:tc>
        <w:tc>
          <w:tcPr/>
          <w:p>
            <w:pPr>
              <w:pStyle w:val="Compact"/>
              <w:spacing w:after="0"/>
              <w:jc w:val="right"/>
            </w:pPr>
            <w:r>
              <w:rPr>
                <w:sz w:val="16"/>
              </w:rPr>
              <w:t xml:space="preserve">63.2</w:t>
            </w:r>
          </w:p>
        </w:tc>
        <w:tc>
          <w:tcPr/>
          <w:p>
            <w:pPr>
              <w:pStyle w:val="Compact"/>
              <w:spacing w:after="0"/>
              <w:jc w:val="right"/>
            </w:pPr>
            <w:r>
              <w:rPr>
                <w:sz w:val="16"/>
              </w:rPr>
              <w:t xml:space="preserve">75.7</w:t>
            </w:r>
          </w:p>
        </w:tc>
        <w:tc>
          <w:tcPr/>
          <w:p>
            <w:pPr>
              <w:pStyle w:val="Compact"/>
              <w:spacing w:after="0"/>
              <w:jc w:val="right"/>
            </w:pPr>
            <w:r>
              <w:rPr>
                <w:sz w:val="16"/>
              </w:rPr>
              <w:t xml:space="preserve">1.62</w:t>
            </w:r>
          </w:p>
        </w:tc>
        <w:tc>
          <w:tcPr/>
          <w:p>
            <w:pPr>
              <w:pStyle w:val="Compact"/>
              <w:spacing w:after="0"/>
              <w:jc w:val="right"/>
            </w:pPr>
            <w:r>
              <w:rPr>
                <w:sz w:val="16"/>
              </w:rPr>
              <w:t xml:space="preserve">66.1</w:t>
            </w:r>
          </w:p>
        </w:tc>
        <w:tc>
          <w:tcPr/>
          <w:p>
            <w:pPr>
              <w:pStyle w:val="Compact"/>
              <w:spacing w:after="0"/>
              <w:jc w:val="right"/>
            </w:pPr>
            <w:r>
              <w:rPr>
                <w:sz w:val="16"/>
              </w:rPr>
              <w:t xml:space="preserve">71.2</w:t>
            </w:r>
          </w:p>
        </w:tc>
      </w:tr>
      <w:tr>
        <w:tc>
          <w:tcPr/>
          <w:p>
            <w:pPr>
              <w:pStyle w:val="Compact"/>
              <w:spacing w:after="0"/>
            </w:pPr>
            <w:r>
              <w:rPr>
                <w:sz w:val="16"/>
              </w:rPr>
              <w:t xml:space="preserve">nnU-Net + Gate</w:t>
            </w:r>
          </w:p>
        </w:tc>
        <w:tc>
          <w:tcPr/>
          <w:p>
            <w:pPr>
              <w:pStyle w:val="Compact"/>
              <w:spacing w:after="0"/>
              <w:jc w:val="right"/>
            </w:pPr>
            <w:r>
              <w:rPr>
                <w:sz w:val="16"/>
              </w:rPr>
              <w:t xml:space="preserve">65.8</w:t>
            </w:r>
          </w:p>
        </w:tc>
        <w:tc>
          <w:tcPr/>
          <w:p>
            <w:pPr>
              <w:pStyle w:val="Compact"/>
              <w:spacing w:after="0"/>
              <w:jc w:val="right"/>
            </w:pPr>
            <w:r>
              <w:rPr>
                <w:sz w:val="16"/>
              </w:rPr>
              <w:t xml:space="preserve">77.2</w:t>
            </w:r>
          </w:p>
        </w:tc>
        <w:tc>
          <w:tcPr/>
          <w:p>
            <w:pPr>
              <w:pStyle w:val="Compact"/>
              <w:spacing w:after="0"/>
              <w:jc w:val="right"/>
            </w:pPr>
            <w:r>
              <w:rPr>
                <w:sz w:val="16"/>
              </w:rPr>
              <w:t xml:space="preserve">1.56</w:t>
            </w:r>
          </w:p>
        </w:tc>
        <w:tc>
          <w:tcPr/>
          <w:p>
            <w:pPr>
              <w:pStyle w:val="Compact"/>
              <w:spacing w:after="0"/>
              <w:jc w:val="right"/>
            </w:pPr>
            <w:r>
              <w:rPr>
                <w:sz w:val="16"/>
              </w:rPr>
              <w:t xml:space="preserve">68.1</w:t>
            </w:r>
          </w:p>
        </w:tc>
        <w:tc>
          <w:tcPr/>
          <w:p>
            <w:pPr>
              <w:pStyle w:val="Compact"/>
              <w:spacing w:after="0"/>
              <w:jc w:val="right"/>
            </w:pPr>
            <w:r>
              <w:rPr>
                <w:sz w:val="16"/>
              </w:rPr>
              <w:t xml:space="preserve">72.6</w:t>
            </w:r>
          </w:p>
        </w:tc>
      </w:tr>
      <w:tr>
        <w:tc>
          <w:tcPr/>
          <w:p>
            <w:pPr>
              <w:pStyle w:val="Compact"/>
              <w:spacing w:after="0"/>
            </w:pPr>
            <w:r>
              <w:rPr>
                <w:sz w:val="16"/>
              </w:rPr>
              <w:t xml:space="preserve">nnU-Net + CC-DiceCE</w:t>
            </w:r>
          </w:p>
        </w:tc>
        <w:tc>
          <w:tcPr/>
          <w:p>
            <w:pPr>
              <w:pStyle w:val="Compact"/>
              <w:spacing w:after="0"/>
              <w:jc w:val="right"/>
            </w:pPr>
            <w:r>
              <w:rPr>
                <w:sz w:val="16"/>
              </w:rPr>
              <w:t xml:space="preserve">76.9</w:t>
            </w:r>
          </w:p>
        </w:tc>
        <w:tc>
          <w:tcPr/>
          <w:p>
            <w:pPr>
              <w:pStyle w:val="Compact"/>
              <w:spacing w:after="0"/>
              <w:jc w:val="right"/>
            </w:pPr>
            <w:r>
              <w:rPr>
                <w:sz w:val="16"/>
              </w:rPr>
              <w:t xml:space="preserve">82.6</w:t>
            </w:r>
          </w:p>
        </w:tc>
        <w:tc>
          <w:tcPr/>
          <w:p>
            <w:pPr>
              <w:pStyle w:val="Compact"/>
              <w:spacing w:after="0"/>
              <w:jc w:val="right"/>
            </w:pPr>
            <w:r>
              <w:rPr>
                <w:sz w:val="16"/>
              </w:rPr>
              <w:t xml:space="preserve">2.86</w:t>
            </w:r>
          </w:p>
        </w:tc>
        <w:tc>
          <w:tcPr/>
          <w:p>
            <w:pPr>
              <w:pStyle w:val="Compact"/>
              <w:spacing w:after="0"/>
              <w:jc w:val="right"/>
            </w:pPr>
            <w:r>
              <w:rPr>
                <w:sz w:val="16"/>
              </w:rPr>
              <w:t xml:space="preserve">70.5</w:t>
            </w:r>
          </w:p>
        </w:tc>
        <w:tc>
          <w:tcPr/>
          <w:p>
            <w:pPr>
              <w:pStyle w:val="Compact"/>
              <w:spacing w:after="0"/>
              <w:jc w:val="right"/>
            </w:pPr>
            <w:r>
              <w:rPr>
                <w:sz w:val="16"/>
              </w:rPr>
              <w:t xml:space="preserve">66.7</w:t>
            </w:r>
          </w:p>
        </w:tc>
      </w:tr>
      <w:tr>
        <w:tc>
          <w:tcPr/>
          <w:p>
            <w:pPr>
              <w:pStyle w:val="Compact"/>
              <w:spacing w:after="0"/>
            </w:pPr>
            <w:r>
              <w:rPr>
                <w:sz w:val="16"/>
              </w:rPr>
              <w:t xml:space="preserve">nnU-Net + UCA</w:t>
            </w:r>
          </w:p>
        </w:tc>
        <w:tc>
          <w:tcPr/>
          <w:p>
            <w:pPr>
              <w:pStyle w:val="Compact"/>
              <w:spacing w:after="0"/>
              <w:jc w:val="right"/>
            </w:pPr>
            <w:r>
              <w:rPr>
                <w:sz w:val="16"/>
              </w:rPr>
              <w:t xml:space="preserve">75.2</w:t>
            </w:r>
          </w:p>
        </w:tc>
        <w:tc>
          <w:tcPr/>
          <w:p>
            <w:pPr>
              <w:pStyle w:val="Compact"/>
              <w:spacing w:after="0"/>
              <w:jc w:val="right"/>
            </w:pPr>
            <w:r>
              <w:rPr>
                <w:sz w:val="16"/>
              </w:rPr>
              <w:t xml:space="preserve">81.9</w:t>
            </w:r>
          </w:p>
        </w:tc>
        <w:tc>
          <w:tcPr/>
          <w:p>
            <w:pPr>
              <w:pStyle w:val="Compact"/>
              <w:spacing w:after="0"/>
              <w:jc w:val="right"/>
            </w:pPr>
            <w:r>
              <w:rPr>
                <w:sz w:val="16"/>
              </w:rPr>
              <w:t xml:space="preserve">1.65</w:t>
            </w:r>
          </w:p>
        </w:tc>
        <w:tc>
          <w:tcPr/>
          <w:p>
            <w:pPr>
              <w:pStyle w:val="Compact"/>
              <w:spacing w:after="0"/>
              <w:jc w:val="right"/>
            </w:pPr>
            <w:r>
              <w:rPr>
                <w:sz w:val="16"/>
              </w:rPr>
              <w:t xml:space="preserve">71.5</w:t>
            </w:r>
          </w:p>
        </w:tc>
        <w:tc>
          <w:tcPr/>
          <w:p>
            <w:pPr>
              <w:pStyle w:val="Compact"/>
              <w:spacing w:after="0"/>
              <w:jc w:val="right"/>
            </w:pPr>
            <w:r>
              <w:rPr>
                <w:sz w:val="16"/>
              </w:rPr>
              <w:t xml:space="preserve">74.6</w:t>
            </w:r>
          </w:p>
        </w:tc>
      </w:tr>
      <w:tr>
        <w:tc>
          <w:tcPr/>
          <w:p>
            <w:pPr>
              <w:pStyle w:val="Compact"/>
              <w:spacing w:after="0"/>
            </w:pPr>
            <w:r>
              <w:rPr>
                <w:sz w:val="16"/>
              </w:rPr>
              <w:t xml:space="preserve">nnU-Net + DCA</w:t>
            </w:r>
          </w:p>
        </w:tc>
        <w:tc>
          <w:tcPr/>
          <w:p>
            <w:pPr>
              <w:pStyle w:val="Compact"/>
              <w:spacing w:after="0"/>
              <w:jc w:val="right"/>
            </w:pPr>
            <w:r>
              <w:rPr>
                <w:sz w:val="16"/>
              </w:rPr>
              <w:t xml:space="preserve">76.9</w:t>
            </w:r>
          </w:p>
        </w:tc>
        <w:tc>
          <w:tcPr/>
          <w:p>
            <w:pPr>
              <w:pStyle w:val="Compact"/>
              <w:spacing w:after="0"/>
              <w:jc w:val="right"/>
            </w:pPr>
            <w:r>
              <w:rPr>
                <w:sz w:val="16"/>
              </w:rPr>
              <w:t xml:space="preserve">82.6</w:t>
            </w:r>
          </w:p>
        </w:tc>
        <w:tc>
          <w:tcPr/>
          <w:p>
            <w:pPr>
              <w:pStyle w:val="Compact"/>
              <w:spacing w:after="0"/>
              <w:jc w:val="right"/>
            </w:pPr>
            <w:r>
              <w:rPr>
                <w:sz w:val="16"/>
              </w:rPr>
              <w:t xml:space="preserve">1.56</w:t>
            </w:r>
          </w:p>
        </w:tc>
        <w:tc>
          <w:tcPr/>
          <w:p>
            <w:pPr>
              <w:pStyle w:val="Compact"/>
              <w:spacing w:after="0"/>
              <w:jc w:val="right"/>
            </w:pPr>
            <w:r>
              <w:rPr>
                <w:sz w:val="16"/>
              </w:rPr>
              <w:t xml:space="preserve">73.6</w:t>
            </w:r>
          </w:p>
        </w:tc>
        <w:tc>
          <w:tcPr/>
          <w:p>
            <w:pPr>
              <w:pStyle w:val="Compact"/>
              <w:spacing w:after="0"/>
              <w:jc w:val="right"/>
            </w:pPr>
            <w:r>
              <w:rPr>
                <w:sz w:val="16"/>
              </w:rPr>
              <w:t xml:space="preserve">75.8</w:t>
            </w:r>
          </w:p>
        </w:tc>
      </w:tr>
      <w:tr>
        <w:tc>
          <w:tcPr/>
          <w:p>
            <w:pPr>
              <w:pStyle w:val="Compact"/>
              <w:spacing w:after="0"/>
            </w:pPr>
            <w:r>
              <w:rPr>
                <w:sz w:val="16"/>
              </w:rPr>
              <w:t xml:space="preserve">nnU-Net + Pixel2Cancer†</w:t>
            </w:r>
          </w:p>
        </w:tc>
        <w:tc>
          <w:tcPr/>
          <w:p>
            <w:pPr>
              <w:pStyle w:val="Compact"/>
              <w:spacing w:after="0"/>
              <w:jc w:val="right"/>
            </w:pPr>
            <w:r>
              <w:rPr>
                <w:sz w:val="16"/>
              </w:rPr>
              <w:t xml:space="preserve">73.5</w:t>
            </w:r>
          </w:p>
        </w:tc>
        <w:tc>
          <w:tcPr/>
          <w:p>
            <w:pPr>
              <w:pStyle w:val="Compact"/>
              <w:spacing w:after="0"/>
              <w:jc w:val="right"/>
            </w:pPr>
            <w:r>
              <w:rPr>
                <w:sz w:val="16"/>
              </w:rPr>
              <w:t xml:space="preserve">79.4</w:t>
            </w:r>
          </w:p>
        </w:tc>
        <w:tc>
          <w:tcPr/>
          <w:p>
            <w:pPr>
              <w:pStyle w:val="Compact"/>
              <w:spacing w:after="0"/>
              <w:jc w:val="right"/>
            </w:pPr>
            <w:r>
              <w:rPr>
                <w:sz w:val="16"/>
              </w:rPr>
              <w:t xml:space="preserve">2.21</w:t>
            </w:r>
          </w:p>
        </w:tc>
        <w:tc>
          <w:tcPr/>
          <w:p>
            <w:pPr>
              <w:pStyle w:val="Compact"/>
              <w:spacing w:after="0"/>
              <w:jc w:val="right"/>
            </w:pPr>
            <w:r>
              <w:rPr>
                <w:sz w:val="16"/>
              </w:rPr>
              <w:t xml:space="preserve">64.8</w:t>
            </w:r>
          </w:p>
        </w:tc>
        <w:tc>
          <w:tcPr/>
          <w:p>
            <w:pPr>
              <w:pStyle w:val="Compact"/>
              <w:spacing w:after="0"/>
              <w:jc w:val="right"/>
            </w:pPr>
            <w:r>
              <w:rPr>
                <w:sz w:val="16"/>
              </w:rPr>
              <w:t xml:space="preserve">69.1</w:t>
            </w:r>
          </w:p>
        </w:tc>
      </w:tr>
      <w:tr>
        <w:tc>
          <w:tcPr/>
          <w:p>
            <w:pPr>
              <w:pStyle w:val="Compact"/>
              <w:spacing w:after="0"/>
            </w:pPr>
            <w:r>
              <w:rPr>
                <w:sz w:val="16"/>
              </w:rPr>
              <w:t xml:space="preserve">nnU-Net + DCA + </w:t>
            </w:r>
            <w:r>
              <w:rPr>
                <w:rFonts w:hint="eastAsia"/>
                <w:sz w:val="16"/>
              </w:rPr>
              <w:t xml:space="preserve">CFC（本文）</w:t>
            </w:r>
          </w:p>
        </w:tc>
        <w:tc>
          <w:tcPr/>
          <w:p>
            <w:pPr>
              <w:pStyle w:val="Compact"/>
              <w:spacing w:after="0"/>
              <w:jc w:val="right"/>
            </w:pPr>
            <w:r>
              <w:rPr>
                <w:sz w:val="16"/>
              </w:rPr>
              <w:t xml:space="preserve">73.5</w:t>
            </w:r>
          </w:p>
        </w:tc>
        <w:tc>
          <w:tcPr/>
          <w:p>
            <w:pPr>
              <w:pStyle w:val="Compact"/>
              <w:spacing w:after="0"/>
              <w:jc w:val="right"/>
            </w:pPr>
            <w:r>
              <w:rPr>
                <w:sz w:val="16"/>
              </w:rPr>
              <w:t xml:space="preserve">80.8</w:t>
            </w:r>
          </w:p>
        </w:tc>
        <w:tc>
          <w:tcPr/>
          <w:p>
            <w:pPr>
              <w:pStyle w:val="Compact"/>
              <w:spacing w:after="0"/>
              <w:jc w:val="right"/>
            </w:pPr>
            <w:r>
              <w:rPr>
                <w:sz w:val="16"/>
              </w:rPr>
              <w:t xml:space="preserve">1.76</w:t>
            </w:r>
          </w:p>
        </w:tc>
        <w:tc>
          <w:tcPr/>
          <w:p>
            <w:pPr>
              <w:pStyle w:val="Compact"/>
              <w:spacing w:after="0"/>
              <w:jc w:val="right"/>
            </w:pPr>
            <w:r>
              <w:rPr>
                <w:sz w:val="16"/>
              </w:rPr>
              <w:t xml:space="preserve">71.5</w:t>
            </w:r>
          </w:p>
        </w:tc>
        <w:tc>
          <w:tcPr/>
          <w:p>
            <w:pPr>
              <w:pStyle w:val="Compact"/>
              <w:spacing w:after="0"/>
              <w:jc w:val="right"/>
            </w:pPr>
            <w:r>
              <w:rPr>
                <w:sz w:val="16"/>
              </w:rPr>
              <w:t xml:space="preserve">73.1</w:t>
            </w:r>
          </w:p>
        </w:tc>
      </w:tr>
      <w:tr>
        <w:tc>
          <w:tcPr/>
          <w:p>
            <w:pPr>
              <w:pStyle w:val="Compact"/>
              <w:spacing w:after="0"/>
            </w:pPr>
            <w:r>
              <w:rPr>
                <w:rFonts w:hint="eastAsia"/>
                <w:b/>
                <w:bCs/>
                <w:i/>
                <w:iCs/>
                <w:sz w:val="16"/>
              </w:rPr>
              <w:t xml:space="preserve">从头训练，100</w:t>
            </w:r>
            <w:r>
              <w:rPr>
                <w:b/>
                <w:bCs/>
                <w:i/>
                <w:iCs/>
                <w:sz w:val="16"/>
              </w:rPr>
              <w:t xml:space="preserve"> </w:t>
            </w:r>
            <w:r>
              <w:rPr>
                <w:rFonts w:hint="eastAsia"/>
                <w:b/>
                <w:bCs/>
                <w:i/>
                <w:iCs/>
                <w:sz w:val="16"/>
              </w:rPr>
              <w:t xml:space="preserve">epoch（TriALS</w:t>
            </w:r>
            <w:r>
              <w:rPr>
                <w:b/>
                <w:bCs/>
                <w:i/>
                <w:iCs/>
                <w:sz w:val="16"/>
              </w:rPr>
              <w:t xml:space="preserve"> </w:t>
            </w:r>
            <w:r>
              <w:rPr>
                <w:rFonts w:hint="eastAsia"/>
                <w:b/>
                <w:bCs/>
                <w:i/>
                <w:iCs/>
                <w:sz w:val="16"/>
              </w:rPr>
              <w:t xml:space="preserve">设置）‡</w:t>
            </w: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r>
      <w:tr>
        <w:tc>
          <w:tcPr/>
          <w:p>
            <w:pPr>
              <w:pStyle w:val="Compact"/>
              <w:spacing w:after="0"/>
            </w:pPr>
            <w:r>
              <w:rPr>
                <w:sz w:val="16"/>
              </w:rPr>
              <w:t xml:space="preserve">nnU-Net</w:t>
            </w:r>
          </w:p>
        </w:tc>
        <w:tc>
          <w:tcPr/>
          <w:p>
            <w:pPr>
              <w:pStyle w:val="Compact"/>
              <w:spacing w:after="0"/>
              <w:jc w:val="right"/>
            </w:pPr>
            <w:r>
              <w:rPr>
                <w:sz w:val="16"/>
              </w:rPr>
              <w:t xml:space="preserve">65.8</w:t>
            </w:r>
          </w:p>
        </w:tc>
        <w:tc>
          <w:tcPr/>
          <w:p>
            <w:pPr>
              <w:pStyle w:val="Compact"/>
              <w:spacing w:after="0"/>
              <w:jc w:val="right"/>
            </w:pPr>
            <w:r>
              <w:rPr>
                <w:sz w:val="16"/>
              </w:rPr>
              <w:t xml:space="preserve">76.4</w:t>
            </w:r>
          </w:p>
        </w:tc>
        <w:tc>
          <w:tcPr/>
          <w:p>
            <w:pPr>
              <w:pStyle w:val="Compact"/>
              <w:spacing w:after="0"/>
              <w:jc w:val="right"/>
            </w:pPr>
            <w:r>
              <w:rPr>
                <w:sz w:val="16"/>
              </w:rPr>
              <w:t xml:space="preserve">7.10</w:t>
            </w:r>
          </w:p>
        </w:tc>
        <w:tc>
          <w:tcPr/>
          <w:p>
            <w:pPr>
              <w:pStyle w:val="Compact"/>
              <w:spacing w:after="0"/>
              <w:jc w:val="right"/>
            </w:pPr>
            <w:r>
              <w:rPr>
                <w:sz w:val="16"/>
              </w:rPr>
              <w:t xml:space="preserve">51.2</w:t>
            </w:r>
          </w:p>
        </w:tc>
        <w:tc>
          <w:tcPr/>
          <w:p>
            <w:pPr>
              <w:pStyle w:val="Compact"/>
              <w:spacing w:after="0"/>
              <w:jc w:val="right"/>
            </w:pPr>
            <w:r>
              <w:rPr>
                <w:sz w:val="16"/>
              </w:rPr>
              <w:t xml:space="preserve">45.2</w:t>
            </w:r>
          </w:p>
        </w:tc>
      </w:tr>
      <w:tr>
        <w:tc>
          <w:tcPr/>
          <w:p>
            <w:pPr>
              <w:pStyle w:val="Compact"/>
              <w:spacing w:after="0"/>
            </w:pPr>
            <w:r>
              <w:rPr>
                <w:sz w:val="16"/>
              </w:rPr>
              <w:t xml:space="preserve">nnU-Net + DCA + CFC</w:t>
            </w:r>
          </w:p>
        </w:tc>
        <w:tc>
          <w:tcPr/>
          <w:p>
            <w:pPr>
              <w:pStyle w:val="Compact"/>
              <w:spacing w:after="0"/>
              <w:jc w:val="right"/>
            </w:pPr>
            <w:r>
              <w:rPr>
                <w:sz w:val="16"/>
              </w:rPr>
              <w:t xml:space="preserve">70.9</w:t>
            </w:r>
          </w:p>
        </w:tc>
        <w:tc>
          <w:tcPr/>
          <w:p>
            <w:pPr>
              <w:pStyle w:val="Compact"/>
              <w:spacing w:after="0"/>
              <w:jc w:val="right"/>
            </w:pPr>
            <w:r>
              <w:rPr>
                <w:sz w:val="16"/>
              </w:rPr>
              <w:t xml:space="preserve">77.5</w:t>
            </w:r>
          </w:p>
        </w:tc>
        <w:tc>
          <w:tcPr/>
          <w:p>
            <w:pPr>
              <w:pStyle w:val="Compact"/>
              <w:spacing w:after="0"/>
              <w:jc w:val="right"/>
            </w:pPr>
            <w:r>
              <w:rPr>
                <w:sz w:val="16"/>
              </w:rPr>
              <w:t xml:space="preserve">6.08</w:t>
            </w:r>
          </w:p>
        </w:tc>
        <w:tc>
          <w:tcPr/>
          <w:p>
            <w:pPr>
              <w:pStyle w:val="Compact"/>
              <w:spacing w:after="0"/>
              <w:jc w:val="right"/>
            </w:pPr>
            <w:r>
              <w:rPr>
                <w:sz w:val="16"/>
              </w:rPr>
              <w:t xml:space="preserve">53.3</w:t>
            </w:r>
          </w:p>
        </w:tc>
        <w:tc>
          <w:tcPr/>
          <w:p>
            <w:pPr>
              <w:pStyle w:val="Compact"/>
              <w:spacing w:after="0"/>
              <w:jc w:val="right"/>
            </w:pPr>
            <w:r>
              <w:rPr>
                <w:sz w:val="16"/>
              </w:rPr>
              <w:t xml:space="preserve">49.3</w:t>
            </w:r>
          </w:p>
        </w:tc>
      </w:tr>
    </w:tbl>
    <w:p>
      <w:pPr>
        <w:pStyle w:val="FirstParagraph"/>
        <w:spacing w:line="300" w:lineRule="auto" w:after="60"/>
        <w:ind w:firstLine="420"/>
      </w:pPr>
      <w:r>
        <w:rPr>
          <w:rFonts w:hint="eastAsia"/>
          <w:b/>
          <w:bCs/>
        </w:rPr>
        <w:t xml:space="preserve">测试集。</w:t>
      </w:r>
      <w:r>
        <w:rPr>
          <w:rFonts w:hint="eastAsia"/>
        </w:rPr>
        <w:t xml:space="preserve">表</w:t>
      </w:r>
      <w:r>
        <w:t xml:space="preserve"> 5 </w:t>
      </w:r>
      <w:r>
        <w:rPr>
          <w:rFonts w:hint="eastAsia"/>
        </w:rPr>
        <w:t xml:space="preserve">和表</w:t>
      </w:r>
      <w:r>
        <w:t xml:space="preserve"> 6 </w:t>
      </w:r>
      <w:r>
        <w:rPr>
          <w:rFonts w:hint="eastAsia"/>
        </w:rPr>
        <w:t xml:space="preserve">为测试集上的确认性结果。DCA</w:t>
      </w:r>
      <w:r>
        <w:t xml:space="preserve"> + CFC </w:t>
      </w:r>
      <w:r>
        <w:rPr>
          <w:rFonts w:hint="eastAsia"/>
        </w:rPr>
        <w:t xml:space="preserve">的低</w:t>
      </w:r>
      <w:r>
        <w:t xml:space="preserve"> CNR </w:t>
      </w:r>
      <w:r>
        <w:rPr>
          <w:rFonts w:hint="eastAsia"/>
        </w:rPr>
        <w:t xml:space="preserve">召回为</w:t>
      </w:r>
      <w:r>
        <w:t xml:space="preserve"> </w:t>
      </w:r>
      <w:r>
        <w:rPr>
          <w:rFonts w:hint="eastAsia"/>
        </w:rPr>
        <w:t xml:space="preserve">71.5%，相对门控</w:t>
      </w:r>
      <w:r>
        <w:t xml:space="preserve"> nnU-Net </w:t>
      </w:r>
      <w:r>
        <w:rPr>
          <w:rFonts w:hint="eastAsia"/>
        </w:rPr>
        <w:t xml:space="preserve">提高</w:t>
      </w:r>
      <w:r>
        <w:t xml:space="preserve"> 8.6 </w:t>
      </w:r>
      <w:r>
        <w:rPr>
          <w:rFonts w:hint="eastAsia"/>
        </w:rPr>
        <w:t xml:space="preserve">个百分点（95%</w:t>
      </w:r>
      <w:r>
        <w:t xml:space="preserve"> CI [2.1, </w:t>
      </w:r>
      <w:r>
        <w:rPr>
          <w:rFonts w:hint="eastAsia"/>
        </w:rPr>
        <w:t xml:space="preserve">14.6]，Holm</w:t>
      </w:r>
      <w:r>
        <w:t xml:space="preserve"> p = </w:t>
      </w:r>
      <w:r>
        <w:rPr>
          <w:rFonts w:hint="eastAsia"/>
        </w:rPr>
        <w:t xml:space="preserve">0.011），相对</w:t>
      </w:r>
      <w:r>
        <w:t xml:space="preserve"> nnU-Net </w:t>
      </w:r>
      <w:r>
        <w:rPr>
          <w:rFonts w:hint="eastAsia"/>
        </w:rPr>
        <w:t xml:space="preserve">基线提高</w:t>
      </w:r>
      <w:r>
        <w:t xml:space="preserve"> 9.1 </w:t>
      </w:r>
      <w:r>
        <w:rPr>
          <w:rFonts w:hint="eastAsia"/>
        </w:rPr>
        <w:t xml:space="preserve">个百分点（[3.0,</w:t>
      </w:r>
      <w:r>
        <w:t xml:space="preserve"> </w:t>
      </w:r>
      <w:r>
        <w:rPr>
          <w:rFonts w:hint="eastAsia"/>
        </w:rPr>
        <w:t xml:space="preserve">14.4]，p</w:t>
      </w:r>
      <w:r>
        <w:t xml:space="preserve"> = </w:t>
      </w:r>
      <w:r>
        <w:rPr>
          <w:rFonts w:hint="eastAsia"/>
        </w:rPr>
        <w:t xml:space="preserve">0.006）。逐个去掉</w:t>
      </w:r>
      <w:r>
        <w:t xml:space="preserve"> 19 </w:t>
      </w:r>
      <w:r>
        <w:rPr>
          <w:rFonts w:hint="eastAsia"/>
        </w:rPr>
        <w:t xml:space="preserve">个含低</w:t>
      </w:r>
      <w:r>
        <w:t xml:space="preserve"> CNR </w:t>
      </w:r>
      <w:r>
        <w:rPr>
          <w:rFonts w:hint="eastAsia"/>
        </w:rPr>
        <w:t xml:space="preserve">病灶的病例重算主要差值，最大的单例贡献为</w:t>
      </w:r>
      <w:r>
        <w:t xml:space="preserve"> +1.9 </w:t>
      </w:r>
      <w:r>
        <w:rPr>
          <w:rFonts w:hint="eastAsia"/>
        </w:rPr>
        <w:t xml:space="preserve">个百分点，去掉该病例后差值仍为</w:t>
      </w:r>
      <w:r>
        <w:t xml:space="preserve"> </w:t>
      </w:r>
      <w:r>
        <w:rPr>
          <w:rFonts w:hint="eastAsia"/>
        </w:rPr>
        <w:t xml:space="preserve">+6.7；与验证集不同，测试集上的增益分布在多个病例中。表</w:t>
      </w:r>
      <w:r>
        <w:t xml:space="preserve"> 5 </w:t>
      </w:r>
      <w:r>
        <w:rPr>
          <w:rFonts w:hint="eastAsia"/>
        </w:rPr>
        <w:t xml:space="preserve">下块为同等训练条件下与主流架构的比较，见第</w:t>
      </w:r>
      <w:r>
        <w:t xml:space="preserve"> 6.9 </w:t>
      </w:r>
      <w:r>
        <w:rPr>
          <w:rFonts w:hint="eastAsia"/>
        </w:rPr>
        <w:t xml:space="preserve">节。</w:t>
      </w:r>
    </w:p>
    <w:p>
      <w:pPr>
        <w:pStyle w:val="BodyText"/>
        <w:spacing w:line="300" w:lineRule="auto" w:after="60"/>
        <w:ind w:firstLine="420"/>
      </w:pPr>
      <w:r>
        <w:rPr>
          <w:rFonts w:hint="eastAsia"/>
          <w:b/>
          <w:bCs/>
        </w:rPr>
        <w:t xml:space="preserve">表</w:t>
      </w:r>
      <w:r>
        <w:rPr>
          <w:b/>
          <w:bCs/>
        </w:rPr>
        <w:t xml:space="preserve"> 5</w:t>
      </w:r>
      <w:r>
        <w:t xml:space="preserve"> </w:t>
      </w:r>
      <w:r>
        <w:rPr>
          <w:rFonts w:hint="eastAsia"/>
        </w:rPr>
        <w:t xml:space="preserve">测试集结果（27</w:t>
      </w:r>
      <w:r>
        <w:t xml:space="preserve"> </w:t>
      </w:r>
      <w:r>
        <w:rPr>
          <w:rFonts w:hint="eastAsia"/>
        </w:rPr>
        <w:t xml:space="preserve">例，62</w:t>
      </w:r>
      <w:r>
        <w:t xml:space="preserve"> </w:t>
      </w:r>
      <w:r>
        <w:rPr>
          <w:rFonts w:hint="eastAsia"/>
        </w:rPr>
        <w:t xml:space="preserve">个低</w:t>
      </w:r>
      <w:r>
        <w:t xml:space="preserve"> CNR </w:t>
      </w:r>
      <w:r>
        <w:rPr>
          <w:rFonts w:hint="eastAsia"/>
        </w:rPr>
        <w:t xml:space="preserve">病灶，4</w:t>
      </w:r>
      <w:r>
        <w:t xml:space="preserve"> mm </w:t>
      </w:r>
      <w:r>
        <w:rPr>
          <w:rFonts w:hint="eastAsia"/>
        </w:rPr>
        <w:t xml:space="preserve">后处理，无测试时增强）。上块为主实验：VoComni</w:t>
      </w:r>
      <w:r>
        <w:t xml:space="preserve"> </w:t>
      </w:r>
      <w:r>
        <w:rPr>
          <w:rFonts w:hint="eastAsia"/>
        </w:rPr>
        <w:t xml:space="preserve">预训练、200</w:t>
      </w:r>
      <w:r>
        <w:t xml:space="preserve"> </w:t>
      </w:r>
      <w:r>
        <w:rPr>
          <w:rFonts w:hint="eastAsia"/>
        </w:rPr>
        <w:t xml:space="preserve">epoch、checkpoint_final，3</w:t>
      </w:r>
      <w:r>
        <w:t xml:space="preserve"> </w:t>
      </w:r>
      <w:r>
        <w:rPr>
          <w:rFonts w:hint="eastAsia"/>
        </w:rPr>
        <w:t xml:space="preserve">个种子均值（CC-DiceCE</w:t>
      </w:r>
      <w:r>
        <w:t xml:space="preserve"> </w:t>
      </w:r>
      <w:r>
        <w:rPr>
          <w:rFonts w:hint="eastAsia"/>
        </w:rPr>
        <w:t xml:space="preserve">为单种子）。下块为</w:t>
      </w:r>
      <w:r>
        <w:t xml:space="preserve"> TriALS </w:t>
      </w:r>
      <w:r>
        <w:rPr>
          <w:rFonts w:hint="eastAsia"/>
        </w:rPr>
        <w:t xml:space="preserve">参考架构的训练条件：从头训练、标准</w:t>
      </w:r>
      <w:r>
        <w:t xml:space="preserve"> nnU-Net </w:t>
      </w:r>
      <w:r>
        <w:rPr>
          <w:rFonts w:hint="eastAsia"/>
        </w:rPr>
        <w:t xml:space="preserve">优化器（学习率</w:t>
      </w:r>
      <w:r>
        <w:t xml:space="preserve"> </w:t>
      </w:r>
      <w:r>
        <w:rPr>
          <w:rFonts w:hint="eastAsia"/>
        </w:rPr>
        <w:t xml:space="preserve">10⁻²）、100</w:t>
      </w:r>
      <w:r>
        <w:t xml:space="preserve"> </w:t>
      </w:r>
      <w:r>
        <w:rPr>
          <w:rFonts w:hint="eastAsia"/>
        </w:rPr>
        <w:t xml:space="preserve">epoch、checkpoint_best；本研究的两组为</w:t>
      </w:r>
      <w:r>
        <w:t xml:space="preserve"> 3 </w:t>
      </w:r>
      <w:r>
        <w:rPr>
          <w:rFonts w:hint="eastAsia"/>
        </w:rPr>
        <w:t xml:space="preserve">个种子均值，TriALS</w:t>
      </w:r>
      <w:r>
        <w:t xml:space="preserve"> </w:t>
      </w:r>
      <w:r>
        <w:rPr>
          <w:rFonts w:hint="eastAsia"/>
        </w:rPr>
        <w:t xml:space="preserve">架构为其公开设置下的单种子结果。†</w:t>
      </w:r>
      <w:r>
        <w:t xml:space="preserve"> </w:t>
      </w:r>
      <w:r>
        <w:rPr>
          <w:rFonts w:hint="eastAsia"/>
        </w:rPr>
        <w:t xml:space="preserve">冻结协议之后新增的对比组；‡</w:t>
      </w:r>
      <w:r>
        <w:t xml:space="preserve"> </w:t>
      </w:r>
      <w:r>
        <w:rPr>
          <w:rFonts w:hint="eastAsia"/>
        </w:rPr>
        <w:t xml:space="preserve">冻结协议之后新增的训练条件；两者只作描述</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880"/>
        <w:gridCol w:w="1173"/>
        <w:gridCol w:w="1173"/>
        <w:gridCol w:w="1173"/>
        <w:gridCol w:w="1173"/>
        <w:gridCol w:w="1173"/>
        <w:gridCol w:w="1173"/>
      </w:tblGrid>
      <w:tr>
        <w:trPr>
          <w:tblHeader w:val="on"/>
        </w:trPr>
        <w:tc>
          <w:tcPr/>
          <w:p>
            <w:pPr>
              <w:pStyle w:val="Compact"/>
              <w:spacing w:after="0"/>
            </w:pPr>
            <w:r>
              <w:rPr>
                <w:rFonts w:hint="eastAsia"/>
                <w:b/>
                <w:sz w:val="16"/>
              </w:rPr>
              <w:t xml:space="preserve">方法</w:t>
            </w:r>
          </w:p>
        </w:tc>
        <w:tc>
          <w:tcPr/>
          <w:p>
            <w:pPr>
              <w:pStyle w:val="Compact"/>
              <w:spacing w:after="0"/>
              <w:jc w:val="right"/>
            </w:pPr>
            <w:r>
              <w:rPr>
                <w:rFonts w:hint="eastAsia"/>
                <w:b/>
                <w:sz w:val="16"/>
              </w:rPr>
              <w:t xml:space="preserve">低</w:t>
            </w:r>
            <w:r>
              <w:rPr>
                <w:b/>
                <w:sz w:val="16"/>
              </w:rPr>
              <w:t xml:space="preserve"> CNR </w:t>
            </w:r>
            <w:r>
              <w:rPr>
                <w:rFonts w:hint="eastAsia"/>
                <w:b/>
                <w:sz w:val="16"/>
              </w:rPr>
              <w:t xml:space="preserve">召回（%）</w:t>
            </w:r>
          </w:p>
        </w:tc>
        <w:tc>
          <w:tcPr/>
          <w:p>
            <w:pPr>
              <w:pStyle w:val="Compact"/>
              <w:spacing w:after="0"/>
              <w:jc w:val="right"/>
            </w:pPr>
            <w:r>
              <w:rPr>
                <w:rFonts w:hint="eastAsia"/>
                <w:b/>
                <w:sz w:val="16"/>
              </w:rPr>
              <w:t xml:space="preserve">全部病灶召回（%）</w:t>
            </w:r>
          </w:p>
        </w:tc>
        <w:tc>
          <w:tcPr/>
          <w:p>
            <w:pPr>
              <w:pStyle w:val="Compact"/>
              <w:spacing w:after="0"/>
              <w:jc w:val="right"/>
            </w:pPr>
            <w:r>
              <w:rPr>
                <w:b/>
                <w:sz w:val="16"/>
              </w:rPr>
              <w:t xml:space="preserve">FP/scan</w:t>
            </w:r>
          </w:p>
        </w:tc>
        <w:tc>
          <w:tcPr/>
          <w:p>
            <w:pPr>
              <w:pStyle w:val="Compact"/>
              <w:spacing w:after="0"/>
              <w:jc w:val="right"/>
            </w:pPr>
            <w:r>
              <w:rPr>
                <w:rFonts w:hint="eastAsia"/>
                <w:b/>
                <w:sz w:val="16"/>
              </w:rPr>
              <w:t xml:space="preserve">肿瘤</w:t>
            </w:r>
            <w:r>
              <w:rPr>
                <w:b/>
                <w:sz w:val="16"/>
              </w:rPr>
              <w:t xml:space="preserve"> </w:t>
            </w:r>
            <w:r>
              <w:rPr>
                <w:rFonts w:hint="eastAsia"/>
                <w:b/>
                <w:sz w:val="16"/>
              </w:rPr>
              <w:t xml:space="preserve">Dice（%）</w:t>
            </w:r>
          </w:p>
        </w:tc>
        <w:tc>
          <w:tcPr/>
          <w:p>
            <w:pPr>
              <w:pStyle w:val="Compact"/>
              <w:spacing w:after="0"/>
              <w:jc w:val="right"/>
            </w:pPr>
            <w:r>
              <w:rPr>
                <w:rFonts w:hint="eastAsia"/>
                <w:b/>
                <w:sz w:val="16"/>
              </w:rPr>
              <w:t xml:space="preserve">病灶</w:t>
            </w:r>
            <w:r>
              <w:rPr>
                <w:b/>
                <w:sz w:val="16"/>
              </w:rPr>
              <w:t xml:space="preserve"> </w:t>
            </w:r>
            <w:r>
              <w:rPr>
                <w:rFonts w:hint="eastAsia"/>
                <w:b/>
                <w:sz w:val="16"/>
              </w:rPr>
              <w:t xml:space="preserve">F1（%）</w:t>
            </w:r>
          </w:p>
        </w:tc>
        <w:tc>
          <w:tcPr/>
          <w:p>
            <w:pPr>
              <w:pStyle w:val="Compact"/>
              <w:spacing w:after="0"/>
              <w:jc w:val="right"/>
            </w:pPr>
            <w:r>
              <w:rPr>
                <w:rFonts w:hint="eastAsia"/>
                <w:b/>
                <w:sz w:val="16"/>
              </w:rPr>
              <w:t xml:space="preserve">高</w:t>
            </w:r>
            <w:r>
              <w:rPr>
                <w:b/>
                <w:sz w:val="16"/>
              </w:rPr>
              <w:t xml:space="preserve"> CNR &lt; 10 mm </w:t>
            </w:r>
            <w:r>
              <w:rPr>
                <w:rFonts w:hint="eastAsia"/>
                <w:b/>
                <w:sz w:val="16"/>
              </w:rPr>
              <w:t xml:space="preserve">召回（%）</w:t>
            </w:r>
          </w:p>
        </w:tc>
      </w:tr>
      <w:tr>
        <w:tc>
          <w:tcPr/>
          <w:p>
            <w:pPr>
              <w:pStyle w:val="Compact"/>
              <w:spacing w:after="0"/>
            </w:pPr>
            <w:r>
              <w:rPr>
                <w:b/>
                <w:bCs/>
                <w:i/>
                <w:iCs/>
                <w:sz w:val="16"/>
              </w:rPr>
              <w:t xml:space="preserve">VoComni </w:t>
            </w:r>
            <w:r>
              <w:rPr>
                <w:rFonts w:hint="eastAsia"/>
                <w:b/>
                <w:bCs/>
                <w:i/>
                <w:iCs/>
                <w:sz w:val="16"/>
              </w:rPr>
              <w:t xml:space="preserve">预训练，200</w:t>
            </w:r>
            <w:r>
              <w:rPr>
                <w:b/>
                <w:bCs/>
                <w:i/>
                <w:iCs/>
                <w:sz w:val="16"/>
              </w:rPr>
              <w:t xml:space="preserve"> </w:t>
            </w:r>
            <w:r>
              <w:rPr>
                <w:rFonts w:hint="eastAsia"/>
                <w:b/>
                <w:bCs/>
                <w:i/>
                <w:iCs/>
                <w:sz w:val="16"/>
              </w:rPr>
              <w:t xml:space="preserve">epoch（主实验）</w:t>
            </w: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r>
      <w:tr>
        <w:tc>
          <w:tcPr/>
          <w:p>
            <w:pPr>
              <w:pStyle w:val="Compact"/>
              <w:spacing w:after="0"/>
            </w:pPr>
            <w:r>
              <w:rPr>
                <w:sz w:val="16"/>
              </w:rPr>
              <w:t xml:space="preserve">nnU-Net</w:t>
            </w:r>
          </w:p>
        </w:tc>
        <w:tc>
          <w:tcPr/>
          <w:p>
            <w:pPr>
              <w:pStyle w:val="Compact"/>
              <w:spacing w:after="0"/>
              <w:jc w:val="right"/>
            </w:pPr>
            <w:r>
              <w:rPr>
                <w:sz w:val="16"/>
              </w:rPr>
              <w:t xml:space="preserve">62.4</w:t>
            </w:r>
          </w:p>
        </w:tc>
        <w:tc>
          <w:tcPr/>
          <w:p>
            <w:pPr>
              <w:pStyle w:val="Compact"/>
              <w:spacing w:after="0"/>
              <w:jc w:val="right"/>
            </w:pPr>
            <w:r>
              <w:rPr>
                <w:sz w:val="16"/>
              </w:rPr>
              <w:t xml:space="preserve">73.4</w:t>
            </w:r>
          </w:p>
        </w:tc>
        <w:tc>
          <w:tcPr/>
          <w:p>
            <w:pPr>
              <w:pStyle w:val="Compact"/>
              <w:spacing w:after="0"/>
              <w:jc w:val="right"/>
            </w:pPr>
            <w:r>
              <w:rPr>
                <w:sz w:val="16"/>
              </w:rPr>
              <w:t xml:space="preserve">1.99</w:t>
            </w:r>
          </w:p>
        </w:tc>
        <w:tc>
          <w:tcPr/>
          <w:p>
            <w:pPr>
              <w:pStyle w:val="Compact"/>
              <w:spacing w:after="0"/>
              <w:jc w:val="right"/>
            </w:pPr>
            <w:r>
              <w:rPr>
                <w:sz w:val="16"/>
              </w:rPr>
              <w:t xml:space="preserve">74.6</w:t>
            </w:r>
          </w:p>
        </w:tc>
        <w:tc>
          <w:tcPr/>
          <w:p>
            <w:pPr>
              <w:pStyle w:val="Compact"/>
              <w:spacing w:after="0"/>
              <w:jc w:val="right"/>
            </w:pPr>
            <w:r>
              <w:rPr>
                <w:sz w:val="16"/>
              </w:rPr>
              <w:t xml:space="preserve">75.4</w:t>
            </w:r>
          </w:p>
        </w:tc>
        <w:tc>
          <w:tcPr/>
          <w:p>
            <w:pPr>
              <w:pStyle w:val="Compact"/>
              <w:spacing w:after="0"/>
              <w:jc w:val="right"/>
            </w:pPr>
            <w:r>
              <w:rPr>
                <w:sz w:val="16"/>
              </w:rPr>
              <w:t xml:space="preserve">68.5</w:t>
            </w:r>
          </w:p>
        </w:tc>
      </w:tr>
      <w:tr>
        <w:tc>
          <w:tcPr/>
          <w:p>
            <w:pPr>
              <w:pStyle w:val="Compact"/>
              <w:spacing w:after="0"/>
            </w:pPr>
            <w:r>
              <w:rPr>
                <w:sz w:val="16"/>
              </w:rPr>
              <w:t xml:space="preserve">nnU-Net + Gate</w:t>
            </w:r>
          </w:p>
        </w:tc>
        <w:tc>
          <w:tcPr/>
          <w:p>
            <w:pPr>
              <w:pStyle w:val="Compact"/>
              <w:spacing w:after="0"/>
              <w:jc w:val="right"/>
            </w:pPr>
            <w:r>
              <w:rPr>
                <w:sz w:val="16"/>
              </w:rPr>
              <w:t xml:space="preserve">62.9</w:t>
            </w:r>
          </w:p>
        </w:tc>
        <w:tc>
          <w:tcPr/>
          <w:p>
            <w:pPr>
              <w:pStyle w:val="Compact"/>
              <w:spacing w:after="0"/>
              <w:jc w:val="right"/>
            </w:pPr>
            <w:r>
              <w:rPr>
                <w:sz w:val="16"/>
              </w:rPr>
              <w:t xml:space="preserve">73.8</w:t>
            </w:r>
          </w:p>
        </w:tc>
        <w:tc>
          <w:tcPr/>
          <w:p>
            <w:pPr>
              <w:pStyle w:val="Compact"/>
              <w:spacing w:after="0"/>
              <w:jc w:val="right"/>
            </w:pPr>
            <w:r>
              <w:rPr>
                <w:sz w:val="16"/>
              </w:rPr>
              <w:t xml:space="preserve">1.94</w:t>
            </w:r>
          </w:p>
        </w:tc>
        <w:tc>
          <w:tcPr/>
          <w:p>
            <w:pPr>
              <w:pStyle w:val="Compact"/>
              <w:spacing w:after="0"/>
              <w:jc w:val="right"/>
            </w:pPr>
            <w:r>
              <w:rPr>
                <w:sz w:val="16"/>
              </w:rPr>
              <w:t xml:space="preserve">74.1</w:t>
            </w:r>
          </w:p>
        </w:tc>
        <w:tc>
          <w:tcPr/>
          <w:p>
            <w:pPr>
              <w:pStyle w:val="Compact"/>
              <w:spacing w:after="0"/>
              <w:jc w:val="right"/>
            </w:pPr>
            <w:r>
              <w:rPr>
                <w:sz w:val="16"/>
              </w:rPr>
              <w:t xml:space="preserve">75.9</w:t>
            </w:r>
          </w:p>
        </w:tc>
        <w:tc>
          <w:tcPr/>
          <w:p>
            <w:pPr>
              <w:pStyle w:val="Compact"/>
              <w:spacing w:after="0"/>
              <w:jc w:val="right"/>
            </w:pPr>
            <w:r>
              <w:rPr>
                <w:sz w:val="16"/>
              </w:rPr>
              <w:t xml:space="preserve">68.5</w:t>
            </w:r>
          </w:p>
        </w:tc>
      </w:tr>
      <w:tr>
        <w:tc>
          <w:tcPr/>
          <w:p>
            <w:pPr>
              <w:pStyle w:val="Compact"/>
              <w:spacing w:after="0"/>
            </w:pPr>
            <w:r>
              <w:rPr>
                <w:sz w:val="16"/>
              </w:rPr>
              <w:t xml:space="preserve">nnU-Net + CC-DiceCE</w:t>
            </w:r>
          </w:p>
        </w:tc>
        <w:tc>
          <w:tcPr/>
          <w:p>
            <w:pPr>
              <w:pStyle w:val="Compact"/>
              <w:spacing w:after="0"/>
              <w:jc w:val="right"/>
            </w:pPr>
            <w:r>
              <w:rPr>
                <w:sz w:val="16"/>
              </w:rPr>
              <w:t xml:space="preserve">66.1</w:t>
            </w:r>
          </w:p>
        </w:tc>
        <w:tc>
          <w:tcPr/>
          <w:p>
            <w:pPr>
              <w:pStyle w:val="Compact"/>
              <w:spacing w:after="0"/>
              <w:jc w:val="right"/>
            </w:pPr>
            <w:r>
              <w:rPr>
                <w:sz w:val="16"/>
              </w:rPr>
              <w:t xml:space="preserve">82.2</w:t>
            </w:r>
          </w:p>
        </w:tc>
        <w:tc>
          <w:tcPr/>
          <w:p>
            <w:pPr>
              <w:pStyle w:val="Compact"/>
              <w:spacing w:after="0"/>
              <w:jc w:val="right"/>
            </w:pPr>
            <w:r>
              <w:rPr>
                <w:sz w:val="16"/>
              </w:rPr>
              <w:t xml:space="preserve">4.00</w:t>
            </w:r>
          </w:p>
        </w:tc>
        <w:tc>
          <w:tcPr/>
          <w:p>
            <w:pPr>
              <w:pStyle w:val="Compact"/>
              <w:spacing w:after="0"/>
              <w:jc w:val="right"/>
            </w:pPr>
            <w:r>
              <w:rPr>
                <w:sz w:val="16"/>
              </w:rPr>
              <w:t xml:space="preserve">73.2</w:t>
            </w:r>
          </w:p>
        </w:tc>
        <w:tc>
          <w:tcPr/>
          <w:p>
            <w:pPr>
              <w:pStyle w:val="Compact"/>
              <w:spacing w:after="0"/>
              <w:jc w:val="right"/>
            </w:pPr>
            <w:r>
              <w:rPr>
                <w:sz w:val="16"/>
              </w:rPr>
              <w:t xml:space="preserve">73.1</w:t>
            </w:r>
          </w:p>
        </w:tc>
        <w:tc>
          <w:tcPr/>
          <w:p>
            <w:pPr>
              <w:pStyle w:val="Compact"/>
              <w:spacing w:after="0"/>
              <w:jc w:val="right"/>
            </w:pPr>
            <w:r>
              <w:rPr>
                <w:sz w:val="16"/>
              </w:rPr>
              <w:t xml:space="preserve">83.7</w:t>
            </w:r>
          </w:p>
        </w:tc>
      </w:tr>
      <w:tr>
        <w:tc>
          <w:tcPr/>
          <w:p>
            <w:pPr>
              <w:pStyle w:val="Compact"/>
              <w:spacing w:after="0"/>
            </w:pPr>
            <w:r>
              <w:rPr>
                <w:sz w:val="16"/>
              </w:rPr>
              <w:t xml:space="preserve">nnU-Net + UCA</w:t>
            </w:r>
          </w:p>
        </w:tc>
        <w:tc>
          <w:tcPr/>
          <w:p>
            <w:pPr>
              <w:pStyle w:val="Compact"/>
              <w:spacing w:after="0"/>
              <w:jc w:val="right"/>
            </w:pPr>
            <w:r>
              <w:rPr>
                <w:sz w:val="16"/>
              </w:rPr>
              <w:t xml:space="preserve">66.7</w:t>
            </w:r>
          </w:p>
        </w:tc>
        <w:tc>
          <w:tcPr/>
          <w:p>
            <w:pPr>
              <w:pStyle w:val="Compact"/>
              <w:spacing w:after="0"/>
              <w:jc w:val="right"/>
            </w:pPr>
            <w:r>
              <w:rPr>
                <w:sz w:val="16"/>
              </w:rPr>
              <w:t xml:space="preserve">73.7</w:t>
            </w:r>
          </w:p>
        </w:tc>
        <w:tc>
          <w:tcPr/>
          <w:p>
            <w:pPr>
              <w:pStyle w:val="Compact"/>
              <w:spacing w:after="0"/>
              <w:jc w:val="right"/>
            </w:pPr>
            <w:r>
              <w:rPr>
                <w:sz w:val="16"/>
              </w:rPr>
              <w:t xml:space="preserve">2.16</w:t>
            </w:r>
          </w:p>
        </w:tc>
        <w:tc>
          <w:tcPr/>
          <w:p>
            <w:pPr>
              <w:pStyle w:val="Compact"/>
              <w:spacing w:after="0"/>
              <w:jc w:val="right"/>
            </w:pPr>
            <w:r>
              <w:rPr>
                <w:sz w:val="16"/>
              </w:rPr>
              <w:t xml:space="preserve">74.3</w:t>
            </w:r>
          </w:p>
        </w:tc>
        <w:tc>
          <w:tcPr/>
          <w:p>
            <w:pPr>
              <w:pStyle w:val="Compact"/>
              <w:spacing w:after="0"/>
              <w:jc w:val="right"/>
            </w:pPr>
            <w:r>
              <w:rPr>
                <w:sz w:val="16"/>
              </w:rPr>
              <w:t xml:space="preserve">74.9</w:t>
            </w:r>
          </w:p>
        </w:tc>
        <w:tc>
          <w:tcPr/>
          <w:p>
            <w:pPr>
              <w:pStyle w:val="Compact"/>
              <w:spacing w:after="0"/>
              <w:jc w:val="right"/>
            </w:pPr>
            <w:r>
              <w:rPr>
                <w:sz w:val="16"/>
              </w:rPr>
              <w:t xml:space="preserve">66.3</w:t>
            </w:r>
          </w:p>
        </w:tc>
      </w:tr>
      <w:tr>
        <w:tc>
          <w:tcPr/>
          <w:p>
            <w:pPr>
              <w:pStyle w:val="Compact"/>
              <w:spacing w:after="0"/>
            </w:pPr>
            <w:r>
              <w:rPr>
                <w:sz w:val="16"/>
              </w:rPr>
              <w:t xml:space="preserve">nnU-Net + DCA</w:t>
            </w:r>
          </w:p>
        </w:tc>
        <w:tc>
          <w:tcPr/>
          <w:p>
            <w:pPr>
              <w:pStyle w:val="Compact"/>
              <w:spacing w:after="0"/>
              <w:jc w:val="right"/>
            </w:pPr>
            <w:r>
              <w:rPr>
                <w:sz w:val="16"/>
              </w:rPr>
              <w:t xml:space="preserve">68.3</w:t>
            </w:r>
          </w:p>
        </w:tc>
        <w:tc>
          <w:tcPr/>
          <w:p>
            <w:pPr>
              <w:pStyle w:val="Compact"/>
              <w:spacing w:after="0"/>
              <w:jc w:val="right"/>
            </w:pPr>
            <w:r>
              <w:rPr>
                <w:sz w:val="16"/>
              </w:rPr>
              <w:t xml:space="preserve">71.7</w:t>
            </w:r>
          </w:p>
        </w:tc>
        <w:tc>
          <w:tcPr/>
          <w:p>
            <w:pPr>
              <w:pStyle w:val="Compact"/>
              <w:spacing w:after="0"/>
              <w:jc w:val="right"/>
            </w:pPr>
            <w:r>
              <w:rPr>
                <w:sz w:val="16"/>
              </w:rPr>
              <w:t xml:space="preserve">2.07</w:t>
            </w:r>
          </w:p>
        </w:tc>
        <w:tc>
          <w:tcPr/>
          <w:p>
            <w:pPr>
              <w:pStyle w:val="Compact"/>
              <w:spacing w:after="0"/>
              <w:jc w:val="right"/>
            </w:pPr>
            <w:r>
              <w:rPr>
                <w:sz w:val="16"/>
              </w:rPr>
              <w:t xml:space="preserve">74.3</w:t>
            </w:r>
          </w:p>
        </w:tc>
        <w:tc>
          <w:tcPr/>
          <w:p>
            <w:pPr>
              <w:pStyle w:val="Compact"/>
              <w:spacing w:after="0"/>
              <w:jc w:val="right"/>
            </w:pPr>
            <w:r>
              <w:rPr>
                <w:sz w:val="16"/>
              </w:rPr>
              <w:t xml:space="preserve">74.0</w:t>
            </w:r>
          </w:p>
        </w:tc>
        <w:tc>
          <w:tcPr/>
          <w:p>
            <w:pPr>
              <w:pStyle w:val="Compact"/>
              <w:spacing w:after="0"/>
              <w:jc w:val="right"/>
            </w:pPr>
            <w:r>
              <w:rPr>
                <w:sz w:val="16"/>
              </w:rPr>
              <w:t xml:space="preserve">62.3</w:t>
            </w:r>
          </w:p>
        </w:tc>
      </w:tr>
      <w:tr>
        <w:tc>
          <w:tcPr/>
          <w:p>
            <w:pPr>
              <w:pStyle w:val="Compact"/>
              <w:spacing w:after="0"/>
            </w:pPr>
            <w:r>
              <w:rPr>
                <w:sz w:val="16"/>
              </w:rPr>
              <w:t xml:space="preserve">nnU-Net + Pixel2Cancer†</w:t>
            </w:r>
          </w:p>
        </w:tc>
        <w:tc>
          <w:tcPr/>
          <w:p>
            <w:pPr>
              <w:pStyle w:val="Compact"/>
              <w:spacing w:after="0"/>
              <w:jc w:val="right"/>
            </w:pPr>
            <w:r>
              <w:rPr>
                <w:sz w:val="16"/>
              </w:rPr>
              <w:t xml:space="preserve">62.4</w:t>
            </w:r>
          </w:p>
        </w:tc>
        <w:tc>
          <w:tcPr/>
          <w:p>
            <w:pPr>
              <w:pStyle w:val="Compact"/>
              <w:spacing w:after="0"/>
              <w:jc w:val="right"/>
            </w:pPr>
            <w:r>
              <w:rPr>
                <w:sz w:val="16"/>
              </w:rPr>
              <w:t xml:space="preserve">74.0</w:t>
            </w:r>
          </w:p>
        </w:tc>
        <w:tc>
          <w:tcPr/>
          <w:p>
            <w:pPr>
              <w:pStyle w:val="Compact"/>
              <w:spacing w:after="0"/>
              <w:jc w:val="right"/>
            </w:pPr>
            <w:r>
              <w:rPr>
                <w:sz w:val="16"/>
              </w:rPr>
              <w:t xml:space="preserve">2.11</w:t>
            </w:r>
          </w:p>
        </w:tc>
        <w:tc>
          <w:tcPr/>
          <w:p>
            <w:pPr>
              <w:pStyle w:val="Compact"/>
              <w:spacing w:after="0"/>
              <w:jc w:val="right"/>
            </w:pPr>
            <w:r>
              <w:rPr>
                <w:sz w:val="16"/>
              </w:rPr>
              <w:t xml:space="preserve">75.2</w:t>
            </w:r>
          </w:p>
        </w:tc>
        <w:tc>
          <w:tcPr/>
          <w:p>
            <w:pPr>
              <w:pStyle w:val="Compact"/>
              <w:spacing w:after="0"/>
              <w:jc w:val="right"/>
            </w:pPr>
            <w:r>
              <w:rPr>
                <w:sz w:val="16"/>
              </w:rPr>
              <w:t xml:space="preserve">75.3</w:t>
            </w:r>
          </w:p>
        </w:tc>
        <w:tc>
          <w:tcPr/>
          <w:p>
            <w:pPr>
              <w:pStyle w:val="Compact"/>
              <w:spacing w:after="0"/>
              <w:jc w:val="right"/>
            </w:pPr>
            <w:r>
              <w:rPr>
                <w:sz w:val="16"/>
              </w:rPr>
              <w:t xml:space="preserve">69.9</w:t>
            </w:r>
          </w:p>
        </w:tc>
      </w:tr>
      <w:tr>
        <w:tc>
          <w:tcPr/>
          <w:p>
            <w:pPr>
              <w:pStyle w:val="Compact"/>
              <w:spacing w:after="0"/>
            </w:pPr>
            <w:r>
              <w:rPr>
                <w:b/>
                <w:bCs/>
                <w:sz w:val="16"/>
              </w:rPr>
              <w:t xml:space="preserve">nnU-Net + DCA + </w:t>
            </w:r>
            <w:r>
              <w:rPr>
                <w:rFonts w:hint="eastAsia"/>
                <w:b/>
                <w:bCs/>
                <w:sz w:val="16"/>
              </w:rPr>
              <w:t xml:space="preserve">CFC（本文）</w:t>
            </w:r>
          </w:p>
        </w:tc>
        <w:tc>
          <w:tcPr/>
          <w:p>
            <w:pPr>
              <w:pStyle w:val="Compact"/>
              <w:spacing w:after="0"/>
              <w:jc w:val="right"/>
            </w:pPr>
            <w:r>
              <w:rPr>
                <w:b/>
                <w:bCs/>
                <w:sz w:val="16"/>
              </w:rPr>
              <w:t xml:space="preserve">71.5</w:t>
            </w:r>
          </w:p>
        </w:tc>
        <w:tc>
          <w:tcPr/>
          <w:p>
            <w:pPr>
              <w:pStyle w:val="Compact"/>
              <w:spacing w:after="0"/>
              <w:jc w:val="right"/>
            </w:pPr>
            <w:r>
              <w:rPr>
                <w:sz w:val="16"/>
              </w:rPr>
              <w:t xml:space="preserve">73.1</w:t>
            </w:r>
          </w:p>
        </w:tc>
        <w:tc>
          <w:tcPr/>
          <w:p>
            <w:pPr>
              <w:pStyle w:val="Compact"/>
              <w:spacing w:after="0"/>
              <w:jc w:val="right"/>
            </w:pPr>
            <w:r>
              <w:rPr>
                <w:sz w:val="16"/>
              </w:rPr>
              <w:t xml:space="preserve">2.06</w:t>
            </w:r>
          </w:p>
        </w:tc>
        <w:tc>
          <w:tcPr/>
          <w:p>
            <w:pPr>
              <w:pStyle w:val="Compact"/>
              <w:spacing w:after="0"/>
              <w:jc w:val="right"/>
            </w:pPr>
            <w:r>
              <w:rPr>
                <w:sz w:val="16"/>
              </w:rPr>
              <w:t xml:space="preserve">74.0</w:t>
            </w:r>
          </w:p>
        </w:tc>
        <w:tc>
          <w:tcPr/>
          <w:p>
            <w:pPr>
              <w:pStyle w:val="Compact"/>
              <w:spacing w:after="0"/>
              <w:jc w:val="right"/>
            </w:pPr>
            <w:r>
              <w:rPr>
                <w:sz w:val="16"/>
              </w:rPr>
              <w:t xml:space="preserve">74.9</w:t>
            </w:r>
          </w:p>
        </w:tc>
        <w:tc>
          <w:tcPr/>
          <w:p>
            <w:pPr>
              <w:pStyle w:val="Compact"/>
              <w:spacing w:after="0"/>
              <w:jc w:val="right"/>
            </w:pPr>
            <w:r>
              <w:rPr>
                <w:sz w:val="16"/>
              </w:rPr>
              <w:t xml:space="preserve">60.9</w:t>
            </w:r>
          </w:p>
        </w:tc>
      </w:tr>
      <w:tr>
        <w:tc>
          <w:tcPr/>
          <w:p>
            <w:pPr>
              <w:pStyle w:val="Compact"/>
              <w:spacing w:after="0"/>
            </w:pPr>
            <w:r>
              <w:rPr>
                <w:rFonts w:hint="eastAsia"/>
                <w:b/>
                <w:bCs/>
                <w:i/>
                <w:iCs/>
                <w:sz w:val="16"/>
              </w:rPr>
              <w:t xml:space="preserve">从头训练，100</w:t>
            </w:r>
            <w:r>
              <w:rPr>
                <w:b/>
                <w:bCs/>
                <w:i/>
                <w:iCs/>
                <w:sz w:val="16"/>
              </w:rPr>
              <w:t xml:space="preserve"> </w:t>
            </w:r>
            <w:r>
              <w:rPr>
                <w:rFonts w:hint="eastAsia"/>
                <w:b/>
                <w:bCs/>
                <w:i/>
                <w:iCs/>
                <w:sz w:val="16"/>
              </w:rPr>
              <w:t xml:space="preserve">epoch（TriALS</w:t>
            </w:r>
            <w:r>
              <w:rPr>
                <w:b/>
                <w:bCs/>
                <w:i/>
                <w:iCs/>
                <w:sz w:val="16"/>
              </w:rPr>
              <w:t xml:space="preserve"> </w:t>
            </w:r>
            <w:r>
              <w:rPr>
                <w:rFonts w:hint="eastAsia"/>
                <w:b/>
                <w:bCs/>
                <w:i/>
                <w:iCs/>
                <w:sz w:val="16"/>
              </w:rPr>
              <w:t xml:space="preserve">设置）‡</w:t>
            </w: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c>
          <w:tcPr/>
          <w:p>
            <w:pPr>
              <w:pStyle w:val="Compact"/>
              <w:spacing w:after="0"/>
            </w:pPr>
          </w:p>
        </w:tc>
      </w:tr>
      <w:tr>
        <w:tc>
          <w:tcPr/>
          <w:p>
            <w:pPr>
              <w:pStyle w:val="Compact"/>
              <w:spacing w:after="0"/>
            </w:pPr>
            <w:r>
              <w:rPr>
                <w:sz w:val="16"/>
              </w:rPr>
              <w:t xml:space="preserve">nnU-Net</w:t>
            </w:r>
          </w:p>
        </w:tc>
        <w:tc>
          <w:tcPr/>
          <w:p>
            <w:pPr>
              <w:pStyle w:val="Compact"/>
              <w:spacing w:after="0"/>
              <w:jc w:val="right"/>
            </w:pPr>
            <w:r>
              <w:rPr>
                <w:sz w:val="16"/>
              </w:rPr>
              <w:t xml:space="preserve">60.8</w:t>
            </w:r>
          </w:p>
        </w:tc>
        <w:tc>
          <w:tcPr/>
          <w:p>
            <w:pPr>
              <w:pStyle w:val="Compact"/>
              <w:spacing w:after="0"/>
              <w:jc w:val="right"/>
            </w:pPr>
            <w:r>
              <w:rPr>
                <w:sz w:val="16"/>
              </w:rPr>
              <w:t xml:space="preserve">64.3</w:t>
            </w:r>
          </w:p>
        </w:tc>
        <w:tc>
          <w:tcPr/>
          <w:p>
            <w:pPr>
              <w:pStyle w:val="Compact"/>
              <w:spacing w:after="0"/>
              <w:jc w:val="right"/>
            </w:pPr>
            <w:r>
              <w:rPr>
                <w:sz w:val="16"/>
              </w:rPr>
              <w:t xml:space="preserve">7.06</w:t>
            </w:r>
          </w:p>
        </w:tc>
        <w:tc>
          <w:tcPr/>
          <w:p>
            <w:pPr>
              <w:pStyle w:val="Compact"/>
              <w:spacing w:after="0"/>
              <w:jc w:val="right"/>
            </w:pPr>
            <w:r>
              <w:rPr>
                <w:sz w:val="16"/>
              </w:rPr>
              <w:t xml:space="preserve">54.7</w:t>
            </w:r>
          </w:p>
        </w:tc>
        <w:tc>
          <w:tcPr/>
          <w:p>
            <w:pPr>
              <w:pStyle w:val="Compact"/>
              <w:spacing w:after="0"/>
              <w:jc w:val="right"/>
            </w:pPr>
            <w:r>
              <w:rPr>
                <w:sz w:val="16"/>
              </w:rPr>
              <w:t xml:space="preserve">53.9</w:t>
            </w:r>
          </w:p>
        </w:tc>
        <w:tc>
          <w:tcPr/>
          <w:p>
            <w:pPr>
              <w:pStyle w:val="Compact"/>
              <w:spacing w:after="0"/>
              <w:jc w:val="right"/>
            </w:pPr>
            <w:r>
              <w:rPr>
                <w:sz w:val="16"/>
              </w:rPr>
              <w:t xml:space="preserve">56.5</w:t>
            </w:r>
          </w:p>
        </w:tc>
      </w:tr>
      <w:tr>
        <w:tc>
          <w:tcPr/>
          <w:p>
            <w:pPr>
              <w:pStyle w:val="Compact"/>
              <w:spacing w:after="0"/>
            </w:pPr>
            <w:r>
              <w:rPr>
                <w:sz w:val="16"/>
              </w:rPr>
              <w:t xml:space="preserve">nnU-Net + DCA + CFC</w:t>
            </w:r>
          </w:p>
        </w:tc>
        <w:tc>
          <w:tcPr/>
          <w:p>
            <w:pPr>
              <w:pStyle w:val="Compact"/>
              <w:spacing w:after="0"/>
              <w:jc w:val="right"/>
            </w:pPr>
            <w:r>
              <w:rPr>
                <w:sz w:val="16"/>
              </w:rPr>
              <w:t xml:space="preserve">62.9</w:t>
            </w:r>
          </w:p>
        </w:tc>
        <w:tc>
          <w:tcPr/>
          <w:p>
            <w:pPr>
              <w:pStyle w:val="Compact"/>
              <w:spacing w:after="0"/>
              <w:jc w:val="right"/>
            </w:pPr>
            <w:r>
              <w:rPr>
                <w:sz w:val="16"/>
              </w:rPr>
              <w:t xml:space="preserve">62.5</w:t>
            </w:r>
          </w:p>
        </w:tc>
        <w:tc>
          <w:tcPr/>
          <w:p>
            <w:pPr>
              <w:pStyle w:val="Compact"/>
              <w:spacing w:after="0"/>
              <w:jc w:val="right"/>
            </w:pPr>
            <w:r>
              <w:rPr>
                <w:sz w:val="16"/>
              </w:rPr>
              <w:t xml:space="preserve">6.90</w:t>
            </w:r>
          </w:p>
        </w:tc>
        <w:tc>
          <w:tcPr/>
          <w:p>
            <w:pPr>
              <w:pStyle w:val="Compact"/>
              <w:spacing w:after="0"/>
              <w:jc w:val="right"/>
            </w:pPr>
            <w:r>
              <w:rPr>
                <w:sz w:val="16"/>
              </w:rPr>
              <w:t xml:space="preserve">53.6</w:t>
            </w:r>
          </w:p>
        </w:tc>
        <w:tc>
          <w:tcPr/>
          <w:p>
            <w:pPr>
              <w:pStyle w:val="Compact"/>
              <w:spacing w:after="0"/>
              <w:jc w:val="right"/>
            </w:pPr>
            <w:r>
              <w:rPr>
                <w:sz w:val="16"/>
              </w:rPr>
              <w:t xml:space="preserve">53.0</w:t>
            </w:r>
          </w:p>
        </w:tc>
        <w:tc>
          <w:tcPr/>
          <w:p>
            <w:pPr>
              <w:pStyle w:val="Compact"/>
              <w:spacing w:after="0"/>
              <w:jc w:val="right"/>
            </w:pPr>
            <w:r>
              <w:rPr>
                <w:sz w:val="16"/>
              </w:rPr>
              <w:t xml:space="preserve">48.9</w:t>
            </w:r>
          </w:p>
        </w:tc>
      </w:tr>
      <w:tr>
        <w:tc>
          <w:tcPr/>
          <w:p>
            <w:pPr>
              <w:pStyle w:val="Compact"/>
              <w:spacing w:after="0"/>
            </w:pPr>
            <w:r>
              <w:rPr>
                <w:sz w:val="16"/>
              </w:rPr>
              <w:t xml:space="preserve">nnU-Net </w:t>
            </w:r>
            <w:r>
              <w:rPr>
                <w:rFonts w:hint="eastAsia"/>
                <w:sz w:val="16"/>
              </w:rPr>
              <w:t xml:space="preserve">3D（TriALS）</w:t>
            </w:r>
          </w:p>
        </w:tc>
        <w:tc>
          <w:tcPr/>
          <w:p>
            <w:pPr>
              <w:pStyle w:val="Compact"/>
              <w:spacing w:after="0"/>
              <w:jc w:val="right"/>
            </w:pPr>
            <w:r>
              <w:rPr>
                <w:sz w:val="16"/>
              </w:rPr>
              <w:t xml:space="preserve">56.5</w:t>
            </w:r>
          </w:p>
        </w:tc>
        <w:tc>
          <w:tcPr/>
          <w:p>
            <w:pPr>
              <w:pStyle w:val="Compact"/>
              <w:spacing w:after="0"/>
              <w:jc w:val="right"/>
            </w:pPr>
            <w:r>
              <w:rPr>
                <w:sz w:val="16"/>
              </w:rPr>
              <w:t xml:space="preserve">66.8</w:t>
            </w:r>
          </w:p>
        </w:tc>
        <w:tc>
          <w:tcPr/>
          <w:p>
            <w:pPr>
              <w:pStyle w:val="Compact"/>
              <w:spacing w:after="0"/>
              <w:jc w:val="right"/>
            </w:pPr>
            <w:r>
              <w:rPr>
                <w:sz w:val="16"/>
              </w:rPr>
              <w:t xml:space="preserve">5.00</w:t>
            </w:r>
          </w:p>
        </w:tc>
        <w:tc>
          <w:tcPr/>
          <w:p>
            <w:pPr>
              <w:pStyle w:val="Compact"/>
              <w:spacing w:after="0"/>
              <w:jc w:val="right"/>
            </w:pPr>
            <w:r>
              <w:rPr>
                <w:sz w:val="16"/>
              </w:rPr>
              <w:t xml:space="preserve">56.3</w:t>
            </w:r>
          </w:p>
        </w:tc>
        <w:tc>
          <w:tcPr/>
          <w:p>
            <w:pPr>
              <w:pStyle w:val="Compact"/>
              <w:spacing w:after="0"/>
              <w:jc w:val="right"/>
            </w:pPr>
            <w:r>
              <w:rPr>
                <w:sz w:val="16"/>
              </w:rPr>
              <w:t xml:space="preserve">60.7</w:t>
            </w:r>
          </w:p>
        </w:tc>
        <w:tc>
          <w:tcPr/>
          <w:p>
            <w:pPr>
              <w:pStyle w:val="Compact"/>
              <w:spacing w:after="0"/>
              <w:jc w:val="right"/>
            </w:pPr>
            <w:r>
              <w:rPr>
                <w:sz w:val="16"/>
              </w:rPr>
              <w:t xml:space="preserve">63.0</w:t>
            </w:r>
          </w:p>
        </w:tc>
      </w:tr>
      <w:tr>
        <w:tc>
          <w:tcPr/>
          <w:p>
            <w:pPr>
              <w:pStyle w:val="Compact"/>
              <w:spacing w:after="0"/>
            </w:pPr>
            <w:r>
              <w:rPr>
                <w:sz w:val="16"/>
              </w:rPr>
              <w:t xml:space="preserve">nnU-Net </w:t>
            </w:r>
            <w:r>
              <w:rPr>
                <w:rFonts w:hint="eastAsia"/>
                <w:sz w:val="16"/>
              </w:rPr>
              <w:t xml:space="preserve">2D（TriALS）</w:t>
            </w:r>
          </w:p>
        </w:tc>
        <w:tc>
          <w:tcPr/>
          <w:p>
            <w:pPr>
              <w:pStyle w:val="Compact"/>
              <w:spacing w:after="0"/>
              <w:jc w:val="right"/>
            </w:pPr>
            <w:r>
              <w:rPr>
                <w:sz w:val="16"/>
              </w:rPr>
              <w:t xml:space="preserve">53.2</w:t>
            </w:r>
          </w:p>
        </w:tc>
        <w:tc>
          <w:tcPr/>
          <w:p>
            <w:pPr>
              <w:pStyle w:val="Compact"/>
              <w:spacing w:after="0"/>
              <w:jc w:val="right"/>
            </w:pPr>
            <w:r>
              <w:rPr>
                <w:sz w:val="16"/>
              </w:rPr>
              <w:t xml:space="preserve">61.7</w:t>
            </w:r>
          </w:p>
        </w:tc>
        <w:tc>
          <w:tcPr/>
          <w:p>
            <w:pPr>
              <w:pStyle w:val="Compact"/>
              <w:spacing w:after="0"/>
              <w:jc w:val="right"/>
            </w:pPr>
            <w:r>
              <w:rPr>
                <w:sz w:val="16"/>
              </w:rPr>
              <w:t xml:space="preserve">6.00</w:t>
            </w:r>
          </w:p>
        </w:tc>
        <w:tc>
          <w:tcPr/>
          <w:p>
            <w:pPr>
              <w:pStyle w:val="Compact"/>
              <w:spacing w:after="0"/>
              <w:jc w:val="right"/>
            </w:pPr>
            <w:r>
              <w:rPr>
                <w:sz w:val="16"/>
              </w:rPr>
              <w:t xml:space="preserve">56.8</w:t>
            </w:r>
          </w:p>
        </w:tc>
        <w:tc>
          <w:tcPr/>
          <w:p>
            <w:pPr>
              <w:pStyle w:val="Compact"/>
              <w:spacing w:after="0"/>
              <w:jc w:val="right"/>
            </w:pPr>
            <w:r>
              <w:rPr>
                <w:sz w:val="16"/>
              </w:rPr>
              <w:t xml:space="preserve">54.6</w:t>
            </w:r>
          </w:p>
        </w:tc>
        <w:tc>
          <w:tcPr/>
          <w:p>
            <w:pPr>
              <w:pStyle w:val="Compact"/>
              <w:spacing w:after="0"/>
              <w:jc w:val="right"/>
            </w:pPr>
            <w:r>
              <w:rPr>
                <w:sz w:val="16"/>
              </w:rPr>
              <w:t xml:space="preserve">52.2</w:t>
            </w:r>
          </w:p>
        </w:tc>
      </w:tr>
      <w:tr>
        <w:tc>
          <w:tcPr/>
          <w:p>
            <w:pPr>
              <w:pStyle w:val="Compact"/>
              <w:spacing w:after="0"/>
            </w:pPr>
            <w:r>
              <w:rPr>
                <w:rFonts w:hint="eastAsia"/>
                <w:sz w:val="16"/>
              </w:rPr>
              <w:t xml:space="preserve">SegResNet（TriALS）</w:t>
            </w:r>
          </w:p>
        </w:tc>
        <w:tc>
          <w:tcPr/>
          <w:p>
            <w:pPr>
              <w:pStyle w:val="Compact"/>
              <w:spacing w:after="0"/>
              <w:jc w:val="right"/>
            </w:pPr>
            <w:r>
              <w:rPr>
                <w:sz w:val="16"/>
              </w:rPr>
              <w:t xml:space="preserve">58.1</w:t>
            </w:r>
          </w:p>
        </w:tc>
        <w:tc>
          <w:tcPr/>
          <w:p>
            <w:pPr>
              <w:pStyle w:val="Compact"/>
              <w:spacing w:after="0"/>
              <w:jc w:val="right"/>
            </w:pPr>
            <w:r>
              <w:rPr>
                <w:sz w:val="16"/>
              </w:rPr>
              <w:t xml:space="preserve">68.8</w:t>
            </w:r>
          </w:p>
        </w:tc>
        <w:tc>
          <w:tcPr/>
          <w:p>
            <w:pPr>
              <w:pStyle w:val="Compact"/>
              <w:spacing w:after="0"/>
              <w:jc w:val="right"/>
            </w:pPr>
            <w:r>
              <w:rPr>
                <w:sz w:val="16"/>
              </w:rPr>
              <w:t xml:space="preserve">3.81</w:t>
            </w:r>
          </w:p>
        </w:tc>
        <w:tc>
          <w:tcPr/>
          <w:p>
            <w:pPr>
              <w:pStyle w:val="Compact"/>
              <w:spacing w:after="0"/>
              <w:jc w:val="right"/>
            </w:pPr>
            <w:r>
              <w:rPr>
                <w:sz w:val="16"/>
              </w:rPr>
              <w:t xml:space="preserve">60.7</w:t>
            </w:r>
          </w:p>
        </w:tc>
        <w:tc>
          <w:tcPr/>
          <w:p>
            <w:pPr>
              <w:pStyle w:val="Compact"/>
              <w:spacing w:after="0"/>
              <w:jc w:val="right"/>
            </w:pPr>
            <w:r>
              <w:rPr>
                <w:sz w:val="16"/>
              </w:rPr>
              <w:t xml:space="preserve">65.7</w:t>
            </w:r>
          </w:p>
        </w:tc>
        <w:tc>
          <w:tcPr/>
          <w:p>
            <w:pPr>
              <w:pStyle w:val="Compact"/>
              <w:spacing w:after="0"/>
              <w:jc w:val="right"/>
            </w:pPr>
            <w:r>
              <w:rPr>
                <w:sz w:val="16"/>
              </w:rPr>
              <w:t xml:space="preserve">63.0</w:t>
            </w:r>
          </w:p>
        </w:tc>
      </w:tr>
      <w:tr>
        <w:tc>
          <w:tcPr/>
          <w:p>
            <w:pPr>
              <w:pStyle w:val="Compact"/>
              <w:spacing w:after="0"/>
            </w:pPr>
            <w:r>
              <w:rPr>
                <w:rFonts w:hint="eastAsia"/>
                <w:sz w:val="16"/>
              </w:rPr>
              <w:t xml:space="preserve">U-Mamba（TriALS）</w:t>
            </w:r>
          </w:p>
        </w:tc>
        <w:tc>
          <w:tcPr/>
          <w:p>
            <w:pPr>
              <w:pStyle w:val="Compact"/>
              <w:spacing w:after="0"/>
              <w:jc w:val="right"/>
            </w:pPr>
            <w:r>
              <w:rPr>
                <w:sz w:val="16"/>
              </w:rPr>
              <w:t xml:space="preserve">61.3</w:t>
            </w:r>
          </w:p>
        </w:tc>
        <w:tc>
          <w:tcPr/>
          <w:p>
            <w:pPr>
              <w:pStyle w:val="Compact"/>
              <w:spacing w:after="0"/>
              <w:jc w:val="right"/>
            </w:pPr>
            <w:r>
              <w:rPr>
                <w:sz w:val="16"/>
              </w:rPr>
              <w:t xml:space="preserve">65.6</w:t>
            </w:r>
          </w:p>
        </w:tc>
        <w:tc>
          <w:tcPr/>
          <w:p>
            <w:pPr>
              <w:pStyle w:val="Compact"/>
              <w:spacing w:after="0"/>
              <w:jc w:val="right"/>
            </w:pPr>
            <w:r>
              <w:rPr>
                <w:sz w:val="16"/>
              </w:rPr>
              <w:t xml:space="preserve">4.04</w:t>
            </w:r>
          </w:p>
        </w:tc>
        <w:tc>
          <w:tcPr/>
          <w:p>
            <w:pPr>
              <w:pStyle w:val="Compact"/>
              <w:spacing w:after="0"/>
              <w:jc w:val="right"/>
            </w:pPr>
            <w:r>
              <w:rPr>
                <w:sz w:val="16"/>
              </w:rPr>
              <w:t xml:space="preserve">57.2</w:t>
            </w:r>
          </w:p>
        </w:tc>
        <w:tc>
          <w:tcPr/>
          <w:p>
            <w:pPr>
              <w:pStyle w:val="Compact"/>
              <w:spacing w:after="0"/>
              <w:jc w:val="right"/>
            </w:pPr>
            <w:r>
              <w:rPr>
                <w:sz w:val="16"/>
              </w:rPr>
              <w:t xml:space="preserve">62.9</w:t>
            </w:r>
          </w:p>
        </w:tc>
        <w:tc>
          <w:tcPr/>
          <w:p>
            <w:pPr>
              <w:pStyle w:val="Compact"/>
              <w:spacing w:after="0"/>
              <w:jc w:val="right"/>
            </w:pPr>
            <w:r>
              <w:rPr>
                <w:sz w:val="16"/>
              </w:rPr>
              <w:t xml:space="preserve">56.5</w:t>
            </w:r>
          </w:p>
        </w:tc>
      </w:tr>
      <w:tr>
        <w:tc>
          <w:tcPr/>
          <w:p>
            <w:pPr>
              <w:pStyle w:val="Compact"/>
              <w:spacing w:after="0"/>
            </w:pPr>
            <w:r>
              <w:rPr>
                <w:rFonts w:hint="eastAsia"/>
                <w:sz w:val="16"/>
              </w:rPr>
              <w:t xml:space="preserve">MedNeXt-L（TriALS）</w:t>
            </w:r>
          </w:p>
        </w:tc>
        <w:tc>
          <w:tcPr/>
          <w:p>
            <w:pPr>
              <w:pStyle w:val="Compact"/>
              <w:spacing w:after="0"/>
              <w:jc w:val="right"/>
            </w:pPr>
            <w:r>
              <w:rPr>
                <w:sz w:val="16"/>
              </w:rPr>
              <w:t xml:space="preserve">64.5</w:t>
            </w:r>
          </w:p>
        </w:tc>
        <w:tc>
          <w:tcPr/>
          <w:p>
            <w:pPr>
              <w:pStyle w:val="Compact"/>
              <w:spacing w:after="0"/>
              <w:jc w:val="right"/>
            </w:pPr>
            <w:r>
              <w:rPr>
                <w:sz w:val="16"/>
              </w:rPr>
              <w:t xml:space="preserve">71.9</w:t>
            </w:r>
          </w:p>
        </w:tc>
        <w:tc>
          <w:tcPr/>
          <w:p>
            <w:pPr>
              <w:pStyle w:val="Compact"/>
              <w:spacing w:after="0"/>
              <w:jc w:val="right"/>
            </w:pPr>
            <w:r>
              <w:rPr>
                <w:sz w:val="16"/>
              </w:rPr>
              <w:t xml:space="preserve">3.70</w:t>
            </w:r>
          </w:p>
        </w:tc>
        <w:tc>
          <w:tcPr/>
          <w:p>
            <w:pPr>
              <w:pStyle w:val="Compact"/>
              <w:spacing w:after="0"/>
              <w:jc w:val="right"/>
            </w:pPr>
            <w:r>
              <w:rPr>
                <w:sz w:val="16"/>
              </w:rPr>
              <w:t xml:space="preserve">66.1</w:t>
            </w:r>
          </w:p>
        </w:tc>
        <w:tc>
          <w:tcPr/>
          <w:p>
            <w:pPr>
              <w:pStyle w:val="Compact"/>
              <w:spacing w:after="0"/>
              <w:jc w:val="right"/>
            </w:pPr>
            <w:r>
              <w:rPr>
                <w:sz w:val="16"/>
              </w:rPr>
              <w:t xml:space="preserve">68.0</w:t>
            </w:r>
          </w:p>
        </w:tc>
        <w:tc>
          <w:tcPr/>
          <w:p>
            <w:pPr>
              <w:pStyle w:val="Compact"/>
              <w:spacing w:after="0"/>
              <w:jc w:val="right"/>
            </w:pPr>
            <w:r>
              <w:rPr>
                <w:sz w:val="16"/>
              </w:rPr>
              <w:t xml:space="preserve">68.5</w:t>
            </w:r>
          </w:p>
        </w:tc>
      </w:tr>
      <w:tr>
        <w:tc>
          <w:tcPr/>
          <w:p>
            <w:pPr>
              <w:pStyle w:val="Compact"/>
              <w:spacing w:after="0"/>
            </w:pPr>
            <w:r>
              <w:rPr>
                <w:rFonts w:hint="eastAsia"/>
                <w:sz w:val="16"/>
              </w:rPr>
              <w:t xml:space="preserve">SAMed-H（TriALS）</w:t>
            </w:r>
          </w:p>
        </w:tc>
        <w:tc>
          <w:tcPr/>
          <w:p>
            <w:pPr>
              <w:pStyle w:val="Compact"/>
              <w:spacing w:after="0"/>
              <w:jc w:val="right"/>
            </w:pPr>
            <w:r>
              <w:rPr>
                <w:sz w:val="16"/>
              </w:rPr>
              <w:t xml:space="preserve">58.1</w:t>
            </w:r>
          </w:p>
        </w:tc>
        <w:tc>
          <w:tcPr/>
          <w:p>
            <w:pPr>
              <w:pStyle w:val="Compact"/>
              <w:spacing w:after="0"/>
              <w:jc w:val="right"/>
            </w:pPr>
            <w:r>
              <w:rPr>
                <w:sz w:val="16"/>
              </w:rPr>
              <w:t xml:space="preserve">67.2</w:t>
            </w:r>
          </w:p>
        </w:tc>
        <w:tc>
          <w:tcPr/>
          <w:p>
            <w:pPr>
              <w:pStyle w:val="Compact"/>
              <w:spacing w:after="0"/>
              <w:jc w:val="right"/>
            </w:pPr>
            <w:r>
              <w:rPr>
                <w:sz w:val="16"/>
              </w:rPr>
              <w:t xml:space="preserve">7.04</w:t>
            </w:r>
          </w:p>
        </w:tc>
        <w:tc>
          <w:tcPr/>
          <w:p>
            <w:pPr>
              <w:pStyle w:val="Compact"/>
              <w:spacing w:after="0"/>
              <w:jc w:val="right"/>
            </w:pPr>
            <w:r>
              <w:rPr>
                <w:sz w:val="16"/>
              </w:rPr>
              <w:t xml:space="preserve">62.9</w:t>
            </w:r>
          </w:p>
        </w:tc>
        <w:tc>
          <w:tcPr/>
          <w:p>
            <w:pPr>
              <w:pStyle w:val="Compact"/>
              <w:spacing w:after="0"/>
              <w:jc w:val="right"/>
            </w:pPr>
            <w:r>
              <w:rPr>
                <w:sz w:val="16"/>
              </w:rPr>
              <w:t xml:space="preserve">55.5</w:t>
            </w:r>
          </w:p>
        </w:tc>
        <w:tc>
          <w:tcPr/>
          <w:p>
            <w:pPr>
              <w:pStyle w:val="Compact"/>
              <w:spacing w:after="0"/>
              <w:jc w:val="right"/>
            </w:pPr>
            <w:r>
              <w:rPr>
                <w:sz w:val="16"/>
              </w:rPr>
              <w:t xml:space="preserve">64.1</w:t>
            </w:r>
          </w:p>
        </w:tc>
      </w:tr>
    </w:tbl>
    <w:p>
      <w:pPr>
        <w:pStyle w:val="FirstParagraph"/>
        <w:spacing w:line="300" w:lineRule="auto" w:after="60"/>
        <w:ind w:firstLine="420"/>
      </w:pPr>
      <w:r>
        <w:rPr>
          <w:rFonts w:hint="eastAsia"/>
          <w:b/>
          <w:bCs/>
        </w:rPr>
        <w:t xml:space="preserve">与合成肿瘤方法的比较。</w:t>
      </w:r>
      <w:r>
        <w:rPr>
          <w:rFonts w:hint="eastAsia"/>
        </w:rPr>
        <w:t xml:space="preserve">Pixel2Cancer（†）在验证集上的低</w:t>
      </w:r>
      <w:r>
        <w:t xml:space="preserve"> CNR </w:t>
      </w:r>
      <w:r>
        <w:rPr>
          <w:rFonts w:hint="eastAsia"/>
        </w:rPr>
        <w:t xml:space="preserve">召回与</w:t>
      </w:r>
      <w:r>
        <w:t xml:space="preserve"> DCA + CFC </w:t>
      </w:r>
      <w:r>
        <w:rPr>
          <w:rFonts w:hint="eastAsia"/>
        </w:rPr>
        <w:t xml:space="preserve">相同（73.5%），但肿瘤</w:t>
      </w:r>
      <w:r>
        <w:t xml:space="preserve"> Dice </w:t>
      </w:r>
      <w:r>
        <w:rPr>
          <w:rFonts w:hint="eastAsia"/>
        </w:rPr>
        <w:t xml:space="preserve">较低（64.8%）、每例假阳性较高（2.21）。在测试集上，它的低</w:t>
      </w:r>
      <w:r>
        <w:t xml:space="preserve"> CNR </w:t>
      </w:r>
      <w:r>
        <w:rPr>
          <w:rFonts w:hint="eastAsia"/>
        </w:rPr>
        <w:t xml:space="preserve">召回与</w:t>
      </w:r>
      <w:r>
        <w:t xml:space="preserve"> nnU-Net </w:t>
      </w:r>
      <w:r>
        <w:rPr>
          <w:rFonts w:hint="eastAsia"/>
        </w:rPr>
        <w:t xml:space="preserve">基线相同（62.4%），DCA</w:t>
      </w:r>
      <w:r>
        <w:t xml:space="preserve"> + CFC </w:t>
      </w:r>
      <w:r>
        <w:rPr>
          <w:rFonts w:hint="eastAsia"/>
        </w:rPr>
        <w:t xml:space="preserve">比它高</w:t>
      </w:r>
      <w:r>
        <w:t xml:space="preserve"> 9.1 </w:t>
      </w:r>
      <w:r>
        <w:rPr>
          <w:rFonts w:hint="eastAsia"/>
        </w:rPr>
        <w:t xml:space="preserve">个百分点（配对</w:t>
      </w:r>
      <w:r>
        <w:t xml:space="preserve"> bootstrap 95% CI [1.9, </w:t>
      </w:r>
      <w:r>
        <w:rPr>
          <w:rFonts w:hint="eastAsia"/>
        </w:rPr>
        <w:t xml:space="preserve">15.3]）；它的全部病灶召回（74.0%）和肿瘤</w:t>
      </w:r>
      <w:r>
        <w:t xml:space="preserve"> </w:t>
      </w:r>
      <w:r>
        <w:rPr>
          <w:rFonts w:hint="eastAsia"/>
        </w:rPr>
        <w:t xml:space="preserve">Dice（75.2%）略高于</w:t>
      </w:r>
      <w:r>
        <w:t xml:space="preserve"> DCA + </w:t>
      </w:r>
      <w:r>
        <w:rPr>
          <w:rFonts w:hint="eastAsia"/>
        </w:rPr>
        <w:t xml:space="preserve">CFC，差值区间都包含</w:t>
      </w:r>
      <w:r>
        <w:t xml:space="preserve"> </w:t>
      </w:r>
      <w:r>
        <w:rPr>
          <w:rFonts w:hint="eastAsia"/>
        </w:rPr>
        <w:t xml:space="preserve">0，每例假阳性相近（2.11</w:t>
      </w:r>
      <w:r>
        <w:t xml:space="preserve"> vs </w:t>
      </w:r>
      <w:r>
        <w:rPr>
          <w:rFonts w:hint="eastAsia"/>
        </w:rPr>
        <w:t xml:space="preserve">2.06）。两个数据集上的方向不一致；验证集已用于开发、只有</w:t>
      </w:r>
      <w:r>
        <w:t xml:space="preserve"> 39 </w:t>
      </w:r>
      <w:r>
        <w:rPr>
          <w:rFonts w:hint="eastAsia"/>
        </w:rPr>
        <w:t xml:space="preserve">个低</w:t>
      </w:r>
      <w:r>
        <w:t xml:space="preserve"> CNR </w:t>
      </w:r>
      <w:r>
        <w:rPr>
          <w:rFonts w:hint="eastAsia"/>
        </w:rPr>
        <w:t xml:space="preserve">病灶，因此我们以测试集为主，但这一比较是描述性的。</w:t>
      </w:r>
    </w:p>
    <w:p>
      <w:pPr>
        <w:pStyle w:val="BodyText"/>
        <w:spacing w:line="300" w:lineRule="auto" w:after="60"/>
        <w:ind w:firstLine="420"/>
      </w:pPr>
      <w:r>
        <w:rPr>
          <w:rFonts w:hint="eastAsia"/>
          <w:b/>
          <w:bCs/>
        </w:rPr>
        <w:t xml:space="preserve">表</w:t>
      </w:r>
      <w:r>
        <w:rPr>
          <w:b/>
          <w:bCs/>
        </w:rPr>
        <w:t xml:space="preserve"> 6</w:t>
      </w:r>
      <w:r>
        <w:t xml:space="preserve"> </w:t>
      </w:r>
      <w:r>
        <w:rPr>
          <w:rFonts w:hint="eastAsia"/>
        </w:rPr>
        <w:t xml:space="preserve">确认性比较（配对</w:t>
      </w:r>
      <w:r>
        <w:t xml:space="preserve"> bootstrap 10 000 </w:t>
      </w:r>
      <w:r>
        <w:rPr>
          <w:rFonts w:hint="eastAsia"/>
        </w:rPr>
        <w:t xml:space="preserve">次，Holm</w:t>
      </w:r>
      <w:r>
        <w:t xml:space="preserve"> </w:t>
      </w:r>
      <w:r>
        <w:rPr>
          <w:rFonts w:hint="eastAsia"/>
        </w:rPr>
        <w:t xml:space="preserve">校正）</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188"/>
        <w:gridCol w:w="1188"/>
        <w:gridCol w:w="1584"/>
        <w:gridCol w:w="1188"/>
        <w:gridCol w:w="1584"/>
        <w:gridCol w:w="1188"/>
      </w:tblGrid>
      <w:tr>
        <w:trPr>
          <w:tblHeader w:val="on"/>
        </w:trPr>
        <w:tc>
          <w:tcPr/>
          <w:p>
            <w:pPr>
              <w:pStyle w:val="Compact"/>
              <w:spacing w:after="0"/>
            </w:pPr>
            <w:r>
              <w:rPr>
                <w:rFonts w:hint="eastAsia"/>
                <w:b/>
                <w:sz w:val="16"/>
              </w:rPr>
              <w:t xml:space="preserve">比较</w:t>
            </w:r>
          </w:p>
        </w:tc>
        <w:tc>
          <w:tcPr/>
          <w:p>
            <w:pPr>
              <w:pStyle w:val="Compact"/>
              <w:spacing w:after="0"/>
            </w:pPr>
            <w:r>
              <w:rPr>
                <w:rFonts w:hint="eastAsia"/>
                <w:b/>
                <w:sz w:val="16"/>
              </w:rPr>
              <w:t xml:space="preserve">角色</w:t>
            </w:r>
          </w:p>
        </w:tc>
        <w:tc>
          <w:tcPr/>
          <w:p>
            <w:pPr>
              <w:pStyle w:val="Compact"/>
              <w:spacing w:after="0"/>
              <w:jc w:val="right"/>
            </w:pPr>
            <w:r>
              <w:rPr>
                <w:rFonts w:hint="eastAsia"/>
                <w:b/>
                <w:sz w:val="16"/>
              </w:rPr>
              <w:t xml:space="preserve">差值（个百分点）</w:t>
            </w:r>
          </w:p>
        </w:tc>
        <w:tc>
          <w:tcPr/>
          <w:p>
            <w:pPr>
              <w:pStyle w:val="Compact"/>
              <w:spacing w:after="0"/>
            </w:pPr>
            <w:r>
              <w:rPr>
                <w:b/>
                <w:sz w:val="16"/>
              </w:rPr>
              <w:t xml:space="preserve">95% CI</w:t>
            </w:r>
          </w:p>
        </w:tc>
        <w:tc>
          <w:tcPr/>
          <w:p>
            <w:pPr>
              <w:pStyle w:val="Compact"/>
              <w:spacing w:after="0"/>
              <w:jc w:val="right"/>
            </w:pPr>
            <w:r>
              <w:rPr>
                <w:b/>
                <w:sz w:val="16"/>
              </w:rPr>
              <w:t xml:space="preserve">Holm p</w:t>
            </w:r>
          </w:p>
        </w:tc>
        <w:tc>
          <w:tcPr/>
          <w:p>
            <w:pPr>
              <w:pStyle w:val="Compact"/>
              <w:spacing w:after="0"/>
            </w:pPr>
            <w:r>
              <w:rPr>
                <w:rFonts w:hint="eastAsia"/>
                <w:b/>
                <w:sz w:val="16"/>
              </w:rPr>
              <w:t xml:space="preserve">结论</w:t>
            </w:r>
          </w:p>
        </w:tc>
      </w:tr>
      <w:tr>
        <w:tc>
          <w:tcPr/>
          <w:p>
            <w:pPr>
              <w:pStyle w:val="Compact"/>
              <w:spacing w:after="0"/>
            </w:pPr>
            <w:r>
              <w:rPr>
                <w:sz w:val="16"/>
              </w:rPr>
              <w:t xml:space="preserve">DCA + CFC vs nnU-Net + Gate</w:t>
            </w:r>
          </w:p>
        </w:tc>
        <w:tc>
          <w:tcPr/>
          <w:p>
            <w:pPr>
              <w:pStyle w:val="Compact"/>
              <w:spacing w:after="0"/>
            </w:pPr>
            <w:r>
              <w:rPr>
                <w:rFonts w:hint="eastAsia"/>
                <w:sz w:val="16"/>
              </w:rPr>
              <w:t xml:space="preserve">主要</w:t>
            </w:r>
          </w:p>
        </w:tc>
        <w:tc>
          <w:tcPr/>
          <w:p>
            <w:pPr>
              <w:pStyle w:val="Compact"/>
              <w:spacing w:after="0"/>
              <w:jc w:val="right"/>
            </w:pPr>
            <w:r>
              <w:rPr>
                <w:sz w:val="16"/>
              </w:rPr>
              <w:t xml:space="preserve">+8.6</w:t>
            </w:r>
          </w:p>
        </w:tc>
        <w:tc>
          <w:tcPr/>
          <w:p>
            <w:pPr>
              <w:pStyle w:val="Compact"/>
              <w:spacing w:after="0"/>
            </w:pPr>
            <w:r>
              <w:rPr>
                <w:sz w:val="16"/>
              </w:rPr>
              <w:t xml:space="preserve">[2.1, 14.6]</w:t>
            </w:r>
          </w:p>
        </w:tc>
        <w:tc>
          <w:tcPr/>
          <w:p>
            <w:pPr>
              <w:pStyle w:val="Compact"/>
              <w:spacing w:after="0"/>
              <w:jc w:val="right"/>
            </w:pPr>
            <w:r>
              <w:rPr>
                <w:sz w:val="16"/>
              </w:rPr>
              <w:t xml:space="preserve">0.011</w:t>
            </w:r>
          </w:p>
        </w:tc>
        <w:tc>
          <w:tcPr/>
          <w:p>
            <w:pPr>
              <w:pStyle w:val="Compact"/>
              <w:spacing w:after="0"/>
            </w:pPr>
            <w:r>
              <w:rPr>
                <w:rFonts w:hint="eastAsia"/>
                <w:sz w:val="16"/>
              </w:rPr>
              <w:t xml:space="preserve">提高</w:t>
            </w:r>
          </w:p>
        </w:tc>
      </w:tr>
      <w:tr>
        <w:tc>
          <w:tcPr/>
          <w:p>
            <w:pPr>
              <w:pStyle w:val="Compact"/>
              <w:spacing w:after="0"/>
            </w:pPr>
            <w:r>
              <w:rPr>
                <w:sz w:val="16"/>
              </w:rPr>
              <w:t xml:space="preserve">DCA + CFC vs nnU-Net</w:t>
            </w:r>
          </w:p>
        </w:tc>
        <w:tc>
          <w:tcPr/>
          <w:p>
            <w:pPr>
              <w:pStyle w:val="Compact"/>
              <w:spacing w:after="0"/>
            </w:pPr>
            <w:r>
              <w:rPr>
                <w:rFonts w:hint="eastAsia"/>
                <w:sz w:val="16"/>
              </w:rPr>
              <w:t xml:space="preserve">次要</w:t>
            </w:r>
          </w:p>
        </w:tc>
        <w:tc>
          <w:tcPr/>
          <w:p>
            <w:pPr>
              <w:pStyle w:val="Compact"/>
              <w:spacing w:after="0"/>
              <w:jc w:val="right"/>
            </w:pPr>
            <w:r>
              <w:rPr>
                <w:sz w:val="16"/>
              </w:rPr>
              <w:t xml:space="preserve">+9.1</w:t>
            </w:r>
          </w:p>
        </w:tc>
        <w:tc>
          <w:tcPr/>
          <w:p>
            <w:pPr>
              <w:pStyle w:val="Compact"/>
              <w:spacing w:after="0"/>
            </w:pPr>
            <w:r>
              <w:rPr>
                <w:sz w:val="16"/>
              </w:rPr>
              <w:t xml:space="preserve">[3.0, 14.4]</w:t>
            </w:r>
          </w:p>
        </w:tc>
        <w:tc>
          <w:tcPr/>
          <w:p>
            <w:pPr>
              <w:pStyle w:val="Compact"/>
              <w:spacing w:after="0"/>
              <w:jc w:val="right"/>
            </w:pPr>
            <w:r>
              <w:rPr>
                <w:sz w:val="16"/>
              </w:rPr>
              <w:t xml:space="preserve">0.006</w:t>
            </w:r>
          </w:p>
        </w:tc>
        <w:tc>
          <w:tcPr/>
          <w:p>
            <w:pPr>
              <w:pStyle w:val="Compact"/>
              <w:spacing w:after="0"/>
            </w:pPr>
            <w:r>
              <w:rPr>
                <w:rFonts w:hint="eastAsia"/>
                <w:sz w:val="16"/>
              </w:rPr>
              <w:t xml:space="preserve">提高</w:t>
            </w:r>
          </w:p>
        </w:tc>
      </w:tr>
    </w:tbl>
    <w:p>
      <w:pPr>
        <w:pStyle w:val="FirstParagraph"/>
        <w:spacing w:line="300" w:lineRule="auto" w:after="60"/>
        <w:ind w:firstLine="420"/>
      </w:pPr>
      <w:r>
        <w:t xml:space="preserve">DCA + CFC </w:t>
      </w:r>
      <w:r>
        <w:rPr>
          <w:rFonts w:hint="eastAsia"/>
        </w:rPr>
        <w:t xml:space="preserve">的全部病灶召回和肿瘤</w:t>
      </w:r>
      <w:r>
        <w:t xml:space="preserve"> Dice </w:t>
      </w:r>
      <w:r>
        <w:rPr>
          <w:rFonts w:hint="eastAsia"/>
        </w:rPr>
        <w:t xml:space="preserve">与</w:t>
      </w:r>
      <w:r>
        <w:t xml:space="preserve"> nnU-Net </w:t>
      </w:r>
      <w:r>
        <w:rPr>
          <w:rFonts w:hint="eastAsia"/>
        </w:rPr>
        <w:t xml:space="preserve">基线基本持平，每例假阳性增加约</w:t>
      </w:r>
      <w:r>
        <w:t xml:space="preserve"> 0.1。CC-DiceCE </w:t>
      </w:r>
      <w:r>
        <w:rPr>
          <w:rFonts w:hint="eastAsia"/>
        </w:rPr>
        <w:t xml:space="preserve">的全部病灶召回最高（82.2%），但每例假阳性为</w:t>
      </w:r>
      <w:r>
        <w:t xml:space="preserve"> </w:t>
      </w:r>
      <w:r>
        <w:rPr>
          <w:rFonts w:hint="eastAsia"/>
        </w:rPr>
        <w:t xml:space="preserve">4.00，约为其他方法的两倍，低</w:t>
      </w:r>
      <w:r>
        <w:t xml:space="preserve"> CNR </w:t>
      </w:r>
      <w:r>
        <w:rPr>
          <w:rFonts w:hint="eastAsia"/>
        </w:rPr>
        <w:t xml:space="preserve">召回（66.1%）也低于</w:t>
      </w:r>
      <w:r>
        <w:t xml:space="preserve"> DCA + </w:t>
      </w:r>
      <w:r>
        <w:rPr>
          <w:rFonts w:hint="eastAsia"/>
        </w:rPr>
        <w:t xml:space="preserve">CFC。这与原文在</w:t>
      </w:r>
      <w:r>
        <w:t xml:space="preserve"> BraTS </w:t>
      </w:r>
      <w:r>
        <w:rPr>
          <w:rFonts w:hint="eastAsia"/>
        </w:rPr>
        <w:t xml:space="preserve">上观察到的精确率下降一致[9]：逐连通域损失通过放宽检出提高召回，而</w:t>
      </w:r>
      <w:r>
        <w:t xml:space="preserve"> DCA + CFC </w:t>
      </w:r>
      <w:r>
        <w:rPr>
          <w:rFonts w:hint="eastAsia"/>
        </w:rPr>
        <w:t xml:space="preserve">在几乎不增加假阳性的情况下，专门提高低对比度病灶的检出。</w:t>
      </w:r>
    </w:p>
    <w:p>
      <w:pPr>
        <w:pStyle w:val="Heading2"/>
      </w:pPr>
      <w:bookmarkStart w:id="45" w:name="_同等假阳性下的比较"/>
      <w:r>
        <w:t xml:space="preserve">6.6 </w:t>
      </w:r>
      <w:r>
        <w:rPr>
          <w:rFonts w:hint="eastAsia"/>
        </w:rPr>
        <w:t xml:space="preserve">同等假阳性下的比较</w:t>
      </w:r>
      <w:bookmarkEnd w:id="45"/>
    </w:p>
    <w:p>
      <w:pPr>
        <w:pStyle w:val="FirstParagraph"/>
        <w:spacing w:line="300" w:lineRule="auto" w:after="60"/>
        <w:ind w:firstLine="420"/>
      </w:pPr>
      <w:r>
        <w:rPr>
          <w:rFonts w:hint="eastAsia"/>
        </w:rPr>
        <w:t xml:space="preserve">一个自然的疑问是：DCA</w:t>
      </w:r>
      <w:r>
        <w:t xml:space="preserve"> + CFC </w:t>
      </w:r>
      <w:r>
        <w:rPr>
          <w:rFonts w:hint="eastAsia"/>
        </w:rPr>
        <w:t xml:space="preserve">的提升是否只是相当于把</w:t>
      </w:r>
      <w:r>
        <w:t xml:space="preserve"> nnU-Net </w:t>
      </w:r>
      <w:r>
        <w:rPr>
          <w:rFonts w:hint="eastAsia"/>
        </w:rPr>
        <w:t xml:space="preserve">基线的阈值调低。表</w:t>
      </w:r>
      <w:r>
        <w:t xml:space="preserve"> 7 </w:t>
      </w:r>
      <w:r>
        <w:rPr>
          <w:rFonts w:hint="eastAsia"/>
        </w:rPr>
        <w:t xml:space="preserve">和图</w:t>
      </w:r>
      <w:r>
        <w:t xml:space="preserve"> 4 </w:t>
      </w:r>
      <w:r>
        <w:rPr>
          <w:rFonts w:hint="eastAsia"/>
        </w:rPr>
        <w:t xml:space="preserve">回答了这个问题。把判定阈值从</w:t>
      </w:r>
      <w:r>
        <w:t xml:space="preserve"> argmax </w:t>
      </w:r>
      <w:r>
        <w:rPr>
          <w:rFonts w:hint="eastAsia"/>
        </w:rPr>
        <w:t xml:space="preserve">一路降到</w:t>
      </w:r>
      <w:r>
        <w:t xml:space="preserve"> </w:t>
      </w:r>
      <w:r>
        <w:rPr>
          <w:rFonts w:hint="eastAsia"/>
        </w:rPr>
        <w:t xml:space="preserve">0.05，nnU-Net</w:t>
      </w:r>
      <w:r>
        <w:t xml:space="preserve"> </w:t>
      </w:r>
      <w:r>
        <w:rPr>
          <w:rFonts w:hint="eastAsia"/>
        </w:rPr>
        <w:t xml:space="preserve">基线的低</w:t>
      </w:r>
      <w:r>
        <w:t xml:space="preserve"> CNR </w:t>
      </w:r>
      <w:r>
        <w:rPr>
          <w:rFonts w:hint="eastAsia"/>
        </w:rPr>
        <w:t xml:space="preserve">召回最高只到</w:t>
      </w:r>
      <w:r>
        <w:t xml:space="preserve"> </w:t>
      </w:r>
      <w:r>
        <w:rPr>
          <w:rFonts w:hint="eastAsia"/>
        </w:rPr>
        <w:t xml:space="preserve">66.7%（每例假阳性</w:t>
      </w:r>
      <w:r>
        <w:t xml:space="preserve"> </w:t>
      </w:r>
      <w:r>
        <w:rPr>
          <w:rFonts w:hint="eastAsia"/>
        </w:rPr>
        <w:t xml:space="preserve">2.33），而</w:t>
      </w:r>
      <w:r>
        <w:t xml:space="preserve"> DCA + CFC </w:t>
      </w:r>
      <w:r>
        <w:rPr>
          <w:rFonts w:hint="eastAsia"/>
        </w:rPr>
        <w:t xml:space="preserve">在默认</w:t>
      </w:r>
      <w:r>
        <w:t xml:space="preserve"> argmax </w:t>
      </w:r>
      <w:r>
        <w:rPr>
          <w:rFonts w:hint="eastAsia"/>
        </w:rPr>
        <w:t xml:space="preserve">下（每例假阳性</w:t>
      </w:r>
      <w:r>
        <w:t xml:space="preserve"> </w:t>
      </w:r>
      <w:r>
        <w:rPr>
          <w:rFonts w:hint="eastAsia"/>
        </w:rPr>
        <w:t xml:space="preserve">2.06）已达到</w:t>
      </w:r>
      <w:r>
        <w:t xml:space="preserve"> </w:t>
      </w:r>
      <w:r>
        <w:rPr>
          <w:rFonts w:hint="eastAsia"/>
        </w:rPr>
        <w:t xml:space="preserve">71.5%。以</w:t>
      </w:r>
      <w:r>
        <w:t xml:space="preserve"> DCA + CFC argmax </w:t>
      </w:r>
      <w:r>
        <w:rPr>
          <w:rFonts w:hint="eastAsia"/>
        </w:rPr>
        <w:t xml:space="preserve">点的假阳性（每例</w:t>
      </w:r>
      <w:r>
        <w:t xml:space="preserve"> </w:t>
      </w:r>
      <w:r>
        <w:rPr>
          <w:rFonts w:hint="eastAsia"/>
        </w:rPr>
        <w:t xml:space="preserve">2.06）为预算，逐个种子取预算内的最高低</w:t>
      </w:r>
      <w:r>
        <w:t xml:space="preserve"> CNR </w:t>
      </w:r>
      <w:r>
        <w:rPr>
          <w:rFonts w:hint="eastAsia"/>
        </w:rPr>
        <w:t xml:space="preserve">召回再求均值：nnU-Net</w:t>
      </w:r>
      <w:r>
        <w:t xml:space="preserve"> </w:t>
      </w:r>
      <w:r>
        <w:rPr>
          <w:rFonts w:hint="eastAsia"/>
        </w:rPr>
        <w:t xml:space="preserve">基线为</w:t>
      </w:r>
      <w:r>
        <w:t xml:space="preserve"> </w:t>
      </w:r>
      <w:r>
        <w:rPr>
          <w:rFonts w:hint="eastAsia"/>
        </w:rPr>
        <w:t xml:space="preserve">62.9%，门控</w:t>
      </w:r>
      <w:r>
        <w:t xml:space="preserve"> nnU-Net </w:t>
      </w:r>
      <w:r>
        <w:rPr>
          <w:rFonts w:hint="eastAsia"/>
        </w:rPr>
        <w:t xml:space="preserve">为</w:t>
      </w:r>
      <w:r>
        <w:t xml:space="preserve"> </w:t>
      </w:r>
      <w:r>
        <w:rPr>
          <w:rFonts w:hint="eastAsia"/>
        </w:rPr>
        <w:t xml:space="preserve">63.7%，DCA</w:t>
      </w:r>
      <w:r>
        <w:t xml:space="preserve"> + CFC </w:t>
      </w:r>
      <w:r>
        <w:rPr>
          <w:rFonts w:hint="eastAsia"/>
        </w:rPr>
        <w:t xml:space="preserve">为</w:t>
      </w:r>
      <w:r>
        <w:t xml:space="preserve"> </w:t>
      </w:r>
      <w:r>
        <w:rPr>
          <w:rFonts w:hint="eastAsia"/>
        </w:rPr>
        <w:t xml:space="preserve">74.2%。因此，DCA</w:t>
      </w:r>
      <w:r>
        <w:t xml:space="preserve"> + CFC </w:t>
      </w:r>
      <w:r>
        <w:rPr>
          <w:rFonts w:hint="eastAsia"/>
        </w:rPr>
        <w:t xml:space="preserve">的提升不能通过放宽</w:t>
      </w:r>
      <w:r>
        <w:t xml:space="preserve"> nnU-Net </w:t>
      </w:r>
      <w:r>
        <w:rPr>
          <w:rFonts w:hint="eastAsia"/>
        </w:rPr>
        <w:t xml:space="preserve">基线的阈值得到。</w:t>
      </w:r>
    </w:p>
    <w:p>
      <w:pPr>
        <w:pStyle w:val="BodyText"/>
        <w:spacing w:line="300" w:lineRule="auto" w:after="60"/>
        <w:ind w:firstLine="420"/>
      </w:pPr>
      <w:r>
        <w:rPr>
          <w:rFonts w:hint="eastAsia"/>
          <w:b/>
          <w:bCs/>
        </w:rPr>
        <w:t xml:space="preserve">表</w:t>
      </w:r>
      <w:r>
        <w:rPr>
          <w:b/>
          <w:bCs/>
        </w:rPr>
        <w:t xml:space="preserve"> 7</w:t>
      </w:r>
      <w:r>
        <w:t xml:space="preserve"> </w:t>
      </w:r>
      <w:r>
        <w:rPr>
          <w:rFonts w:hint="eastAsia"/>
        </w:rPr>
        <w:t xml:space="preserve">测试集上不同判定阈值的每例假阳性</w:t>
      </w:r>
      <w:r>
        <w:t xml:space="preserve"> / </w:t>
      </w:r>
      <w:r>
        <w:rPr>
          <w:rFonts w:hint="eastAsia"/>
        </w:rPr>
        <w:t xml:space="preserve">低</w:t>
      </w:r>
      <w:r>
        <w:t xml:space="preserve"> CNR </w:t>
      </w:r>
      <w:r>
        <w:rPr>
          <w:rFonts w:hint="eastAsia"/>
        </w:rPr>
        <w:t xml:space="preserve">召回（%）（4</w:t>
      </w:r>
      <w:r>
        <w:t xml:space="preserve"> mm </w:t>
      </w:r>
      <w:r>
        <w:rPr>
          <w:rFonts w:hint="eastAsia"/>
        </w:rPr>
        <w:t xml:space="preserve">后处理，3</w:t>
      </w:r>
      <w:r>
        <w:t xml:space="preserve"> </w:t>
      </w:r>
      <w:r>
        <w:rPr>
          <w:rFonts w:hint="eastAsia"/>
        </w:rPr>
        <w:t xml:space="preserve">个种子均值）</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990"/>
        <w:gridCol w:w="990"/>
        <w:gridCol w:w="990"/>
        <w:gridCol w:w="990"/>
        <w:gridCol w:w="990"/>
        <w:gridCol w:w="990"/>
        <w:gridCol w:w="990"/>
        <w:gridCol w:w="990"/>
      </w:tblGrid>
      <w:tr>
        <w:trPr>
          <w:tblHeader w:val="on"/>
        </w:trPr>
        <w:tc>
          <w:tcPr/>
          <w:p>
            <w:pPr>
              <w:pStyle w:val="Compact"/>
              <w:spacing w:after="0"/>
            </w:pPr>
            <w:r>
              <w:rPr>
                <w:rFonts w:hint="eastAsia"/>
                <w:b/>
                <w:sz w:val="16"/>
              </w:rPr>
              <w:t xml:space="preserve">方法</w:t>
            </w:r>
          </w:p>
        </w:tc>
        <w:tc>
          <w:tcPr/>
          <w:p>
            <w:pPr>
              <w:pStyle w:val="Compact"/>
              <w:spacing w:after="0"/>
            </w:pPr>
            <w:r>
              <w:rPr>
                <w:b/>
                <w:sz w:val="16"/>
              </w:rPr>
              <w:t xml:space="preserve">argmax</w:t>
            </w:r>
          </w:p>
        </w:tc>
        <w:tc>
          <w:tcPr/>
          <w:p>
            <w:pPr>
              <w:pStyle w:val="Compact"/>
              <w:spacing w:after="0"/>
            </w:pPr>
            <w:r>
              <w:rPr>
                <w:b/>
                <w:sz w:val="16"/>
              </w:rPr>
              <w:t xml:space="preserve">0.5</w:t>
            </w:r>
          </w:p>
        </w:tc>
        <w:tc>
          <w:tcPr/>
          <w:p>
            <w:pPr>
              <w:pStyle w:val="Compact"/>
              <w:spacing w:after="0"/>
            </w:pPr>
            <w:r>
              <w:rPr>
                <w:b/>
                <w:sz w:val="16"/>
              </w:rPr>
              <w:t xml:space="preserve">0.4</w:t>
            </w:r>
          </w:p>
        </w:tc>
        <w:tc>
          <w:tcPr/>
          <w:p>
            <w:pPr>
              <w:pStyle w:val="Compact"/>
              <w:spacing w:after="0"/>
            </w:pPr>
            <w:r>
              <w:rPr>
                <w:b/>
                <w:sz w:val="16"/>
              </w:rPr>
              <w:t xml:space="preserve">0.3</w:t>
            </w:r>
          </w:p>
        </w:tc>
        <w:tc>
          <w:tcPr/>
          <w:p>
            <w:pPr>
              <w:pStyle w:val="Compact"/>
              <w:spacing w:after="0"/>
            </w:pPr>
            <w:r>
              <w:rPr>
                <w:b/>
                <w:sz w:val="16"/>
              </w:rPr>
              <w:t xml:space="preserve">0.2</w:t>
            </w:r>
          </w:p>
        </w:tc>
        <w:tc>
          <w:tcPr/>
          <w:p>
            <w:pPr>
              <w:pStyle w:val="Compact"/>
              <w:spacing w:after="0"/>
            </w:pPr>
            <w:r>
              <w:rPr>
                <w:b/>
                <w:sz w:val="16"/>
              </w:rPr>
              <w:t xml:space="preserve">0.1</w:t>
            </w:r>
          </w:p>
        </w:tc>
        <w:tc>
          <w:tcPr/>
          <w:p>
            <w:pPr>
              <w:pStyle w:val="Compact"/>
              <w:spacing w:after="0"/>
            </w:pPr>
            <w:r>
              <w:rPr>
                <w:b/>
                <w:sz w:val="16"/>
              </w:rPr>
              <w:t xml:space="preserve">0.05</w:t>
            </w:r>
          </w:p>
        </w:tc>
      </w:tr>
      <w:tr>
        <w:tc>
          <w:tcPr/>
          <w:p>
            <w:pPr>
              <w:pStyle w:val="Compact"/>
              <w:spacing w:after="0"/>
            </w:pPr>
            <w:r>
              <w:rPr>
                <w:sz w:val="16"/>
              </w:rPr>
              <w:t xml:space="preserve">nnU-Net</w:t>
            </w:r>
          </w:p>
        </w:tc>
        <w:tc>
          <w:tcPr/>
          <w:p>
            <w:pPr>
              <w:pStyle w:val="Compact"/>
              <w:spacing w:after="0"/>
            </w:pPr>
            <w:r>
              <w:rPr>
                <w:sz w:val="16"/>
              </w:rPr>
              <w:t xml:space="preserve">1.99 / 62.4</w:t>
            </w:r>
          </w:p>
        </w:tc>
        <w:tc>
          <w:tcPr/>
          <w:p>
            <w:pPr>
              <w:pStyle w:val="Compact"/>
              <w:spacing w:after="0"/>
            </w:pPr>
            <w:r>
              <w:rPr>
                <w:sz w:val="16"/>
              </w:rPr>
              <w:t xml:space="preserve">2.02 / 62.4</w:t>
            </w:r>
          </w:p>
        </w:tc>
        <w:tc>
          <w:tcPr/>
          <w:p>
            <w:pPr>
              <w:pStyle w:val="Compact"/>
              <w:spacing w:after="0"/>
            </w:pPr>
            <w:r>
              <w:rPr>
                <w:sz w:val="16"/>
              </w:rPr>
              <w:t xml:space="preserve">2.01 / 62.4</w:t>
            </w:r>
          </w:p>
        </w:tc>
        <w:tc>
          <w:tcPr/>
          <w:p>
            <w:pPr>
              <w:pStyle w:val="Compact"/>
              <w:spacing w:after="0"/>
            </w:pPr>
            <w:r>
              <w:rPr>
                <w:sz w:val="16"/>
              </w:rPr>
              <w:t xml:space="preserve">2.05 / 62.9</w:t>
            </w:r>
          </w:p>
        </w:tc>
        <w:tc>
          <w:tcPr/>
          <w:p>
            <w:pPr>
              <w:pStyle w:val="Compact"/>
              <w:spacing w:after="0"/>
            </w:pPr>
            <w:r>
              <w:rPr>
                <w:sz w:val="16"/>
              </w:rPr>
              <w:t xml:space="preserve">2.23 / 63.4</w:t>
            </w:r>
          </w:p>
        </w:tc>
        <w:tc>
          <w:tcPr/>
          <w:p>
            <w:pPr>
              <w:pStyle w:val="Compact"/>
              <w:spacing w:after="0"/>
            </w:pPr>
            <w:r>
              <w:rPr>
                <w:sz w:val="16"/>
              </w:rPr>
              <w:t xml:space="preserve">2.43 / 64.5</w:t>
            </w:r>
          </w:p>
        </w:tc>
        <w:tc>
          <w:tcPr/>
          <w:p>
            <w:pPr>
              <w:pStyle w:val="Compact"/>
              <w:spacing w:after="0"/>
            </w:pPr>
            <w:r>
              <w:rPr>
                <w:sz w:val="16"/>
              </w:rPr>
              <w:t xml:space="preserve">2.33 / 66.7</w:t>
            </w:r>
          </w:p>
        </w:tc>
      </w:tr>
      <w:tr>
        <w:tc>
          <w:tcPr/>
          <w:p>
            <w:pPr>
              <w:pStyle w:val="Compact"/>
              <w:spacing w:after="0"/>
            </w:pPr>
            <w:r>
              <w:rPr>
                <w:sz w:val="16"/>
              </w:rPr>
              <w:t xml:space="preserve">nnU-Net + Gate</w:t>
            </w:r>
          </w:p>
        </w:tc>
        <w:tc>
          <w:tcPr/>
          <w:p>
            <w:pPr>
              <w:pStyle w:val="Compact"/>
              <w:spacing w:after="0"/>
            </w:pPr>
            <w:r>
              <w:rPr>
                <w:sz w:val="16"/>
              </w:rPr>
              <w:t xml:space="preserve">1.94 / 62.9</w:t>
            </w:r>
          </w:p>
        </w:tc>
        <w:tc>
          <w:tcPr/>
          <w:p>
            <w:pPr>
              <w:pStyle w:val="Compact"/>
              <w:spacing w:after="0"/>
            </w:pPr>
            <w:r>
              <w:rPr>
                <w:sz w:val="16"/>
              </w:rPr>
              <w:t xml:space="preserve">1.86 / 62.9</w:t>
            </w:r>
          </w:p>
        </w:tc>
        <w:tc>
          <w:tcPr/>
          <w:p>
            <w:pPr>
              <w:pStyle w:val="Compact"/>
              <w:spacing w:after="0"/>
            </w:pPr>
            <w:r>
              <w:rPr>
                <w:sz w:val="16"/>
              </w:rPr>
              <w:t xml:space="preserve">1.98 / 62.9</w:t>
            </w:r>
          </w:p>
        </w:tc>
        <w:tc>
          <w:tcPr/>
          <w:p>
            <w:pPr>
              <w:pStyle w:val="Compact"/>
              <w:spacing w:after="0"/>
            </w:pPr>
            <w:r>
              <w:rPr>
                <w:sz w:val="16"/>
              </w:rPr>
              <w:t xml:space="preserve">2.00 / 64.0</w:t>
            </w:r>
          </w:p>
        </w:tc>
        <w:tc>
          <w:tcPr/>
          <w:p>
            <w:pPr>
              <w:pStyle w:val="Compact"/>
              <w:spacing w:after="0"/>
            </w:pPr>
            <w:r>
              <w:rPr>
                <w:sz w:val="16"/>
              </w:rPr>
              <w:t xml:space="preserve">2.09 / 64.0</w:t>
            </w:r>
          </w:p>
        </w:tc>
        <w:tc>
          <w:tcPr/>
          <w:p>
            <w:pPr>
              <w:pStyle w:val="Compact"/>
              <w:spacing w:after="0"/>
            </w:pPr>
            <w:r>
              <w:rPr>
                <w:sz w:val="16"/>
              </w:rPr>
              <w:t xml:space="preserve">2.32 / 65.1</w:t>
            </w:r>
          </w:p>
        </w:tc>
        <w:tc>
          <w:tcPr/>
          <w:p>
            <w:pPr>
              <w:pStyle w:val="Compact"/>
              <w:spacing w:after="0"/>
            </w:pPr>
            <w:r>
              <w:rPr>
                <w:sz w:val="16"/>
              </w:rPr>
              <w:t xml:space="preserve">2.41 / 66.1</w:t>
            </w:r>
          </w:p>
        </w:tc>
      </w:tr>
      <w:tr>
        <w:tc>
          <w:tcPr/>
          <w:p>
            <w:pPr>
              <w:pStyle w:val="Compact"/>
              <w:spacing w:after="0"/>
            </w:pPr>
            <w:r>
              <w:rPr>
                <w:sz w:val="16"/>
              </w:rPr>
              <w:t xml:space="preserve">nnU-Net + DCA</w:t>
            </w:r>
          </w:p>
        </w:tc>
        <w:tc>
          <w:tcPr/>
          <w:p>
            <w:pPr>
              <w:pStyle w:val="Compact"/>
              <w:spacing w:after="0"/>
            </w:pPr>
            <w:r>
              <w:rPr>
                <w:sz w:val="16"/>
              </w:rPr>
              <w:t xml:space="preserve">2.07 / 68.3</w:t>
            </w:r>
          </w:p>
        </w:tc>
        <w:tc>
          <w:tcPr/>
          <w:p>
            <w:pPr>
              <w:pStyle w:val="Compact"/>
              <w:spacing w:after="0"/>
            </w:pPr>
            <w:r>
              <w:rPr>
                <w:sz w:val="16"/>
              </w:rPr>
              <w:t xml:space="preserve">2.06 / 68.3</w:t>
            </w:r>
          </w:p>
        </w:tc>
        <w:tc>
          <w:tcPr/>
          <w:p>
            <w:pPr>
              <w:pStyle w:val="Compact"/>
              <w:spacing w:after="0"/>
            </w:pPr>
            <w:r>
              <w:rPr>
                <w:sz w:val="16"/>
              </w:rPr>
              <w:t xml:space="preserve">2.14 / 68.8</w:t>
            </w:r>
          </w:p>
        </w:tc>
        <w:tc>
          <w:tcPr/>
          <w:p>
            <w:pPr>
              <w:pStyle w:val="Compact"/>
              <w:spacing w:after="0"/>
            </w:pPr>
            <w:r>
              <w:rPr>
                <w:sz w:val="16"/>
              </w:rPr>
              <w:t xml:space="preserve">2.16 / 70.4</w:t>
            </w:r>
          </w:p>
        </w:tc>
        <w:tc>
          <w:tcPr/>
          <w:p>
            <w:pPr>
              <w:pStyle w:val="Compact"/>
              <w:spacing w:after="0"/>
            </w:pPr>
            <w:r>
              <w:rPr>
                <w:sz w:val="16"/>
              </w:rPr>
              <w:t xml:space="preserve">2.14 / 71.0</w:t>
            </w:r>
          </w:p>
        </w:tc>
        <w:tc>
          <w:tcPr/>
          <w:p>
            <w:pPr>
              <w:pStyle w:val="Compact"/>
              <w:spacing w:after="0"/>
            </w:pPr>
            <w:r>
              <w:rPr>
                <w:sz w:val="16"/>
              </w:rPr>
              <w:t xml:space="preserve">2.19 / 73.1</w:t>
            </w:r>
          </w:p>
        </w:tc>
        <w:tc>
          <w:tcPr/>
          <w:p>
            <w:pPr>
              <w:pStyle w:val="Compact"/>
              <w:spacing w:after="0"/>
            </w:pPr>
            <w:r>
              <w:rPr>
                <w:sz w:val="16"/>
              </w:rPr>
              <w:t xml:space="preserve">2.35 / 74.2</w:t>
            </w:r>
          </w:p>
        </w:tc>
      </w:tr>
      <w:tr>
        <w:tc>
          <w:tcPr/>
          <w:p>
            <w:pPr>
              <w:pStyle w:val="Compact"/>
              <w:spacing w:after="0"/>
            </w:pPr>
            <w:r>
              <w:rPr>
                <w:b/>
                <w:bCs/>
                <w:sz w:val="16"/>
              </w:rPr>
              <w:t xml:space="preserve">nnU-Net + DCA + </w:t>
            </w:r>
            <w:r>
              <w:rPr>
                <w:rFonts w:hint="eastAsia"/>
                <w:b/>
                <w:bCs/>
                <w:sz w:val="16"/>
              </w:rPr>
              <w:t xml:space="preserve">CFC（本文）</w:t>
            </w:r>
          </w:p>
        </w:tc>
        <w:tc>
          <w:tcPr/>
          <w:p>
            <w:pPr>
              <w:pStyle w:val="Compact"/>
              <w:spacing w:after="0"/>
            </w:pPr>
            <w:r>
              <w:rPr>
                <w:b/>
                <w:bCs/>
                <w:sz w:val="16"/>
              </w:rPr>
              <w:t xml:space="preserve">2.06 / 71.5</w:t>
            </w:r>
          </w:p>
        </w:tc>
        <w:tc>
          <w:tcPr/>
          <w:p>
            <w:pPr>
              <w:pStyle w:val="Compact"/>
              <w:spacing w:after="0"/>
            </w:pPr>
            <w:r>
              <w:rPr>
                <w:sz w:val="16"/>
              </w:rPr>
              <w:t xml:space="preserve">2.01 / 71.5</w:t>
            </w:r>
          </w:p>
        </w:tc>
        <w:tc>
          <w:tcPr/>
          <w:p>
            <w:pPr>
              <w:pStyle w:val="Compact"/>
              <w:spacing w:after="0"/>
            </w:pPr>
            <w:r>
              <w:rPr>
                <w:sz w:val="16"/>
              </w:rPr>
              <w:t xml:space="preserve">2.05 / 72.0</w:t>
            </w:r>
          </w:p>
        </w:tc>
        <w:tc>
          <w:tcPr/>
          <w:p>
            <w:pPr>
              <w:pStyle w:val="Compact"/>
              <w:spacing w:after="0"/>
            </w:pPr>
            <w:r>
              <w:rPr>
                <w:sz w:val="16"/>
              </w:rPr>
              <w:t xml:space="preserve">2.15 / 72.0</w:t>
            </w:r>
          </w:p>
        </w:tc>
        <w:tc>
          <w:tcPr/>
          <w:p>
            <w:pPr>
              <w:pStyle w:val="Compact"/>
              <w:spacing w:after="0"/>
            </w:pPr>
            <w:r>
              <w:rPr>
                <w:sz w:val="16"/>
              </w:rPr>
              <w:t xml:space="preserve">2.16 / 73.1</w:t>
            </w:r>
          </w:p>
        </w:tc>
        <w:tc>
          <w:tcPr/>
          <w:p>
            <w:pPr>
              <w:pStyle w:val="Compact"/>
              <w:spacing w:after="0"/>
            </w:pPr>
            <w:r>
              <w:rPr>
                <w:sz w:val="16"/>
              </w:rPr>
              <w:t xml:space="preserve">2.31 / 74.2</w:t>
            </w:r>
          </w:p>
        </w:tc>
        <w:tc>
          <w:tcPr/>
          <w:p>
            <w:pPr>
              <w:pStyle w:val="Compact"/>
              <w:spacing w:after="0"/>
            </w:pPr>
            <w:r>
              <w:rPr>
                <w:sz w:val="16"/>
              </w:rPr>
              <w:t xml:space="preserve">2.46 / 72.6</w:t>
            </w:r>
          </w:p>
        </w:tc>
      </w:tr>
    </w:tbl>
    <w:p>
      <w:pPr>
        <w:pStyle w:val="CaptionedFigure"/>
        <w:keepNext/>
        <w:jc w:val="center"/>
      </w:pPr>
      <w:r>
        <w:drawing>
          <wp:inline>
            <wp:extent cx="4319999" cy="3085714"/>
            <wp:effectExtent b="0" l="0" r="0" t="0"/>
            <wp:docPr descr="图 4 测试集上各方法的每例假阳性–低 CNR 召回曲线（4 mm 后处理，3 个种子均值）。大标记为默认 argmax 输出，沿线依次为判定阈值 0.5、0.4、0.3、0.2、0.1、0.05。竖线为 DCA + CFC argmax 点的每例假阳性（2.06）。" title="" id="47" name="Picture"/>
            <a:graphic>
              <a:graphicData uri="http://schemas.openxmlformats.org/drawingml/2006/picture">
                <pic:pic>
                  <pic:nvPicPr>
                    <pic:cNvPr descr="figures/fig3_test_fp_recall_zh.png" id="48" name="Picture"/>
                    <pic:cNvPicPr>
                      <a:picLocks noChangeArrowheads="1" noChangeAspect="1"/>
                    </pic:cNvPicPr>
                  </pic:nvPicPr>
                  <pic:blipFill>
                    <a:blip r:embed="rId46"/>
                    <a:stretch>
                      <a:fillRect/>
                    </a:stretch>
                  </pic:blipFill>
                  <pic:spPr bwMode="auto">
                    <a:xfrm>
                      <a:off x="0" y="0"/>
                      <a:ext cx="4319999" cy="3085714"/>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4</w:t>
      </w:r>
      <w:r>
        <w:rPr>
          <w:i w:val="0"/>
        </w:rPr>
        <w:t xml:space="preserve"> </w:t>
      </w:r>
      <w:r>
        <w:rPr>
          <w:rFonts w:hint="eastAsia"/>
          <w:i w:val="0"/>
        </w:rPr>
        <w:t xml:space="preserve">测试集上各方法的每例假阳性–低</w:t>
      </w:r>
      <w:r>
        <w:rPr>
          <w:i w:val="0"/>
        </w:rPr>
        <w:t xml:space="preserve"> CNR </w:t>
      </w:r>
      <w:r>
        <w:rPr>
          <w:rFonts w:hint="eastAsia"/>
          <w:i w:val="0"/>
        </w:rPr>
        <w:t xml:space="preserve">召回曲线（4</w:t>
      </w:r>
      <w:r>
        <w:rPr>
          <w:i w:val="0"/>
        </w:rPr>
        <w:t xml:space="preserve"> mm </w:t>
      </w:r>
      <w:r>
        <w:rPr>
          <w:rFonts w:hint="eastAsia"/>
          <w:i w:val="0"/>
        </w:rPr>
        <w:t xml:space="preserve">后处理，3</w:t>
      </w:r>
      <w:r>
        <w:rPr>
          <w:i w:val="0"/>
        </w:rPr>
        <w:t xml:space="preserve"> </w:t>
      </w:r>
      <w:r>
        <w:rPr>
          <w:rFonts w:hint="eastAsia"/>
          <w:i w:val="0"/>
        </w:rPr>
        <w:t xml:space="preserve">个种子均值）。大标记为默认</w:t>
      </w:r>
      <w:r>
        <w:rPr>
          <w:i w:val="0"/>
        </w:rPr>
        <w:t xml:space="preserve"> argmax </w:t>
      </w:r>
      <w:r>
        <w:rPr>
          <w:rFonts w:hint="eastAsia"/>
          <w:i w:val="0"/>
        </w:rPr>
        <w:t xml:space="preserve">输出，沿线依次为判定阈值</w:t>
      </w:r>
      <w:r>
        <w:rPr>
          <w:i w:val="0"/>
        </w:rPr>
        <w:t xml:space="preserve"> </w:t>
      </w:r>
      <w:r>
        <w:rPr>
          <w:rFonts w:hint="eastAsia"/>
          <w:i w:val="0"/>
        </w:rPr>
        <w:t xml:space="preserve">0.5、0.4、0.3、0.2、0.1、0.05。竖线为</w:t>
      </w:r>
      <w:r>
        <w:rPr>
          <w:i w:val="0"/>
        </w:rPr>
        <w:t xml:space="preserve"> DCA + CFC argmax </w:t>
      </w:r>
      <w:r>
        <w:rPr>
          <w:rFonts w:hint="eastAsia"/>
          <w:i w:val="0"/>
        </w:rPr>
        <w:t xml:space="preserve">点的每例假阳性（2.06）。</w:t>
      </w:r>
    </w:p>
    <w:p>
      <w:pPr>
        <w:pStyle w:val="Heading2"/>
      </w:pPr>
      <w:bookmarkStart w:id="49" w:name="_分层分析"/>
      <w:r>
        <w:t xml:space="preserve">6.7 </w:t>
      </w:r>
      <w:r>
        <w:rPr>
          <w:rFonts w:hint="eastAsia"/>
        </w:rPr>
        <w:t xml:space="preserve">分层分析</w:t>
      </w:r>
      <w:bookmarkEnd w:id="49"/>
    </w:p>
    <w:p>
      <w:pPr>
        <w:pStyle w:val="FirstParagraph"/>
        <w:spacing w:line="300" w:lineRule="auto" w:after="60"/>
        <w:ind w:firstLine="420"/>
      </w:pPr>
      <w:r>
        <w:rPr>
          <w:rFonts w:hint="eastAsia"/>
        </w:rPr>
        <w:t xml:space="preserve">表</w:t>
      </w:r>
      <w:r>
        <w:t xml:space="preserve"> 8 </w:t>
      </w:r>
      <w:r>
        <w:rPr>
          <w:rFonts w:hint="eastAsia"/>
        </w:rPr>
        <w:t xml:space="preserve">和图</w:t>
      </w:r>
      <w:r>
        <w:t xml:space="preserve"> 5 </w:t>
      </w:r>
      <w:r>
        <w:rPr>
          <w:rFonts w:hint="eastAsia"/>
        </w:rPr>
        <w:t xml:space="preserve">按</w:t>
      </w:r>
      <w:r>
        <w:t xml:space="preserve"> CNR × </w:t>
      </w:r>
      <w:r>
        <w:rPr>
          <w:rFonts w:hint="eastAsia"/>
        </w:rPr>
        <w:t xml:space="preserve">大小分层。提升集中在低</w:t>
      </w:r>
      <w:r>
        <w:t xml:space="preserve"> CNR </w:t>
      </w:r>
      <w:r>
        <w:rPr>
          <w:rFonts w:hint="eastAsia"/>
        </w:rPr>
        <w:t xml:space="preserve">病灶，尤其是低</w:t>
      </w:r>
      <w:r>
        <w:t xml:space="preserve"> CNR </w:t>
      </w:r>
      <w:r>
        <w:rPr>
          <w:rFonts w:hint="eastAsia"/>
        </w:rPr>
        <w:t xml:space="preserve">的小病灶（&lt;</w:t>
      </w:r>
      <w:r>
        <w:t xml:space="preserve"> 10 </w:t>
      </w:r>
      <w:r>
        <w:rPr>
          <w:rFonts w:hint="eastAsia"/>
        </w:rPr>
        <w:t xml:space="preserve">mm，从</w:t>
      </w:r>
      <w:r>
        <w:t xml:space="preserve"> 36.8% </w:t>
      </w:r>
      <w:r>
        <w:rPr>
          <w:rFonts w:hint="eastAsia"/>
        </w:rPr>
        <w:t xml:space="preserve">提高到</w:t>
      </w:r>
      <w:r>
        <w:t xml:space="preserve"> </w:t>
      </w:r>
      <w:r>
        <w:rPr>
          <w:rFonts w:hint="eastAsia"/>
        </w:rPr>
        <w:t xml:space="preserve">49.4%）；代价是高</w:t>
      </w:r>
      <w:r>
        <w:t xml:space="preserve"> CNR </w:t>
      </w:r>
      <w:r>
        <w:rPr>
          <w:rFonts w:hint="eastAsia"/>
        </w:rPr>
        <w:t xml:space="preserve">小病灶的召回从</w:t>
      </w:r>
      <w:r>
        <w:t xml:space="preserve"> 68.5% </w:t>
      </w:r>
      <w:r>
        <w:rPr>
          <w:rFonts w:hint="eastAsia"/>
        </w:rPr>
        <w:t xml:space="preserve">降到</w:t>
      </w:r>
      <w:r>
        <w:t xml:space="preserve"> 60.9%。</w:t>
      </w:r>
    </w:p>
    <w:p>
      <w:pPr>
        <w:pStyle w:val="BodyText"/>
        <w:spacing w:line="300" w:lineRule="auto" w:after="60"/>
        <w:ind w:firstLine="420"/>
      </w:pPr>
      <w:r>
        <w:rPr>
          <w:rFonts w:hint="eastAsia"/>
          <w:b/>
          <w:bCs/>
        </w:rPr>
        <w:t xml:space="preserve">表</w:t>
      </w:r>
      <w:r>
        <w:rPr>
          <w:b/>
          <w:bCs/>
        </w:rPr>
        <w:t xml:space="preserve"> 8</w:t>
      </w:r>
      <w:r>
        <w:t xml:space="preserve"> </w:t>
      </w:r>
      <w:r>
        <w:rPr>
          <w:rFonts w:hint="eastAsia"/>
        </w:rPr>
        <w:t xml:space="preserve">测试集按</w:t>
      </w:r>
      <w:r>
        <w:t xml:space="preserve"> CNR × </w:t>
      </w:r>
      <w:r>
        <w:rPr>
          <w:rFonts w:hint="eastAsia"/>
        </w:rPr>
        <w:t xml:space="preserve">大小分层的召回（%，3</w:t>
      </w:r>
      <w:r>
        <w:t xml:space="preserve"> </w:t>
      </w:r>
      <w:r>
        <w:rPr>
          <w:rFonts w:hint="eastAsia"/>
        </w:rPr>
        <w:t xml:space="preserve">个种子均值；括号内为病灶数）</w:t>
      </w:r>
    </w:p>
    <w:tbl>
      <w:tblPr>
        <w:tblStyle w:val="Table"/>
        <w:tblW w:type="auto" w:w="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on"/>
        </w:trPr>
        <w:tc>
          <w:tcPr/>
          <w:p>
            <w:pPr>
              <w:pStyle w:val="Compact"/>
              <w:spacing w:after="0"/>
            </w:pPr>
            <w:r>
              <w:rPr>
                <w:b/>
                <w:sz w:val="16"/>
              </w:rPr>
              <w:t xml:space="preserve">CNR </w:t>
            </w:r>
            <w:r>
              <w:rPr>
                <w:rFonts w:hint="eastAsia"/>
                <w:b/>
                <w:sz w:val="16"/>
              </w:rPr>
              <w:t xml:space="preserve">层</w:t>
            </w:r>
          </w:p>
        </w:tc>
        <w:tc>
          <w:tcPr/>
          <w:p>
            <w:pPr>
              <w:pStyle w:val="Compact"/>
              <w:spacing w:after="0"/>
            </w:pPr>
            <w:r>
              <w:rPr>
                <w:rFonts w:hint="eastAsia"/>
                <w:b/>
                <w:sz w:val="16"/>
              </w:rPr>
              <w:t xml:space="preserve">大小</w:t>
            </w:r>
          </w:p>
        </w:tc>
        <w:tc>
          <w:tcPr/>
          <w:p>
            <w:pPr>
              <w:pStyle w:val="Compact"/>
              <w:spacing w:after="0"/>
              <w:jc w:val="right"/>
            </w:pPr>
            <w:r>
              <w:rPr>
                <w:b/>
                <w:sz w:val="16"/>
              </w:rPr>
              <w:t xml:space="preserve">nnU-Net</w:t>
            </w:r>
          </w:p>
        </w:tc>
        <w:tc>
          <w:tcPr/>
          <w:p>
            <w:pPr>
              <w:pStyle w:val="Compact"/>
              <w:spacing w:after="0"/>
              <w:jc w:val="right"/>
            </w:pPr>
            <w:r>
              <w:rPr>
                <w:b/>
                <w:sz w:val="16"/>
              </w:rPr>
              <w:t xml:space="preserve">+ Gate</w:t>
            </w:r>
          </w:p>
        </w:tc>
        <w:tc>
          <w:tcPr/>
          <w:p>
            <w:pPr>
              <w:pStyle w:val="Compact"/>
              <w:spacing w:after="0"/>
              <w:jc w:val="right"/>
            </w:pPr>
            <w:r>
              <w:rPr>
                <w:b/>
                <w:sz w:val="16"/>
              </w:rPr>
              <w:t xml:space="preserve">+ DCA</w:t>
            </w:r>
          </w:p>
        </w:tc>
        <w:tc>
          <w:tcPr/>
          <w:p>
            <w:pPr>
              <w:pStyle w:val="Compact"/>
              <w:spacing w:after="0"/>
              <w:jc w:val="right"/>
            </w:pPr>
            <w:r>
              <w:rPr>
                <w:b/>
                <w:sz w:val="16"/>
              </w:rPr>
              <w:t xml:space="preserve">+ DCA + </w:t>
            </w:r>
            <w:r>
              <w:rPr>
                <w:rFonts w:hint="eastAsia"/>
                <w:b/>
                <w:sz w:val="16"/>
              </w:rPr>
              <w:t xml:space="preserve">CFC（本文）</w:t>
            </w:r>
          </w:p>
        </w:tc>
      </w:tr>
      <w:tr>
        <w:tc>
          <w:tcPr/>
          <w:p>
            <w:pPr>
              <w:pStyle w:val="Compact"/>
              <w:spacing w:after="0"/>
            </w:pPr>
            <w:r>
              <w:rPr>
                <w:rFonts w:hint="eastAsia"/>
                <w:sz w:val="16"/>
              </w:rPr>
              <w:t xml:space="preserve">低</w:t>
            </w:r>
          </w:p>
        </w:tc>
        <w:tc>
          <w:tcPr/>
          <w:p>
            <w:pPr>
              <w:pStyle w:val="Compact"/>
              <w:spacing w:after="0"/>
            </w:pPr>
            <w:r>
              <w:rPr>
                <w:sz w:val="16"/>
              </w:rPr>
              <w:t xml:space="preserve">&lt; 10 </w:t>
            </w:r>
            <w:r>
              <w:rPr>
                <w:rFonts w:hint="eastAsia"/>
                <w:sz w:val="16"/>
              </w:rPr>
              <w:t xml:space="preserve">mm（29）</w:t>
            </w:r>
          </w:p>
        </w:tc>
        <w:tc>
          <w:tcPr/>
          <w:p>
            <w:pPr>
              <w:pStyle w:val="Compact"/>
              <w:spacing w:after="0"/>
              <w:jc w:val="right"/>
            </w:pPr>
            <w:r>
              <w:rPr>
                <w:sz w:val="16"/>
              </w:rPr>
              <w:t xml:space="preserve">36.8</w:t>
            </w:r>
          </w:p>
        </w:tc>
        <w:tc>
          <w:tcPr/>
          <w:p>
            <w:pPr>
              <w:pStyle w:val="Compact"/>
              <w:spacing w:after="0"/>
              <w:jc w:val="right"/>
            </w:pPr>
            <w:r>
              <w:rPr>
                <w:sz w:val="16"/>
              </w:rPr>
              <w:t xml:space="preserve">36.8</w:t>
            </w:r>
          </w:p>
        </w:tc>
        <w:tc>
          <w:tcPr/>
          <w:p>
            <w:pPr>
              <w:pStyle w:val="Compact"/>
              <w:spacing w:after="0"/>
              <w:jc w:val="right"/>
            </w:pPr>
            <w:r>
              <w:rPr>
                <w:sz w:val="16"/>
              </w:rPr>
              <w:t xml:space="preserve">46.0</w:t>
            </w:r>
          </w:p>
        </w:tc>
        <w:tc>
          <w:tcPr/>
          <w:p>
            <w:pPr>
              <w:pStyle w:val="Compact"/>
              <w:spacing w:after="0"/>
              <w:jc w:val="right"/>
            </w:pPr>
            <w:r>
              <w:rPr>
                <w:sz w:val="16"/>
              </w:rPr>
              <w:t xml:space="preserve">49.4</w:t>
            </w:r>
          </w:p>
        </w:tc>
      </w:tr>
      <w:tr>
        <w:tc>
          <w:tcPr/>
          <w:p>
            <w:pPr>
              <w:pStyle w:val="Compact"/>
              <w:spacing w:after="0"/>
            </w:pPr>
            <w:r>
              <w:rPr>
                <w:rFonts w:hint="eastAsia"/>
                <w:sz w:val="16"/>
              </w:rPr>
              <w:t xml:space="preserve">低</w:t>
            </w:r>
          </w:p>
        </w:tc>
        <w:tc>
          <w:tcPr/>
          <w:p>
            <w:pPr>
              <w:pStyle w:val="Compact"/>
              <w:spacing w:after="0"/>
            </w:pPr>
            <w:r>
              <w:rPr>
                <w:sz w:val="16"/>
              </w:rPr>
              <w:t xml:space="preserve">10–20 </w:t>
            </w:r>
            <w:r>
              <w:rPr>
                <w:rFonts w:hint="eastAsia"/>
                <w:sz w:val="16"/>
              </w:rPr>
              <w:t xml:space="preserve">mm（18）</w:t>
            </w:r>
          </w:p>
        </w:tc>
        <w:tc>
          <w:tcPr/>
          <w:p>
            <w:pPr>
              <w:pStyle w:val="Compact"/>
              <w:spacing w:after="0"/>
              <w:jc w:val="right"/>
            </w:pPr>
            <w:r>
              <w:rPr>
                <w:sz w:val="16"/>
              </w:rPr>
              <w:t xml:space="preserve">77.8</w:t>
            </w:r>
          </w:p>
        </w:tc>
        <w:tc>
          <w:tcPr/>
          <w:p>
            <w:pPr>
              <w:pStyle w:val="Compact"/>
              <w:spacing w:after="0"/>
              <w:jc w:val="right"/>
            </w:pPr>
            <w:r>
              <w:rPr>
                <w:sz w:val="16"/>
              </w:rPr>
              <w:t xml:space="preserve">81.5</w:t>
            </w:r>
          </w:p>
        </w:tc>
        <w:tc>
          <w:tcPr/>
          <w:p>
            <w:pPr>
              <w:pStyle w:val="Compact"/>
              <w:spacing w:after="0"/>
              <w:jc w:val="right"/>
            </w:pPr>
            <w:r>
              <w:rPr>
                <w:sz w:val="16"/>
              </w:rPr>
              <w:t xml:space="preserve">83.3</w:t>
            </w:r>
          </w:p>
        </w:tc>
        <w:tc>
          <w:tcPr/>
          <w:p>
            <w:pPr>
              <w:pStyle w:val="Compact"/>
              <w:spacing w:after="0"/>
              <w:jc w:val="right"/>
            </w:pPr>
            <w:r>
              <w:rPr>
                <w:sz w:val="16"/>
              </w:rPr>
              <w:t xml:space="preserve">85.2</w:t>
            </w:r>
          </w:p>
        </w:tc>
      </w:tr>
      <w:tr>
        <w:tc>
          <w:tcPr/>
          <w:p>
            <w:pPr>
              <w:pStyle w:val="Compact"/>
              <w:spacing w:after="0"/>
            </w:pPr>
            <w:r>
              <w:rPr>
                <w:rFonts w:hint="eastAsia"/>
                <w:sz w:val="16"/>
              </w:rPr>
              <w:t xml:space="preserve">低</w:t>
            </w:r>
          </w:p>
        </w:tc>
        <w:tc>
          <w:tcPr/>
          <w:p>
            <w:pPr>
              <w:pStyle w:val="Compact"/>
              <w:spacing w:after="0"/>
            </w:pPr>
            <w:r>
              <w:rPr>
                <w:sz w:val="16"/>
              </w:rPr>
              <w:t xml:space="preserve">&gt; 20 </w:t>
            </w:r>
            <w:r>
              <w:rPr>
                <w:rFonts w:hint="eastAsia"/>
                <w:sz w:val="16"/>
              </w:rPr>
              <w:t xml:space="preserve">mm（15）</w:t>
            </w:r>
          </w:p>
        </w:tc>
        <w:tc>
          <w:tcPr/>
          <w:p>
            <w:pPr>
              <w:pStyle w:val="Compact"/>
              <w:spacing w:after="0"/>
              <w:jc w:val="right"/>
            </w:pPr>
            <w:r>
              <w:rPr>
                <w:sz w:val="16"/>
              </w:rPr>
              <w:t xml:space="preserve">93.3</w:t>
            </w:r>
          </w:p>
        </w:tc>
        <w:tc>
          <w:tcPr/>
          <w:p>
            <w:pPr>
              <w:pStyle w:val="Compact"/>
              <w:spacing w:after="0"/>
              <w:jc w:val="right"/>
            </w:pPr>
            <w:r>
              <w:rPr>
                <w:sz w:val="16"/>
              </w:rPr>
              <w:t xml:space="preserve">91.1</w:t>
            </w:r>
          </w:p>
        </w:tc>
        <w:tc>
          <w:tcPr/>
          <w:p>
            <w:pPr>
              <w:pStyle w:val="Compact"/>
              <w:spacing w:after="0"/>
              <w:jc w:val="right"/>
            </w:pPr>
            <w:r>
              <w:rPr>
                <w:sz w:val="16"/>
              </w:rPr>
              <w:t xml:space="preserve">93.3</w:t>
            </w:r>
          </w:p>
        </w:tc>
        <w:tc>
          <w:tcPr/>
          <w:p>
            <w:pPr>
              <w:pStyle w:val="Compact"/>
              <w:spacing w:after="0"/>
              <w:jc w:val="right"/>
            </w:pPr>
            <w:r>
              <w:rPr>
                <w:sz w:val="16"/>
              </w:rPr>
              <w:t xml:space="preserve">97.8</w:t>
            </w:r>
          </w:p>
        </w:tc>
      </w:tr>
      <w:tr>
        <w:tc>
          <w:tcPr/>
          <w:p>
            <w:pPr>
              <w:pStyle w:val="Compact"/>
              <w:spacing w:after="0"/>
            </w:pPr>
            <w:r>
              <w:rPr>
                <w:rFonts w:hint="eastAsia"/>
                <w:sz w:val="16"/>
              </w:rPr>
              <w:t xml:space="preserve">中</w:t>
            </w:r>
          </w:p>
        </w:tc>
        <w:tc>
          <w:tcPr/>
          <w:p>
            <w:pPr>
              <w:pStyle w:val="Compact"/>
              <w:spacing w:after="0"/>
            </w:pPr>
            <w:r>
              <w:rPr>
                <w:sz w:val="16"/>
              </w:rPr>
              <w:t xml:space="preserve">&lt; 10 </w:t>
            </w:r>
            <w:r>
              <w:rPr>
                <w:rFonts w:hint="eastAsia"/>
                <w:sz w:val="16"/>
              </w:rPr>
              <w:t xml:space="preserve">mm（25）</w:t>
            </w:r>
          </w:p>
        </w:tc>
        <w:tc>
          <w:tcPr/>
          <w:p>
            <w:pPr>
              <w:pStyle w:val="Compact"/>
              <w:spacing w:after="0"/>
              <w:jc w:val="right"/>
            </w:pPr>
            <w:r>
              <w:rPr>
                <w:sz w:val="16"/>
              </w:rPr>
              <w:t xml:space="preserve">53.3</w:t>
            </w:r>
          </w:p>
        </w:tc>
        <w:tc>
          <w:tcPr/>
          <w:p>
            <w:pPr>
              <w:pStyle w:val="Compact"/>
              <w:spacing w:after="0"/>
              <w:jc w:val="right"/>
            </w:pPr>
            <w:r>
              <w:rPr>
                <w:sz w:val="16"/>
              </w:rPr>
              <w:t xml:space="preserve">56.0</w:t>
            </w:r>
          </w:p>
        </w:tc>
        <w:tc>
          <w:tcPr/>
          <w:p>
            <w:pPr>
              <w:pStyle w:val="Compact"/>
              <w:spacing w:after="0"/>
              <w:jc w:val="right"/>
            </w:pPr>
            <w:r>
              <w:rPr>
                <w:sz w:val="16"/>
              </w:rPr>
              <w:t xml:space="preserve">54.7</w:t>
            </w:r>
          </w:p>
        </w:tc>
        <w:tc>
          <w:tcPr/>
          <w:p>
            <w:pPr>
              <w:pStyle w:val="Compact"/>
              <w:spacing w:after="0"/>
              <w:jc w:val="right"/>
            </w:pPr>
            <w:r>
              <w:rPr>
                <w:sz w:val="16"/>
              </w:rPr>
              <w:t xml:space="preserve">57.3</w:t>
            </w:r>
          </w:p>
        </w:tc>
      </w:tr>
      <w:tr>
        <w:tc>
          <w:tcPr/>
          <w:p>
            <w:pPr>
              <w:pStyle w:val="Compact"/>
              <w:spacing w:after="0"/>
            </w:pPr>
            <w:r>
              <w:rPr>
                <w:rFonts w:hint="eastAsia"/>
                <w:sz w:val="16"/>
              </w:rPr>
              <w:t xml:space="preserve">中</w:t>
            </w:r>
          </w:p>
        </w:tc>
        <w:tc>
          <w:tcPr/>
          <w:p>
            <w:pPr>
              <w:pStyle w:val="Compact"/>
              <w:spacing w:after="0"/>
            </w:pPr>
            <w:r>
              <w:rPr>
                <w:sz w:val="16"/>
              </w:rPr>
              <w:t xml:space="preserve">10–20 </w:t>
            </w:r>
            <w:r>
              <w:rPr>
                <w:rFonts w:hint="eastAsia"/>
                <w:sz w:val="16"/>
              </w:rPr>
              <w:t xml:space="preserve">mm（15）</w:t>
            </w:r>
          </w:p>
        </w:tc>
        <w:tc>
          <w:tcPr/>
          <w:p>
            <w:pPr>
              <w:pStyle w:val="Compact"/>
              <w:spacing w:after="0"/>
              <w:jc w:val="right"/>
            </w:pPr>
            <w:r>
              <w:rPr>
                <w:sz w:val="16"/>
              </w:rPr>
              <w:t xml:space="preserve">97.8</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r>
      <w:tr>
        <w:tc>
          <w:tcPr/>
          <w:p>
            <w:pPr>
              <w:pStyle w:val="Compact"/>
              <w:spacing w:after="0"/>
            </w:pPr>
            <w:r>
              <w:rPr>
                <w:rFonts w:hint="eastAsia"/>
                <w:sz w:val="16"/>
              </w:rPr>
              <w:t xml:space="preserve">中</w:t>
            </w:r>
          </w:p>
        </w:tc>
        <w:tc>
          <w:tcPr/>
          <w:p>
            <w:pPr>
              <w:pStyle w:val="Compact"/>
              <w:spacing w:after="0"/>
            </w:pPr>
            <w:r>
              <w:rPr>
                <w:sz w:val="16"/>
              </w:rPr>
              <w:t xml:space="preserve">&gt; 20 </w:t>
            </w:r>
            <w:r>
              <w:rPr>
                <w:rFonts w:hint="eastAsia"/>
                <w:sz w:val="16"/>
              </w:rPr>
              <w:t xml:space="preserve">mm（14）</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r>
      <w:tr>
        <w:tc>
          <w:tcPr/>
          <w:p>
            <w:pPr>
              <w:pStyle w:val="Compact"/>
              <w:spacing w:after="0"/>
            </w:pPr>
            <w:r>
              <w:rPr>
                <w:rFonts w:hint="eastAsia"/>
                <w:sz w:val="16"/>
              </w:rPr>
              <w:t xml:space="preserve">高</w:t>
            </w:r>
          </w:p>
        </w:tc>
        <w:tc>
          <w:tcPr/>
          <w:p>
            <w:pPr>
              <w:pStyle w:val="Compact"/>
              <w:spacing w:after="0"/>
            </w:pPr>
            <w:r>
              <w:rPr>
                <w:sz w:val="16"/>
              </w:rPr>
              <w:t xml:space="preserve">&lt; 10 </w:t>
            </w:r>
            <w:r>
              <w:rPr>
                <w:rFonts w:hint="eastAsia"/>
                <w:sz w:val="16"/>
              </w:rPr>
              <w:t xml:space="preserve">mm（92）</w:t>
            </w:r>
          </w:p>
        </w:tc>
        <w:tc>
          <w:tcPr/>
          <w:p>
            <w:pPr>
              <w:pStyle w:val="Compact"/>
              <w:spacing w:after="0"/>
              <w:jc w:val="right"/>
            </w:pPr>
            <w:r>
              <w:rPr>
                <w:sz w:val="16"/>
              </w:rPr>
              <w:t xml:space="preserve">68.5</w:t>
            </w:r>
          </w:p>
        </w:tc>
        <w:tc>
          <w:tcPr/>
          <w:p>
            <w:pPr>
              <w:pStyle w:val="Compact"/>
              <w:spacing w:after="0"/>
              <w:jc w:val="right"/>
            </w:pPr>
            <w:r>
              <w:rPr>
                <w:sz w:val="16"/>
              </w:rPr>
              <w:t xml:space="preserve">68.5</w:t>
            </w:r>
          </w:p>
        </w:tc>
        <w:tc>
          <w:tcPr/>
          <w:p>
            <w:pPr>
              <w:pStyle w:val="Compact"/>
              <w:spacing w:after="0"/>
              <w:jc w:val="right"/>
            </w:pPr>
            <w:r>
              <w:rPr>
                <w:sz w:val="16"/>
              </w:rPr>
              <w:t xml:space="preserve">62.3</w:t>
            </w:r>
          </w:p>
        </w:tc>
        <w:tc>
          <w:tcPr/>
          <w:p>
            <w:pPr>
              <w:pStyle w:val="Compact"/>
              <w:spacing w:after="0"/>
              <w:jc w:val="right"/>
            </w:pPr>
            <w:r>
              <w:rPr>
                <w:sz w:val="16"/>
              </w:rPr>
              <w:t xml:space="preserve">60.9</w:t>
            </w:r>
          </w:p>
        </w:tc>
      </w:tr>
      <w:tr>
        <w:tc>
          <w:tcPr/>
          <w:p>
            <w:pPr>
              <w:pStyle w:val="Compact"/>
              <w:spacing w:after="0"/>
            </w:pPr>
            <w:r>
              <w:rPr>
                <w:rFonts w:hint="eastAsia"/>
                <w:sz w:val="16"/>
              </w:rPr>
              <w:t xml:space="preserve">高</w:t>
            </w:r>
          </w:p>
        </w:tc>
        <w:tc>
          <w:tcPr/>
          <w:p>
            <w:pPr>
              <w:pStyle w:val="Compact"/>
              <w:spacing w:after="0"/>
            </w:pPr>
            <w:r>
              <w:rPr>
                <w:sz w:val="16"/>
              </w:rPr>
              <w:t xml:space="preserve">10–20 </w:t>
            </w:r>
            <w:r>
              <w:rPr>
                <w:rFonts w:hint="eastAsia"/>
                <w:sz w:val="16"/>
              </w:rPr>
              <w:t xml:space="preserve">mm（31）</w:t>
            </w:r>
          </w:p>
        </w:tc>
        <w:tc>
          <w:tcPr/>
          <w:p>
            <w:pPr>
              <w:pStyle w:val="Compact"/>
              <w:spacing w:after="0"/>
              <w:jc w:val="right"/>
            </w:pPr>
            <w:r>
              <w:rPr>
                <w:sz w:val="16"/>
              </w:rPr>
              <w:t xml:space="preserve">96.8</w:t>
            </w:r>
          </w:p>
        </w:tc>
        <w:tc>
          <w:tcPr/>
          <w:p>
            <w:pPr>
              <w:pStyle w:val="Compact"/>
              <w:spacing w:after="0"/>
              <w:jc w:val="right"/>
            </w:pPr>
            <w:r>
              <w:rPr>
                <w:sz w:val="16"/>
              </w:rPr>
              <w:t xml:space="preserve">95.7</w:t>
            </w:r>
          </w:p>
        </w:tc>
        <w:tc>
          <w:tcPr/>
          <w:p>
            <w:pPr>
              <w:pStyle w:val="Compact"/>
              <w:spacing w:after="0"/>
              <w:jc w:val="right"/>
            </w:pPr>
            <w:r>
              <w:rPr>
                <w:sz w:val="16"/>
              </w:rPr>
              <w:t xml:space="preserve">87.1</w:t>
            </w:r>
          </w:p>
        </w:tc>
        <w:tc>
          <w:tcPr/>
          <w:p>
            <w:pPr>
              <w:pStyle w:val="Compact"/>
              <w:spacing w:after="0"/>
              <w:jc w:val="right"/>
            </w:pPr>
            <w:r>
              <w:rPr>
                <w:sz w:val="16"/>
              </w:rPr>
              <w:t xml:space="preserve">94.6</w:t>
            </w:r>
          </w:p>
        </w:tc>
      </w:tr>
      <w:tr>
        <w:tc>
          <w:tcPr/>
          <w:p>
            <w:pPr>
              <w:pStyle w:val="Compact"/>
              <w:spacing w:after="0"/>
            </w:pPr>
            <w:r>
              <w:rPr>
                <w:rFonts w:hint="eastAsia"/>
                <w:sz w:val="16"/>
              </w:rPr>
              <w:t xml:space="preserve">高</w:t>
            </w:r>
          </w:p>
        </w:tc>
        <w:tc>
          <w:tcPr/>
          <w:p>
            <w:pPr>
              <w:pStyle w:val="Compact"/>
              <w:spacing w:after="0"/>
            </w:pPr>
            <w:r>
              <w:rPr>
                <w:sz w:val="16"/>
              </w:rPr>
              <w:t xml:space="preserve">&gt; 20 </w:t>
            </w:r>
            <w:r>
              <w:rPr>
                <w:rFonts w:hint="eastAsia"/>
                <w:sz w:val="16"/>
              </w:rPr>
              <w:t xml:space="preserve">mm（12）</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c>
          <w:tcPr/>
          <w:p>
            <w:pPr>
              <w:pStyle w:val="Compact"/>
              <w:spacing w:after="0"/>
              <w:jc w:val="right"/>
            </w:pPr>
            <w:r>
              <w:rPr>
                <w:sz w:val="16"/>
              </w:rPr>
              <w:t xml:space="preserve">100.0</w:t>
            </w:r>
          </w:p>
        </w:tc>
      </w:tr>
    </w:tbl>
    <w:p>
      <w:pPr>
        <w:pStyle w:val="CaptionedFigure"/>
        <w:keepNext/>
        <w:jc w:val="center"/>
      </w:pPr>
      <w:r>
        <w:drawing>
          <wp:inline>
            <wp:extent cx="4319999" cy="2616190"/>
            <wp:effectExtent b="0" l="0" r="0" t="0"/>
            <wp:docPr descr="图 5 测试集按 CNR × 大小分层的病灶召回，门控 nnU-Net 与 DCA + CFC（3 个种子均值）。括号内为病灶数，右侧为差值（个百分点）。" title="" id="51" name="Picture"/>
            <a:graphic>
              <a:graphicData uri="http://schemas.openxmlformats.org/drawingml/2006/picture">
                <pic:pic>
                  <pic:nvPicPr>
                    <pic:cNvPr descr="figures/fig4_test_strata_zh.png" id="52" name="Picture"/>
                    <pic:cNvPicPr>
                      <a:picLocks noChangeArrowheads="1" noChangeAspect="1"/>
                    </pic:cNvPicPr>
                  </pic:nvPicPr>
                  <pic:blipFill>
                    <a:blip r:embed="rId50"/>
                    <a:stretch>
                      <a:fillRect/>
                    </a:stretch>
                  </pic:blipFill>
                  <pic:spPr bwMode="auto">
                    <a:xfrm>
                      <a:off x="0" y="0"/>
                      <a:ext cx="4319999" cy="2616190"/>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5</w:t>
      </w:r>
      <w:r>
        <w:rPr>
          <w:i w:val="0"/>
        </w:rPr>
        <w:t xml:space="preserve"> </w:t>
      </w:r>
      <w:r>
        <w:rPr>
          <w:rFonts w:hint="eastAsia"/>
          <w:i w:val="0"/>
        </w:rPr>
        <w:t xml:space="preserve">测试集按</w:t>
      </w:r>
      <w:r>
        <w:rPr>
          <w:i w:val="0"/>
        </w:rPr>
        <w:t xml:space="preserve"> CNR × </w:t>
      </w:r>
      <w:r>
        <w:rPr>
          <w:rFonts w:hint="eastAsia"/>
          <w:i w:val="0"/>
        </w:rPr>
        <w:t xml:space="preserve">大小分层的病灶召回，门控</w:t>
      </w:r>
      <w:r>
        <w:rPr>
          <w:i w:val="0"/>
        </w:rPr>
        <w:t xml:space="preserve"> nnU-Net </w:t>
      </w:r>
      <w:r>
        <w:rPr>
          <w:rFonts w:hint="eastAsia"/>
          <w:i w:val="0"/>
        </w:rPr>
        <w:t xml:space="preserve">与</w:t>
      </w:r>
      <w:r>
        <w:rPr>
          <w:i w:val="0"/>
        </w:rPr>
        <w:t xml:space="preserve"> DCA + </w:t>
      </w:r>
      <w:r>
        <w:rPr>
          <w:rFonts w:hint="eastAsia"/>
          <w:i w:val="0"/>
        </w:rPr>
        <w:t xml:space="preserve">CFC（3</w:t>
      </w:r>
      <w:r>
        <w:rPr>
          <w:i w:val="0"/>
        </w:rPr>
        <w:t xml:space="preserve"> </w:t>
      </w:r>
      <w:r>
        <w:rPr>
          <w:rFonts w:hint="eastAsia"/>
          <w:i w:val="0"/>
        </w:rPr>
        <w:t xml:space="preserve">个种子均值）。括号内为病灶数，右侧为差值（个百分点）。</w:t>
      </w:r>
    </w:p>
    <w:p>
      <w:pPr>
        <w:pStyle w:val="FirstParagraph"/>
        <w:spacing w:line="300" w:lineRule="auto" w:after="60"/>
        <w:ind w:firstLine="420"/>
      </w:pPr>
      <w:r>
        <w:rPr>
          <w:rFonts w:hint="eastAsia"/>
        </w:rPr>
        <w:t xml:space="preserve">图</w:t>
      </w:r>
      <w:r>
        <w:t xml:space="preserve"> 6 </w:t>
      </w:r>
      <w:r>
        <w:rPr>
          <w:rFonts w:hint="eastAsia"/>
        </w:rPr>
        <w:t xml:space="preserve">按病灶</w:t>
      </w:r>
      <w:r>
        <w:t xml:space="preserve"> CNR </w:t>
      </w:r>
      <w:r>
        <w:rPr>
          <w:rFonts w:hint="eastAsia"/>
        </w:rPr>
        <w:t xml:space="preserve">分区间给出检出率。在</w:t>
      </w:r>
      <w:r>
        <w:t xml:space="preserve"> LiTS </w:t>
      </w:r>
      <w:r>
        <w:rPr>
          <w:rFonts w:hint="eastAsia"/>
        </w:rPr>
        <w:t xml:space="preserve">测试集上，DCA</w:t>
      </w:r>
      <w:r>
        <w:t xml:space="preserve"> + CFC </w:t>
      </w:r>
      <w:r>
        <w:rPr>
          <w:rFonts w:hint="eastAsia"/>
        </w:rPr>
        <w:t xml:space="preserve">的优势集中在</w:t>
      </w:r>
      <w:r>
        <w:t xml:space="preserve"> CNR &lt; 1.28 </w:t>
      </w:r>
      <w:r>
        <w:rPr>
          <w:rFonts w:hint="eastAsia"/>
        </w:rPr>
        <w:t xml:space="preserve">的区间：CNR</w:t>
      </w:r>
      <w:r>
        <w:t xml:space="preserve"> &lt; 0.5 </w:t>
      </w:r>
      <w:r>
        <w:rPr>
          <w:rFonts w:hint="eastAsia"/>
        </w:rPr>
        <w:t xml:space="preserve">的</w:t>
      </w:r>
      <w:r>
        <w:t xml:space="preserve"> 8 </w:t>
      </w:r>
      <w:r>
        <w:rPr>
          <w:rFonts w:hint="eastAsia"/>
        </w:rPr>
        <w:t xml:space="preserve">个病灶中检出率为</w:t>
      </w:r>
      <w:r>
        <w:t xml:space="preserve"> </w:t>
      </w:r>
      <w:r>
        <w:rPr>
          <w:rFonts w:hint="eastAsia"/>
        </w:rPr>
        <w:t xml:space="preserve">41.7%（nnU-Net</w:t>
      </w:r>
      <w:r>
        <w:t xml:space="preserve"> </w:t>
      </w:r>
      <w:r>
        <w:rPr>
          <w:rFonts w:hint="eastAsia"/>
        </w:rPr>
        <w:t xml:space="preserve">基线</w:t>
      </w:r>
      <w:r>
        <w:t xml:space="preserve"> </w:t>
      </w:r>
      <w:r>
        <w:rPr>
          <w:rFonts w:hint="eastAsia"/>
        </w:rPr>
        <w:t xml:space="preserve">20.8%、门控</w:t>
      </w:r>
      <w:r>
        <w:t xml:space="preserve"> nnU-Net </w:t>
      </w:r>
      <w:r>
        <w:rPr>
          <w:rFonts w:hint="eastAsia"/>
        </w:rPr>
        <w:t xml:space="preserve">16.7%），CNR</w:t>
      </w:r>
      <w:r>
        <w:t xml:space="preserve"> 1.0–1.28 </w:t>
      </w:r>
      <w:r>
        <w:rPr>
          <w:rFonts w:hint="eastAsia"/>
        </w:rPr>
        <w:t xml:space="preserve">的</w:t>
      </w:r>
      <w:r>
        <w:t xml:space="preserve"> 22 </w:t>
      </w:r>
      <w:r>
        <w:rPr>
          <w:rFonts w:hint="eastAsia"/>
        </w:rPr>
        <w:t xml:space="preserve">个病灶中为</w:t>
      </w:r>
      <w:r>
        <w:t xml:space="preserve"> </w:t>
      </w:r>
      <w:r>
        <w:rPr>
          <w:rFonts w:hint="eastAsia"/>
        </w:rPr>
        <w:t xml:space="preserve">72.7%（nnU-Net</w:t>
      </w:r>
      <w:r>
        <w:t xml:space="preserve"> </w:t>
      </w:r>
      <w:r>
        <w:rPr>
          <w:rFonts w:hint="eastAsia"/>
        </w:rPr>
        <w:t xml:space="preserve">基线与门控</w:t>
      </w:r>
      <w:r>
        <w:t xml:space="preserve"> nnU-Net </w:t>
      </w:r>
      <w:r>
        <w:rPr>
          <w:rFonts w:hint="eastAsia"/>
        </w:rPr>
        <w:t xml:space="preserve">均为</w:t>
      </w:r>
      <w:r>
        <w:t xml:space="preserve"> </w:t>
      </w:r>
      <w:r>
        <w:rPr>
          <w:rFonts w:hint="eastAsia"/>
        </w:rPr>
        <w:t xml:space="preserve">63.6%）；在</w:t>
      </w:r>
      <w:r>
        <w:t xml:space="preserve"> CNR ≥ 1.92 </w:t>
      </w:r>
      <w:r>
        <w:rPr>
          <w:rFonts w:hint="eastAsia"/>
        </w:rPr>
        <w:t xml:space="preserve">的区间，DCA</w:t>
      </w:r>
      <w:r>
        <w:t xml:space="preserve"> + CFC </w:t>
      </w:r>
      <w:r>
        <w:rPr>
          <w:rFonts w:hint="eastAsia"/>
        </w:rPr>
        <w:t xml:space="preserve">的检出率低于其他方法（例如</w:t>
      </w:r>
      <w:r>
        <w:t xml:space="preserve"> CNR ≥ 3.0 </w:t>
      </w:r>
      <w:r>
        <w:rPr>
          <w:rFonts w:hint="eastAsia"/>
        </w:rPr>
        <w:t xml:space="preserve">时为</w:t>
      </w:r>
      <w:r>
        <w:t xml:space="preserve"> </w:t>
      </w:r>
      <w:r>
        <w:rPr>
          <w:rFonts w:hint="eastAsia"/>
        </w:rPr>
        <w:t xml:space="preserve">77.4%，nnU-Net</w:t>
      </w:r>
      <w:r>
        <w:t xml:space="preserve"> </w:t>
      </w:r>
      <w:r>
        <w:rPr>
          <w:rFonts w:hint="eastAsia"/>
        </w:rPr>
        <w:t xml:space="preserve">基线</w:t>
      </w:r>
      <w:r>
        <w:t xml:space="preserve"> </w:t>
      </w:r>
      <w:r>
        <w:rPr>
          <w:rFonts w:hint="eastAsia"/>
        </w:rPr>
        <w:t xml:space="preserve">86.0%），对应第</w:t>
      </w:r>
      <w:r>
        <w:t xml:space="preserve"> 7.2 </w:t>
      </w:r>
      <w:r>
        <w:rPr>
          <w:rFonts w:hint="eastAsia"/>
        </w:rPr>
        <w:t xml:space="preserve">节讨论的高对比度小病灶代价。MSD</w:t>
      </w:r>
      <w:r>
        <w:t xml:space="preserve"> Task08 </w:t>
      </w:r>
      <w:r>
        <w:rPr>
          <w:rFonts w:hint="eastAsia"/>
        </w:rPr>
        <w:t xml:space="preserve">上的趋势相同：差距集中在</w:t>
      </w:r>
      <w:r>
        <w:t xml:space="preserve"> CNR &lt; 1.0 </w:t>
      </w:r>
      <w:r>
        <w:rPr>
          <w:rFonts w:hint="eastAsia"/>
        </w:rPr>
        <w:t xml:space="preserve">的病灶（CNR</w:t>
      </w:r>
      <w:r>
        <w:t xml:space="preserve"> &lt; 0.5 </w:t>
      </w:r>
      <w:r>
        <w:rPr>
          <w:rFonts w:hint="eastAsia"/>
        </w:rPr>
        <w:t xml:space="preserve">时</w:t>
      </w:r>
      <w:r>
        <w:t xml:space="preserve"> 68.6% </w:t>
      </w:r>
      <w:r>
        <w:rPr>
          <w:rFonts w:hint="eastAsia"/>
        </w:rPr>
        <w:t xml:space="preserve">对</w:t>
      </w:r>
      <w:r>
        <w:t xml:space="preserve"> 55.6% </w:t>
      </w:r>
      <w:r>
        <w:rPr>
          <w:rFonts w:hint="eastAsia"/>
        </w:rPr>
        <w:t xml:space="preserve">和</w:t>
      </w:r>
      <w:r>
        <w:t xml:space="preserve"> </w:t>
      </w:r>
      <w:r>
        <w:rPr>
          <w:rFonts w:hint="eastAsia"/>
        </w:rPr>
        <w:t xml:space="preserve">54.5%），CNR</w:t>
      </w:r>
      <w:r>
        <w:t xml:space="preserve"> ≥ 1.28 </w:t>
      </w:r>
      <w:r>
        <w:rPr>
          <w:rFonts w:hint="eastAsia"/>
        </w:rPr>
        <w:t xml:space="preserve">时三条曲线几乎重合。Pixel2Cancer</w:t>
      </w:r>
      <w:r>
        <w:t xml:space="preserve"> </w:t>
      </w:r>
      <w:r>
        <w:rPr>
          <w:rFonts w:hint="eastAsia"/>
        </w:rPr>
        <w:t xml:space="preserve">的曲线与</w:t>
      </w:r>
      <w:r>
        <w:t xml:space="preserve"> nnU-Net </w:t>
      </w:r>
      <w:r>
        <w:rPr>
          <w:rFonts w:hint="eastAsia"/>
        </w:rPr>
        <w:t xml:space="preserve">基线接近。</w:t>
      </w:r>
    </w:p>
    <w:p>
      <w:pPr>
        <w:pStyle w:val="CaptionedFigure"/>
        <w:keepNext/>
        <w:jc w:val="center"/>
      </w:pPr>
      <w:r>
        <w:drawing>
          <wp:inline>
            <wp:extent cx="6120000" cy="2931519"/>
            <wp:effectExtent b="0" l="0" r="0" t="0"/>
            <wp:docPr descr="图 6 病灶检出率随病灶 CNR 的变化（4 mm 后处理；3 个种子均值，竖线为种子间范围；n 为该区间的病灶数；浅蓝底色为低 CNR 层，CNR &lt; 1.28）。（a）LiTS 测试集；（b）MSD Task08 外部数据（只评估了 nnU-Net 基线、门控 nnU-Net 和 DCA + CFC）。" title="" id="54" name="Picture"/>
            <a:graphic>
              <a:graphicData uri="http://schemas.openxmlformats.org/drawingml/2006/picture">
                <pic:pic>
                  <pic:nvPicPr>
                    <pic:cNvPr descr="figures/fig6_cnr_curve_zh.png" id="55" name="Picture"/>
                    <pic:cNvPicPr>
                      <a:picLocks noChangeArrowheads="1" noChangeAspect="1"/>
                    </pic:cNvPicPr>
                  </pic:nvPicPr>
                  <pic:blipFill>
                    <a:blip r:embed="rId53"/>
                    <a:stretch>
                      <a:fillRect/>
                    </a:stretch>
                  </pic:blipFill>
                  <pic:spPr bwMode="auto">
                    <a:xfrm>
                      <a:off x="0" y="0"/>
                      <a:ext cx="6120000" cy="2931519"/>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6</w:t>
      </w:r>
      <w:r>
        <w:rPr>
          <w:i w:val="0"/>
        </w:rPr>
        <w:t xml:space="preserve"> </w:t>
      </w:r>
      <w:r>
        <w:rPr>
          <w:rFonts w:hint="eastAsia"/>
          <w:i w:val="0"/>
        </w:rPr>
        <w:t xml:space="preserve">病灶检出率随病灶</w:t>
      </w:r>
      <w:r>
        <w:rPr>
          <w:i w:val="0"/>
        </w:rPr>
        <w:t xml:space="preserve"> CNR </w:t>
      </w:r>
      <w:r>
        <w:rPr>
          <w:rFonts w:hint="eastAsia"/>
          <w:i w:val="0"/>
        </w:rPr>
        <w:t xml:space="preserve">的变化（4</w:t>
      </w:r>
      <w:r>
        <w:rPr>
          <w:i w:val="0"/>
        </w:rPr>
        <w:t xml:space="preserve"> mm </w:t>
      </w:r>
      <w:r>
        <w:rPr>
          <w:rFonts w:hint="eastAsia"/>
          <w:i w:val="0"/>
        </w:rPr>
        <w:t xml:space="preserve">后处理；3</w:t>
      </w:r>
      <w:r>
        <w:rPr>
          <w:i w:val="0"/>
        </w:rPr>
        <w:t xml:space="preserve"> </w:t>
      </w:r>
      <w:r>
        <w:rPr>
          <w:rFonts w:hint="eastAsia"/>
          <w:i w:val="0"/>
        </w:rPr>
        <w:t xml:space="preserve">个种子均值，竖线为种子间范围；n</w:t>
      </w:r>
      <w:r>
        <w:rPr>
          <w:i w:val="0"/>
        </w:rPr>
        <w:t xml:space="preserve"> </w:t>
      </w:r>
      <w:r>
        <w:rPr>
          <w:rFonts w:hint="eastAsia"/>
          <w:i w:val="0"/>
        </w:rPr>
        <w:t xml:space="preserve">为该区间的病灶数；浅蓝底色为低</w:t>
      </w:r>
      <w:r>
        <w:rPr>
          <w:i w:val="0"/>
        </w:rPr>
        <w:t xml:space="preserve"> CNR </w:t>
      </w:r>
      <w:r>
        <w:rPr>
          <w:rFonts w:hint="eastAsia"/>
          <w:i w:val="0"/>
        </w:rPr>
        <w:t xml:space="preserve">层，CNR</w:t>
      </w:r>
      <w:r>
        <w:rPr>
          <w:i w:val="0"/>
        </w:rPr>
        <w:t xml:space="preserve"> &lt; </w:t>
      </w:r>
      <w:r>
        <w:rPr>
          <w:rFonts w:hint="eastAsia"/>
          <w:i w:val="0"/>
        </w:rPr>
        <w:t xml:space="preserve">1.28）。（a）LiTS</w:t>
      </w:r>
      <w:r>
        <w:rPr>
          <w:i w:val="0"/>
        </w:rPr>
        <w:t xml:space="preserve"> </w:t>
      </w:r>
      <w:r>
        <w:rPr>
          <w:rFonts w:hint="eastAsia"/>
          <w:i w:val="0"/>
        </w:rPr>
        <w:t xml:space="preserve">测试集；（b）MSD</w:t>
      </w:r>
      <w:r>
        <w:rPr>
          <w:i w:val="0"/>
        </w:rPr>
        <w:t xml:space="preserve"> Task08 </w:t>
      </w:r>
      <w:r>
        <w:rPr>
          <w:rFonts w:hint="eastAsia"/>
          <w:i w:val="0"/>
        </w:rPr>
        <w:t xml:space="preserve">外部数据（只评估了</w:t>
      </w:r>
      <w:r>
        <w:rPr>
          <w:i w:val="0"/>
        </w:rPr>
        <w:t xml:space="preserve"> nnU-Net </w:t>
      </w:r>
      <w:r>
        <w:rPr>
          <w:rFonts w:hint="eastAsia"/>
          <w:i w:val="0"/>
        </w:rPr>
        <w:t xml:space="preserve">基线、门控</w:t>
      </w:r>
      <w:r>
        <w:rPr>
          <w:i w:val="0"/>
        </w:rPr>
        <w:t xml:space="preserve"> nnU-Net </w:t>
      </w:r>
      <w:r>
        <w:rPr>
          <w:rFonts w:hint="eastAsia"/>
          <w:i w:val="0"/>
        </w:rPr>
        <w:t xml:space="preserve">和</w:t>
      </w:r>
      <w:r>
        <w:rPr>
          <w:i w:val="0"/>
        </w:rPr>
        <w:t xml:space="preserve"> DCA + </w:t>
      </w:r>
      <w:r>
        <w:rPr>
          <w:rFonts w:hint="eastAsia"/>
          <w:i w:val="0"/>
        </w:rPr>
        <w:t xml:space="preserve">CFC）。</w:t>
      </w:r>
    </w:p>
    <w:p>
      <w:pPr>
        <w:pStyle w:val="Heading2"/>
      </w:pPr>
      <w:bookmarkStart w:id="56" w:name="_消融实验"/>
      <w:r>
        <w:t xml:space="preserve">6.8 </w:t>
      </w:r>
      <w:r>
        <w:rPr>
          <w:rFonts w:hint="eastAsia"/>
        </w:rPr>
        <w:t xml:space="preserve">消融实验</w:t>
      </w:r>
      <w:bookmarkEnd w:id="56"/>
    </w:p>
    <w:p>
      <w:pPr>
        <w:pStyle w:val="FirstParagraph"/>
        <w:spacing w:line="300" w:lineRule="auto" w:after="60"/>
        <w:ind w:firstLine="420"/>
      </w:pPr>
      <w:r>
        <w:rPr>
          <w:rFonts w:hint="eastAsia"/>
        </w:rPr>
        <w:t xml:space="preserve">表</w:t>
      </w:r>
      <w:r>
        <w:t xml:space="preserve"> 9 </w:t>
      </w:r>
      <w:r>
        <w:rPr>
          <w:rFonts w:hint="eastAsia"/>
        </w:rPr>
        <w:t xml:space="preserve">依次加入对比度衰减、可检出性校准和特征一致性。在测试集上，三步依次提高低</w:t>
      </w:r>
      <w:r>
        <w:t xml:space="preserve"> CNR </w:t>
      </w:r>
      <w:r>
        <w:rPr>
          <w:rFonts w:hint="eastAsia"/>
        </w:rPr>
        <w:t xml:space="preserve">召回：对比度衰减本身</w:t>
      </w:r>
      <w:r>
        <w:t xml:space="preserve"> </w:t>
      </w:r>
      <w:r>
        <w:rPr>
          <w:rFonts w:hint="eastAsia"/>
        </w:rPr>
        <w:t xml:space="preserve">+4.3，可检出性校准</w:t>
      </w:r>
      <w:r>
        <w:t xml:space="preserve"> </w:t>
      </w:r>
      <w:r>
        <w:rPr>
          <w:rFonts w:hint="eastAsia"/>
        </w:rPr>
        <w:t xml:space="preserve">+1.6，特征一致性</w:t>
      </w:r>
      <w:r>
        <w:t xml:space="preserve"> +3.2 </w:t>
      </w:r>
      <w:r>
        <w:rPr>
          <w:rFonts w:hint="eastAsia"/>
        </w:rPr>
        <w:t xml:space="preserve">个百分点。在验证集上，前两步同样带来提升，但</w:t>
      </w:r>
      <w:r>
        <w:t xml:space="preserve"> CFC </w:t>
      </w:r>
      <w:r>
        <w:rPr>
          <w:rFonts w:hint="eastAsia"/>
        </w:rPr>
        <w:t xml:space="preserve">使召回下降</w:t>
      </w:r>
      <w:r>
        <w:t xml:space="preserve"> 3.4 </w:t>
      </w:r>
      <w:r>
        <w:rPr>
          <w:rFonts w:hint="eastAsia"/>
        </w:rPr>
        <w:t xml:space="preserve">个百分点。这些比较都是描述性的，不做假设检验。</w:t>
      </w:r>
    </w:p>
    <w:p>
      <w:pPr>
        <w:pStyle w:val="BodyText"/>
        <w:spacing w:line="300" w:lineRule="auto" w:after="60"/>
        <w:ind w:firstLine="420"/>
      </w:pPr>
      <w:r>
        <w:rPr>
          <w:rFonts w:hint="eastAsia"/>
          <w:b/>
          <w:bCs/>
        </w:rPr>
        <w:t xml:space="preserve">表</w:t>
      </w:r>
      <w:r>
        <w:rPr>
          <w:b/>
          <w:bCs/>
        </w:rPr>
        <w:t xml:space="preserve"> 9</w:t>
      </w:r>
      <w:r>
        <w:t xml:space="preserve"> </w:t>
      </w:r>
      <w:r>
        <w:rPr>
          <w:rFonts w:hint="eastAsia"/>
        </w:rPr>
        <w:t xml:space="preserve">消融实验：低</w:t>
      </w:r>
      <w:r>
        <w:t xml:space="preserve"> CNR </w:t>
      </w:r>
      <w:r>
        <w:rPr>
          <w:rFonts w:hint="eastAsia"/>
        </w:rPr>
        <w:t xml:space="preserve">召回（%）/</w:t>
      </w:r>
      <w:r>
        <w:t xml:space="preserve"> </w:t>
      </w:r>
      <w:r>
        <w:rPr>
          <w:rFonts w:hint="eastAsia"/>
        </w:rPr>
        <w:t xml:space="preserve">每例假阳性</w:t>
      </w:r>
    </w:p>
    <w:tbl>
      <w:tblPr>
        <w:tblStyle w:val="Table"/>
        <w:tblW w:type="auto" w:w="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after="0"/>
            </w:pPr>
            <w:r>
              <w:rPr>
                <w:rFonts w:hint="eastAsia"/>
                <w:b/>
                <w:sz w:val="20"/>
              </w:rPr>
              <w:t xml:space="preserve">配置</w:t>
            </w:r>
          </w:p>
        </w:tc>
        <w:tc>
          <w:tcPr/>
          <w:p>
            <w:pPr>
              <w:pStyle w:val="Compact"/>
              <w:spacing w:after="0"/>
            </w:pPr>
            <w:r>
              <w:rPr>
                <w:rFonts w:hint="eastAsia"/>
                <w:b/>
                <w:sz w:val="20"/>
              </w:rPr>
              <w:t xml:space="preserve">验证集</w:t>
            </w:r>
          </w:p>
        </w:tc>
        <w:tc>
          <w:tcPr/>
          <w:p>
            <w:pPr>
              <w:pStyle w:val="Compact"/>
              <w:spacing w:after="0"/>
            </w:pPr>
            <w:r>
              <w:rPr>
                <w:rFonts w:hint="eastAsia"/>
                <w:b/>
                <w:sz w:val="20"/>
              </w:rPr>
              <w:t xml:space="preserve">测试集</w:t>
            </w:r>
          </w:p>
        </w:tc>
      </w:tr>
      <w:tr>
        <w:tc>
          <w:tcPr/>
          <w:p>
            <w:pPr>
              <w:pStyle w:val="Compact"/>
              <w:spacing w:after="0"/>
            </w:pPr>
            <w:r>
              <w:rPr>
                <w:sz w:val="20"/>
              </w:rPr>
              <w:t xml:space="preserve">nnU-Net</w:t>
            </w:r>
          </w:p>
        </w:tc>
        <w:tc>
          <w:tcPr/>
          <w:p>
            <w:pPr>
              <w:pStyle w:val="Compact"/>
              <w:spacing w:after="0"/>
            </w:pPr>
            <w:r>
              <w:rPr>
                <w:sz w:val="20"/>
              </w:rPr>
              <w:t xml:space="preserve">63.2 / 1.62</w:t>
            </w:r>
          </w:p>
        </w:tc>
        <w:tc>
          <w:tcPr/>
          <w:p>
            <w:pPr>
              <w:pStyle w:val="Compact"/>
              <w:spacing w:after="0"/>
            </w:pPr>
            <w:r>
              <w:rPr>
                <w:sz w:val="20"/>
              </w:rPr>
              <w:t xml:space="preserve">62.4 / 1.99</w:t>
            </w:r>
          </w:p>
        </w:tc>
      </w:tr>
      <w:tr>
        <w:tc>
          <w:tcPr/>
          <w:p>
            <w:pPr>
              <w:pStyle w:val="Compact"/>
              <w:spacing w:after="0"/>
            </w:pPr>
            <w:r>
              <w:rPr>
                <w:sz w:val="20"/>
              </w:rPr>
              <w:t xml:space="preserve">+ </w:t>
            </w:r>
            <w:r>
              <w:rPr>
                <w:rFonts w:hint="eastAsia"/>
                <w:sz w:val="20"/>
              </w:rPr>
              <w:t xml:space="preserve">均匀对比度衰减（UCA）</w:t>
            </w:r>
          </w:p>
        </w:tc>
        <w:tc>
          <w:tcPr/>
          <w:p>
            <w:pPr>
              <w:pStyle w:val="Compact"/>
              <w:spacing w:after="0"/>
            </w:pPr>
            <w:r>
              <w:rPr>
                <w:sz w:val="20"/>
              </w:rPr>
              <w:t xml:space="preserve">75.2 / 1.65</w:t>
            </w:r>
          </w:p>
        </w:tc>
        <w:tc>
          <w:tcPr/>
          <w:p>
            <w:pPr>
              <w:pStyle w:val="Compact"/>
              <w:spacing w:after="0"/>
            </w:pPr>
            <w:r>
              <w:rPr>
                <w:sz w:val="20"/>
              </w:rPr>
              <w:t xml:space="preserve">66.7 / 2.16</w:t>
            </w:r>
          </w:p>
        </w:tc>
      </w:tr>
      <w:tr>
        <w:tc>
          <w:tcPr/>
          <w:p>
            <w:pPr>
              <w:pStyle w:val="Compact"/>
              <w:spacing w:after="0"/>
            </w:pPr>
            <w:r>
              <w:rPr>
                <w:sz w:val="20"/>
              </w:rPr>
              <w:t xml:space="preserve">+ </w:t>
            </w:r>
            <w:r>
              <w:rPr>
                <w:rFonts w:hint="eastAsia"/>
                <w:sz w:val="20"/>
              </w:rPr>
              <w:t xml:space="preserve">可检出性校准（即</w:t>
            </w:r>
            <w:r>
              <w:rPr>
                <w:sz w:val="20"/>
              </w:rPr>
              <w:t xml:space="preserve"> </w:t>
            </w:r>
            <w:r>
              <w:rPr>
                <w:rFonts w:hint="eastAsia"/>
                <w:sz w:val="20"/>
              </w:rPr>
              <w:t xml:space="preserve">DCA）</w:t>
            </w:r>
          </w:p>
        </w:tc>
        <w:tc>
          <w:tcPr/>
          <w:p>
            <w:pPr>
              <w:pStyle w:val="Compact"/>
              <w:spacing w:after="0"/>
            </w:pPr>
            <w:r>
              <w:rPr>
                <w:sz w:val="20"/>
              </w:rPr>
              <w:t xml:space="preserve">76.9 / 1.56</w:t>
            </w:r>
          </w:p>
        </w:tc>
        <w:tc>
          <w:tcPr/>
          <w:p>
            <w:pPr>
              <w:pStyle w:val="Compact"/>
              <w:spacing w:after="0"/>
            </w:pPr>
            <w:r>
              <w:rPr>
                <w:sz w:val="20"/>
              </w:rPr>
              <w:t xml:space="preserve">68.3 / 2.07</w:t>
            </w:r>
          </w:p>
        </w:tc>
      </w:tr>
      <w:tr>
        <w:tc>
          <w:tcPr/>
          <w:p>
            <w:pPr>
              <w:pStyle w:val="Compact"/>
              <w:spacing w:after="0"/>
            </w:pPr>
            <w:r>
              <w:rPr>
                <w:sz w:val="20"/>
              </w:rPr>
              <w:t xml:space="preserve">+ </w:t>
            </w:r>
            <w:r>
              <w:rPr>
                <w:rFonts w:hint="eastAsia"/>
                <w:sz w:val="20"/>
              </w:rPr>
              <w:t xml:space="preserve">CFC（即</w:t>
            </w:r>
            <w:r>
              <w:rPr>
                <w:sz w:val="20"/>
              </w:rPr>
              <w:t xml:space="preserve"> DCA + </w:t>
            </w:r>
            <w:r>
              <w:rPr>
                <w:rFonts w:hint="eastAsia"/>
                <w:sz w:val="20"/>
              </w:rPr>
              <w:t xml:space="preserve">CFC，本文）</w:t>
            </w:r>
          </w:p>
        </w:tc>
        <w:tc>
          <w:tcPr/>
          <w:p>
            <w:pPr>
              <w:pStyle w:val="Compact"/>
              <w:spacing w:after="0"/>
            </w:pPr>
            <w:r>
              <w:rPr>
                <w:sz w:val="20"/>
              </w:rPr>
              <w:t xml:space="preserve">73.5 / 1.76</w:t>
            </w:r>
          </w:p>
        </w:tc>
        <w:tc>
          <w:tcPr/>
          <w:p>
            <w:pPr>
              <w:pStyle w:val="Compact"/>
              <w:spacing w:after="0"/>
            </w:pPr>
            <w:r>
              <w:rPr>
                <w:sz w:val="20"/>
              </w:rPr>
              <w:t xml:space="preserve">71.5 / 2.06</w:t>
            </w:r>
          </w:p>
        </w:tc>
      </w:tr>
    </w:tbl>
    <w:p>
      <w:pPr>
        <w:pStyle w:val="Heading2"/>
      </w:pPr>
      <w:bookmarkStart w:id="57" w:name="_与主流架构的比较及架构迁移"/>
      <w:r>
        <w:t xml:space="preserve">6.9 </w:t>
      </w:r>
      <w:r>
        <w:rPr>
          <w:rFonts w:hint="eastAsia"/>
        </w:rPr>
        <w:t xml:space="preserve">与主流架构的比较及架构迁移</w:t>
      </w:r>
      <w:bookmarkEnd w:id="57"/>
    </w:p>
    <w:p>
      <w:pPr>
        <w:pStyle w:val="FirstParagraph"/>
        <w:spacing w:line="300" w:lineRule="auto" w:after="60"/>
        <w:ind w:firstLine="420"/>
      </w:pPr>
      <w:r>
        <w:rPr>
          <w:rFonts w:hint="eastAsia"/>
          <w:b/>
          <w:bCs/>
        </w:rPr>
        <w:t xml:space="preserve">同等训练条件下的比较。</w:t>
      </w:r>
      <w:r>
        <w:rPr>
          <w:rFonts w:hint="eastAsia"/>
        </w:rPr>
        <w:t xml:space="preserve">表</w:t>
      </w:r>
      <w:r>
        <w:t xml:space="preserve"> 5 </w:t>
      </w:r>
      <w:r>
        <w:rPr>
          <w:rFonts w:hint="eastAsia"/>
        </w:rPr>
        <w:t xml:space="preserve">下块把本研究的两组放到</w:t>
      </w:r>
      <w:r>
        <w:t xml:space="preserve"> TriALS </w:t>
      </w:r>
      <w:r>
        <w:rPr>
          <w:rFonts w:hint="eastAsia"/>
        </w:rPr>
        <w:t xml:space="preserve">参考架构的训练条件下：从头训练，标准</w:t>
      </w:r>
      <w:r>
        <w:t xml:space="preserve"> nnU-Net </w:t>
      </w:r>
      <w:r>
        <w:rPr>
          <w:rFonts w:hint="eastAsia"/>
        </w:rPr>
        <w:t xml:space="preserve">优化器（SGD，所有参数学习率</w:t>
      </w:r>
      <w:r>
        <w:t xml:space="preserve"> </w:t>
      </w:r>
      <w:r>
        <w:rPr>
          <w:rFonts w:hint="eastAsia"/>
        </w:rPr>
        <w:t xml:space="preserve">10⁻²，poly</w:t>
      </w:r>
      <w:r>
        <w:t xml:space="preserve"> </w:t>
      </w:r>
      <w:r>
        <w:rPr>
          <w:rFonts w:hint="eastAsia"/>
        </w:rPr>
        <w:t xml:space="preserve">衰减），100</w:t>
      </w:r>
      <w:r>
        <w:t xml:space="preserve"> </w:t>
      </w:r>
      <w:r>
        <w:rPr>
          <w:rFonts w:hint="eastAsia"/>
        </w:rPr>
        <w:t xml:space="preserve">epoch，测试集用</w:t>
      </w:r>
      <w:r>
        <w:t xml:space="preserve"> </w:t>
      </w:r>
      <w:r>
        <w:rPr>
          <w:rFonts w:hint="eastAsia"/>
        </w:rPr>
        <w:t xml:space="preserve">checkpoint_best、无测试时增强。网络与</w:t>
      </w:r>
      <w:r>
        <w:t xml:space="preserve"> TriALS </w:t>
      </w:r>
      <w:r>
        <w:rPr>
          <w:rFonts w:hint="eastAsia"/>
        </w:rPr>
        <w:t xml:space="preserve">的</w:t>
      </w:r>
      <w:r>
        <w:t xml:space="preserve"> nnU-Net 3D </w:t>
      </w:r>
      <w:r>
        <w:rPr>
          <w:rFonts w:hint="eastAsia"/>
        </w:rPr>
        <w:t xml:space="preserve">结构相同（31.2</w:t>
      </w:r>
      <w:r>
        <w:t xml:space="preserve"> M </w:t>
      </w:r>
      <w:r>
        <w:rPr>
          <w:rFonts w:hint="eastAsia"/>
        </w:rPr>
        <w:t xml:space="preserve">参数）。这一实验在冻结协议之后、训练之前登记，各</w:t>
      </w:r>
      <w:r>
        <w:t xml:space="preserve"> 3 </w:t>
      </w:r>
      <w:r>
        <w:rPr>
          <w:rFonts w:hint="eastAsia"/>
        </w:rPr>
        <w:t xml:space="preserve">个种子，只作描述。在这一条件下，nnU-Net</w:t>
      </w:r>
      <w:r>
        <w:t xml:space="preserve"> + DCA + CFC </w:t>
      </w:r>
      <w:r>
        <w:rPr>
          <w:rFonts w:hint="eastAsia"/>
        </w:rPr>
        <w:t xml:space="preserve">的低</w:t>
      </w:r>
      <w:r>
        <w:t xml:space="preserve"> CNR </w:t>
      </w:r>
      <w:r>
        <w:rPr>
          <w:rFonts w:hint="eastAsia"/>
        </w:rPr>
        <w:t xml:space="preserve">召回为</w:t>
      </w:r>
      <w:r>
        <w:t xml:space="preserve"> </w:t>
      </w:r>
      <w:r>
        <w:rPr>
          <w:rFonts w:hint="eastAsia"/>
        </w:rPr>
        <w:t xml:space="preserve">62.9%，nnU-Net</w:t>
      </w:r>
      <w:r>
        <w:t xml:space="preserve"> </w:t>
      </w:r>
      <w:r>
        <w:rPr>
          <w:rFonts w:hint="eastAsia"/>
        </w:rPr>
        <w:t xml:space="preserve">为</w:t>
      </w:r>
      <w:r>
        <w:t xml:space="preserve"> </w:t>
      </w:r>
      <w:r>
        <w:rPr>
          <w:rFonts w:hint="eastAsia"/>
        </w:rPr>
        <w:t xml:space="preserve">60.8%，差值</w:t>
      </w:r>
      <w:r>
        <w:t xml:space="preserve"> +2.2 </w:t>
      </w:r>
      <w:r>
        <w:rPr>
          <w:rFonts w:hint="eastAsia"/>
        </w:rPr>
        <w:t xml:space="preserve">个百分点（配对</w:t>
      </w:r>
      <w:r>
        <w:t xml:space="preserve"> bootstrap 95% CI [−3.5, </w:t>
      </w:r>
      <w:r>
        <w:rPr>
          <w:rFonts w:hint="eastAsia"/>
        </w:rPr>
        <w:t xml:space="preserve">7.1]），远小于主实验中的</w:t>
      </w:r>
      <w:r>
        <w:t xml:space="preserve"> </w:t>
      </w:r>
      <w:r>
        <w:rPr>
          <w:rFonts w:hint="eastAsia"/>
        </w:rPr>
        <w:t xml:space="preserve">+9.1；全部病灶召回（62.5%</w:t>
      </w:r>
      <w:r>
        <w:t xml:space="preserve"> vs </w:t>
      </w:r>
      <w:r>
        <w:rPr>
          <w:rFonts w:hint="eastAsia"/>
        </w:rPr>
        <w:t xml:space="preserve">64.3%）、每例假阳性（6.90</w:t>
      </w:r>
      <w:r>
        <w:t xml:space="preserve"> vs </w:t>
      </w:r>
      <w:r>
        <w:rPr>
          <w:rFonts w:hint="eastAsia"/>
        </w:rPr>
        <w:t xml:space="preserve">7.06）和肿瘤</w:t>
      </w:r>
      <w:r>
        <w:t xml:space="preserve"> </w:t>
      </w:r>
      <w:r>
        <w:rPr>
          <w:rFonts w:hint="eastAsia"/>
        </w:rPr>
        <w:t xml:space="preserve">Dice（53.6%</w:t>
      </w:r>
      <w:r>
        <w:t xml:space="preserve"> vs </w:t>
      </w:r>
      <w:r>
        <w:rPr>
          <w:rFonts w:hint="eastAsia"/>
        </w:rPr>
        <w:t xml:space="preserve">54.7%）的差值区间都包含</w:t>
      </w:r>
      <w:r>
        <w:t xml:space="preserve"> </w:t>
      </w:r>
      <w:r>
        <w:rPr>
          <w:rFonts w:hint="eastAsia"/>
        </w:rPr>
        <w:t xml:space="preserve">0。改用</w:t>
      </w:r>
      <w:r>
        <w:t xml:space="preserve"> checkpoint_final </w:t>
      </w:r>
      <w:r>
        <w:rPr>
          <w:rFonts w:hint="eastAsia"/>
        </w:rPr>
        <w:t xml:space="preserve">时，低</w:t>
      </w:r>
      <w:r>
        <w:t xml:space="preserve"> CNR </w:t>
      </w:r>
      <w:r>
        <w:rPr>
          <w:rFonts w:hint="eastAsia"/>
        </w:rPr>
        <w:t xml:space="preserve">召回差为</w:t>
      </w:r>
      <w:r>
        <w:t xml:space="preserve"> </w:t>
      </w:r>
      <w:r>
        <w:rPr>
          <w:rFonts w:hint="eastAsia"/>
        </w:rPr>
        <w:t xml:space="preserve">+0.5（[−4.2,</w:t>
      </w:r>
      <w:r>
        <w:t xml:space="preserve"> </w:t>
      </w:r>
      <w:r>
        <w:rPr>
          <w:rFonts w:hint="eastAsia"/>
        </w:rPr>
        <w:t xml:space="preserve">5.0]）；验证集上为</w:t>
      </w:r>
      <w:r>
        <w:t xml:space="preserve"> </w:t>
      </w:r>
      <w:r>
        <w:rPr>
          <w:rFonts w:hint="eastAsia"/>
        </w:rPr>
        <w:t xml:space="preserve">+5.1（[−3.6,</w:t>
      </w:r>
      <w:r>
        <w:t xml:space="preserve"> </w:t>
      </w:r>
      <w:r>
        <w:rPr>
          <w:rFonts w:hint="eastAsia"/>
        </w:rPr>
        <w:t xml:space="preserve">11.1]）。高</w:t>
      </w:r>
      <w:r>
        <w:t xml:space="preserve"> CNR </w:t>
      </w:r>
      <w:r>
        <w:rPr>
          <w:rFonts w:hint="eastAsia"/>
        </w:rPr>
        <w:t xml:space="preserve">小病灶的召回同样下降（48.9%</w:t>
      </w:r>
      <w:r>
        <w:t xml:space="preserve"> vs </w:t>
      </w:r>
      <w:r>
        <w:rPr>
          <w:rFonts w:hint="eastAsia"/>
        </w:rPr>
        <w:t xml:space="preserve">56.5%）。因此，在从头训练、100</w:t>
      </w:r>
      <w:r>
        <w:t xml:space="preserve"> epoch </w:t>
      </w:r>
      <w:r>
        <w:rPr>
          <w:rFonts w:hint="eastAsia"/>
        </w:rPr>
        <w:t xml:space="preserve">的条件下，DCA</w:t>
      </w:r>
      <w:r>
        <w:t xml:space="preserve"> + CFC </w:t>
      </w:r>
      <w:r>
        <w:rPr>
          <w:rFonts w:hint="eastAsia"/>
        </w:rPr>
        <w:t xml:space="preserve">对低</w:t>
      </w:r>
      <w:r>
        <w:t xml:space="preserve"> CNR </w:t>
      </w:r>
      <w:r>
        <w:rPr>
          <w:rFonts w:hint="eastAsia"/>
        </w:rPr>
        <w:t xml:space="preserve">召回的提升没有得到支持，主实验中的增益依赖预训练权重或更长的训练；为区分这两者，我们另按事先写定的解释规则训练了</w:t>
      </w:r>
      <w:r>
        <w:t xml:space="preserve"> 200 epoch </w:t>
      </w:r>
      <w:r>
        <w:rPr>
          <w:rFonts w:hint="eastAsia"/>
        </w:rPr>
        <w:t xml:space="preserve">的从头训练模型（[[待填：200</w:t>
      </w:r>
      <w:r>
        <w:t xml:space="preserve"> epoch </w:t>
      </w:r>
      <w:r>
        <w:rPr>
          <w:rFonts w:hint="eastAsia"/>
        </w:rPr>
        <w:t xml:space="preserve">从头训练结果]]）。</w:t>
      </w:r>
    </w:p>
    <w:p>
      <w:pPr>
        <w:pStyle w:val="BodyText"/>
        <w:spacing w:line="300" w:lineRule="auto" w:after="60"/>
        <w:ind w:firstLine="420"/>
      </w:pPr>
      <w:r>
        <w:rPr>
          <w:rFonts w:hint="eastAsia"/>
        </w:rPr>
        <w:t xml:space="preserve">与</w:t>
      </w:r>
      <w:r>
        <w:t xml:space="preserve"> TriALS </w:t>
      </w:r>
      <w:r>
        <w:rPr>
          <w:rFonts w:hint="eastAsia"/>
        </w:rPr>
        <w:t xml:space="preserve">架构相比（同为从头训练、100</w:t>
      </w:r>
      <w:r>
        <w:t xml:space="preserve"> </w:t>
      </w:r>
      <w:r>
        <w:rPr>
          <w:rFonts w:hint="eastAsia"/>
        </w:rPr>
        <w:t xml:space="preserve">epoch），nnU-Net</w:t>
      </w:r>
      <w:r>
        <w:t xml:space="preserve"> + DCA + CFC </w:t>
      </w:r>
      <w:r>
        <w:rPr>
          <w:rFonts w:hint="eastAsia"/>
        </w:rPr>
        <w:t xml:space="preserve">的低</w:t>
      </w:r>
      <w:r>
        <w:t xml:space="preserve"> CNR </w:t>
      </w:r>
      <w:r>
        <w:rPr>
          <w:rFonts w:hint="eastAsia"/>
        </w:rPr>
        <w:t xml:space="preserve">召回高于</w:t>
      </w:r>
      <w:r>
        <w:t xml:space="preserve"> nnU-Net </w:t>
      </w:r>
      <w:r>
        <w:rPr>
          <w:rFonts w:hint="eastAsia"/>
        </w:rPr>
        <w:t xml:space="preserve">3D（56.5%）、nnU-Net</w:t>
      </w:r>
      <w:r>
        <w:t xml:space="preserve"> </w:t>
      </w:r>
      <w:r>
        <w:rPr>
          <w:rFonts w:hint="eastAsia"/>
        </w:rPr>
        <w:t xml:space="preserve">2D（53.2%）、SegResNet</w:t>
      </w:r>
      <w:r>
        <w:t xml:space="preserve"> </w:t>
      </w:r>
      <w:r>
        <w:rPr>
          <w:rFonts w:hint="eastAsia"/>
        </w:rPr>
        <w:t xml:space="preserve">和</w:t>
      </w:r>
      <w:r>
        <w:t xml:space="preserve"> </w:t>
      </w:r>
      <w:r>
        <w:rPr>
          <w:rFonts w:hint="eastAsia"/>
        </w:rPr>
        <w:t xml:space="preserve">SAMed-H（均为</w:t>
      </w:r>
      <w:r>
        <w:t xml:space="preserve"> </w:t>
      </w:r>
      <w:r>
        <w:rPr>
          <w:rFonts w:hint="eastAsia"/>
        </w:rPr>
        <w:t xml:space="preserve">58.1%），与</w:t>
      </w:r>
      <w:r>
        <w:t xml:space="preserve"> </w:t>
      </w:r>
      <w:r>
        <w:rPr>
          <w:rFonts w:hint="eastAsia"/>
        </w:rPr>
        <w:t xml:space="preserve">U-Mamba（61.3%）相近，低于</w:t>
      </w:r>
      <w:r>
        <w:t xml:space="preserve"> </w:t>
      </w:r>
      <w:r>
        <w:rPr>
          <w:rFonts w:hint="eastAsia"/>
        </w:rPr>
        <w:t xml:space="preserve">MedNeXt-L（64.5%）；但每例假阳性（6.90）高于除</w:t>
      </w:r>
      <w:r>
        <w:t xml:space="preserve"> SAMed-H </w:t>
      </w:r>
      <w:r>
        <w:rPr>
          <w:rFonts w:hint="eastAsia"/>
        </w:rPr>
        <w:t xml:space="preserve">外的所有参考架构（3.70–6.00），肿瘤</w:t>
      </w:r>
      <w:r>
        <w:t xml:space="preserve"> </w:t>
      </w:r>
      <w:r>
        <w:rPr>
          <w:rFonts w:hint="eastAsia"/>
        </w:rPr>
        <w:t xml:space="preserve">Dice（53.6%）低于所有参考架构。需要注意，同一结构下，本研究流程训练的</w:t>
      </w:r>
      <w:r>
        <w:t xml:space="preserve"> nnU-Net </w:t>
      </w:r>
      <w:r>
        <w:rPr>
          <w:rFonts w:hint="eastAsia"/>
        </w:rPr>
        <w:t xml:space="preserve">与</w:t>
      </w:r>
      <w:r>
        <w:t xml:space="preserve"> TriALS </w:t>
      </w:r>
      <w:r>
        <w:rPr>
          <w:rFonts w:hint="eastAsia"/>
        </w:rPr>
        <w:t xml:space="preserve">的</w:t>
      </w:r>
      <w:r>
        <w:t xml:space="preserve"> nnU-Net 3D </w:t>
      </w:r>
      <w:r>
        <w:rPr>
          <w:rFonts w:hint="eastAsia"/>
        </w:rPr>
        <w:t xml:space="preserve">相比，低</w:t>
      </w:r>
      <w:r>
        <w:t xml:space="preserve"> CNR </w:t>
      </w:r>
      <w:r>
        <w:rPr>
          <w:rFonts w:hint="eastAsia"/>
        </w:rPr>
        <w:t xml:space="preserve">召回高</w:t>
      </w:r>
      <w:r>
        <w:t xml:space="preserve"> 4.3 </w:t>
      </w:r>
      <w:r>
        <w:rPr>
          <w:rFonts w:hint="eastAsia"/>
        </w:rPr>
        <w:t xml:space="preserve">个百分点（[−5.0,</w:t>
      </w:r>
      <w:r>
        <w:t xml:space="preserve"> </w:t>
      </w:r>
      <w:r>
        <w:rPr>
          <w:rFonts w:hint="eastAsia"/>
        </w:rPr>
        <w:t xml:space="preserve">13.1]），每例假阳性多</w:t>
      </w:r>
      <w:r>
        <w:t xml:space="preserve"> 2.06 </w:t>
      </w:r>
      <w:r>
        <w:rPr>
          <w:rFonts w:hint="eastAsia"/>
        </w:rPr>
        <w:t xml:space="preserve">个（[1.05,</w:t>
      </w:r>
      <w:r>
        <w:t xml:space="preserve"> </w:t>
      </w:r>
      <w:r>
        <w:rPr>
          <w:rFonts w:hint="eastAsia"/>
        </w:rPr>
        <w:t xml:space="preserve">3.06]）：两者的预处理（体素间距</w:t>
      </w:r>
      <w:r>
        <w:t xml:space="preserve"> 0.78 mm </w:t>
      </w:r>
      <w:r>
        <w:rPr>
          <w:rFonts w:hint="eastAsia"/>
        </w:rPr>
        <w:t xml:space="preserve">与</w:t>
      </w:r>
      <w:r>
        <w:t xml:space="preserve"> 0.77 </w:t>
      </w:r>
      <w:r>
        <w:rPr>
          <w:rFonts w:hint="eastAsia"/>
        </w:rPr>
        <w:t xml:space="preserve">mm）和代码实现不同，跨流程的差异不能归于方法。因此，方法的作用以同一流程内</w:t>
      </w:r>
      <w:r>
        <w:t xml:space="preserve"> nnU-Net + DCA + CFC </w:t>
      </w:r>
      <w:r>
        <w:rPr>
          <w:rFonts w:hint="eastAsia"/>
        </w:rPr>
        <w:t xml:space="preserve">与</w:t>
      </w:r>
      <w:r>
        <w:t xml:space="preserve"> nnU-Net </w:t>
      </w:r>
      <w:r>
        <w:rPr>
          <w:rFonts w:hint="eastAsia"/>
        </w:rPr>
        <w:t xml:space="preserve">的比较为准，与</w:t>
      </w:r>
      <w:r>
        <w:t xml:space="preserve"> TriALS </w:t>
      </w:r>
      <w:r>
        <w:rPr>
          <w:rFonts w:hint="eastAsia"/>
        </w:rPr>
        <w:t xml:space="preserve">架构的比较只作参考。Swin</w:t>
      </w:r>
      <w:r>
        <w:t xml:space="preserve"> </w:t>
      </w:r>
      <w:r>
        <w:rPr>
          <w:rFonts w:hint="eastAsia"/>
        </w:rPr>
        <w:t xml:space="preserve">UNETR（每例假阳性</w:t>
      </w:r>
      <w:r>
        <w:t xml:space="preserve"> </w:t>
      </w:r>
      <w:r>
        <w:rPr>
          <w:rFonts w:hint="eastAsia"/>
        </w:rPr>
        <w:t xml:space="preserve">35.7，肿瘤</w:t>
      </w:r>
      <w:r>
        <w:t xml:space="preserve"> Dice </w:t>
      </w:r>
      <w:r>
        <w:rPr>
          <w:rFonts w:hint="eastAsia"/>
        </w:rPr>
        <w:t xml:space="preserve">24.1%）和</w:t>
      </w:r>
      <w:r>
        <w:t xml:space="preserve"> </w:t>
      </w:r>
      <w:r>
        <w:rPr>
          <w:rFonts w:hint="eastAsia"/>
        </w:rPr>
        <w:t xml:space="preserve">SAMed-B（全部病灶召回</w:t>
      </w:r>
      <w:r>
        <w:t xml:space="preserve"> </w:t>
      </w:r>
      <w:r>
        <w:rPr>
          <w:rFonts w:hint="eastAsia"/>
        </w:rPr>
        <w:t xml:space="preserve">5.1%）在</w:t>
      </w:r>
      <w:r>
        <w:t xml:space="preserve"> TriALS </w:t>
      </w:r>
      <w:r>
        <w:rPr>
          <w:rFonts w:hint="eastAsia"/>
        </w:rPr>
        <w:t xml:space="preserve">设置下训练失败，结果见补充材料。TriALS</w:t>
      </w:r>
      <w:r>
        <w:t xml:space="preserve"> </w:t>
      </w:r>
      <w:r>
        <w:rPr>
          <w:rFonts w:hint="eastAsia"/>
        </w:rPr>
        <w:t xml:space="preserve">还保存了</w:t>
      </w:r>
      <w:r>
        <w:t xml:space="preserve"> nnU-Net 3D、SegResNet </w:t>
      </w:r>
      <w:r>
        <w:rPr>
          <w:rFonts w:hint="eastAsia"/>
        </w:rPr>
        <w:t xml:space="preserve">和</w:t>
      </w:r>
      <w:r>
        <w:t xml:space="preserve"> U-Mamba </w:t>
      </w:r>
      <w:r>
        <w:rPr>
          <w:rFonts w:hint="eastAsia"/>
        </w:rPr>
        <w:t xml:space="preserve">开启镜像测试时增强的测试集预测：按同一流程评估，低</w:t>
      </w:r>
      <w:r>
        <w:t xml:space="preserve"> CNR </w:t>
      </w:r>
      <w:r>
        <w:rPr>
          <w:rFonts w:hint="eastAsia"/>
        </w:rPr>
        <w:t xml:space="preserve">召回分别为</w:t>
      </w:r>
      <w:r>
        <w:t xml:space="preserve"> 56.5%、59.7% </w:t>
      </w:r>
      <w:r>
        <w:rPr>
          <w:rFonts w:hint="eastAsia"/>
        </w:rPr>
        <w:t xml:space="preserve">和</w:t>
      </w:r>
      <w:r>
        <w:t xml:space="preserve"> </w:t>
      </w:r>
      <w:r>
        <w:rPr>
          <w:rFonts w:hint="eastAsia"/>
        </w:rPr>
        <w:t xml:space="preserve">61.3%，与不开时相差</w:t>
      </w:r>
      <w:r>
        <w:t xml:space="preserve"> 0–1.6 </w:t>
      </w:r>
      <w:r>
        <w:rPr>
          <w:rFonts w:hint="eastAsia"/>
        </w:rPr>
        <w:t xml:space="preserve">个百分点，每例假阳性降到</w:t>
      </w:r>
      <w:r>
        <w:t xml:space="preserve"> </w:t>
      </w:r>
      <w:r>
        <w:rPr>
          <w:rFonts w:hint="eastAsia"/>
        </w:rPr>
        <w:t xml:space="preserve">3.19–3.59（补充材料）。参考架构的参数量为：nnU-Net</w:t>
      </w:r>
      <w:r>
        <w:t xml:space="preserve"> 2D 46.3 </w:t>
      </w:r>
      <w:r>
        <w:rPr>
          <w:rFonts w:hint="eastAsia"/>
        </w:rPr>
        <w:t xml:space="preserve">M，SegResNet</w:t>
      </w:r>
      <w:r>
        <w:t xml:space="preserve"> 18.8 </w:t>
      </w:r>
      <w:r>
        <w:rPr>
          <w:rFonts w:hint="eastAsia"/>
        </w:rPr>
        <w:t xml:space="preserve">M，U-Mamba</w:t>
      </w:r>
      <w:r>
        <w:t xml:space="preserve"> 58.4 </w:t>
      </w:r>
      <w:r>
        <w:rPr>
          <w:rFonts w:hint="eastAsia"/>
        </w:rPr>
        <w:t xml:space="preserve">M，MedNeXt-L</w:t>
      </w:r>
      <w:r>
        <w:t xml:space="preserve"> 63.0 </w:t>
      </w:r>
      <w:r>
        <w:rPr>
          <w:rFonts w:hint="eastAsia"/>
        </w:rPr>
        <w:t xml:space="preserve">M，SAMed-H</w:t>
      </w:r>
      <w:r>
        <w:t xml:space="preserve"> 641.7 </w:t>
      </w:r>
      <w:r>
        <w:rPr>
          <w:rFonts w:hint="eastAsia"/>
        </w:rPr>
        <w:t xml:space="preserve">M（含冻结的</w:t>
      </w:r>
      <w:r>
        <w:t xml:space="preserve"> SAM ViT-H </w:t>
      </w:r>
      <w:r>
        <w:rPr>
          <w:rFonts w:hint="eastAsia"/>
        </w:rPr>
        <w:t xml:space="preserve">编码器，可训练参数</w:t>
      </w:r>
      <w:r>
        <w:t xml:space="preserve"> 4.6 </w:t>
      </w:r>
      <w:r>
        <w:rPr>
          <w:rFonts w:hint="eastAsia"/>
        </w:rPr>
        <w:t xml:space="preserve">M）。</w:t>
      </w:r>
    </w:p>
    <w:p>
      <w:pPr>
        <w:pStyle w:val="BodyText"/>
        <w:spacing w:line="300" w:lineRule="auto" w:after="60"/>
        <w:ind w:firstLine="420"/>
      </w:pPr>
      <w:r>
        <w:rPr>
          <w:rFonts w:hint="eastAsia"/>
        </w:rPr>
        <w:t xml:space="preserve">两块结果放在一起还说明，在</w:t>
      </w:r>
      <w:r>
        <w:t xml:space="preserve"> 83 </w:t>
      </w:r>
      <w:r>
        <w:rPr>
          <w:rFonts w:hint="eastAsia"/>
        </w:rPr>
        <w:t xml:space="preserve">例训练数据上，预训练和训练长度对整体分割质量的影响大于网络结构的差别：主实验中各组的肿瘤</w:t>
      </w:r>
      <w:r>
        <w:t xml:space="preserve"> Dice </w:t>
      </w:r>
      <w:r>
        <w:rPr>
          <w:rFonts w:hint="eastAsia"/>
        </w:rPr>
        <w:t xml:space="preserve">为</w:t>
      </w:r>
      <w:r>
        <w:t xml:space="preserve"> </w:t>
      </w:r>
      <w:r>
        <w:rPr>
          <w:rFonts w:hint="eastAsia"/>
        </w:rPr>
        <w:t xml:space="preserve">73.2%–75.2%、每例假阳性约</w:t>
      </w:r>
      <w:r>
        <w:t xml:space="preserve"> </w:t>
      </w:r>
      <w:r>
        <w:rPr>
          <w:rFonts w:hint="eastAsia"/>
        </w:rPr>
        <w:t xml:space="preserve">2，而从头训练</w:t>
      </w:r>
      <w:r>
        <w:t xml:space="preserve"> 100 epoch </w:t>
      </w:r>
      <w:r>
        <w:rPr>
          <w:rFonts w:hint="eastAsia"/>
        </w:rPr>
        <w:t xml:space="preserve">的所有模型肿瘤</w:t>
      </w:r>
      <w:r>
        <w:t xml:space="preserve"> Dice </w:t>
      </w:r>
      <w:r>
        <w:rPr>
          <w:rFonts w:hint="eastAsia"/>
        </w:rPr>
        <w:t xml:space="preserve">为</w:t>
      </w:r>
      <w:r>
        <w:t xml:space="preserve"> </w:t>
      </w:r>
      <w:r>
        <w:rPr>
          <w:rFonts w:hint="eastAsia"/>
        </w:rPr>
        <w:t xml:space="preserve">53.6%–66.1%、每例假阳性为</w:t>
      </w:r>
      <w:r>
        <w:t xml:space="preserve"> 3.70–7.06。</w:t>
      </w:r>
    </w:p>
    <w:p>
      <w:pPr>
        <w:pStyle w:val="BodyText"/>
        <w:spacing w:line="300" w:lineRule="auto" w:after="60"/>
        <w:ind w:firstLine="420"/>
      </w:pPr>
      <w:r>
        <w:rPr>
          <w:rFonts w:hint="eastAsia"/>
          <w:b/>
          <w:bCs/>
        </w:rPr>
        <w:t xml:space="preserve">架构迁移。</w:t>
      </w:r>
      <w:r>
        <w:rPr>
          <w:rFonts w:hint="eastAsia"/>
        </w:rPr>
        <w:t xml:space="preserve">为检验方法能否用于其他网络，我们把</w:t>
      </w:r>
      <w:r>
        <w:t xml:space="preserve"> TriALS </w:t>
      </w:r>
      <w:r>
        <w:rPr>
          <w:rFonts w:hint="eastAsia"/>
        </w:rPr>
        <w:t xml:space="preserve">配置的</w:t>
      </w:r>
      <w:r>
        <w:t xml:space="preserve"> </w:t>
      </w:r>
      <w:r>
        <w:rPr>
          <w:rFonts w:hint="eastAsia"/>
        </w:rPr>
        <w:t xml:space="preserve">SegResNet（从头训练，Adam，学习率</w:t>
      </w:r>
      <w:r>
        <w:t xml:space="preserve"> </w:t>
      </w:r>
      <w:r>
        <w:rPr>
          <w:rFonts w:hint="eastAsia"/>
        </w:rPr>
        <w:t xml:space="preserve">10⁻⁴，无深监督）放进本研究的训练流程，比较</w:t>
      </w:r>
      <w:r>
        <w:t xml:space="preserve"> SegResNet </w:t>
      </w:r>
      <w:r>
        <w:rPr>
          <w:rFonts w:hint="eastAsia"/>
        </w:rPr>
        <w:t xml:space="preserve">与</w:t>
      </w:r>
      <w:r>
        <w:t xml:space="preserve"> SegResNet + DCA + </w:t>
      </w:r>
      <w:r>
        <w:rPr>
          <w:rFonts w:hint="eastAsia"/>
        </w:rPr>
        <w:t xml:space="preserve">CFC（设置与主实验中的</w:t>
      </w:r>
      <w:r>
        <w:t xml:space="preserve"> DCA + CFC </w:t>
      </w:r>
      <w:r>
        <w:rPr>
          <w:rFonts w:hint="eastAsia"/>
        </w:rPr>
        <w:t xml:space="preserve">完全相同），各</w:t>
      </w:r>
      <w:r>
        <w:t xml:space="preserve"> 2 </w:t>
      </w:r>
      <w:r>
        <w:rPr>
          <w:rFonts w:hint="eastAsia"/>
        </w:rPr>
        <w:t xml:space="preserve">个种子、200</w:t>
      </w:r>
      <w:r>
        <w:t xml:space="preserve"> epoch。CFC </w:t>
      </w:r>
      <w:r>
        <w:rPr>
          <w:rFonts w:hint="eastAsia"/>
        </w:rPr>
        <w:t xml:space="preserve">使用</w:t>
      </w:r>
      <w:r>
        <w:t xml:space="preserve"> SegResNet </w:t>
      </w:r>
      <w:r>
        <w:rPr>
          <w:rFonts w:hint="eastAsia"/>
        </w:rPr>
        <w:t xml:space="preserve">最细两层解码器的输出。这一实验在协议冻结后新增，只做描述性报告。</w:t>
      </w:r>
    </w:p>
    <w:p>
      <w:pPr>
        <w:pStyle w:val="BodyText"/>
        <w:spacing w:line="300" w:lineRule="auto" w:after="60"/>
        <w:ind w:firstLine="420"/>
      </w:pPr>
      <w:r>
        <w:rPr>
          <w:rFonts w:hint="eastAsia"/>
        </w:rPr>
        <w:t xml:space="preserve">训练中出现了一个与架构有关的现象。SegResNet</w:t>
      </w:r>
      <w:r>
        <w:t xml:space="preserve"> </w:t>
      </w:r>
      <w:r>
        <w:rPr>
          <w:rFonts w:hint="eastAsia"/>
        </w:rPr>
        <w:t xml:space="preserve">的解码器块输出为残差和，其后没有归一化层；CFC</w:t>
      </w:r>
      <w:r>
        <w:t xml:space="preserve"> </w:t>
      </w:r>
      <w:r>
        <w:rPr>
          <w:rFonts w:hint="eastAsia"/>
        </w:rPr>
        <w:t xml:space="preserve">的余弦损失只约束特征方向、不约束大小，使解码器特征的幅值在训练中持续增长。在半精度（FP16）训练中，一个种子的解码器最大激活从第</w:t>
      </w:r>
      <w:r>
        <w:t xml:space="preserve"> 108 </w:t>
      </w:r>
      <w:r>
        <w:rPr>
          <w:rFonts w:hint="eastAsia"/>
        </w:rPr>
        <w:t xml:space="preserve">个</w:t>
      </w:r>
      <w:r>
        <w:t xml:space="preserve"> epoch </w:t>
      </w:r>
      <w:r>
        <w:rPr>
          <w:rFonts w:hint="eastAsia"/>
        </w:rPr>
        <w:t xml:space="preserve">的约</w:t>
      </w:r>
      <w:r>
        <w:t xml:space="preserve"> 3.0 × 10⁴ </w:t>
      </w:r>
      <w:r>
        <w:rPr>
          <w:rFonts w:hint="eastAsia"/>
        </w:rPr>
        <w:t xml:space="preserve">增长到第</w:t>
      </w:r>
      <w:r>
        <w:t xml:space="preserve"> 150 </w:t>
      </w:r>
      <w:r>
        <w:rPr>
          <w:rFonts w:hint="eastAsia"/>
        </w:rPr>
        <w:t xml:space="preserve">个</w:t>
      </w:r>
      <w:r>
        <w:t xml:space="preserve"> epoch </w:t>
      </w:r>
      <w:r>
        <w:rPr>
          <w:rFonts w:hint="eastAsia"/>
        </w:rPr>
        <w:t xml:space="preserve">的约</w:t>
      </w:r>
      <w:r>
        <w:t xml:space="preserve"> 8.8 × </w:t>
      </w:r>
      <w:r>
        <w:rPr>
          <w:rFonts w:hint="eastAsia"/>
        </w:rPr>
        <w:t xml:space="preserve">10⁴，超过</w:t>
      </w:r>
      <w:r>
        <w:t xml:space="preserve"> FP16 </w:t>
      </w:r>
      <w:r>
        <w:rPr>
          <w:rFonts w:hint="eastAsia"/>
        </w:rPr>
        <w:t xml:space="preserve">上限（65504）；从第</w:t>
      </w:r>
      <w:r>
        <w:t xml:space="preserve"> 114 </w:t>
      </w:r>
      <w:r>
        <w:rPr>
          <w:rFonts w:hint="eastAsia"/>
        </w:rPr>
        <w:t xml:space="preserve">个</w:t>
      </w:r>
      <w:r>
        <w:t xml:space="preserve"> epoch </w:t>
      </w:r>
      <w:r>
        <w:rPr>
          <w:rFonts w:hint="eastAsia"/>
        </w:rPr>
        <w:t xml:space="preserve">起损失频繁变为非有限值、更新被跳过。改用</w:t>
      </w:r>
      <w:r>
        <w:t xml:space="preserve"> bf16 </w:t>
      </w:r>
      <w:r>
        <w:rPr>
          <w:rFonts w:hint="eastAsia"/>
        </w:rPr>
        <w:t xml:space="preserve">后，该种子的最大激活在第</w:t>
      </w:r>
      <w:r>
        <w:t xml:space="preserve"> 68 </w:t>
      </w:r>
      <w:r>
        <w:rPr>
          <w:rFonts w:hint="eastAsia"/>
        </w:rPr>
        <w:t xml:space="preserve">个</w:t>
      </w:r>
      <w:r>
        <w:t xml:space="preserve"> epoch </w:t>
      </w:r>
      <w:r>
        <w:rPr>
          <w:rFonts w:hint="eastAsia"/>
        </w:rPr>
        <w:t xml:space="preserve">达到约</w:t>
      </w:r>
      <w:r>
        <w:t xml:space="preserve"> 1.5 × </w:t>
      </w:r>
      <w:r>
        <w:rPr>
          <w:rFonts w:hint="eastAsia"/>
        </w:rPr>
        <w:t xml:space="preserve">10⁵，训练在第</w:t>
      </w:r>
      <w:r>
        <w:t xml:space="preserve"> 68–72 </w:t>
      </w:r>
      <w:r>
        <w:rPr>
          <w:rFonts w:hint="eastAsia"/>
        </w:rPr>
        <w:t xml:space="preserve">个</w:t>
      </w:r>
      <w:r>
        <w:t xml:space="preserve"> epoch </w:t>
      </w:r>
      <w:r>
        <w:rPr>
          <w:rFonts w:hint="eastAsia"/>
        </w:rPr>
        <w:t xml:space="preserve">崩塌后只部分恢复（第</w:t>
      </w:r>
      <w:r>
        <w:t xml:space="preserve"> 150 </w:t>
      </w:r>
      <w:r>
        <w:rPr>
          <w:rFonts w:hint="eastAsia"/>
        </w:rPr>
        <w:t xml:space="preserve">个</w:t>
      </w:r>
      <w:r>
        <w:t xml:space="preserve"> epoch </w:t>
      </w:r>
      <w:r>
        <w:rPr>
          <w:rFonts w:hint="eastAsia"/>
        </w:rPr>
        <w:t xml:space="preserve">时最大激活约</w:t>
      </w:r>
      <w:r>
        <w:t xml:space="preserve"> 1.7 × </w:t>
      </w:r>
      <w:r>
        <w:rPr>
          <w:rFonts w:hint="eastAsia"/>
        </w:rPr>
        <w:t xml:space="preserve">10⁷）；另一个种子在第</w:t>
      </w:r>
      <w:r>
        <w:t xml:space="preserve"> 150 </w:t>
      </w:r>
      <w:r>
        <w:rPr>
          <w:rFonts w:hint="eastAsia"/>
        </w:rPr>
        <w:t xml:space="preserve">个</w:t>
      </w:r>
      <w:r>
        <w:t xml:space="preserve"> epoch </w:t>
      </w:r>
      <w:r>
        <w:rPr>
          <w:rFonts w:hint="eastAsia"/>
        </w:rPr>
        <w:t xml:space="preserve">时约为</w:t>
      </w:r>
      <w:r>
        <w:t xml:space="preserve"> 6.5 × </w:t>
      </w:r>
      <w:r>
        <w:rPr>
          <w:rFonts w:hint="eastAsia"/>
        </w:rPr>
        <w:t xml:space="preserve">10³，训练正常。作为对照，不加本文模块的</w:t>
      </w:r>
      <w:r>
        <w:t xml:space="preserve"> SegResNet </w:t>
      </w:r>
      <w:r>
        <w:rPr>
          <w:rFonts w:hint="eastAsia"/>
        </w:rPr>
        <w:t xml:space="preserve">最大激活约为</w:t>
      </w:r>
      <w:r>
        <w:t xml:space="preserve"> 200–300。nnU-Net </w:t>
      </w:r>
      <w:r>
        <w:rPr>
          <w:rFonts w:hint="eastAsia"/>
        </w:rPr>
        <w:t xml:space="preserve">的每个解码阶段以实例归一化结束，因此主实验不受影响。</w:t>
      </w:r>
    </w:p>
    <w:p>
      <w:pPr>
        <w:pStyle w:val="BodyText"/>
        <w:spacing w:line="300" w:lineRule="auto" w:after="60"/>
        <w:ind w:firstLine="420"/>
      </w:pPr>
      <w:r>
        <w:rPr>
          <w:rFonts w:hint="eastAsia"/>
          <w:b/>
          <w:bCs/>
        </w:rPr>
        <w:t xml:space="preserve">表</w:t>
      </w:r>
      <w:r>
        <w:rPr>
          <w:b/>
          <w:bCs/>
        </w:rPr>
        <w:t xml:space="preserve"> 10</w:t>
      </w:r>
      <w:r>
        <w:t xml:space="preserve"> </w:t>
      </w:r>
      <w:r>
        <w:t xml:space="preserve">SegResNet </w:t>
      </w:r>
      <w:r>
        <w:rPr>
          <w:rFonts w:hint="eastAsia"/>
        </w:rPr>
        <w:t xml:space="preserve">上的迁移结果（4</w:t>
      </w:r>
      <w:r>
        <w:t xml:space="preserve"> mm </w:t>
      </w:r>
      <w:r>
        <w:rPr>
          <w:rFonts w:hint="eastAsia"/>
        </w:rPr>
        <w:t xml:space="preserve">后处理；各</w:t>
      </w:r>
      <w:r>
        <w:t xml:space="preserve"> 2 </w:t>
      </w:r>
      <w:r>
        <w:rPr>
          <w:rFonts w:hint="eastAsia"/>
        </w:rPr>
        <w:t xml:space="preserve">个种子；冻结后新增的描述性分析）</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913"/>
        <w:gridCol w:w="913"/>
        <w:gridCol w:w="1218"/>
        <w:gridCol w:w="1218"/>
        <w:gridCol w:w="1218"/>
        <w:gridCol w:w="1218"/>
        <w:gridCol w:w="1218"/>
      </w:tblGrid>
      <w:tr>
        <w:trPr>
          <w:tblHeader w:val="on"/>
        </w:trPr>
        <w:tc>
          <w:tcPr/>
          <w:p>
            <w:pPr>
              <w:pStyle w:val="Compact"/>
              <w:spacing w:after="0"/>
            </w:pPr>
            <w:r>
              <w:rPr>
                <w:rFonts w:hint="eastAsia"/>
                <w:b/>
                <w:sz w:val="16"/>
              </w:rPr>
              <w:t xml:space="preserve">模型</w:t>
            </w:r>
          </w:p>
        </w:tc>
        <w:tc>
          <w:tcPr/>
          <w:p>
            <w:pPr>
              <w:pStyle w:val="Compact"/>
              <w:spacing w:after="0"/>
            </w:pPr>
            <w:r>
              <w:rPr>
                <w:rFonts w:hint="eastAsia"/>
                <w:b/>
                <w:sz w:val="16"/>
              </w:rPr>
              <w:t xml:space="preserve">种子</w:t>
            </w:r>
          </w:p>
        </w:tc>
        <w:tc>
          <w:tcPr/>
          <w:p>
            <w:pPr>
              <w:pStyle w:val="Compact"/>
              <w:spacing w:after="0"/>
              <w:jc w:val="right"/>
            </w:pPr>
            <w:r>
              <w:rPr>
                <w:rFonts w:hint="eastAsia"/>
                <w:b/>
                <w:sz w:val="16"/>
              </w:rPr>
              <w:t xml:space="preserve">验证集低</w:t>
            </w:r>
            <w:r>
              <w:rPr>
                <w:b/>
                <w:sz w:val="16"/>
              </w:rPr>
              <w:t xml:space="preserve"> CNR </w:t>
            </w:r>
            <w:r>
              <w:rPr>
                <w:rFonts w:hint="eastAsia"/>
                <w:b/>
                <w:sz w:val="16"/>
              </w:rPr>
              <w:t xml:space="preserve">召回（%）</w:t>
            </w:r>
          </w:p>
        </w:tc>
        <w:tc>
          <w:tcPr/>
          <w:p>
            <w:pPr>
              <w:pStyle w:val="Compact"/>
              <w:spacing w:after="0"/>
              <w:jc w:val="right"/>
            </w:pPr>
            <w:r>
              <w:rPr>
                <w:rFonts w:hint="eastAsia"/>
                <w:b/>
                <w:sz w:val="16"/>
              </w:rPr>
              <w:t xml:space="preserve">测试集低</w:t>
            </w:r>
            <w:r>
              <w:rPr>
                <w:b/>
                <w:sz w:val="16"/>
              </w:rPr>
              <w:t xml:space="preserve"> CNR </w:t>
            </w:r>
            <w:r>
              <w:rPr>
                <w:rFonts w:hint="eastAsia"/>
                <w:b/>
                <w:sz w:val="16"/>
              </w:rPr>
              <w:t xml:space="preserve">召回（%）</w:t>
            </w:r>
          </w:p>
        </w:tc>
        <w:tc>
          <w:tcPr/>
          <w:p>
            <w:pPr>
              <w:pStyle w:val="Compact"/>
              <w:spacing w:after="0"/>
              <w:jc w:val="right"/>
            </w:pPr>
            <w:r>
              <w:rPr>
                <w:rFonts w:hint="eastAsia"/>
                <w:b/>
                <w:sz w:val="16"/>
              </w:rPr>
              <w:t xml:space="preserve">测试集全部召回（%）</w:t>
            </w:r>
          </w:p>
        </w:tc>
        <w:tc>
          <w:tcPr/>
          <w:p>
            <w:pPr>
              <w:pStyle w:val="Compact"/>
              <w:spacing w:after="0"/>
              <w:jc w:val="right"/>
            </w:pPr>
            <w:r>
              <w:rPr>
                <w:rFonts w:hint="eastAsia"/>
                <w:b/>
                <w:sz w:val="16"/>
              </w:rPr>
              <w:t xml:space="preserve">测试集</w:t>
            </w:r>
            <w:r>
              <w:rPr>
                <w:b/>
                <w:sz w:val="16"/>
              </w:rPr>
              <w:t xml:space="preserve"> FP/scan</w:t>
            </w:r>
          </w:p>
        </w:tc>
        <w:tc>
          <w:tcPr/>
          <w:p>
            <w:pPr>
              <w:pStyle w:val="Compact"/>
              <w:spacing w:after="0"/>
              <w:jc w:val="right"/>
            </w:pPr>
            <w:r>
              <w:rPr>
                <w:rFonts w:hint="eastAsia"/>
                <w:b/>
                <w:sz w:val="16"/>
              </w:rPr>
              <w:t xml:space="preserve">测试集肿瘤</w:t>
            </w:r>
            <w:r>
              <w:rPr>
                <w:b/>
                <w:sz w:val="16"/>
              </w:rPr>
              <w:t xml:space="preserve"> </w:t>
            </w:r>
            <w:r>
              <w:rPr>
                <w:rFonts w:hint="eastAsia"/>
                <w:b/>
                <w:sz w:val="16"/>
              </w:rPr>
              <w:t xml:space="preserve">Dice（%）</w:t>
            </w:r>
          </w:p>
        </w:tc>
      </w:tr>
      <w:tr>
        <w:tc>
          <w:tcPr/>
          <w:p>
            <w:pPr>
              <w:pStyle w:val="Compact"/>
              <w:spacing w:after="0"/>
            </w:pPr>
            <w:r>
              <w:rPr>
                <w:sz w:val="16"/>
              </w:rPr>
              <w:t xml:space="preserve">SegResNet</w:t>
            </w:r>
          </w:p>
        </w:tc>
        <w:tc>
          <w:tcPr/>
          <w:p>
            <w:pPr>
              <w:pStyle w:val="Compact"/>
              <w:spacing w:after="0"/>
            </w:pPr>
            <w:r>
              <w:rPr>
                <w:sz w:val="16"/>
              </w:rPr>
              <w:t xml:space="preserve">0</w:t>
            </w:r>
          </w:p>
        </w:tc>
        <w:tc>
          <w:tcPr/>
          <w:p>
            <w:pPr>
              <w:pStyle w:val="Compact"/>
              <w:spacing w:after="0"/>
              <w:jc w:val="right"/>
            </w:pPr>
            <w:r>
              <w:rPr>
                <w:sz w:val="16"/>
              </w:rPr>
              <w:t xml:space="preserve">74.4</w:t>
            </w:r>
          </w:p>
        </w:tc>
        <w:tc>
          <w:tcPr/>
          <w:p>
            <w:pPr>
              <w:pStyle w:val="Compact"/>
              <w:spacing w:after="0"/>
              <w:jc w:val="right"/>
            </w:pPr>
            <w:r>
              <w:rPr>
                <w:sz w:val="16"/>
              </w:rPr>
              <w:t xml:space="preserve">54.8</w:t>
            </w:r>
          </w:p>
        </w:tc>
        <w:tc>
          <w:tcPr/>
          <w:p>
            <w:pPr>
              <w:pStyle w:val="Compact"/>
              <w:spacing w:after="0"/>
              <w:jc w:val="right"/>
            </w:pPr>
            <w:r>
              <w:rPr>
                <w:sz w:val="16"/>
              </w:rPr>
              <w:t xml:space="preserve">68.0</w:t>
            </w:r>
          </w:p>
        </w:tc>
        <w:tc>
          <w:tcPr/>
          <w:p>
            <w:pPr>
              <w:pStyle w:val="Compact"/>
              <w:spacing w:after="0"/>
              <w:jc w:val="right"/>
            </w:pPr>
            <w:r>
              <w:rPr>
                <w:sz w:val="16"/>
              </w:rPr>
              <w:t xml:space="preserve">2.67</w:t>
            </w:r>
          </w:p>
        </w:tc>
        <w:tc>
          <w:tcPr/>
          <w:p>
            <w:pPr>
              <w:pStyle w:val="Compact"/>
              <w:spacing w:after="0"/>
              <w:jc w:val="right"/>
            </w:pPr>
            <w:r>
              <w:rPr>
                <w:sz w:val="16"/>
              </w:rPr>
              <w:t xml:space="preserve">67.6</w:t>
            </w:r>
          </w:p>
        </w:tc>
      </w:tr>
      <w:tr>
        <w:tc>
          <w:tcPr/>
          <w:p>
            <w:pPr>
              <w:pStyle w:val="Compact"/>
              <w:spacing w:after="0"/>
            </w:pPr>
            <w:r>
              <w:rPr>
                <w:sz w:val="16"/>
              </w:rPr>
              <w:t xml:space="preserve">SegResNet</w:t>
            </w:r>
          </w:p>
        </w:tc>
        <w:tc>
          <w:tcPr/>
          <w:p>
            <w:pPr>
              <w:pStyle w:val="Compact"/>
              <w:spacing w:after="0"/>
            </w:pPr>
            <w:r>
              <w:rPr>
                <w:sz w:val="16"/>
              </w:rPr>
              <w:t xml:space="preserve">1</w:t>
            </w:r>
          </w:p>
        </w:tc>
        <w:tc>
          <w:tcPr/>
          <w:p>
            <w:pPr>
              <w:pStyle w:val="Compact"/>
              <w:spacing w:after="0"/>
              <w:jc w:val="right"/>
            </w:pPr>
            <w:r>
              <w:rPr>
                <w:sz w:val="16"/>
              </w:rPr>
              <w:t xml:space="preserve">74.4</w:t>
            </w:r>
          </w:p>
        </w:tc>
        <w:tc>
          <w:tcPr/>
          <w:p>
            <w:pPr>
              <w:pStyle w:val="Compact"/>
              <w:spacing w:after="0"/>
              <w:jc w:val="right"/>
            </w:pPr>
            <w:r>
              <w:rPr>
                <w:sz w:val="16"/>
              </w:rPr>
              <w:t xml:space="preserve">61.3</w:t>
            </w:r>
          </w:p>
        </w:tc>
        <w:tc>
          <w:tcPr/>
          <w:p>
            <w:pPr>
              <w:pStyle w:val="Compact"/>
              <w:spacing w:after="0"/>
              <w:jc w:val="right"/>
            </w:pPr>
            <w:r>
              <w:rPr>
                <w:sz w:val="16"/>
              </w:rPr>
              <w:t xml:space="preserve">70.4</w:t>
            </w:r>
          </w:p>
        </w:tc>
        <w:tc>
          <w:tcPr/>
          <w:p>
            <w:pPr>
              <w:pStyle w:val="Compact"/>
              <w:spacing w:after="0"/>
              <w:jc w:val="right"/>
            </w:pPr>
            <w:r>
              <w:rPr>
                <w:sz w:val="16"/>
              </w:rPr>
              <w:t xml:space="preserve">2.78</w:t>
            </w:r>
          </w:p>
        </w:tc>
        <w:tc>
          <w:tcPr/>
          <w:p>
            <w:pPr>
              <w:pStyle w:val="Compact"/>
              <w:spacing w:after="0"/>
              <w:jc w:val="right"/>
            </w:pPr>
            <w:r>
              <w:rPr>
                <w:sz w:val="16"/>
              </w:rPr>
              <w:t xml:space="preserve">67.8</w:t>
            </w:r>
          </w:p>
        </w:tc>
      </w:tr>
      <w:tr>
        <w:tc>
          <w:tcPr/>
          <w:p>
            <w:pPr>
              <w:pStyle w:val="Compact"/>
              <w:spacing w:after="0"/>
            </w:pPr>
            <w:r>
              <w:rPr>
                <w:sz w:val="16"/>
              </w:rPr>
              <w:t xml:space="preserve">SegResNet + DCA + CFC</w:t>
            </w:r>
          </w:p>
        </w:tc>
        <w:tc>
          <w:tcPr/>
          <w:p>
            <w:pPr>
              <w:pStyle w:val="Compact"/>
              <w:spacing w:after="0"/>
            </w:pPr>
            <w:r>
              <w:rPr>
                <w:sz w:val="16"/>
              </w:rPr>
              <w:t xml:space="preserve">0</w:t>
            </w:r>
          </w:p>
        </w:tc>
        <w:tc>
          <w:tcPr/>
          <w:p>
            <w:pPr>
              <w:pStyle w:val="Compact"/>
              <w:spacing w:after="0"/>
              <w:jc w:val="right"/>
            </w:pPr>
            <w:r>
              <w:rPr>
                <w:sz w:val="16"/>
              </w:rPr>
              <w:t xml:space="preserve">61.5</w:t>
            </w:r>
          </w:p>
        </w:tc>
        <w:tc>
          <w:tcPr/>
          <w:p>
            <w:pPr>
              <w:pStyle w:val="Compact"/>
              <w:spacing w:after="0"/>
              <w:jc w:val="right"/>
            </w:pPr>
            <w:r>
              <w:rPr>
                <w:sz w:val="16"/>
              </w:rPr>
              <w:t xml:space="preserve">58.1</w:t>
            </w:r>
          </w:p>
        </w:tc>
        <w:tc>
          <w:tcPr/>
          <w:p>
            <w:pPr>
              <w:pStyle w:val="Compact"/>
              <w:spacing w:after="0"/>
              <w:jc w:val="right"/>
            </w:pPr>
            <w:r>
              <w:rPr>
                <w:sz w:val="16"/>
              </w:rPr>
              <w:t xml:space="preserve">53.0</w:t>
            </w:r>
          </w:p>
        </w:tc>
        <w:tc>
          <w:tcPr/>
          <w:p>
            <w:pPr>
              <w:pStyle w:val="Compact"/>
              <w:spacing w:after="0"/>
              <w:jc w:val="right"/>
            </w:pPr>
            <w:r>
              <w:rPr>
                <w:sz w:val="16"/>
              </w:rPr>
              <w:t xml:space="preserve">3.04</w:t>
            </w:r>
          </w:p>
        </w:tc>
        <w:tc>
          <w:tcPr/>
          <w:p>
            <w:pPr>
              <w:pStyle w:val="Compact"/>
              <w:spacing w:after="0"/>
              <w:jc w:val="right"/>
            </w:pPr>
            <w:r>
              <w:rPr>
                <w:sz w:val="16"/>
              </w:rPr>
              <w:t xml:space="preserve">53.9</w:t>
            </w:r>
          </w:p>
        </w:tc>
      </w:tr>
      <w:tr>
        <w:tc>
          <w:tcPr/>
          <w:p>
            <w:pPr>
              <w:pStyle w:val="Compact"/>
              <w:spacing w:after="0"/>
            </w:pPr>
            <w:r>
              <w:rPr>
                <w:sz w:val="16"/>
              </w:rPr>
              <w:t xml:space="preserve">SegResNet + DCA + CFC</w:t>
            </w:r>
          </w:p>
        </w:tc>
        <w:tc>
          <w:tcPr/>
          <w:p>
            <w:pPr>
              <w:pStyle w:val="Compact"/>
              <w:spacing w:after="0"/>
            </w:pPr>
            <w:r>
              <w:rPr>
                <w:sz w:val="16"/>
              </w:rPr>
              <w:t xml:space="preserve">1</w:t>
            </w:r>
          </w:p>
        </w:tc>
        <w:tc>
          <w:tcPr/>
          <w:p>
            <w:pPr>
              <w:pStyle w:val="Compact"/>
              <w:spacing w:after="0"/>
              <w:jc w:val="right"/>
            </w:pPr>
            <w:r>
              <w:rPr>
                <w:sz w:val="16"/>
              </w:rPr>
              <w:t xml:space="preserve">5.1</w:t>
            </w:r>
          </w:p>
        </w:tc>
        <w:tc>
          <w:tcPr/>
          <w:p>
            <w:pPr>
              <w:pStyle w:val="Compact"/>
              <w:spacing w:after="0"/>
              <w:jc w:val="right"/>
            </w:pPr>
            <w:r>
              <w:rPr>
                <w:sz w:val="16"/>
              </w:rPr>
              <w:t xml:space="preserve">9.7</w:t>
            </w:r>
          </w:p>
        </w:tc>
        <w:tc>
          <w:tcPr/>
          <w:p>
            <w:pPr>
              <w:pStyle w:val="Compact"/>
              <w:spacing w:after="0"/>
              <w:jc w:val="right"/>
            </w:pPr>
            <w:r>
              <w:rPr>
                <w:sz w:val="16"/>
              </w:rPr>
              <w:t xml:space="preserve">9.1</w:t>
            </w:r>
          </w:p>
        </w:tc>
        <w:tc>
          <w:tcPr/>
          <w:p>
            <w:pPr>
              <w:pStyle w:val="Compact"/>
              <w:spacing w:after="0"/>
              <w:jc w:val="right"/>
            </w:pPr>
            <w:r>
              <w:rPr>
                <w:sz w:val="16"/>
              </w:rPr>
              <w:t xml:space="preserve">6.89</w:t>
            </w:r>
          </w:p>
        </w:tc>
        <w:tc>
          <w:tcPr/>
          <w:p>
            <w:pPr>
              <w:pStyle w:val="Compact"/>
              <w:spacing w:after="0"/>
              <w:jc w:val="right"/>
            </w:pPr>
            <w:r>
              <w:rPr>
                <w:sz w:val="16"/>
              </w:rPr>
              <w:t xml:space="preserve">12.0</w:t>
            </w:r>
          </w:p>
        </w:tc>
      </w:tr>
    </w:tbl>
    <w:p>
      <w:pPr>
        <w:pStyle w:val="FirstParagraph"/>
        <w:spacing w:line="300" w:lineRule="auto" w:after="60"/>
        <w:ind w:firstLine="420"/>
      </w:pPr>
      <w:r>
        <w:rPr>
          <w:rFonts w:hint="eastAsia"/>
        </w:rPr>
        <w:t xml:space="preserve">在</w:t>
      </w:r>
      <w:r>
        <w:t xml:space="preserve"> SegResNet </w:t>
      </w:r>
      <w:r>
        <w:rPr>
          <w:rFonts w:hint="eastAsia"/>
        </w:rPr>
        <w:t xml:space="preserve">上，DCA</w:t>
      </w:r>
      <w:r>
        <w:t xml:space="preserve"> + CFC </w:t>
      </w:r>
      <w:r>
        <w:rPr>
          <w:rFonts w:hint="eastAsia"/>
        </w:rPr>
        <w:t xml:space="preserve">没有带来提升。两个种子均值的测试集低</w:t>
      </w:r>
      <w:r>
        <w:t xml:space="preserve"> CNR </w:t>
      </w:r>
      <w:r>
        <w:rPr>
          <w:rFonts w:hint="eastAsia"/>
        </w:rPr>
        <w:t xml:space="preserve">召回差为</w:t>
      </w:r>
      <w:r>
        <w:t xml:space="preserve"> −24.2 </w:t>
      </w:r>
      <w:r>
        <w:rPr>
          <w:rFonts w:hint="eastAsia"/>
        </w:rPr>
        <w:t xml:space="preserve">个百分点（配对</w:t>
      </w:r>
      <w:r>
        <w:t xml:space="preserve"> bootstrap 95% CI [−33.1, </w:t>
      </w:r>
      <w:r>
        <w:rPr>
          <w:rFonts w:hint="eastAsia"/>
        </w:rPr>
        <w:t xml:space="preserve">−14.1]），全部病灶召回差为</w:t>
      </w:r>
      <w:r>
        <w:t xml:space="preserve"> −38.1 </w:t>
      </w:r>
      <w:r>
        <w:rPr>
          <w:rFonts w:hint="eastAsia"/>
        </w:rPr>
        <w:t xml:space="preserve">个百分点，每例假阳性增加</w:t>
      </w:r>
      <w:r>
        <w:t xml:space="preserve"> </w:t>
      </w:r>
      <w:r>
        <w:rPr>
          <w:rFonts w:hint="eastAsia"/>
        </w:rPr>
        <w:t xml:space="preserve">2.24。均值主要受训练崩塌的种子影响；没有崩塌的种子在测试集上的低</w:t>
      </w:r>
      <w:r>
        <w:t xml:space="preserve"> CNR </w:t>
      </w:r>
      <w:r>
        <w:rPr>
          <w:rFonts w:hint="eastAsia"/>
        </w:rPr>
        <w:t xml:space="preserve">召回与</w:t>
      </w:r>
      <w:r>
        <w:t xml:space="preserve"> SegResNet </w:t>
      </w:r>
      <w:r>
        <w:rPr>
          <w:rFonts w:hint="eastAsia"/>
        </w:rPr>
        <w:t xml:space="preserve">相当（58.1%</w:t>
      </w:r>
      <w:r>
        <w:t xml:space="preserve"> vs 54.8% </w:t>
      </w:r>
      <w:r>
        <w:rPr>
          <w:rFonts w:hint="eastAsia"/>
        </w:rPr>
        <w:t xml:space="preserve">和</w:t>
      </w:r>
      <w:r>
        <w:t xml:space="preserve"> </w:t>
      </w:r>
      <w:r>
        <w:rPr>
          <w:rFonts w:hint="eastAsia"/>
        </w:rPr>
        <w:t xml:space="preserve">61.3%），但全部病灶召回和肿瘤</w:t>
      </w:r>
      <w:r>
        <w:t xml:space="preserve"> Dice </w:t>
      </w:r>
      <w:r>
        <w:rPr>
          <w:rFonts w:hint="eastAsia"/>
        </w:rPr>
        <w:t xml:space="preserve">明显更低。两组的自动混合精度类型不同（SegResNet</w:t>
      </w:r>
      <w:r>
        <w:t xml:space="preserve"> </w:t>
      </w:r>
      <w:r>
        <w:rPr>
          <w:rFonts w:hint="eastAsia"/>
        </w:rPr>
        <w:t xml:space="preserve">为</w:t>
      </w:r>
      <w:r>
        <w:t xml:space="preserve"> </w:t>
      </w:r>
      <w:r>
        <w:rPr>
          <w:rFonts w:hint="eastAsia"/>
        </w:rPr>
        <w:t xml:space="preserve">FP16，加入本文模块后为</w:t>
      </w:r>
      <w:r>
        <w:t xml:space="preserve"> </w:t>
      </w:r>
      <w:r>
        <w:rPr>
          <w:rFonts w:hint="eastAsia"/>
        </w:rPr>
        <w:t xml:space="preserve">bf16）；由于没有单独训练</w:t>
      </w:r>
      <w:r>
        <w:t xml:space="preserve"> SegResNet + </w:t>
      </w:r>
      <w:r>
        <w:rPr>
          <w:rFonts w:hint="eastAsia"/>
        </w:rPr>
        <w:t xml:space="preserve">DCA，我们也无法区分</w:t>
      </w:r>
      <w:r>
        <w:t xml:space="preserve"> DCA </w:t>
      </w:r>
      <w:r>
        <w:rPr>
          <w:rFonts w:hint="eastAsia"/>
        </w:rPr>
        <w:t xml:space="preserve">和</w:t>
      </w:r>
      <w:r>
        <w:t xml:space="preserve"> CFC </w:t>
      </w:r>
      <w:r>
        <w:rPr>
          <w:rFonts w:hint="eastAsia"/>
        </w:rPr>
        <w:t xml:space="preserve">各自的作用。这一结果说明，DCA</w:t>
      </w:r>
      <w:r>
        <w:t xml:space="preserve"> + CFC </w:t>
      </w:r>
      <w:r>
        <w:rPr>
          <w:rFonts w:hint="eastAsia"/>
        </w:rPr>
        <w:t xml:space="preserve">的有效性目前只在</w:t>
      </w:r>
      <w:r>
        <w:t xml:space="preserve"> </w:t>
      </w:r>
      <w:r>
        <w:rPr>
          <w:rFonts w:hint="eastAsia"/>
        </w:rPr>
        <w:t xml:space="preserve">nnU-Net（解码阶段以实例归一化结束、使用预训练权重）上得到确认。结果文件见</w:t>
      </w:r>
      <w:r>
        <w:t xml:space="preserve"> </w:t>
      </w:r>
      <w:r>
        <w:rPr>
          <w:rStyle w:val="VerbatimChar"/>
        </w:rPr>
        <w:t xml:space="preserve">results/segresnet_transfer/</w:t>
      </w:r>
      <w:r>
        <w:t xml:space="preserve">。</w:t>
      </w:r>
    </w:p>
    <w:p>
      <w:pPr>
        <w:pStyle w:val="Heading2"/>
      </w:pPr>
      <w:bookmarkStart w:id="58" w:name="_外部验证"/>
      <w:r>
        <w:t xml:space="preserve">6.10 </w:t>
      </w:r>
      <w:r>
        <w:rPr>
          <w:rFonts w:hint="eastAsia"/>
        </w:rPr>
        <w:t xml:space="preserve">外部验证</w:t>
      </w:r>
      <w:bookmarkEnd w:id="58"/>
    </w:p>
    <w:p>
      <w:pPr>
        <w:pStyle w:val="FirstParagraph"/>
        <w:spacing w:line="300" w:lineRule="auto" w:after="60"/>
        <w:ind w:firstLine="420"/>
      </w:pPr>
      <w:r>
        <w:rPr>
          <w:rFonts w:hint="eastAsia"/>
        </w:rPr>
        <w:t xml:space="preserve">为检验结论能否推广到另一家机构的数据，我们在</w:t>
      </w:r>
      <w:r>
        <w:t xml:space="preserve"> MSD Task08 </w:t>
      </w:r>
      <w:r>
        <w:rPr>
          <w:rFonts w:hint="eastAsia"/>
        </w:rPr>
        <w:t xml:space="preserve">的</w:t>
      </w:r>
      <w:r>
        <w:t xml:space="preserve"> 303 </w:t>
      </w:r>
      <w:r>
        <w:rPr>
          <w:rFonts w:hint="eastAsia"/>
        </w:rPr>
        <w:t xml:space="preserve">例上做了外部验证（第</w:t>
      </w:r>
      <w:r>
        <w:t xml:space="preserve"> 5 </w:t>
      </w:r>
      <w:r>
        <w:rPr>
          <w:rFonts w:hint="eastAsia"/>
        </w:rPr>
        <w:t xml:space="preserve">节）。方案在任何</w:t>
      </w:r>
      <w:r>
        <w:t xml:space="preserve"> Task08 </w:t>
      </w:r>
      <w:r>
        <w:rPr>
          <w:rFonts w:hint="eastAsia"/>
        </w:rPr>
        <w:t xml:space="preserve">推理之前写入计划文档：模型为</w:t>
      </w:r>
      <w:r>
        <w:t xml:space="preserve"> nnU-Net </w:t>
      </w:r>
      <w:r>
        <w:rPr>
          <w:rFonts w:hint="eastAsia"/>
        </w:rPr>
        <w:t xml:space="preserve">基线、门控</w:t>
      </w:r>
      <w:r>
        <w:t xml:space="preserve"> nnU-Net </w:t>
      </w:r>
      <w:r>
        <w:rPr>
          <w:rFonts w:hint="eastAsia"/>
        </w:rPr>
        <w:t xml:space="preserve">和</w:t>
      </w:r>
      <w:r>
        <w:t xml:space="preserve"> DCA + CFC </w:t>
      </w:r>
      <w:r>
        <w:rPr>
          <w:rFonts w:hint="eastAsia"/>
        </w:rPr>
        <w:t xml:space="preserve">各</w:t>
      </w:r>
      <w:r>
        <w:t xml:space="preserve"> 3 </w:t>
      </w:r>
      <w:r>
        <w:rPr>
          <w:rFonts w:hint="eastAsia"/>
        </w:rPr>
        <w:t xml:space="preserve">个种子（与测试协议相同的权重和推理设置，无测试时增强），CNR</w:t>
      </w:r>
      <w:r>
        <w:t xml:space="preserve"> </w:t>
      </w:r>
      <w:r>
        <w:rPr>
          <w:rFonts w:hint="eastAsia"/>
        </w:rPr>
        <w:t xml:space="preserve">定义、冻结的三分位点、病灶匹配规则、4</w:t>
      </w:r>
      <w:r>
        <w:t xml:space="preserve"> mm </w:t>
      </w:r>
      <w:r>
        <w:rPr>
          <w:rFonts w:hint="eastAsia"/>
        </w:rPr>
        <w:t xml:space="preserve">后处理、主要终点、两项确认性比较、bootstrap</w:t>
      </w:r>
      <w:r>
        <w:t xml:space="preserve"> </w:t>
      </w:r>
      <w:r>
        <w:rPr>
          <w:rFonts w:hint="eastAsia"/>
        </w:rPr>
        <w:t xml:space="preserve">和</w:t>
      </w:r>
      <w:r>
        <w:t xml:space="preserve"> Holm </w:t>
      </w:r>
      <w:r>
        <w:rPr>
          <w:rFonts w:hint="eastAsia"/>
        </w:rPr>
        <w:t xml:space="preserve">校正都与冻结协议相同。由于</w:t>
      </w:r>
      <w:r>
        <w:t xml:space="preserve"> CNR </w:t>
      </w:r>
      <w:r>
        <w:rPr>
          <w:rFonts w:hint="eastAsia"/>
        </w:rPr>
        <w:t xml:space="preserve">的环带需要肝实质，而</w:t>
      </w:r>
      <w:r>
        <w:t xml:space="preserve"> Task08 </w:t>
      </w:r>
      <w:r>
        <w:rPr>
          <w:rFonts w:hint="eastAsia"/>
        </w:rPr>
        <w:t xml:space="preserve">没有肝脏标注，我们用一个固定规则构造参照：肝脏取</w:t>
      </w:r>
      <w:r>
        <w:t xml:space="preserve"> nnU-Net </w:t>
      </w:r>
      <w:r>
        <w:rPr>
          <w:rFonts w:hint="eastAsia"/>
        </w:rPr>
        <w:t xml:space="preserve">基线</w:t>
      </w:r>
      <w:r>
        <w:t xml:space="preserve"> 3 </w:t>
      </w:r>
      <w:r>
        <w:rPr>
          <w:rFonts w:hint="eastAsia"/>
        </w:rPr>
        <w:t xml:space="preserve">个种子预测的肝+肿瘤中至少</w:t>
      </w:r>
      <w:r>
        <w:t xml:space="preserve"> 2 </w:t>
      </w:r>
      <w:r>
        <w:rPr>
          <w:rFonts w:hint="eastAsia"/>
        </w:rPr>
        <w:t xml:space="preserve">个一致的体素，肿瘤一律取</w:t>
      </w:r>
      <w:r>
        <w:t xml:space="preserve"> Task08 </w:t>
      </w:r>
      <w:r>
        <w:rPr>
          <w:rFonts w:hint="eastAsia"/>
        </w:rPr>
        <w:t xml:space="preserve">的肿瘤标签；所有模型使用同一参照。参照肝内的肿瘤体素比例中位数为</w:t>
      </w:r>
      <w:r>
        <w:t xml:space="preserve"> </w:t>
      </w:r>
      <w:r>
        <w:rPr>
          <w:rFonts w:hint="eastAsia"/>
        </w:rPr>
        <w:t xml:space="preserve">99.8%，303</w:t>
      </w:r>
      <w:r>
        <w:t xml:space="preserve"> </w:t>
      </w:r>
      <w:r>
        <w:rPr>
          <w:rFonts w:hint="eastAsia"/>
        </w:rPr>
        <w:t xml:space="preserve">例中只有</w:t>
      </w:r>
      <w:r>
        <w:t xml:space="preserve"> 3 </w:t>
      </w:r>
      <w:r>
        <w:rPr>
          <w:rFonts w:hint="eastAsia"/>
        </w:rPr>
        <w:t xml:space="preserve">例低于</w:t>
      </w:r>
      <w:r>
        <w:t xml:space="preserve"> 50%。</w:t>
      </w:r>
    </w:p>
    <w:p>
      <w:pPr>
        <w:pStyle w:val="BodyText"/>
        <w:spacing w:line="300" w:lineRule="auto" w:after="60"/>
        <w:ind w:firstLine="420"/>
      </w:pPr>
      <w:r>
        <w:rPr>
          <w:rFonts w:hint="eastAsia"/>
          <w:b/>
          <w:bCs/>
        </w:rPr>
        <w:t xml:space="preserve">表</w:t>
      </w:r>
      <w:r>
        <w:rPr>
          <w:b/>
          <w:bCs/>
        </w:rPr>
        <w:t xml:space="preserve"> 11</w:t>
      </w:r>
      <w:r>
        <w:t xml:space="preserve"> </w:t>
      </w:r>
      <w:r>
        <w:t xml:space="preserve">MSD Task08 </w:t>
      </w:r>
      <w:r>
        <w:rPr>
          <w:rFonts w:hint="eastAsia"/>
        </w:rPr>
        <w:t xml:space="preserve">外部验证结果（303</w:t>
      </w:r>
      <w:r>
        <w:t xml:space="preserve"> </w:t>
      </w:r>
      <w:r>
        <w:rPr>
          <w:rFonts w:hint="eastAsia"/>
        </w:rPr>
        <w:t xml:space="preserve">例，544</w:t>
      </w:r>
      <w:r>
        <w:t xml:space="preserve"> </w:t>
      </w:r>
      <w:r>
        <w:rPr>
          <w:rFonts w:hint="eastAsia"/>
        </w:rPr>
        <w:t xml:space="preserve">个病灶，其中低</w:t>
      </w:r>
      <w:r>
        <w:t xml:space="preserve"> CNR 315 </w:t>
      </w:r>
      <w:r>
        <w:rPr>
          <w:rFonts w:hint="eastAsia"/>
        </w:rPr>
        <w:t xml:space="preserve">个，分布在</w:t>
      </w:r>
      <w:r>
        <w:t xml:space="preserve"> 228 </w:t>
      </w:r>
      <w:r>
        <w:rPr>
          <w:rFonts w:hint="eastAsia"/>
        </w:rPr>
        <w:t xml:space="preserve">例中；4</w:t>
      </w:r>
      <w:r>
        <w:t xml:space="preserve"> mm </w:t>
      </w:r>
      <w:r>
        <w:rPr>
          <w:rFonts w:hint="eastAsia"/>
        </w:rPr>
        <w:t xml:space="preserve">后处理；3</w:t>
      </w:r>
      <w:r>
        <w:t xml:space="preserve"> </w:t>
      </w:r>
      <w:r>
        <w:rPr>
          <w:rFonts w:hint="eastAsia"/>
        </w:rPr>
        <w:t xml:space="preserve">个种子均值）</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033"/>
        <w:gridCol w:w="1377"/>
        <w:gridCol w:w="1377"/>
        <w:gridCol w:w="1377"/>
        <w:gridCol w:w="1377"/>
        <w:gridCol w:w="1377"/>
      </w:tblGrid>
      <w:tr>
        <w:trPr>
          <w:tblHeader w:val="on"/>
        </w:trPr>
        <w:tc>
          <w:tcPr/>
          <w:p>
            <w:pPr>
              <w:pStyle w:val="Compact"/>
              <w:spacing w:after="0"/>
            </w:pPr>
            <w:r>
              <w:rPr>
                <w:rFonts w:hint="eastAsia"/>
                <w:b/>
                <w:sz w:val="16"/>
              </w:rPr>
              <w:t xml:space="preserve">方法</w:t>
            </w:r>
          </w:p>
        </w:tc>
        <w:tc>
          <w:tcPr/>
          <w:p>
            <w:pPr>
              <w:pStyle w:val="Compact"/>
              <w:spacing w:after="0"/>
              <w:jc w:val="right"/>
            </w:pPr>
            <w:r>
              <w:rPr>
                <w:rFonts w:hint="eastAsia"/>
                <w:b/>
                <w:sz w:val="16"/>
              </w:rPr>
              <w:t xml:space="preserve">低</w:t>
            </w:r>
            <w:r>
              <w:rPr>
                <w:b/>
                <w:sz w:val="16"/>
              </w:rPr>
              <w:t xml:space="preserve"> CNR </w:t>
            </w:r>
            <w:r>
              <w:rPr>
                <w:rFonts w:hint="eastAsia"/>
                <w:b/>
                <w:sz w:val="16"/>
              </w:rPr>
              <w:t xml:space="preserve">召回（%）</w:t>
            </w:r>
          </w:p>
        </w:tc>
        <w:tc>
          <w:tcPr/>
          <w:p>
            <w:pPr>
              <w:pStyle w:val="Compact"/>
              <w:spacing w:after="0"/>
              <w:jc w:val="right"/>
            </w:pPr>
            <w:r>
              <w:rPr>
                <w:rFonts w:hint="eastAsia"/>
                <w:b/>
                <w:sz w:val="16"/>
              </w:rPr>
              <w:t xml:space="preserve">全部召回（%）</w:t>
            </w:r>
          </w:p>
        </w:tc>
        <w:tc>
          <w:tcPr/>
          <w:p>
            <w:pPr>
              <w:pStyle w:val="Compact"/>
              <w:spacing w:after="0"/>
              <w:jc w:val="right"/>
            </w:pPr>
            <w:r>
              <w:rPr>
                <w:b/>
                <w:sz w:val="16"/>
              </w:rPr>
              <w:t xml:space="preserve">FP/scan†</w:t>
            </w:r>
          </w:p>
        </w:tc>
        <w:tc>
          <w:tcPr/>
          <w:p>
            <w:pPr>
              <w:pStyle w:val="Compact"/>
              <w:spacing w:after="0"/>
              <w:jc w:val="right"/>
            </w:pPr>
            <w:r>
              <w:rPr>
                <w:rFonts w:hint="eastAsia"/>
                <w:b/>
                <w:sz w:val="16"/>
              </w:rPr>
              <w:t xml:space="preserve">肿瘤</w:t>
            </w:r>
            <w:r>
              <w:rPr>
                <w:b/>
                <w:sz w:val="16"/>
              </w:rPr>
              <w:t xml:space="preserve"> </w:t>
            </w:r>
            <w:r>
              <w:rPr>
                <w:rFonts w:hint="eastAsia"/>
                <w:b/>
                <w:sz w:val="16"/>
              </w:rPr>
              <w:t xml:space="preserve">Dice（%）</w:t>
            </w:r>
          </w:p>
        </w:tc>
        <w:tc>
          <w:tcPr/>
          <w:p>
            <w:pPr>
              <w:pStyle w:val="Compact"/>
              <w:spacing w:after="0"/>
              <w:jc w:val="right"/>
            </w:pPr>
            <w:r>
              <w:rPr>
                <w:rFonts w:hint="eastAsia"/>
                <w:b/>
                <w:sz w:val="16"/>
              </w:rPr>
              <w:t xml:space="preserve">F1（%）†</w:t>
            </w:r>
          </w:p>
        </w:tc>
      </w:tr>
      <w:tr>
        <w:tc>
          <w:tcPr/>
          <w:p>
            <w:pPr>
              <w:pStyle w:val="Compact"/>
              <w:spacing w:after="0"/>
            </w:pPr>
            <w:r>
              <w:rPr>
                <w:sz w:val="16"/>
              </w:rPr>
              <w:t xml:space="preserve">nnU-Net</w:t>
            </w:r>
          </w:p>
        </w:tc>
        <w:tc>
          <w:tcPr/>
          <w:p>
            <w:pPr>
              <w:pStyle w:val="Compact"/>
              <w:spacing w:after="0"/>
              <w:jc w:val="right"/>
            </w:pPr>
            <w:r>
              <w:rPr>
                <w:sz w:val="16"/>
              </w:rPr>
              <w:t xml:space="preserve">70.7</w:t>
            </w:r>
          </w:p>
        </w:tc>
        <w:tc>
          <w:tcPr/>
          <w:p>
            <w:pPr>
              <w:pStyle w:val="Compact"/>
              <w:spacing w:after="0"/>
              <w:jc w:val="right"/>
            </w:pPr>
            <w:r>
              <w:rPr>
                <w:sz w:val="16"/>
              </w:rPr>
              <w:t xml:space="preserve">80.6</w:t>
            </w:r>
          </w:p>
        </w:tc>
        <w:tc>
          <w:tcPr/>
          <w:p>
            <w:pPr>
              <w:pStyle w:val="Compact"/>
              <w:spacing w:after="0"/>
              <w:jc w:val="right"/>
            </w:pPr>
            <w:r>
              <w:rPr>
                <w:sz w:val="16"/>
              </w:rPr>
              <w:t xml:space="preserve">3.36</w:t>
            </w:r>
          </w:p>
        </w:tc>
        <w:tc>
          <w:tcPr/>
          <w:p>
            <w:pPr>
              <w:pStyle w:val="Compact"/>
              <w:spacing w:after="0"/>
              <w:jc w:val="right"/>
            </w:pPr>
            <w:r>
              <w:rPr>
                <w:sz w:val="16"/>
              </w:rPr>
              <w:t xml:space="preserve">58.4</w:t>
            </w:r>
          </w:p>
        </w:tc>
        <w:tc>
          <w:tcPr/>
          <w:p>
            <w:pPr>
              <w:pStyle w:val="Compact"/>
              <w:spacing w:after="0"/>
              <w:jc w:val="right"/>
            </w:pPr>
            <w:r>
              <w:rPr>
                <w:sz w:val="16"/>
              </w:rPr>
              <w:t xml:space="preserve">43.8</w:t>
            </w:r>
          </w:p>
        </w:tc>
      </w:tr>
      <w:tr>
        <w:tc>
          <w:tcPr/>
          <w:p>
            <w:pPr>
              <w:pStyle w:val="Compact"/>
              <w:spacing w:after="0"/>
            </w:pPr>
            <w:r>
              <w:rPr>
                <w:sz w:val="16"/>
              </w:rPr>
              <w:t xml:space="preserve">nnU-Net + Gate</w:t>
            </w:r>
          </w:p>
        </w:tc>
        <w:tc>
          <w:tcPr/>
          <w:p>
            <w:pPr>
              <w:pStyle w:val="Compact"/>
              <w:spacing w:after="0"/>
              <w:jc w:val="right"/>
            </w:pPr>
            <w:r>
              <w:rPr>
                <w:sz w:val="16"/>
              </w:rPr>
              <w:t xml:space="preserve">70.9</w:t>
            </w:r>
          </w:p>
        </w:tc>
        <w:tc>
          <w:tcPr/>
          <w:p>
            <w:pPr>
              <w:pStyle w:val="Compact"/>
              <w:spacing w:after="0"/>
              <w:jc w:val="right"/>
            </w:pPr>
            <w:r>
              <w:rPr>
                <w:sz w:val="16"/>
              </w:rPr>
              <w:t xml:space="preserve">80.8</w:t>
            </w:r>
          </w:p>
        </w:tc>
        <w:tc>
          <w:tcPr/>
          <w:p>
            <w:pPr>
              <w:pStyle w:val="Compact"/>
              <w:spacing w:after="0"/>
              <w:jc w:val="right"/>
            </w:pPr>
            <w:r>
              <w:rPr>
                <w:sz w:val="16"/>
              </w:rPr>
              <w:t xml:space="preserve">3.55</w:t>
            </w:r>
          </w:p>
        </w:tc>
        <w:tc>
          <w:tcPr/>
          <w:p>
            <w:pPr>
              <w:pStyle w:val="Compact"/>
              <w:spacing w:after="0"/>
              <w:jc w:val="right"/>
            </w:pPr>
            <w:r>
              <w:rPr>
                <w:sz w:val="16"/>
              </w:rPr>
              <w:t xml:space="preserve">58.4</w:t>
            </w:r>
          </w:p>
        </w:tc>
        <w:tc>
          <w:tcPr/>
          <w:p>
            <w:pPr>
              <w:pStyle w:val="Compact"/>
              <w:spacing w:after="0"/>
              <w:jc w:val="right"/>
            </w:pPr>
            <w:r>
              <w:rPr>
                <w:sz w:val="16"/>
              </w:rPr>
              <w:t xml:space="preserve">42.7</w:t>
            </w:r>
          </w:p>
        </w:tc>
      </w:tr>
      <w:tr>
        <w:tc>
          <w:tcPr/>
          <w:p>
            <w:pPr>
              <w:pStyle w:val="Compact"/>
              <w:spacing w:after="0"/>
            </w:pPr>
            <w:r>
              <w:rPr>
                <w:b/>
                <w:bCs/>
                <w:sz w:val="16"/>
              </w:rPr>
              <w:t xml:space="preserve">nnU-Net + DCA + </w:t>
            </w:r>
            <w:r>
              <w:rPr>
                <w:rFonts w:hint="eastAsia"/>
                <w:b/>
                <w:bCs/>
                <w:sz w:val="16"/>
              </w:rPr>
              <w:t xml:space="preserve">CFC（本文）</w:t>
            </w:r>
          </w:p>
        </w:tc>
        <w:tc>
          <w:tcPr/>
          <w:p>
            <w:pPr>
              <w:pStyle w:val="Compact"/>
              <w:spacing w:after="0"/>
              <w:jc w:val="right"/>
            </w:pPr>
            <w:r>
              <w:rPr>
                <w:b/>
                <w:bCs/>
                <w:sz w:val="16"/>
              </w:rPr>
              <w:t xml:space="preserve">78.4</w:t>
            </w:r>
          </w:p>
        </w:tc>
        <w:tc>
          <w:tcPr/>
          <w:p>
            <w:pPr>
              <w:pStyle w:val="Compact"/>
              <w:spacing w:after="0"/>
              <w:jc w:val="right"/>
            </w:pPr>
            <w:r>
              <w:rPr>
                <w:b/>
                <w:bCs/>
                <w:sz w:val="16"/>
              </w:rPr>
              <w:t xml:space="preserve">85.0</w:t>
            </w:r>
          </w:p>
        </w:tc>
        <w:tc>
          <w:tcPr/>
          <w:p>
            <w:pPr>
              <w:pStyle w:val="Compact"/>
              <w:spacing w:after="0"/>
              <w:jc w:val="right"/>
            </w:pPr>
            <w:r>
              <w:rPr>
                <w:sz w:val="16"/>
              </w:rPr>
              <w:t xml:space="preserve">4.33</w:t>
            </w:r>
          </w:p>
        </w:tc>
        <w:tc>
          <w:tcPr/>
          <w:p>
            <w:pPr>
              <w:pStyle w:val="Compact"/>
              <w:spacing w:after="0"/>
              <w:jc w:val="right"/>
            </w:pPr>
            <w:r>
              <w:rPr>
                <w:b/>
                <w:bCs/>
                <w:sz w:val="16"/>
              </w:rPr>
              <w:t xml:space="preserve">62.3</w:t>
            </w:r>
          </w:p>
        </w:tc>
        <w:tc>
          <w:tcPr/>
          <w:p>
            <w:pPr>
              <w:pStyle w:val="Compact"/>
              <w:spacing w:after="0"/>
              <w:jc w:val="right"/>
            </w:pPr>
            <w:r>
              <w:rPr>
                <w:sz w:val="16"/>
              </w:rPr>
              <w:t xml:space="preserve">40.0</w:t>
            </w:r>
          </w:p>
        </w:tc>
      </w:tr>
    </w:tbl>
    <w:p>
      <w:pPr>
        <w:pStyle w:val="FirstParagraph"/>
        <w:spacing w:line="300" w:lineRule="auto" w:after="60"/>
        <w:ind w:firstLine="420"/>
      </w:pPr>
      <w:r>
        <w:t xml:space="preserve">† Task08 </w:t>
      </w:r>
      <w:r>
        <w:rPr>
          <w:rFonts w:hint="eastAsia"/>
        </w:rPr>
        <w:t xml:space="preserve">的肿瘤标注可能不完整，部分”假阳性”可能是未标注的肿瘤，FP/scan</w:t>
      </w:r>
      <w:r>
        <w:t xml:space="preserve"> </w:t>
      </w:r>
      <w:r>
        <w:rPr>
          <w:rFonts w:hint="eastAsia"/>
        </w:rPr>
        <w:t xml:space="preserve">和</w:t>
      </w:r>
      <w:r>
        <w:t xml:space="preserve"> F1 </w:t>
      </w:r>
      <w:r>
        <w:rPr>
          <w:rFonts w:hint="eastAsia"/>
        </w:rPr>
        <w:t xml:space="preserve">只能作为上限参考。</w:t>
      </w:r>
    </w:p>
    <w:p>
      <w:pPr>
        <w:pStyle w:val="BodyText"/>
        <w:spacing w:line="300" w:lineRule="auto" w:after="60"/>
        <w:ind w:firstLine="420"/>
      </w:pPr>
      <w:r>
        <w:t xml:space="preserve">DCA + CFC </w:t>
      </w:r>
      <w:r>
        <w:rPr>
          <w:rFonts w:hint="eastAsia"/>
        </w:rPr>
        <w:t xml:space="preserve">的低</w:t>
      </w:r>
      <w:r>
        <w:t xml:space="preserve"> CNR </w:t>
      </w:r>
      <w:r>
        <w:rPr>
          <w:rFonts w:hint="eastAsia"/>
        </w:rPr>
        <w:t xml:space="preserve">召回比门控</w:t>
      </w:r>
      <w:r>
        <w:t xml:space="preserve"> nnU-Net </w:t>
      </w:r>
      <w:r>
        <w:rPr>
          <w:rFonts w:hint="eastAsia"/>
        </w:rPr>
        <w:t xml:space="preserve">高</w:t>
      </w:r>
      <w:r>
        <w:t xml:space="preserve"> 7.5 </w:t>
      </w:r>
      <w:r>
        <w:rPr>
          <w:rFonts w:hint="eastAsia"/>
        </w:rPr>
        <w:t xml:space="preserve">个百分点（95%</w:t>
      </w:r>
      <w:r>
        <w:t xml:space="preserve"> CI [4.3, </w:t>
      </w:r>
      <w:r>
        <w:rPr>
          <w:rFonts w:hint="eastAsia"/>
        </w:rPr>
        <w:t xml:space="preserve">10.8]，Holm</w:t>
      </w:r>
      <w:r>
        <w:t xml:space="preserve"> p &lt; </w:t>
      </w:r>
      <w:r>
        <w:rPr>
          <w:rFonts w:hint="eastAsia"/>
        </w:rPr>
        <w:t xml:space="preserve">0.001），比</w:t>
      </w:r>
      <w:r>
        <w:t xml:space="preserve"> nnU-Net </w:t>
      </w:r>
      <w:r>
        <w:rPr>
          <w:rFonts w:hint="eastAsia"/>
        </w:rPr>
        <w:t xml:space="preserve">基线高</w:t>
      </w:r>
      <w:r>
        <w:t xml:space="preserve"> 7.7 </w:t>
      </w:r>
      <w:r>
        <w:rPr>
          <w:rFonts w:hint="eastAsia"/>
        </w:rPr>
        <w:t xml:space="preserve">个百分点（[5.1,</w:t>
      </w:r>
      <w:r>
        <w:t xml:space="preserve"> </w:t>
      </w:r>
      <w:r>
        <w:rPr>
          <w:rFonts w:hint="eastAsia"/>
        </w:rPr>
        <w:t xml:space="preserve">10.6]，Holm</w:t>
      </w:r>
      <w:r>
        <w:t xml:space="preserve"> p &lt; </w:t>
      </w:r>
      <w:r>
        <w:rPr>
          <w:rFonts w:hint="eastAsia"/>
        </w:rPr>
        <w:t xml:space="preserve">0.001），两项确认性比较都满足”提高”的条件。效应量与</w:t>
      </w:r>
      <w:r>
        <w:t xml:space="preserve"> LiTS </w:t>
      </w:r>
      <w:r>
        <w:rPr>
          <w:rFonts w:hint="eastAsia"/>
        </w:rPr>
        <w:t xml:space="preserve">测试集（+8.6</w:t>
      </w:r>
      <w:r>
        <w:t xml:space="preserve"> </w:t>
      </w:r>
      <w:r>
        <w:rPr>
          <w:rFonts w:hint="eastAsia"/>
        </w:rPr>
        <w:t xml:space="preserve">和</w:t>
      </w:r>
      <w:r>
        <w:t xml:space="preserve"> </w:t>
      </w:r>
      <w:r>
        <w:rPr>
          <w:rFonts w:hint="eastAsia"/>
        </w:rPr>
        <w:t xml:space="preserve">+9.1）接近，由于低</w:t>
      </w:r>
      <w:r>
        <w:t xml:space="preserve"> CNR </w:t>
      </w:r>
      <w:r>
        <w:rPr>
          <w:rFonts w:hint="eastAsia"/>
        </w:rPr>
        <w:t xml:space="preserve">病灶数是测试集的</w:t>
      </w:r>
      <w:r>
        <w:t xml:space="preserve"> 5 </w:t>
      </w:r>
      <w:r>
        <w:rPr>
          <w:rFonts w:hint="eastAsia"/>
        </w:rPr>
        <w:t xml:space="preserve">倍，置信区间更窄。DCA</w:t>
      </w:r>
      <w:r>
        <w:t xml:space="preserve"> + CFC </w:t>
      </w:r>
      <w:r>
        <w:rPr>
          <w:rFonts w:hint="eastAsia"/>
        </w:rPr>
        <w:t xml:space="preserve">的</w:t>
      </w:r>
      <w:r>
        <w:t xml:space="preserve"> 3 </w:t>
      </w:r>
      <w:r>
        <w:rPr>
          <w:rFonts w:hint="eastAsia"/>
        </w:rPr>
        <w:t xml:space="preserve">个种子（79.0%、77.8%、78.4%）都高于全部</w:t>
      </w:r>
      <w:r>
        <w:t xml:space="preserve"> 6 </w:t>
      </w:r>
      <w:r>
        <w:rPr>
          <w:rFonts w:hint="eastAsia"/>
        </w:rPr>
        <w:t xml:space="preserve">个对照运行（69.5%–72.1%）；逐个去掉含低</w:t>
      </w:r>
      <w:r>
        <w:t xml:space="preserve"> CNR </w:t>
      </w:r>
      <w:r>
        <w:rPr>
          <w:rFonts w:hint="eastAsia"/>
        </w:rPr>
        <w:t xml:space="preserve">病灶的病例重算主要差值，结果在</w:t>
      </w:r>
      <w:r>
        <w:t xml:space="preserve"> +7.1 </w:t>
      </w:r>
      <w:r>
        <w:rPr>
          <w:rFonts w:hint="eastAsia"/>
        </w:rPr>
        <w:t xml:space="preserve">到</w:t>
      </w:r>
      <w:r>
        <w:t xml:space="preserve"> +8.2 </w:t>
      </w:r>
      <w:r>
        <w:rPr>
          <w:rFonts w:hint="eastAsia"/>
        </w:rPr>
        <w:t xml:space="preserve">个百分点之间。按大小分层，低</w:t>
      </w:r>
      <w:r>
        <w:t xml:space="preserve"> CNR </w:t>
      </w:r>
      <w:r>
        <w:rPr>
          <w:rFonts w:hint="eastAsia"/>
        </w:rPr>
        <w:t xml:space="preserve">病灶在</w:t>
      </w:r>
      <w:r>
        <w:t xml:space="preserve"> &lt; 10 </w:t>
      </w:r>
      <w:r>
        <w:rPr>
          <w:rFonts w:hint="eastAsia"/>
        </w:rPr>
        <w:t xml:space="preserve">mm（45</w:t>
      </w:r>
      <w:r>
        <w:t xml:space="preserve"> </w:t>
      </w:r>
      <w:r>
        <w:rPr>
          <w:rFonts w:hint="eastAsia"/>
        </w:rPr>
        <w:t xml:space="preserve">个）、10–20</w:t>
      </w:r>
      <w:r>
        <w:t xml:space="preserve"> </w:t>
      </w:r>
      <w:r>
        <w:rPr>
          <w:rFonts w:hint="eastAsia"/>
        </w:rPr>
        <w:t xml:space="preserve">mm（80</w:t>
      </w:r>
      <w:r>
        <w:t xml:space="preserve"> </w:t>
      </w:r>
      <w:r>
        <w:rPr>
          <w:rFonts w:hint="eastAsia"/>
        </w:rPr>
        <w:t xml:space="preserve">个）和</w:t>
      </w:r>
      <w:r>
        <w:t xml:space="preserve"> &gt; 20 </w:t>
      </w:r>
      <w:r>
        <w:rPr>
          <w:rFonts w:hint="eastAsia"/>
        </w:rPr>
        <w:t xml:space="preserve">mm（190</w:t>
      </w:r>
      <w:r>
        <w:t xml:space="preserve"> </w:t>
      </w:r>
      <w:r>
        <w:rPr>
          <w:rFonts w:hint="eastAsia"/>
        </w:rPr>
        <w:t xml:space="preserve">个）三层的召回分别从</w:t>
      </w:r>
      <w:r>
        <w:t xml:space="preserve"> </w:t>
      </w:r>
      <w:r>
        <w:rPr>
          <w:rFonts w:hint="eastAsia"/>
        </w:rPr>
        <w:t xml:space="preserve">36.3%、67.1%、80.7%（门控</w:t>
      </w:r>
      <w:r>
        <w:t xml:space="preserve"> </w:t>
      </w:r>
      <w:r>
        <w:rPr>
          <w:rFonts w:hint="eastAsia"/>
        </w:rPr>
        <w:t xml:space="preserve">nnU-Net）提高到</w:t>
      </w:r>
      <w:r>
        <w:t xml:space="preserve"> </w:t>
      </w:r>
      <w:r>
        <w:rPr>
          <w:rFonts w:hint="eastAsia"/>
        </w:rPr>
        <w:t xml:space="preserve">43.0%、72.5%、89.3%。全部病灶召回和肿瘤</w:t>
      </w:r>
      <w:r>
        <w:t xml:space="preserve"> Dice </w:t>
      </w:r>
      <w:r>
        <w:rPr>
          <w:rFonts w:hint="eastAsia"/>
        </w:rPr>
        <w:t xml:space="preserve">也分别比门控</w:t>
      </w:r>
      <w:r>
        <w:t xml:space="preserve"> nnU-Net </w:t>
      </w:r>
      <w:r>
        <w:rPr>
          <w:rFonts w:hint="eastAsia"/>
        </w:rPr>
        <w:t xml:space="preserve">高</w:t>
      </w:r>
      <w:r>
        <w:t xml:space="preserve"> 4.2 </w:t>
      </w:r>
      <w:r>
        <w:rPr>
          <w:rFonts w:hint="eastAsia"/>
        </w:rPr>
        <w:t xml:space="preserve">和</w:t>
      </w:r>
      <w:r>
        <w:t xml:space="preserve"> 3.8 </w:t>
      </w:r>
      <w:r>
        <w:rPr>
          <w:rFonts w:hint="eastAsia"/>
        </w:rPr>
        <w:t xml:space="preserve">个百分点。</w:t>
      </w:r>
    </w:p>
    <w:p>
      <w:pPr>
        <w:pStyle w:val="BodyText"/>
        <w:spacing w:line="300" w:lineRule="auto" w:after="60"/>
        <w:ind w:firstLine="420"/>
      </w:pPr>
      <w:r>
        <w:rPr>
          <w:rFonts w:hint="eastAsia"/>
        </w:rPr>
        <w:t xml:space="preserve">与</w:t>
      </w:r>
      <w:r>
        <w:t xml:space="preserve"> LiTS </w:t>
      </w:r>
      <w:r>
        <w:rPr>
          <w:rFonts w:hint="eastAsia"/>
        </w:rPr>
        <w:t xml:space="preserve">测试集不同，外部数据上的假阳性明显增加：DCA</w:t>
      </w:r>
      <w:r>
        <w:t xml:space="preserve"> + CFC </w:t>
      </w:r>
      <w:r>
        <w:rPr>
          <w:rFonts w:hint="eastAsia"/>
        </w:rPr>
        <w:t xml:space="preserve">每例比门控</w:t>
      </w:r>
      <w:r>
        <w:t xml:space="preserve"> nnU-Net </w:t>
      </w:r>
      <w:r>
        <w:rPr>
          <w:rFonts w:hint="eastAsia"/>
        </w:rPr>
        <w:t xml:space="preserve">多</w:t>
      </w:r>
      <w:r>
        <w:t xml:space="preserve"> 0.77 </w:t>
      </w:r>
      <w:r>
        <w:rPr>
          <w:rFonts w:hint="eastAsia"/>
        </w:rPr>
        <w:t xml:space="preserve">个，比</w:t>
      </w:r>
      <w:r>
        <w:t xml:space="preserve"> nnU-Net </w:t>
      </w:r>
      <w:r>
        <w:rPr>
          <w:rFonts w:hint="eastAsia"/>
        </w:rPr>
        <w:t xml:space="preserve">基线多</w:t>
      </w:r>
      <w:r>
        <w:t xml:space="preserve"> 0.97 </w:t>
      </w:r>
      <w:r>
        <w:rPr>
          <w:rFonts w:hint="eastAsia"/>
        </w:rPr>
        <w:t xml:space="preserve">个（LiTS</w:t>
      </w:r>
      <w:r>
        <w:t xml:space="preserve"> </w:t>
      </w:r>
      <w:r>
        <w:rPr>
          <w:rFonts w:hint="eastAsia"/>
        </w:rPr>
        <w:t xml:space="preserve">测试集上为</w:t>
      </w:r>
      <w:r>
        <w:t xml:space="preserve"> +0.12 </w:t>
      </w:r>
      <w:r>
        <w:rPr>
          <w:rFonts w:hint="eastAsia"/>
        </w:rPr>
        <w:t xml:space="preserve">和</w:t>
      </w:r>
      <w:r>
        <w:t xml:space="preserve"> </w:t>
      </w:r>
      <w:r>
        <w:rPr>
          <w:rFonts w:hint="eastAsia"/>
        </w:rPr>
        <w:t xml:space="preserve">+0.07），F1</w:t>
      </w:r>
      <w:r>
        <w:t xml:space="preserve"> </w:t>
      </w:r>
      <w:r>
        <w:rPr>
          <w:rFonts w:hint="eastAsia"/>
        </w:rPr>
        <w:t xml:space="preserve">因此低于两个对照。这些假阳性中有多少是未标注的肿瘤，目前无法区分。此外，肝参照来自</w:t>
      </w:r>
      <w:r>
        <w:t xml:space="preserve"> nnU-Net </w:t>
      </w:r>
      <w:r>
        <w:rPr>
          <w:rFonts w:hint="eastAsia"/>
        </w:rPr>
        <w:t xml:space="preserve">基线的预测，可能使</w:t>
      </w:r>
      <w:r>
        <w:t xml:space="preserve"> CNR </w:t>
      </w:r>
      <w:r>
        <w:rPr>
          <w:rFonts w:hint="eastAsia"/>
        </w:rPr>
        <w:t xml:space="preserve">分层略偏向</w:t>
      </w:r>
      <w:r>
        <w:t xml:space="preserve"> nnU-Net </w:t>
      </w:r>
      <w:r>
        <w:rPr>
          <w:rFonts w:hint="eastAsia"/>
        </w:rPr>
        <w:t xml:space="preserve">基线的肝边界；由于所有模型使用同一参照，这一偏差不改变比较的方向。</w:t>
      </w:r>
    </w:p>
    <w:p>
      <w:pPr>
        <w:pStyle w:val="BodyText"/>
        <w:spacing w:line="300" w:lineRule="auto" w:after="60"/>
        <w:ind w:firstLine="420"/>
      </w:pPr>
      <w:r>
        <w:rPr>
          <w:rFonts w:hint="eastAsia"/>
          <w:b/>
          <w:bCs/>
        </w:rPr>
        <w:t xml:space="preserve">假阳性的来源（事后描述性分析）。</w:t>
      </w:r>
      <w:r>
        <w:rPr>
          <w:rFonts w:hint="eastAsia"/>
        </w:rPr>
        <w:t xml:space="preserve">为了解外部数据上增加的假阳性落在哪里，我们在运行前登记了一个描述性分析：把</w:t>
      </w:r>
      <w:r>
        <w:t xml:space="preserve"> 4 mm </w:t>
      </w:r>
      <w:r>
        <w:rPr>
          <w:rFonts w:hint="eastAsia"/>
        </w:rPr>
        <w:t xml:space="preserve">后处理后未匹配的预测连通域按固定优先级分为四类——与</w:t>
      </w:r>
      <w:r>
        <w:t xml:space="preserve"> Task08 </w:t>
      </w:r>
      <w:r>
        <w:rPr>
          <w:rFonts w:hint="eastAsia"/>
        </w:rPr>
        <w:t xml:space="preserve">肿瘤有重叠的碎片、肝外（&lt;</w:t>
      </w:r>
      <w:r>
        <w:t xml:space="preserve"> 50% </w:t>
      </w:r>
      <w:r>
        <w:rPr>
          <w:rFonts w:hint="eastAsia"/>
        </w:rPr>
        <w:t xml:space="preserve">落在参照肝内）、血管（≥</w:t>
      </w:r>
      <w:r>
        <w:t xml:space="preserve"> 30% </w:t>
      </w:r>
      <w:r>
        <w:rPr>
          <w:rFonts w:hint="eastAsia"/>
        </w:rPr>
        <w:t xml:space="preserve">落在膨胀</w:t>
      </w:r>
      <w:r>
        <w:t xml:space="preserve"> 1 </w:t>
      </w:r>
      <w:r>
        <w:rPr>
          <w:rFonts w:hint="eastAsia"/>
        </w:rPr>
        <w:t xml:space="preserve">体素的血管标签内）和肝内其他。与门控</w:t>
      </w:r>
      <w:r>
        <w:t xml:space="preserve"> nnU-Net </w:t>
      </w:r>
      <w:r>
        <w:rPr>
          <w:rFonts w:hint="eastAsia"/>
        </w:rPr>
        <w:t xml:space="preserve">相比，DCA</w:t>
      </w:r>
      <w:r>
        <w:t xml:space="preserve"> + CFC </w:t>
      </w:r>
      <w:r>
        <w:rPr>
          <w:rFonts w:hint="eastAsia"/>
        </w:rPr>
        <w:t xml:space="preserve">每例增加的</w:t>
      </w:r>
      <w:r>
        <w:t xml:space="preserve"> 0.77 </w:t>
      </w:r>
      <w:r>
        <w:rPr>
          <w:rFonts w:hint="eastAsia"/>
        </w:rPr>
        <w:t xml:space="preserve">个假阳性中，肝内其他类增加</w:t>
      </w:r>
      <w:r>
        <w:t xml:space="preserve"> 0.84 </w:t>
      </w:r>
      <w:r>
        <w:rPr>
          <w:rFonts w:hint="eastAsia"/>
        </w:rPr>
        <w:t xml:space="preserve">个（95%</w:t>
      </w:r>
      <w:r>
        <w:t xml:space="preserve"> CI [0.70, </w:t>
      </w:r>
      <w:r>
        <w:rPr>
          <w:rFonts w:hint="eastAsia"/>
        </w:rPr>
        <w:t xml:space="preserve">0.99]），且主要是直径</w:t>
      </w:r>
      <w:r>
        <w:t xml:space="preserve"> &lt; 10 mm </w:t>
      </w:r>
      <w:r>
        <w:rPr>
          <w:rFonts w:hint="eastAsia"/>
        </w:rPr>
        <w:t xml:space="preserve">的小区域（+0.73）；肝外增加</w:t>
      </w:r>
      <w:r>
        <w:t xml:space="preserve"> </w:t>
      </w:r>
      <w:r>
        <w:rPr>
          <w:rFonts w:hint="eastAsia"/>
        </w:rPr>
        <w:t xml:space="preserve">0.10，血管类增加</w:t>
      </w:r>
      <w:r>
        <w:t xml:space="preserve"> </w:t>
      </w:r>
      <w:r>
        <w:rPr>
          <w:rFonts w:hint="eastAsia"/>
        </w:rPr>
        <w:t xml:space="preserve">0.04，而与已标注肿瘤重叠的碎片减少</w:t>
      </w:r>
      <w:r>
        <w:t xml:space="preserve"> </w:t>
      </w:r>
      <w:r>
        <w:rPr>
          <w:rFonts w:hint="eastAsia"/>
        </w:rPr>
        <w:t xml:space="preserve">0.20（[−0.30,</w:t>
      </w:r>
      <w:r>
        <w:t xml:space="preserve"> </w:t>
      </w:r>
      <w:r>
        <w:rPr>
          <w:rFonts w:hint="eastAsia"/>
        </w:rPr>
        <w:t xml:space="preserve">−0.11]），可能反映</w:t>
      </w:r>
      <w:r>
        <w:t xml:space="preserve"> DCA + CFC </w:t>
      </w:r>
      <w:r>
        <w:rPr>
          <w:rFonts w:hint="eastAsia"/>
        </w:rPr>
        <w:t xml:space="preserve">对已标注肿瘤的分割更完整。DCA</w:t>
      </w:r>
      <w:r>
        <w:t xml:space="preserve"> + CFC </w:t>
      </w:r>
      <w:r>
        <w:rPr>
          <w:rFonts w:hint="eastAsia"/>
        </w:rPr>
        <w:t xml:space="preserve">肝内其他类假阳性相对周围肝实质的对比度中位数为</w:t>
      </w:r>
      <w:r>
        <w:t xml:space="preserve"> </w:t>
      </w:r>
      <w:r>
        <w:rPr>
          <w:rFonts w:hint="eastAsia"/>
        </w:rPr>
        <w:t xml:space="preserve">1.54，低于门控</w:t>
      </w:r>
      <w:r>
        <w:t xml:space="preserve"> nnU-Net </w:t>
      </w:r>
      <w:r>
        <w:rPr>
          <w:rFonts w:hint="eastAsia"/>
        </w:rPr>
        <w:t xml:space="preserve">的</w:t>
      </w:r>
      <w:r>
        <w:t xml:space="preserve"> </w:t>
      </w:r>
      <w:r>
        <w:rPr>
          <w:rFonts w:hint="eastAsia"/>
        </w:rPr>
        <w:t xml:space="preserve">1.91，提示新增的假阳性多为低对比度的小区域。增加量在只标注了</w:t>
      </w:r>
      <w:r>
        <w:t xml:space="preserve"> 1 </w:t>
      </w:r>
      <w:r>
        <w:rPr>
          <w:rFonts w:hint="eastAsia"/>
        </w:rPr>
        <w:t xml:space="preserve">个肿瘤的</w:t>
      </w:r>
      <w:r>
        <w:t xml:space="preserve"> 211 </w:t>
      </w:r>
      <w:r>
        <w:rPr>
          <w:rFonts w:hint="eastAsia"/>
        </w:rPr>
        <w:t xml:space="preserve">例（+0.75）和标注了多个肿瘤的</w:t>
      </w:r>
      <w:r>
        <w:t xml:space="preserve"> 92 </w:t>
      </w:r>
      <w:r>
        <w:rPr>
          <w:rFonts w:hint="eastAsia"/>
        </w:rPr>
        <w:t xml:space="preserve">例（+0.84）中相近，因此不能简单地用”只标注了目标病灶”来解释。随机抽取的</w:t>
      </w:r>
      <w:r>
        <w:t xml:space="preserve"> 16 </w:t>
      </w:r>
      <w:r>
        <w:rPr>
          <w:rFonts w:hint="eastAsia"/>
        </w:rPr>
        <w:t xml:space="preserve">个</w:t>
      </w:r>
      <w:r>
        <w:t xml:space="preserve"> DCA + CFC </w:t>
      </w:r>
      <w:r>
        <w:rPr>
          <w:rFonts w:hint="eastAsia"/>
        </w:rPr>
        <w:t xml:space="preserve">独有的假阳性（补充材料）中，多数为肝边缘、裂隙附近或均匀实质中的数毫米小区域，个别为可见的低密度灶；没有放射科医生复核，我们不对其性质下结论。一种可能的解释是，DCA</w:t>
      </w:r>
      <w:r>
        <w:t xml:space="preserve"> </w:t>
      </w:r>
      <w:r>
        <w:rPr>
          <w:rFonts w:hint="eastAsia"/>
        </w:rPr>
        <w:t xml:space="preserve">使网络对微弱的局部强度差更敏感，在扫描条件不同的外部数据上，这种敏感性同时带来了更多低对比度小区域的误报；本研究没有直接检验这一解释。结果文件见</w:t>
      </w:r>
      <w:r>
        <w:t xml:space="preserve"> </w:t>
      </w:r>
      <w:r>
        <w:rPr>
          <w:rStyle w:val="VerbatimChar"/>
        </w:rPr>
        <w:t xml:space="preserve">results/external_msd08/</w:t>
      </w:r>
      <w:r>
        <w:rPr>
          <w:rFonts w:hint="eastAsia"/>
        </w:rPr>
        <w:t xml:space="preserve">（假阳性分析在</w:t>
      </w:r>
      <w:r>
        <w:t xml:space="preserve"> </w:t>
      </w:r>
      <w:r>
        <w:rPr>
          <w:rStyle w:val="VerbatimChar"/>
        </w:rPr>
        <w:t xml:space="preserve">fp_analysis/</w:t>
      </w:r>
      <w:r>
        <w:t xml:space="preserve"> </w:t>
      </w:r>
      <w:r>
        <w:rPr>
          <w:rFonts w:hint="eastAsia"/>
        </w:rPr>
        <w:t xml:space="preserve">中）。</w:t>
      </w:r>
    </w:p>
    <w:p>
      <w:pPr>
        <w:pStyle w:val="BodyText"/>
        <w:spacing w:line="300" w:lineRule="auto" w:after="60"/>
        <w:ind w:firstLine="420"/>
      </w:pPr>
      <w:r>
        <w:rPr>
          <w:rFonts w:hint="eastAsia"/>
        </w:rPr>
        <w:t xml:space="preserve">图</w:t>
      </w:r>
      <w:r>
        <w:t xml:space="preserve"> 7 </w:t>
      </w:r>
      <w:r>
        <w:rPr>
          <w:rFonts w:hint="eastAsia"/>
        </w:rPr>
        <w:t xml:space="preserve">给出外部数据上的示例。（a）–（c）是按事先规则选出的三个增益病灶（三个种子中</w:t>
      </w:r>
      <w:r>
        <w:t xml:space="preserve"> DCA + CFC </w:t>
      </w:r>
      <w:r>
        <w:rPr>
          <w:rFonts w:hint="eastAsia"/>
        </w:rPr>
        <w:t xml:space="preserve">全部检出、门控</w:t>
      </w:r>
      <w:r>
        <w:t xml:space="preserve"> nnU-Net </w:t>
      </w:r>
      <w:r>
        <w:rPr>
          <w:rFonts w:hint="eastAsia"/>
        </w:rPr>
        <w:t xml:space="preserve">全部漏检的低</w:t>
      </w:r>
      <w:r>
        <w:t xml:space="preserve"> CNR </w:t>
      </w:r>
      <w:r>
        <w:rPr>
          <w:rFonts w:hint="eastAsia"/>
        </w:rPr>
        <w:t xml:space="preserve">病灶中直径最大的</w:t>
      </w:r>
      <w:r>
        <w:t xml:space="preserve"> 3 </w:t>
      </w:r>
      <w:r>
        <w:rPr>
          <w:rFonts w:hint="eastAsia"/>
        </w:rPr>
        <w:t xml:space="preserve">个）：它们都是与肝实质几乎等密度的大病灶，门控</w:t>
      </w:r>
      <w:r>
        <w:t xml:space="preserve"> nnU-Net </w:t>
      </w:r>
      <w:r>
        <w:rPr>
          <w:rFonts w:hint="eastAsia"/>
        </w:rPr>
        <w:t xml:space="preserve">没有分割，或只分割出其中密度略低的局部，按三维</w:t>
      </w:r>
      <w:r>
        <w:t xml:space="preserve"> IoU &gt; 0.1 </w:t>
      </w:r>
      <w:r>
        <w:rPr>
          <w:rFonts w:hint="eastAsia"/>
        </w:rPr>
        <w:t xml:space="preserve">的规则计为漏检；DCA</w:t>
      </w:r>
      <w:r>
        <w:t xml:space="preserve"> + CFC </w:t>
      </w:r>
      <w:r>
        <w:rPr>
          <w:rFonts w:hint="eastAsia"/>
        </w:rPr>
        <w:t xml:space="preserve">覆盖的范围更大，但也没有完整分割出病灶。（d）是一个</w:t>
      </w:r>
      <w:r>
        <w:t xml:space="preserve"> DCA + CFC </w:t>
      </w:r>
      <w:r>
        <w:rPr>
          <w:rFonts w:hint="eastAsia"/>
        </w:rPr>
        <w:t xml:space="preserve">独有的假阳性：位于肝边缘、直径约</w:t>
      </w:r>
      <w:r>
        <w:t xml:space="preserve"> 4 mm </w:t>
      </w:r>
      <w:r>
        <w:rPr>
          <w:rFonts w:hint="eastAsia"/>
        </w:rPr>
        <w:t xml:space="preserve">的小区域，与上文假阳性分析的描述一致。</w:t>
      </w:r>
    </w:p>
    <w:p>
      <w:pPr>
        <w:pStyle w:val="CaptionedFigure"/>
        <w:keepNext/>
        <w:jc w:val="center"/>
      </w:pPr>
      <w:r>
        <w:drawing>
          <wp:inline>
            <wp:extent cx="6120000" cy="5332181"/>
            <wp:effectExtent b="0" l="0" r="0" t="0"/>
            <wp:docPr descr="图 7 MSD Task08 外部数据示例（窗宽 200 HU、窗位 70 HU；裁剪范围取 64 mm 与病灶截面范围 1.3 倍中的较大者，每行比例尺为 10 mm；预测来自种子 0；绿线为 Task08 肿瘤标注，橙线为 4 mm 后处理后的预测）。（a）–（c）DCA + CFC 三个种子全部检出、门控 nnU-Net 全部漏检的低 CNR 病灶中直径最大的 3 个（不同病例）；（d）DCA + CFC 独有的一个假阳性（从假阳性分析的随机样本中按固定种子抽取）。检出按三维 IoU &gt; 0.1 的一对一匹配判定。" title="" id="60" name="Picture"/>
            <a:graphic>
              <a:graphicData uri="http://schemas.openxmlformats.org/drawingml/2006/picture">
                <pic:pic>
                  <pic:nvPicPr>
                    <pic:cNvPr descr="figures/fig7_msd08_zh.png" id="61" name="Picture"/>
                    <pic:cNvPicPr>
                      <a:picLocks noChangeArrowheads="1" noChangeAspect="1"/>
                    </pic:cNvPicPr>
                  </pic:nvPicPr>
                  <pic:blipFill>
                    <a:blip r:embed="rId59"/>
                    <a:stretch>
                      <a:fillRect/>
                    </a:stretch>
                  </pic:blipFill>
                  <pic:spPr bwMode="auto">
                    <a:xfrm>
                      <a:off x="0" y="0"/>
                      <a:ext cx="6120000" cy="5332181"/>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7</w:t>
      </w:r>
      <w:r>
        <w:rPr>
          <w:i w:val="0"/>
        </w:rPr>
        <w:t xml:space="preserve"> </w:t>
      </w:r>
      <w:r>
        <w:rPr>
          <w:i w:val="0"/>
        </w:rPr>
        <w:t xml:space="preserve">MSD Task08 </w:t>
      </w:r>
      <w:r>
        <w:rPr>
          <w:rFonts w:hint="eastAsia"/>
          <w:i w:val="0"/>
        </w:rPr>
        <w:t xml:space="preserve">外部数据示例（窗宽</w:t>
      </w:r>
      <w:r>
        <w:rPr>
          <w:i w:val="0"/>
        </w:rPr>
        <w:t xml:space="preserve"> 200 </w:t>
      </w:r>
      <w:r>
        <w:rPr>
          <w:rFonts w:hint="eastAsia"/>
          <w:i w:val="0"/>
        </w:rPr>
        <w:t xml:space="preserve">HU、窗位</w:t>
      </w:r>
      <w:r>
        <w:rPr>
          <w:i w:val="0"/>
        </w:rPr>
        <w:t xml:space="preserve"> 70 </w:t>
      </w:r>
      <w:r>
        <w:rPr>
          <w:rFonts w:hint="eastAsia"/>
          <w:i w:val="0"/>
        </w:rPr>
        <w:t xml:space="preserve">HU；裁剪范围取</w:t>
      </w:r>
      <w:r>
        <w:rPr>
          <w:i w:val="0"/>
        </w:rPr>
        <w:t xml:space="preserve"> 64 mm </w:t>
      </w:r>
      <w:r>
        <w:rPr>
          <w:rFonts w:hint="eastAsia"/>
          <w:i w:val="0"/>
        </w:rPr>
        <w:t xml:space="preserve">与病灶截面范围</w:t>
      </w:r>
      <w:r>
        <w:rPr>
          <w:i w:val="0"/>
        </w:rPr>
        <w:t xml:space="preserve"> 1.3 </w:t>
      </w:r>
      <w:r>
        <w:rPr>
          <w:rFonts w:hint="eastAsia"/>
          <w:i w:val="0"/>
        </w:rPr>
        <w:t xml:space="preserve">倍中的较大者，每行比例尺为</w:t>
      </w:r>
      <w:r>
        <w:rPr>
          <w:i w:val="0"/>
        </w:rPr>
        <w:t xml:space="preserve"> 10 </w:t>
      </w:r>
      <w:r>
        <w:rPr>
          <w:rFonts w:hint="eastAsia"/>
          <w:i w:val="0"/>
        </w:rPr>
        <w:t xml:space="preserve">mm；预测来自种子</w:t>
      </w:r>
      <w:r>
        <w:rPr>
          <w:i w:val="0"/>
        </w:rPr>
        <w:t xml:space="preserve"> </w:t>
      </w:r>
      <w:r>
        <w:rPr>
          <w:rFonts w:hint="eastAsia"/>
          <w:i w:val="0"/>
        </w:rPr>
        <w:t xml:space="preserve">0；绿线为</w:t>
      </w:r>
      <w:r>
        <w:rPr>
          <w:i w:val="0"/>
        </w:rPr>
        <w:t xml:space="preserve"> Task08 </w:t>
      </w:r>
      <w:r>
        <w:rPr>
          <w:rFonts w:hint="eastAsia"/>
          <w:i w:val="0"/>
        </w:rPr>
        <w:t xml:space="preserve">肿瘤标注，橙线为</w:t>
      </w:r>
      <w:r>
        <w:rPr>
          <w:i w:val="0"/>
        </w:rPr>
        <w:t xml:space="preserve"> 4 mm </w:t>
      </w:r>
      <w:r>
        <w:rPr>
          <w:rFonts w:hint="eastAsia"/>
          <w:i w:val="0"/>
        </w:rPr>
        <w:t xml:space="preserve">后处理后的预测）。（a）–（c）DCA</w:t>
      </w:r>
      <w:r>
        <w:rPr>
          <w:i w:val="0"/>
        </w:rPr>
        <w:t xml:space="preserve"> + CFC </w:t>
      </w:r>
      <w:r>
        <w:rPr>
          <w:rFonts w:hint="eastAsia"/>
          <w:i w:val="0"/>
        </w:rPr>
        <w:t xml:space="preserve">三个种子全部检出、门控</w:t>
      </w:r>
      <w:r>
        <w:rPr>
          <w:i w:val="0"/>
        </w:rPr>
        <w:t xml:space="preserve"> nnU-Net </w:t>
      </w:r>
      <w:r>
        <w:rPr>
          <w:rFonts w:hint="eastAsia"/>
          <w:i w:val="0"/>
        </w:rPr>
        <w:t xml:space="preserve">全部漏检的低</w:t>
      </w:r>
      <w:r>
        <w:rPr>
          <w:i w:val="0"/>
        </w:rPr>
        <w:t xml:space="preserve"> CNR </w:t>
      </w:r>
      <w:r>
        <w:rPr>
          <w:rFonts w:hint="eastAsia"/>
          <w:i w:val="0"/>
        </w:rPr>
        <w:t xml:space="preserve">病灶中直径最大的</w:t>
      </w:r>
      <w:r>
        <w:rPr>
          <w:i w:val="0"/>
        </w:rPr>
        <w:t xml:space="preserve"> 3 </w:t>
      </w:r>
      <w:r>
        <w:rPr>
          <w:rFonts w:hint="eastAsia"/>
          <w:i w:val="0"/>
        </w:rPr>
        <w:t xml:space="preserve">个（不同病例）；（d）DCA</w:t>
      </w:r>
      <w:r>
        <w:rPr>
          <w:i w:val="0"/>
        </w:rPr>
        <w:t xml:space="preserve"> + CFC </w:t>
      </w:r>
      <w:r>
        <w:rPr>
          <w:rFonts w:hint="eastAsia"/>
          <w:i w:val="0"/>
        </w:rPr>
        <w:t xml:space="preserve">独有的一个假阳性（从假阳性分析的随机样本中按固定种子抽取）。检出按三维</w:t>
      </w:r>
      <w:r>
        <w:rPr>
          <w:i w:val="0"/>
        </w:rPr>
        <w:t xml:space="preserve"> IoU &gt; 0.1 </w:t>
      </w:r>
      <w:r>
        <w:rPr>
          <w:rFonts w:hint="eastAsia"/>
          <w:i w:val="0"/>
        </w:rPr>
        <w:t xml:space="preserve">的一对一匹配判定。</w:t>
      </w:r>
    </w:p>
    <w:p>
      <w:pPr>
        <w:pStyle w:val="FirstParagraph"/>
        <w:spacing w:line="300" w:lineRule="auto" w:after="60"/>
        <w:ind w:firstLine="420"/>
      </w:pPr>
      <w:r>
        <w:rPr>
          <w:rFonts w:hint="eastAsia"/>
        </w:rPr>
        <w:t xml:space="preserve">图</w:t>
      </w:r>
      <w:r>
        <w:t xml:space="preserve"> 8 </w:t>
      </w:r>
      <w:r>
        <w:rPr>
          <w:rFonts w:hint="eastAsia"/>
        </w:rPr>
        <w:t xml:space="preserve">汇总了</w:t>
      </w:r>
      <w:r>
        <w:t xml:space="preserve"> DCA + CFC </w:t>
      </w:r>
      <w:r>
        <w:rPr>
          <w:rFonts w:hint="eastAsia"/>
        </w:rPr>
        <w:t xml:space="preserve">与各对照的差值。在</w:t>
      </w:r>
      <w:r>
        <w:t xml:space="preserve"> LiTS </w:t>
      </w:r>
      <w:r>
        <w:rPr>
          <w:rFonts w:hint="eastAsia"/>
        </w:rPr>
        <w:t xml:space="preserve">测试集和</w:t>
      </w:r>
      <w:r>
        <w:t xml:space="preserve"> MSD Task08 </w:t>
      </w:r>
      <w:r>
        <w:rPr>
          <w:rFonts w:hint="eastAsia"/>
        </w:rPr>
        <w:t xml:space="preserve">上，低</w:t>
      </w:r>
      <w:r>
        <w:t xml:space="preserve"> CNR </w:t>
      </w:r>
      <w:r>
        <w:rPr>
          <w:rFonts w:hint="eastAsia"/>
        </w:rPr>
        <w:t xml:space="preserve">召回的提升方向一致，95%</w:t>
      </w:r>
      <w:r>
        <w:t xml:space="preserve"> CI </w:t>
      </w:r>
      <w:r>
        <w:rPr>
          <w:rFonts w:hint="eastAsia"/>
        </w:rPr>
        <w:t xml:space="preserve">都不含</w:t>
      </w:r>
      <w:r>
        <w:t xml:space="preserve"> </w:t>
      </w:r>
      <w:r>
        <w:rPr>
          <w:rFonts w:hint="eastAsia"/>
        </w:rPr>
        <w:t xml:space="preserve">0；每例假阳性在</w:t>
      </w:r>
      <w:r>
        <w:t xml:space="preserve"> LiTS </w:t>
      </w:r>
      <w:r>
        <w:rPr>
          <w:rFonts w:hint="eastAsia"/>
        </w:rPr>
        <w:t xml:space="preserve">测试集上与对照相当（相对门控</w:t>
      </w:r>
      <w:r>
        <w:t xml:space="preserve"> nnU-Net </w:t>
      </w:r>
      <w:r>
        <w:rPr>
          <w:rFonts w:hint="eastAsia"/>
        </w:rPr>
        <w:t xml:space="preserve">+0.12，[−0.40,</w:t>
      </w:r>
      <w:r>
        <w:t xml:space="preserve"> </w:t>
      </w:r>
      <w:r>
        <w:rPr>
          <w:rFonts w:hint="eastAsia"/>
        </w:rPr>
        <w:t xml:space="preserve">0.54]），在</w:t>
      </w:r>
      <w:r>
        <w:t xml:space="preserve"> MSD Task08 </w:t>
      </w:r>
      <w:r>
        <w:rPr>
          <w:rFonts w:hint="eastAsia"/>
        </w:rPr>
        <w:t xml:space="preserve">上增加</w:t>
      </w:r>
      <w:r>
        <w:t xml:space="preserve"> 0.77–0.97 </w:t>
      </w:r>
      <w:r>
        <w:rPr>
          <w:rFonts w:hint="eastAsia"/>
        </w:rPr>
        <w:t xml:space="preserve">个，区间不含</w:t>
      </w:r>
      <w:r>
        <w:t xml:space="preserve"> 0。</w:t>
      </w:r>
    </w:p>
    <w:p>
      <w:pPr>
        <w:pStyle w:val="CaptionedFigure"/>
        <w:keepNext/>
        <w:jc w:val="center"/>
      </w:pPr>
      <w:r>
        <w:drawing>
          <wp:inline>
            <wp:extent cx="6120000" cy="2435216"/>
            <wp:effectExtent b="0" l="0" r="0" t="0"/>
            <wp:docPr descr="图 8 DCA + CFC 与各对照的差值汇总（配对病例 bootstrap 95% CI，10 000 次）。（a）低 CNR 召回；（b）每例假阳性。实心点为冻结协议或外部验证方案中登记的确认性比较，空心点为描述性比较（Pixel2Cancer，冻结协议之后新增）。LiTS 测试集每例假阳性差值的区间为本图用同一方法补算。" title="" id="63" name="Picture"/>
            <a:graphic>
              <a:graphicData uri="http://schemas.openxmlformats.org/drawingml/2006/picture">
                <pic:pic>
                  <pic:nvPicPr>
                    <pic:cNvPr descr="figures/fig8_forest_zh.png" id="64" name="Picture"/>
                    <pic:cNvPicPr>
                      <a:picLocks noChangeArrowheads="1" noChangeAspect="1"/>
                    </pic:cNvPicPr>
                  </pic:nvPicPr>
                  <pic:blipFill>
                    <a:blip r:embed="rId62"/>
                    <a:stretch>
                      <a:fillRect/>
                    </a:stretch>
                  </pic:blipFill>
                  <pic:spPr bwMode="auto">
                    <a:xfrm>
                      <a:off x="0" y="0"/>
                      <a:ext cx="6120000" cy="2435216"/>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8</w:t>
      </w:r>
      <w:r>
        <w:rPr>
          <w:i w:val="0"/>
        </w:rPr>
        <w:t xml:space="preserve"> </w:t>
      </w:r>
      <w:r>
        <w:rPr>
          <w:i w:val="0"/>
        </w:rPr>
        <w:t xml:space="preserve">DCA + CFC </w:t>
      </w:r>
      <w:r>
        <w:rPr>
          <w:rFonts w:hint="eastAsia"/>
          <w:i w:val="0"/>
        </w:rPr>
        <w:t xml:space="preserve">与各对照的差值汇总（配对病例</w:t>
      </w:r>
      <w:r>
        <w:rPr>
          <w:i w:val="0"/>
        </w:rPr>
        <w:t xml:space="preserve"> bootstrap 95% </w:t>
      </w:r>
      <w:r>
        <w:rPr>
          <w:rFonts w:hint="eastAsia"/>
          <w:i w:val="0"/>
        </w:rPr>
        <w:t xml:space="preserve">CI，10</w:t>
      </w:r>
      <w:r>
        <w:rPr>
          <w:i w:val="0"/>
        </w:rPr>
        <w:t xml:space="preserve"> 000 </w:t>
      </w:r>
      <w:r>
        <w:rPr>
          <w:rFonts w:hint="eastAsia"/>
          <w:i w:val="0"/>
        </w:rPr>
        <w:t xml:space="preserve">次）。（a）低</w:t>
      </w:r>
      <w:r>
        <w:rPr>
          <w:i w:val="0"/>
        </w:rPr>
        <w:t xml:space="preserve"> CNR </w:t>
      </w:r>
      <w:r>
        <w:rPr>
          <w:rFonts w:hint="eastAsia"/>
          <w:i w:val="0"/>
        </w:rPr>
        <w:t xml:space="preserve">召回；（b）每例假阳性。实心点为冻结协议或外部验证方案中登记的确认性比较，空心点为描述性比较（Pixel2Cancer，冻结协议之后新增）。LiTS</w:t>
      </w:r>
      <w:r>
        <w:rPr>
          <w:i w:val="0"/>
        </w:rPr>
        <w:t xml:space="preserve"> </w:t>
      </w:r>
      <w:r>
        <w:rPr>
          <w:rFonts w:hint="eastAsia"/>
          <w:i w:val="0"/>
        </w:rPr>
        <w:t xml:space="preserve">测试集每例假阳性差值的区间为本图用同一方法补算。</w:t>
      </w:r>
    </w:p>
    <w:p>
      <w:pPr>
        <w:pStyle w:val="Heading2"/>
      </w:pPr>
      <w:bookmarkStart w:id="65" w:name="_边界与体积指标"/>
      <w:r>
        <w:t xml:space="preserve">6.11 </w:t>
      </w:r>
      <w:r>
        <w:rPr>
          <w:rFonts w:hint="eastAsia"/>
        </w:rPr>
        <w:t xml:space="preserve">边界与体积指标</w:t>
      </w:r>
      <w:bookmarkEnd w:id="65"/>
    </w:p>
    <w:p>
      <w:pPr>
        <w:pStyle w:val="FirstParagraph"/>
        <w:spacing w:line="300" w:lineRule="auto" w:after="60"/>
        <w:ind w:firstLine="420"/>
      </w:pPr>
      <w:r>
        <w:rPr>
          <w:rFonts w:hint="eastAsia"/>
        </w:rPr>
        <w:t xml:space="preserve">参考</w:t>
      </w:r>
      <w:r>
        <w:t xml:space="preserve"> LiTS </w:t>
      </w:r>
      <w:r>
        <w:rPr>
          <w:rFonts w:hint="eastAsia"/>
        </w:rPr>
        <w:t xml:space="preserve">相关工作常用的指标，我们补充计算了</w:t>
      </w:r>
      <w:r>
        <w:t xml:space="preserve"> VOE、RVD、ASSD、HD95 </w:t>
      </w:r>
      <w:r>
        <w:rPr>
          <w:rFonts w:hint="eastAsia"/>
        </w:rPr>
        <w:t xml:space="preserve">和</w:t>
      </w:r>
      <w:r>
        <w:t xml:space="preserve"> </w:t>
      </w:r>
      <w:r>
        <w:rPr>
          <w:rFonts w:hint="eastAsia"/>
        </w:rPr>
        <w:t xml:space="preserve">MSSD（计算前登记，描述性）。肿瘤指标使用</w:t>
      </w:r>
      <w:r>
        <w:t xml:space="preserve"> 4 mm </w:t>
      </w:r>
      <w:r>
        <w:rPr>
          <w:rFonts w:hint="eastAsia"/>
        </w:rPr>
        <w:t xml:space="preserve">后处理后的预测，只在含肿瘤的病例上计算；肝脏指标比较预测的肝+肿瘤与金标准的肝+肿瘤。每个运行先取病例均值，再取</w:t>
      </w:r>
      <w:r>
        <w:t xml:space="preserve"> 3 </w:t>
      </w:r>
      <w:r>
        <w:rPr>
          <w:rFonts w:hint="eastAsia"/>
        </w:rPr>
        <w:t xml:space="preserve">个种子的均值（表</w:t>
      </w:r>
      <w:r>
        <w:t xml:space="preserve"> </w:t>
      </w:r>
      <w:r>
        <w:rPr>
          <w:rFonts w:hint="eastAsia"/>
        </w:rPr>
        <w:t xml:space="preserve">12）。</w:t>
      </w:r>
    </w:p>
    <w:p>
      <w:pPr>
        <w:pStyle w:val="BodyText"/>
        <w:spacing w:line="300" w:lineRule="auto" w:after="60"/>
        <w:ind w:firstLine="420"/>
      </w:pPr>
      <w:r>
        <w:rPr>
          <w:rFonts w:hint="eastAsia"/>
          <w:b/>
          <w:bCs/>
        </w:rPr>
        <w:t xml:space="preserve">表</w:t>
      </w:r>
      <w:r>
        <w:rPr>
          <w:b/>
          <w:bCs/>
        </w:rPr>
        <w:t xml:space="preserve"> 12</w:t>
      </w:r>
      <w:r>
        <w:t xml:space="preserve"> </w:t>
      </w:r>
      <w:r>
        <w:rPr>
          <w:rFonts w:hint="eastAsia"/>
        </w:rPr>
        <w:t xml:space="preserve">测试集边界与体积指标（肿瘤：24</w:t>
      </w:r>
      <w:r>
        <w:t xml:space="preserve"> </w:t>
      </w:r>
      <w:r>
        <w:rPr>
          <w:rFonts w:hint="eastAsia"/>
        </w:rPr>
        <w:t xml:space="preserve">例含肿瘤病例；肝脏：27</w:t>
      </w:r>
      <w:r>
        <w:t xml:space="preserve"> </w:t>
      </w:r>
      <w:r>
        <w:rPr>
          <w:rFonts w:hint="eastAsia"/>
        </w:rPr>
        <w:t xml:space="preserve">例；Dice、VOE、RVD</w:t>
      </w:r>
      <w:r>
        <w:t xml:space="preserve"> </w:t>
      </w:r>
      <w:r>
        <w:rPr>
          <w:rFonts w:hint="eastAsia"/>
        </w:rPr>
        <w:t xml:space="preserve">为</w:t>
      </w:r>
      <w:r>
        <w:t xml:space="preserve"> </w:t>
      </w:r>
      <w:r>
        <w:rPr>
          <w:rFonts w:hint="eastAsia"/>
        </w:rPr>
        <w:t xml:space="preserve">%，距离为</w:t>
      </w:r>
      <w:r>
        <w:t xml:space="preserve"> </w:t>
      </w:r>
      <w:r>
        <w:rPr>
          <w:rFonts w:hint="eastAsia"/>
        </w:rPr>
        <w:t xml:space="preserve">mm；CC-DiceCE</w:t>
      </w:r>
      <w:r>
        <w:t xml:space="preserve"> </w:t>
      </w:r>
      <w:r>
        <w:rPr>
          <w:rFonts w:hint="eastAsia"/>
        </w:rPr>
        <w:t xml:space="preserve">为单种子；†</w:t>
      </w:r>
      <w:r>
        <w:t xml:space="preserve"> </w:t>
      </w:r>
      <w:r>
        <w:rPr>
          <w:rFonts w:hint="eastAsia"/>
        </w:rPr>
        <w:t xml:space="preserve">为冻结协议之后新增的对比组，只作描述）</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609"/>
        <w:gridCol w:w="812"/>
        <w:gridCol w:w="812"/>
        <w:gridCol w:w="812"/>
        <w:gridCol w:w="812"/>
        <w:gridCol w:w="812"/>
        <w:gridCol w:w="812"/>
        <w:gridCol w:w="812"/>
        <w:gridCol w:w="812"/>
        <w:gridCol w:w="812"/>
      </w:tblGrid>
      <w:tr>
        <w:trPr>
          <w:tblHeader w:val="on"/>
        </w:trPr>
        <w:tc>
          <w:tcPr/>
          <w:p>
            <w:pPr>
              <w:pStyle w:val="Compact"/>
              <w:spacing w:after="0"/>
            </w:pPr>
            <w:r>
              <w:rPr>
                <w:rFonts w:hint="eastAsia"/>
                <w:b/>
                <w:sz w:val="14"/>
              </w:rPr>
              <w:t xml:space="preserve">方法</w:t>
            </w:r>
          </w:p>
        </w:tc>
        <w:tc>
          <w:tcPr/>
          <w:p>
            <w:pPr>
              <w:pStyle w:val="Compact"/>
              <w:spacing w:after="0"/>
              <w:jc w:val="right"/>
            </w:pPr>
            <w:r>
              <w:rPr>
                <w:rFonts w:hint="eastAsia"/>
                <w:b/>
                <w:sz w:val="14"/>
              </w:rPr>
              <w:t xml:space="preserve">肿瘤</w:t>
            </w:r>
            <w:r>
              <w:rPr>
                <w:b/>
                <w:sz w:val="14"/>
              </w:rPr>
              <w:t xml:space="preserve"> Dice</w:t>
            </w:r>
          </w:p>
        </w:tc>
        <w:tc>
          <w:tcPr/>
          <w:p>
            <w:pPr>
              <w:pStyle w:val="Compact"/>
              <w:spacing w:after="0"/>
              <w:jc w:val="right"/>
            </w:pPr>
            <w:r>
              <w:rPr>
                <w:rFonts w:hint="eastAsia"/>
                <w:b/>
                <w:sz w:val="14"/>
              </w:rPr>
              <w:t xml:space="preserve">肿瘤</w:t>
            </w:r>
            <w:r>
              <w:rPr>
                <w:b/>
                <w:sz w:val="14"/>
              </w:rPr>
              <w:t xml:space="preserve"> VOE</w:t>
            </w:r>
          </w:p>
        </w:tc>
        <w:tc>
          <w:tcPr/>
          <w:p>
            <w:pPr>
              <w:pStyle w:val="Compact"/>
              <w:spacing w:after="0"/>
              <w:jc w:val="right"/>
            </w:pPr>
            <w:r>
              <w:rPr>
                <w:rFonts w:hint="eastAsia"/>
                <w:b/>
                <w:sz w:val="14"/>
              </w:rPr>
              <w:t xml:space="preserve">肿瘤</w:t>
            </w:r>
            <w:r>
              <w:rPr>
                <w:b/>
                <w:sz w:val="14"/>
              </w:rPr>
              <w:t xml:space="preserve"> RVD</w:t>
            </w:r>
          </w:p>
        </w:tc>
        <w:tc>
          <w:tcPr/>
          <w:p>
            <w:pPr>
              <w:pStyle w:val="Compact"/>
              <w:spacing w:after="0"/>
              <w:jc w:val="right"/>
            </w:pPr>
            <w:r>
              <w:rPr>
                <w:rFonts w:hint="eastAsia"/>
                <w:b/>
                <w:sz w:val="14"/>
              </w:rPr>
              <w:t xml:space="preserve">肿瘤</w:t>
            </w:r>
            <w:r>
              <w:rPr>
                <w:b/>
                <w:sz w:val="14"/>
              </w:rPr>
              <w:t xml:space="preserve"> ASSD</w:t>
            </w:r>
          </w:p>
        </w:tc>
        <w:tc>
          <w:tcPr/>
          <w:p>
            <w:pPr>
              <w:pStyle w:val="Compact"/>
              <w:spacing w:after="0"/>
              <w:jc w:val="right"/>
            </w:pPr>
            <w:r>
              <w:rPr>
                <w:rFonts w:hint="eastAsia"/>
                <w:b/>
                <w:sz w:val="14"/>
              </w:rPr>
              <w:t xml:space="preserve">肿瘤</w:t>
            </w:r>
            <w:r>
              <w:rPr>
                <w:b/>
                <w:sz w:val="14"/>
              </w:rPr>
              <w:t xml:space="preserve"> HD95</w:t>
            </w:r>
          </w:p>
        </w:tc>
        <w:tc>
          <w:tcPr/>
          <w:p>
            <w:pPr>
              <w:pStyle w:val="Compact"/>
              <w:spacing w:after="0"/>
              <w:jc w:val="right"/>
            </w:pPr>
            <w:r>
              <w:rPr>
                <w:rFonts w:hint="eastAsia"/>
                <w:b/>
                <w:sz w:val="14"/>
              </w:rPr>
              <w:t xml:space="preserve">肿瘤</w:t>
            </w:r>
            <w:r>
              <w:rPr>
                <w:b/>
                <w:sz w:val="14"/>
              </w:rPr>
              <w:t xml:space="preserve"> MSSD</w:t>
            </w:r>
          </w:p>
        </w:tc>
        <w:tc>
          <w:tcPr/>
          <w:p>
            <w:pPr>
              <w:pStyle w:val="Compact"/>
              <w:spacing w:after="0"/>
              <w:jc w:val="right"/>
            </w:pPr>
            <w:r>
              <w:rPr>
                <w:rFonts w:hint="eastAsia"/>
                <w:b/>
                <w:sz w:val="14"/>
              </w:rPr>
              <w:t xml:space="preserve">肝脏</w:t>
            </w:r>
            <w:r>
              <w:rPr>
                <w:b/>
                <w:sz w:val="14"/>
              </w:rPr>
              <w:t xml:space="preserve"> Dice</w:t>
            </w:r>
          </w:p>
        </w:tc>
        <w:tc>
          <w:tcPr/>
          <w:p>
            <w:pPr>
              <w:pStyle w:val="Compact"/>
              <w:spacing w:after="0"/>
              <w:jc w:val="right"/>
            </w:pPr>
            <w:r>
              <w:rPr>
                <w:rFonts w:hint="eastAsia"/>
                <w:b/>
                <w:sz w:val="14"/>
              </w:rPr>
              <w:t xml:space="preserve">肝脏</w:t>
            </w:r>
            <w:r>
              <w:rPr>
                <w:b/>
                <w:sz w:val="14"/>
              </w:rPr>
              <w:t xml:space="preserve"> ASSD</w:t>
            </w:r>
          </w:p>
        </w:tc>
        <w:tc>
          <w:tcPr/>
          <w:p>
            <w:pPr>
              <w:pStyle w:val="Compact"/>
              <w:spacing w:after="0"/>
              <w:jc w:val="right"/>
            </w:pPr>
            <w:r>
              <w:rPr>
                <w:rFonts w:hint="eastAsia"/>
                <w:b/>
                <w:sz w:val="14"/>
              </w:rPr>
              <w:t xml:space="preserve">肝脏</w:t>
            </w:r>
            <w:r>
              <w:rPr>
                <w:b/>
                <w:sz w:val="14"/>
              </w:rPr>
              <w:t xml:space="preserve"> HD95</w:t>
            </w:r>
          </w:p>
        </w:tc>
      </w:tr>
      <w:tr>
        <w:tc>
          <w:tcPr/>
          <w:p>
            <w:pPr>
              <w:pStyle w:val="Compact"/>
              <w:spacing w:after="0"/>
            </w:pPr>
            <w:r>
              <w:rPr>
                <w:sz w:val="14"/>
              </w:rPr>
              <w:t xml:space="preserve">nnU-Net</w:t>
            </w:r>
          </w:p>
        </w:tc>
        <w:tc>
          <w:tcPr/>
          <w:p>
            <w:pPr>
              <w:pStyle w:val="Compact"/>
              <w:spacing w:after="0"/>
              <w:jc w:val="right"/>
            </w:pPr>
            <w:r>
              <w:rPr>
                <w:sz w:val="14"/>
              </w:rPr>
              <w:t xml:space="preserve">74.6</w:t>
            </w:r>
          </w:p>
        </w:tc>
        <w:tc>
          <w:tcPr/>
          <w:p>
            <w:pPr>
              <w:pStyle w:val="Compact"/>
              <w:spacing w:after="0"/>
              <w:jc w:val="right"/>
            </w:pPr>
            <w:r>
              <w:rPr>
                <w:sz w:val="14"/>
              </w:rPr>
              <w:t xml:space="preserve">38.9</w:t>
            </w:r>
          </w:p>
        </w:tc>
        <w:tc>
          <w:tcPr/>
          <w:p>
            <w:pPr>
              <w:pStyle w:val="Compact"/>
              <w:spacing w:after="0"/>
              <w:jc w:val="right"/>
            </w:pPr>
            <w:r>
              <w:rPr>
                <w:sz w:val="14"/>
              </w:rPr>
              <w:t xml:space="preserve">−12.4</w:t>
            </w:r>
          </w:p>
        </w:tc>
        <w:tc>
          <w:tcPr/>
          <w:p>
            <w:pPr>
              <w:pStyle w:val="Compact"/>
              <w:spacing w:after="0"/>
              <w:jc w:val="right"/>
            </w:pPr>
            <w:r>
              <w:rPr>
                <w:sz w:val="14"/>
              </w:rPr>
              <w:t xml:space="preserve">6.25</w:t>
            </w:r>
          </w:p>
        </w:tc>
        <w:tc>
          <w:tcPr/>
          <w:p>
            <w:pPr>
              <w:pStyle w:val="Compact"/>
              <w:spacing w:after="0"/>
              <w:jc w:val="right"/>
            </w:pPr>
            <w:r>
              <w:rPr>
                <w:sz w:val="14"/>
              </w:rPr>
              <w:t xml:space="preserve">39.1</w:t>
            </w:r>
          </w:p>
        </w:tc>
        <w:tc>
          <w:tcPr/>
          <w:p>
            <w:pPr>
              <w:pStyle w:val="Compact"/>
              <w:spacing w:after="0"/>
              <w:jc w:val="right"/>
            </w:pPr>
            <w:r>
              <w:rPr>
                <w:sz w:val="14"/>
              </w:rPr>
              <w:t xml:space="preserve">68.9</w:t>
            </w:r>
          </w:p>
        </w:tc>
        <w:tc>
          <w:tcPr/>
          <w:p>
            <w:pPr>
              <w:pStyle w:val="Compact"/>
              <w:spacing w:after="0"/>
              <w:jc w:val="right"/>
            </w:pPr>
            <w:r>
              <w:rPr>
                <w:sz w:val="14"/>
              </w:rPr>
              <w:t xml:space="preserve">96.8</w:t>
            </w:r>
          </w:p>
        </w:tc>
        <w:tc>
          <w:tcPr/>
          <w:p>
            <w:pPr>
              <w:pStyle w:val="Compact"/>
              <w:spacing w:after="0"/>
              <w:jc w:val="right"/>
            </w:pPr>
            <w:r>
              <w:rPr>
                <w:sz w:val="14"/>
              </w:rPr>
              <w:t xml:space="preserve">1.57</w:t>
            </w:r>
          </w:p>
        </w:tc>
        <w:tc>
          <w:tcPr/>
          <w:p>
            <w:pPr>
              <w:pStyle w:val="Compact"/>
              <w:spacing w:after="0"/>
              <w:jc w:val="right"/>
            </w:pPr>
            <w:r>
              <w:rPr>
                <w:sz w:val="14"/>
              </w:rPr>
              <w:t xml:space="preserve">10.2</w:t>
            </w:r>
          </w:p>
        </w:tc>
      </w:tr>
      <w:tr>
        <w:tc>
          <w:tcPr/>
          <w:p>
            <w:pPr>
              <w:pStyle w:val="Compact"/>
              <w:spacing w:after="0"/>
            </w:pPr>
            <w:r>
              <w:rPr>
                <w:sz w:val="14"/>
              </w:rPr>
              <w:t xml:space="preserve">nnU-Net + Gate</w:t>
            </w:r>
          </w:p>
        </w:tc>
        <w:tc>
          <w:tcPr/>
          <w:p>
            <w:pPr>
              <w:pStyle w:val="Compact"/>
              <w:spacing w:after="0"/>
              <w:jc w:val="right"/>
            </w:pPr>
            <w:r>
              <w:rPr>
                <w:sz w:val="14"/>
              </w:rPr>
              <w:t xml:space="preserve">74.1</w:t>
            </w:r>
          </w:p>
        </w:tc>
        <w:tc>
          <w:tcPr/>
          <w:p>
            <w:pPr>
              <w:pStyle w:val="Compact"/>
              <w:spacing w:after="0"/>
              <w:jc w:val="right"/>
            </w:pPr>
            <w:r>
              <w:rPr>
                <w:sz w:val="14"/>
              </w:rPr>
              <w:t xml:space="preserve">39.2</w:t>
            </w:r>
          </w:p>
        </w:tc>
        <w:tc>
          <w:tcPr/>
          <w:p>
            <w:pPr>
              <w:pStyle w:val="Compact"/>
              <w:spacing w:after="0"/>
              <w:jc w:val="right"/>
            </w:pPr>
            <w:r>
              <w:rPr>
                <w:sz w:val="14"/>
              </w:rPr>
              <w:t xml:space="preserve">−15.0</w:t>
            </w:r>
          </w:p>
        </w:tc>
        <w:tc>
          <w:tcPr/>
          <w:p>
            <w:pPr>
              <w:pStyle w:val="Compact"/>
              <w:spacing w:after="0"/>
              <w:jc w:val="right"/>
            </w:pPr>
            <w:r>
              <w:rPr>
                <w:sz w:val="14"/>
              </w:rPr>
              <w:t xml:space="preserve">5.24</w:t>
            </w:r>
          </w:p>
        </w:tc>
        <w:tc>
          <w:tcPr/>
          <w:p>
            <w:pPr>
              <w:pStyle w:val="Compact"/>
              <w:spacing w:after="0"/>
              <w:jc w:val="right"/>
            </w:pPr>
            <w:r>
              <w:rPr>
                <w:sz w:val="14"/>
              </w:rPr>
              <w:t xml:space="preserve">33.3</w:t>
            </w:r>
          </w:p>
        </w:tc>
        <w:tc>
          <w:tcPr/>
          <w:p>
            <w:pPr>
              <w:pStyle w:val="Compact"/>
              <w:spacing w:after="0"/>
              <w:jc w:val="right"/>
            </w:pPr>
            <w:r>
              <w:rPr>
                <w:sz w:val="14"/>
              </w:rPr>
              <w:t xml:space="preserve">59.2</w:t>
            </w:r>
          </w:p>
        </w:tc>
        <w:tc>
          <w:tcPr/>
          <w:p>
            <w:pPr>
              <w:pStyle w:val="Compact"/>
              <w:spacing w:after="0"/>
              <w:jc w:val="right"/>
            </w:pPr>
            <w:r>
              <w:rPr>
                <w:sz w:val="14"/>
              </w:rPr>
              <w:t xml:space="preserve">96.9</w:t>
            </w:r>
          </w:p>
        </w:tc>
        <w:tc>
          <w:tcPr/>
          <w:p>
            <w:pPr>
              <w:pStyle w:val="Compact"/>
              <w:spacing w:after="0"/>
              <w:jc w:val="right"/>
            </w:pPr>
            <w:r>
              <w:rPr>
                <w:sz w:val="14"/>
              </w:rPr>
              <w:t xml:space="preserve">1.42</w:t>
            </w:r>
          </w:p>
        </w:tc>
        <w:tc>
          <w:tcPr/>
          <w:p>
            <w:pPr>
              <w:pStyle w:val="Compact"/>
              <w:spacing w:after="0"/>
              <w:jc w:val="right"/>
            </w:pPr>
            <w:r>
              <w:rPr>
                <w:sz w:val="14"/>
              </w:rPr>
              <w:t xml:space="preserve">7.1</w:t>
            </w:r>
          </w:p>
        </w:tc>
      </w:tr>
      <w:tr>
        <w:tc>
          <w:tcPr/>
          <w:p>
            <w:pPr>
              <w:pStyle w:val="Compact"/>
              <w:spacing w:after="0"/>
            </w:pPr>
            <w:r>
              <w:rPr>
                <w:sz w:val="14"/>
              </w:rPr>
              <w:t xml:space="preserve">nnU-Net + CC-DiceCE</w:t>
            </w:r>
          </w:p>
        </w:tc>
        <w:tc>
          <w:tcPr/>
          <w:p>
            <w:pPr>
              <w:pStyle w:val="Compact"/>
              <w:spacing w:after="0"/>
              <w:jc w:val="right"/>
            </w:pPr>
            <w:r>
              <w:rPr>
                <w:sz w:val="14"/>
              </w:rPr>
              <w:t xml:space="preserve">73.2</w:t>
            </w:r>
          </w:p>
        </w:tc>
        <w:tc>
          <w:tcPr/>
          <w:p>
            <w:pPr>
              <w:pStyle w:val="Compact"/>
              <w:spacing w:after="0"/>
              <w:jc w:val="right"/>
            </w:pPr>
            <w:r>
              <w:rPr>
                <w:sz w:val="14"/>
              </w:rPr>
              <w:t xml:space="preserve">40.2</w:t>
            </w:r>
          </w:p>
        </w:tc>
        <w:tc>
          <w:tcPr/>
          <w:p>
            <w:pPr>
              <w:pStyle w:val="Compact"/>
              <w:spacing w:after="0"/>
              <w:jc w:val="right"/>
            </w:pPr>
            <w:r>
              <w:rPr>
                <w:sz w:val="14"/>
              </w:rPr>
              <w:t xml:space="preserve">+1.0</w:t>
            </w:r>
          </w:p>
        </w:tc>
        <w:tc>
          <w:tcPr/>
          <w:p>
            <w:pPr>
              <w:pStyle w:val="Compact"/>
              <w:spacing w:after="0"/>
              <w:jc w:val="right"/>
            </w:pPr>
            <w:r>
              <w:rPr>
                <w:sz w:val="14"/>
              </w:rPr>
              <w:t xml:space="preserve">10.08</w:t>
            </w:r>
          </w:p>
        </w:tc>
        <w:tc>
          <w:tcPr/>
          <w:p>
            <w:pPr>
              <w:pStyle w:val="Compact"/>
              <w:spacing w:after="0"/>
              <w:jc w:val="right"/>
            </w:pPr>
            <w:r>
              <w:rPr>
                <w:sz w:val="14"/>
              </w:rPr>
              <w:t xml:space="preserve">58.4</w:t>
            </w:r>
          </w:p>
        </w:tc>
        <w:tc>
          <w:tcPr/>
          <w:p>
            <w:pPr>
              <w:pStyle w:val="Compact"/>
              <w:spacing w:after="0"/>
              <w:jc w:val="right"/>
            </w:pPr>
            <w:r>
              <w:rPr>
                <w:sz w:val="14"/>
              </w:rPr>
              <w:t xml:space="preserve">86.4</w:t>
            </w:r>
          </w:p>
        </w:tc>
        <w:tc>
          <w:tcPr/>
          <w:p>
            <w:pPr>
              <w:pStyle w:val="Compact"/>
              <w:spacing w:after="0"/>
              <w:jc w:val="right"/>
            </w:pPr>
            <w:r>
              <w:rPr>
                <w:sz w:val="14"/>
              </w:rPr>
              <w:t xml:space="preserve">96.5</w:t>
            </w:r>
          </w:p>
        </w:tc>
        <w:tc>
          <w:tcPr/>
          <w:p>
            <w:pPr>
              <w:pStyle w:val="Compact"/>
              <w:spacing w:after="0"/>
              <w:jc w:val="right"/>
            </w:pPr>
            <w:r>
              <w:rPr>
                <w:sz w:val="14"/>
              </w:rPr>
              <w:t xml:space="preserve">2.06</w:t>
            </w:r>
          </w:p>
        </w:tc>
        <w:tc>
          <w:tcPr/>
          <w:p>
            <w:pPr>
              <w:pStyle w:val="Compact"/>
              <w:spacing w:after="0"/>
              <w:jc w:val="right"/>
            </w:pPr>
            <w:r>
              <w:rPr>
                <w:sz w:val="14"/>
              </w:rPr>
              <w:t xml:space="preserve">15.4</w:t>
            </w:r>
          </w:p>
        </w:tc>
      </w:tr>
      <w:tr>
        <w:tc>
          <w:tcPr/>
          <w:p>
            <w:pPr>
              <w:pStyle w:val="Compact"/>
              <w:spacing w:after="0"/>
            </w:pPr>
            <w:r>
              <w:rPr>
                <w:sz w:val="14"/>
              </w:rPr>
              <w:t xml:space="preserve">nnU-Net + UCA</w:t>
            </w:r>
          </w:p>
        </w:tc>
        <w:tc>
          <w:tcPr/>
          <w:p>
            <w:pPr>
              <w:pStyle w:val="Compact"/>
              <w:spacing w:after="0"/>
              <w:jc w:val="right"/>
            </w:pPr>
            <w:r>
              <w:rPr>
                <w:sz w:val="14"/>
              </w:rPr>
              <w:t xml:space="preserve">74.3</w:t>
            </w:r>
          </w:p>
        </w:tc>
        <w:tc>
          <w:tcPr/>
          <w:p>
            <w:pPr>
              <w:pStyle w:val="Compact"/>
              <w:spacing w:after="0"/>
              <w:jc w:val="right"/>
            </w:pPr>
            <w:r>
              <w:rPr>
                <w:sz w:val="14"/>
              </w:rPr>
              <w:t xml:space="preserve">39.1</w:t>
            </w:r>
          </w:p>
        </w:tc>
        <w:tc>
          <w:tcPr/>
          <w:p>
            <w:pPr>
              <w:pStyle w:val="Compact"/>
              <w:spacing w:after="0"/>
              <w:jc w:val="right"/>
            </w:pPr>
            <w:r>
              <w:rPr>
                <w:sz w:val="14"/>
              </w:rPr>
              <w:t xml:space="preserve">−5.6</w:t>
            </w:r>
          </w:p>
        </w:tc>
        <w:tc>
          <w:tcPr/>
          <w:p>
            <w:pPr>
              <w:pStyle w:val="Compact"/>
              <w:spacing w:after="0"/>
              <w:jc w:val="right"/>
            </w:pPr>
            <w:r>
              <w:rPr>
                <w:sz w:val="14"/>
              </w:rPr>
              <w:t xml:space="preserve">6.57</w:t>
            </w:r>
          </w:p>
        </w:tc>
        <w:tc>
          <w:tcPr/>
          <w:p>
            <w:pPr>
              <w:pStyle w:val="Compact"/>
              <w:spacing w:after="0"/>
              <w:jc w:val="right"/>
            </w:pPr>
            <w:r>
              <w:rPr>
                <w:sz w:val="14"/>
              </w:rPr>
              <w:t xml:space="preserve">39.6</w:t>
            </w:r>
          </w:p>
        </w:tc>
        <w:tc>
          <w:tcPr/>
          <w:p>
            <w:pPr>
              <w:pStyle w:val="Compact"/>
              <w:spacing w:after="0"/>
              <w:jc w:val="right"/>
            </w:pPr>
            <w:r>
              <w:rPr>
                <w:sz w:val="14"/>
              </w:rPr>
              <w:t xml:space="preserve">65.2</w:t>
            </w:r>
          </w:p>
        </w:tc>
        <w:tc>
          <w:tcPr/>
          <w:p>
            <w:pPr>
              <w:pStyle w:val="Compact"/>
              <w:spacing w:after="0"/>
              <w:jc w:val="right"/>
            </w:pPr>
            <w:r>
              <w:rPr>
                <w:sz w:val="14"/>
              </w:rPr>
              <w:t xml:space="preserve">96.8</w:t>
            </w:r>
          </w:p>
        </w:tc>
        <w:tc>
          <w:tcPr/>
          <w:p>
            <w:pPr>
              <w:pStyle w:val="Compact"/>
              <w:spacing w:after="0"/>
              <w:jc w:val="right"/>
            </w:pPr>
            <w:r>
              <w:rPr>
                <w:sz w:val="14"/>
              </w:rPr>
              <w:t xml:space="preserve">1.52</w:t>
            </w:r>
          </w:p>
        </w:tc>
        <w:tc>
          <w:tcPr/>
          <w:p>
            <w:pPr>
              <w:pStyle w:val="Compact"/>
              <w:spacing w:after="0"/>
              <w:jc w:val="right"/>
            </w:pPr>
            <w:r>
              <w:rPr>
                <w:sz w:val="14"/>
              </w:rPr>
              <w:t xml:space="preserve">9.1</w:t>
            </w:r>
          </w:p>
        </w:tc>
      </w:tr>
      <w:tr>
        <w:tc>
          <w:tcPr/>
          <w:p>
            <w:pPr>
              <w:pStyle w:val="Compact"/>
              <w:spacing w:after="0"/>
            </w:pPr>
            <w:r>
              <w:rPr>
                <w:sz w:val="14"/>
              </w:rPr>
              <w:t xml:space="preserve">nnU-Net + DCA</w:t>
            </w:r>
          </w:p>
        </w:tc>
        <w:tc>
          <w:tcPr/>
          <w:p>
            <w:pPr>
              <w:pStyle w:val="Compact"/>
              <w:spacing w:after="0"/>
              <w:jc w:val="right"/>
            </w:pPr>
            <w:r>
              <w:rPr>
                <w:sz w:val="14"/>
              </w:rPr>
              <w:t xml:space="preserve">74.3</w:t>
            </w:r>
          </w:p>
        </w:tc>
        <w:tc>
          <w:tcPr/>
          <w:p>
            <w:pPr>
              <w:pStyle w:val="Compact"/>
              <w:spacing w:after="0"/>
              <w:jc w:val="right"/>
            </w:pPr>
            <w:r>
              <w:rPr>
                <w:sz w:val="14"/>
              </w:rPr>
              <w:t xml:space="preserve">39.2</w:t>
            </w:r>
          </w:p>
        </w:tc>
        <w:tc>
          <w:tcPr/>
          <w:p>
            <w:pPr>
              <w:pStyle w:val="Compact"/>
              <w:spacing w:after="0"/>
              <w:jc w:val="right"/>
            </w:pPr>
            <w:r>
              <w:rPr>
                <w:sz w:val="14"/>
              </w:rPr>
              <w:t xml:space="preserve">−5.4</w:t>
            </w:r>
          </w:p>
        </w:tc>
        <w:tc>
          <w:tcPr/>
          <w:p>
            <w:pPr>
              <w:pStyle w:val="Compact"/>
              <w:spacing w:after="0"/>
              <w:jc w:val="right"/>
            </w:pPr>
            <w:r>
              <w:rPr>
                <w:sz w:val="14"/>
              </w:rPr>
              <w:t xml:space="preserve">6.10</w:t>
            </w:r>
          </w:p>
        </w:tc>
        <w:tc>
          <w:tcPr/>
          <w:p>
            <w:pPr>
              <w:pStyle w:val="Compact"/>
              <w:spacing w:after="0"/>
              <w:jc w:val="right"/>
            </w:pPr>
            <w:r>
              <w:rPr>
                <w:sz w:val="14"/>
              </w:rPr>
              <w:t xml:space="preserve">33.6</w:t>
            </w:r>
          </w:p>
        </w:tc>
        <w:tc>
          <w:tcPr/>
          <w:p>
            <w:pPr>
              <w:pStyle w:val="Compact"/>
              <w:spacing w:after="0"/>
              <w:jc w:val="right"/>
            </w:pPr>
            <w:r>
              <w:rPr>
                <w:sz w:val="14"/>
              </w:rPr>
              <w:t xml:space="preserve">60.7</w:t>
            </w:r>
          </w:p>
        </w:tc>
        <w:tc>
          <w:tcPr/>
          <w:p>
            <w:pPr>
              <w:pStyle w:val="Compact"/>
              <w:spacing w:after="0"/>
              <w:jc w:val="right"/>
            </w:pPr>
            <w:r>
              <w:rPr>
                <w:sz w:val="14"/>
              </w:rPr>
              <w:t xml:space="preserve">96.8</w:t>
            </w:r>
          </w:p>
        </w:tc>
        <w:tc>
          <w:tcPr/>
          <w:p>
            <w:pPr>
              <w:pStyle w:val="Compact"/>
              <w:spacing w:after="0"/>
              <w:jc w:val="right"/>
            </w:pPr>
            <w:r>
              <w:rPr>
                <w:sz w:val="14"/>
              </w:rPr>
              <w:t xml:space="preserve">1.42</w:t>
            </w:r>
          </w:p>
        </w:tc>
        <w:tc>
          <w:tcPr/>
          <w:p>
            <w:pPr>
              <w:pStyle w:val="Compact"/>
              <w:spacing w:after="0"/>
              <w:jc w:val="right"/>
            </w:pPr>
            <w:r>
              <w:rPr>
                <w:sz w:val="14"/>
              </w:rPr>
              <w:t xml:space="preserve">8.3</w:t>
            </w:r>
          </w:p>
        </w:tc>
      </w:tr>
      <w:tr>
        <w:tc>
          <w:tcPr/>
          <w:p>
            <w:pPr>
              <w:pStyle w:val="Compact"/>
              <w:spacing w:after="0"/>
            </w:pPr>
            <w:r>
              <w:rPr>
                <w:sz w:val="14"/>
              </w:rPr>
              <w:t xml:space="preserve">nnU-Net + Pixel2Cancer†</w:t>
            </w:r>
          </w:p>
        </w:tc>
        <w:tc>
          <w:tcPr/>
          <w:p>
            <w:pPr>
              <w:pStyle w:val="Compact"/>
              <w:spacing w:after="0"/>
              <w:jc w:val="right"/>
            </w:pPr>
            <w:r>
              <w:rPr>
                <w:sz w:val="14"/>
              </w:rPr>
              <w:t xml:space="preserve">75.2</w:t>
            </w:r>
          </w:p>
        </w:tc>
        <w:tc>
          <w:tcPr/>
          <w:p>
            <w:pPr>
              <w:pStyle w:val="Compact"/>
              <w:spacing w:after="0"/>
              <w:jc w:val="right"/>
            </w:pPr>
            <w:r>
              <w:rPr>
                <w:sz w:val="14"/>
              </w:rPr>
              <w:t xml:space="preserve">38.5</w:t>
            </w:r>
          </w:p>
        </w:tc>
        <w:tc>
          <w:tcPr/>
          <w:p>
            <w:pPr>
              <w:pStyle w:val="Compact"/>
              <w:spacing w:after="0"/>
              <w:jc w:val="right"/>
            </w:pPr>
            <w:r>
              <w:rPr>
                <w:sz w:val="14"/>
              </w:rPr>
              <w:t xml:space="preserve">+2.7</w:t>
            </w:r>
          </w:p>
        </w:tc>
        <w:tc>
          <w:tcPr/>
          <w:p>
            <w:pPr>
              <w:pStyle w:val="Compact"/>
              <w:spacing w:after="0"/>
              <w:jc w:val="right"/>
            </w:pPr>
            <w:r>
              <w:rPr>
                <w:sz w:val="14"/>
              </w:rPr>
              <w:t xml:space="preserve">5.00</w:t>
            </w:r>
          </w:p>
        </w:tc>
        <w:tc>
          <w:tcPr/>
          <w:p>
            <w:pPr>
              <w:pStyle w:val="Compact"/>
              <w:spacing w:after="0"/>
              <w:jc w:val="right"/>
            </w:pPr>
            <w:r>
              <w:rPr>
                <w:sz w:val="14"/>
              </w:rPr>
              <w:t xml:space="preserve">35.1</w:t>
            </w:r>
          </w:p>
        </w:tc>
        <w:tc>
          <w:tcPr/>
          <w:p>
            <w:pPr>
              <w:pStyle w:val="Compact"/>
              <w:spacing w:after="0"/>
              <w:jc w:val="right"/>
            </w:pPr>
            <w:r>
              <w:rPr>
                <w:sz w:val="14"/>
              </w:rPr>
              <w:t xml:space="preserve">61.4</w:t>
            </w:r>
          </w:p>
        </w:tc>
        <w:tc>
          <w:tcPr/>
          <w:p>
            <w:pPr>
              <w:pStyle w:val="Compact"/>
              <w:spacing w:after="0"/>
              <w:jc w:val="right"/>
            </w:pPr>
            <w:r>
              <w:rPr>
                <w:sz w:val="14"/>
              </w:rPr>
              <w:t xml:space="preserve">96.7</w:t>
            </w:r>
          </w:p>
        </w:tc>
        <w:tc>
          <w:tcPr/>
          <w:p>
            <w:pPr>
              <w:pStyle w:val="Compact"/>
              <w:spacing w:after="0"/>
              <w:jc w:val="right"/>
            </w:pPr>
            <w:r>
              <w:rPr>
                <w:sz w:val="14"/>
              </w:rPr>
              <w:t xml:space="preserve">1.32</w:t>
            </w:r>
          </w:p>
        </w:tc>
        <w:tc>
          <w:tcPr/>
          <w:p>
            <w:pPr>
              <w:pStyle w:val="Compact"/>
              <w:spacing w:after="0"/>
              <w:jc w:val="right"/>
            </w:pPr>
            <w:r>
              <w:rPr>
                <w:sz w:val="14"/>
              </w:rPr>
              <w:t xml:space="preserve">6.4</w:t>
            </w:r>
          </w:p>
        </w:tc>
      </w:tr>
      <w:tr>
        <w:tc>
          <w:tcPr/>
          <w:p>
            <w:pPr>
              <w:pStyle w:val="Compact"/>
              <w:spacing w:after="0"/>
            </w:pPr>
            <w:r>
              <w:rPr>
                <w:b/>
                <w:bCs/>
                <w:sz w:val="14"/>
              </w:rPr>
              <w:t xml:space="preserve">nnU-Net + DCA + </w:t>
            </w:r>
            <w:r>
              <w:rPr>
                <w:rFonts w:hint="eastAsia"/>
                <w:b/>
                <w:bCs/>
                <w:sz w:val="14"/>
              </w:rPr>
              <w:t xml:space="preserve">CFC（本文）</w:t>
            </w:r>
          </w:p>
        </w:tc>
        <w:tc>
          <w:tcPr/>
          <w:p>
            <w:pPr>
              <w:pStyle w:val="Compact"/>
              <w:spacing w:after="0"/>
              <w:jc w:val="right"/>
            </w:pPr>
            <w:r>
              <w:rPr>
                <w:sz w:val="14"/>
              </w:rPr>
              <w:t xml:space="preserve">74.0</w:t>
            </w:r>
          </w:p>
        </w:tc>
        <w:tc>
          <w:tcPr/>
          <w:p>
            <w:pPr>
              <w:pStyle w:val="Compact"/>
              <w:spacing w:after="0"/>
              <w:jc w:val="right"/>
            </w:pPr>
            <w:r>
              <w:rPr>
                <w:sz w:val="14"/>
              </w:rPr>
              <w:t xml:space="preserve">39.4</w:t>
            </w:r>
          </w:p>
        </w:tc>
        <w:tc>
          <w:tcPr/>
          <w:p>
            <w:pPr>
              <w:pStyle w:val="Compact"/>
              <w:spacing w:after="0"/>
              <w:jc w:val="right"/>
            </w:pPr>
            <w:r>
              <w:rPr>
                <w:sz w:val="14"/>
              </w:rPr>
              <w:t xml:space="preserve">−3.4</w:t>
            </w:r>
          </w:p>
        </w:tc>
        <w:tc>
          <w:tcPr/>
          <w:p>
            <w:pPr>
              <w:pStyle w:val="Compact"/>
              <w:spacing w:after="0"/>
              <w:jc w:val="right"/>
            </w:pPr>
            <w:r>
              <w:rPr>
                <w:sz w:val="14"/>
              </w:rPr>
              <w:t xml:space="preserve">6.24</w:t>
            </w:r>
          </w:p>
        </w:tc>
        <w:tc>
          <w:tcPr/>
          <w:p>
            <w:pPr>
              <w:pStyle w:val="Compact"/>
              <w:spacing w:after="0"/>
              <w:jc w:val="right"/>
            </w:pPr>
            <w:r>
              <w:rPr>
                <w:sz w:val="14"/>
              </w:rPr>
              <w:t xml:space="preserve">30.0</w:t>
            </w:r>
          </w:p>
        </w:tc>
        <w:tc>
          <w:tcPr/>
          <w:p>
            <w:pPr>
              <w:pStyle w:val="Compact"/>
              <w:spacing w:after="0"/>
              <w:jc w:val="right"/>
            </w:pPr>
            <w:r>
              <w:rPr>
                <w:sz w:val="14"/>
              </w:rPr>
              <w:t xml:space="preserve">64.0</w:t>
            </w:r>
          </w:p>
        </w:tc>
        <w:tc>
          <w:tcPr/>
          <w:p>
            <w:pPr>
              <w:pStyle w:val="Compact"/>
              <w:spacing w:after="0"/>
              <w:jc w:val="right"/>
            </w:pPr>
            <w:r>
              <w:rPr>
                <w:sz w:val="14"/>
              </w:rPr>
              <w:t xml:space="preserve">96.8</w:t>
            </w:r>
          </w:p>
        </w:tc>
        <w:tc>
          <w:tcPr/>
          <w:p>
            <w:pPr>
              <w:pStyle w:val="Compact"/>
              <w:spacing w:after="0"/>
              <w:jc w:val="right"/>
            </w:pPr>
            <w:r>
              <w:rPr>
                <w:sz w:val="14"/>
              </w:rPr>
              <w:t xml:space="preserve">1.42</w:t>
            </w:r>
          </w:p>
        </w:tc>
        <w:tc>
          <w:tcPr/>
          <w:p>
            <w:pPr>
              <w:pStyle w:val="Compact"/>
              <w:spacing w:after="0"/>
              <w:jc w:val="right"/>
            </w:pPr>
            <w:r>
              <w:rPr>
                <w:sz w:val="14"/>
              </w:rPr>
              <w:t xml:space="preserve">6.0</w:t>
            </w:r>
          </w:p>
        </w:tc>
      </w:tr>
    </w:tbl>
    <w:p>
      <w:pPr>
        <w:pStyle w:val="FirstParagraph"/>
        <w:spacing w:line="300" w:lineRule="auto" w:after="60"/>
        <w:ind w:firstLine="420"/>
      </w:pPr>
      <w:r>
        <w:rPr>
          <w:rFonts w:hint="eastAsia"/>
        </w:rPr>
        <w:t xml:space="preserve">在测试集上，DCA</w:t>
      </w:r>
      <w:r>
        <w:t xml:space="preserve"> + CFC </w:t>
      </w:r>
      <w:r>
        <w:rPr>
          <w:rFonts w:hint="eastAsia"/>
        </w:rPr>
        <w:t xml:space="preserve">与门控</w:t>
      </w:r>
      <w:r>
        <w:t xml:space="preserve"> nnU-Net </w:t>
      </w:r>
      <w:r>
        <w:rPr>
          <w:rFonts w:hint="eastAsia"/>
        </w:rPr>
        <w:t xml:space="preserve">的肿瘤边界指标相当：Dice</w:t>
      </w:r>
      <w:r>
        <w:t xml:space="preserve"> </w:t>
      </w:r>
      <w:r>
        <w:rPr>
          <w:rFonts w:hint="eastAsia"/>
        </w:rPr>
        <w:t xml:space="preserve">差</w:t>
      </w:r>
      <w:r>
        <w:t xml:space="preserve"> −0.1 </w:t>
      </w:r>
      <w:r>
        <w:rPr>
          <w:rFonts w:hint="eastAsia"/>
        </w:rPr>
        <w:t xml:space="preserve">个百分点（配对病例</w:t>
      </w:r>
      <w:r>
        <w:t xml:space="preserve"> bootstrap 95% CI [−2.7, </w:t>
      </w:r>
      <w:r>
        <w:rPr>
          <w:rFonts w:hint="eastAsia"/>
        </w:rPr>
        <w:t xml:space="preserve">2.8]），ASSD</w:t>
      </w:r>
      <w:r>
        <w:t xml:space="preserve"> </w:t>
      </w:r>
      <w:r>
        <w:rPr>
          <w:rFonts w:hint="eastAsia"/>
        </w:rPr>
        <w:t xml:space="preserve">差</w:t>
      </w:r>
      <w:r>
        <w:t xml:space="preserve"> +1.0 </w:t>
      </w:r>
      <w:r>
        <w:rPr>
          <w:rFonts w:hint="eastAsia"/>
        </w:rPr>
        <w:t xml:space="preserve">mm（[−0.7,</w:t>
      </w:r>
      <w:r>
        <w:t xml:space="preserve"> </w:t>
      </w:r>
      <w:r>
        <w:rPr>
          <w:rFonts w:hint="eastAsia"/>
        </w:rPr>
        <w:t xml:space="preserve">3.2]），HD95</w:t>
      </w:r>
      <w:r>
        <w:t xml:space="preserve"> </w:t>
      </w:r>
      <w:r>
        <w:rPr>
          <w:rFonts w:hint="eastAsia"/>
        </w:rPr>
        <w:t xml:space="preserve">差</w:t>
      </w:r>
      <w:r>
        <w:t xml:space="preserve"> −3.3 </w:t>
      </w:r>
      <w:r>
        <w:rPr>
          <w:rFonts w:hint="eastAsia"/>
        </w:rPr>
        <w:t xml:space="preserve">mm（[−15.6,</w:t>
      </w:r>
      <w:r>
        <w:t xml:space="preserve"> </w:t>
      </w:r>
      <w:r>
        <w:rPr>
          <w:rFonts w:hint="eastAsia"/>
        </w:rPr>
        <w:t xml:space="preserve">8.1]），区间都包含</w:t>
      </w:r>
      <w:r>
        <w:t xml:space="preserve"> </w:t>
      </w:r>
      <w:r>
        <w:rPr>
          <w:rFonts w:hint="eastAsia"/>
        </w:rPr>
        <w:t xml:space="preserve">0。差别在体积上：门控</w:t>
      </w:r>
      <w:r>
        <w:t xml:space="preserve"> nnU-Net </w:t>
      </w:r>
      <w:r>
        <w:rPr>
          <w:rFonts w:hint="eastAsia"/>
        </w:rPr>
        <w:t xml:space="preserve">的肿瘤体积平均低估</w:t>
      </w:r>
      <w:r>
        <w:t xml:space="preserve"> </w:t>
      </w:r>
      <w:r>
        <w:rPr>
          <w:rFonts w:hint="eastAsia"/>
        </w:rPr>
        <w:t xml:space="preserve">15.0%，DCA</w:t>
      </w:r>
      <w:r>
        <w:t xml:space="preserve"> + CFC </w:t>
      </w:r>
      <w:r>
        <w:rPr>
          <w:rFonts w:hint="eastAsia"/>
        </w:rPr>
        <w:t xml:space="preserve">只低估</w:t>
      </w:r>
      <w:r>
        <w:t xml:space="preserve"> </w:t>
      </w:r>
      <w:r>
        <w:rPr>
          <w:rFonts w:hint="eastAsia"/>
        </w:rPr>
        <w:t xml:space="preserve">3.4%（RVD</w:t>
      </w:r>
      <w:r>
        <w:t xml:space="preserve"> </w:t>
      </w:r>
      <w:r>
        <w:rPr>
          <w:rFonts w:hint="eastAsia"/>
        </w:rPr>
        <w:t xml:space="preserve">差</w:t>
      </w:r>
      <w:r>
        <w:t xml:space="preserve"> +11.6 </w:t>
      </w:r>
      <w:r>
        <w:rPr>
          <w:rFonts w:hint="eastAsia"/>
        </w:rPr>
        <w:t xml:space="preserve">个百分点，[4.7,</w:t>
      </w:r>
      <w:r>
        <w:t xml:space="preserve"> </w:t>
      </w:r>
      <w:r>
        <w:rPr>
          <w:rFonts w:hint="eastAsia"/>
        </w:rPr>
        <w:t xml:space="preserve">22.1]），与找回更多低对比度病灶的体积一致。肝脏分割不受影响（各组</w:t>
      </w:r>
      <w:r>
        <w:t xml:space="preserve"> Dice </w:t>
      </w:r>
      <w:r>
        <w:rPr>
          <w:rFonts w:hint="eastAsia"/>
        </w:rPr>
        <w:t xml:space="preserve">均为</w:t>
      </w:r>
      <w:r>
        <w:t xml:space="preserve"> </w:t>
      </w:r>
      <w:r>
        <w:rPr>
          <w:rFonts w:hint="eastAsia"/>
        </w:rPr>
        <w:t xml:space="preserve">96.5%–96.9%）。Pixel2Cancer</w:t>
      </w:r>
      <w:r>
        <w:t xml:space="preserve"> </w:t>
      </w:r>
      <w:r>
        <w:rPr>
          <w:rFonts w:hint="eastAsia"/>
        </w:rPr>
        <w:t xml:space="preserve">的肿瘤</w:t>
      </w:r>
      <w:r>
        <w:t xml:space="preserve"> Dice、RVD </w:t>
      </w:r>
      <w:r>
        <w:rPr>
          <w:rFonts w:hint="eastAsia"/>
        </w:rPr>
        <w:t xml:space="preserve">和</w:t>
      </w:r>
      <w:r>
        <w:t xml:space="preserve"> ASSD </w:t>
      </w:r>
      <w:r>
        <w:rPr>
          <w:rFonts w:hint="eastAsia"/>
        </w:rPr>
        <w:t xml:space="preserve">略好于</w:t>
      </w:r>
      <w:r>
        <w:t xml:space="preserve"> DCA + </w:t>
      </w:r>
      <w:r>
        <w:rPr>
          <w:rFonts w:hint="eastAsia"/>
        </w:rPr>
        <w:t xml:space="preserve">CFC，HD95</w:t>
      </w:r>
      <w:r>
        <w:t xml:space="preserve"> </w:t>
      </w:r>
      <w:r>
        <w:rPr>
          <w:rFonts w:hint="eastAsia"/>
        </w:rPr>
        <w:t xml:space="preserve">略差（35.1</w:t>
      </w:r>
      <w:r>
        <w:t xml:space="preserve"> vs 30.0 </w:t>
      </w:r>
      <w:r>
        <w:rPr>
          <w:rFonts w:hint="eastAsia"/>
        </w:rPr>
        <w:t xml:space="preserve">mm），差值区间均包含</w:t>
      </w:r>
      <w:r>
        <w:t xml:space="preserve"> </w:t>
      </w:r>
      <w:r>
        <w:rPr>
          <w:rFonts w:hint="eastAsia"/>
        </w:rPr>
        <w:t xml:space="preserve">0（例如肿瘤</w:t>
      </w:r>
      <w:r>
        <w:t xml:space="preserve"> HD95 </w:t>
      </w:r>
      <w:r>
        <w:rPr>
          <w:rFonts w:hint="eastAsia"/>
        </w:rPr>
        <w:t xml:space="preserve">差</w:t>
      </w:r>
      <w:r>
        <w:t xml:space="preserve"> −5.1 </w:t>
      </w:r>
      <w:r>
        <w:rPr>
          <w:rFonts w:hint="eastAsia"/>
        </w:rPr>
        <w:t xml:space="preserve">mm，[−19.4,</w:t>
      </w:r>
      <w:r>
        <w:t xml:space="preserve"> </w:t>
      </w:r>
      <w:r>
        <w:rPr>
          <w:rFonts w:hint="eastAsia"/>
        </w:rPr>
        <w:t xml:space="preserve">8.4]）。作为参照，TriALS</w:t>
      </w:r>
      <w:r>
        <w:t xml:space="preserve"> </w:t>
      </w:r>
      <w:r>
        <w:rPr>
          <w:rFonts w:hint="eastAsia"/>
        </w:rPr>
        <w:t xml:space="preserve">中正常训练的</w:t>
      </w:r>
      <w:r>
        <w:t xml:space="preserve"> 6 </w:t>
      </w:r>
      <w:r>
        <w:rPr>
          <w:rFonts w:hint="eastAsia"/>
        </w:rPr>
        <w:t xml:space="preserve">个参考架构（单种子）的肿瘤</w:t>
      </w:r>
      <w:r>
        <w:t xml:space="preserve"> HD95 </w:t>
      </w:r>
      <w:r>
        <w:rPr>
          <w:rFonts w:hint="eastAsia"/>
        </w:rPr>
        <w:t xml:space="preserve">为</w:t>
      </w:r>
      <w:r>
        <w:t xml:space="preserve"> 41.7–81.5 </w:t>
      </w:r>
      <w:r>
        <w:rPr>
          <w:rFonts w:hint="eastAsia"/>
        </w:rPr>
        <w:t xml:space="preserve">mm，肝脏</w:t>
      </w:r>
      <w:r>
        <w:t xml:space="preserve"> Dice </w:t>
      </w:r>
      <w:r>
        <w:rPr>
          <w:rFonts w:hint="eastAsia"/>
        </w:rPr>
        <w:t xml:space="preserve">为</w:t>
      </w:r>
      <w:r>
        <w:t xml:space="preserve"> </w:t>
      </w:r>
      <w:r>
        <w:rPr>
          <w:rFonts w:hint="eastAsia"/>
        </w:rPr>
        <w:t xml:space="preserve">90.9%–95.8%，均差于本研究预训练的同预算模型（补充材料），与表</w:t>
      </w:r>
      <w:r>
        <w:t xml:space="preserve"> 5 </w:t>
      </w:r>
      <w:r>
        <w:rPr>
          <w:rFonts w:hint="eastAsia"/>
        </w:rPr>
        <w:t xml:space="preserve">下块中它们较低的肿瘤</w:t>
      </w:r>
      <w:r>
        <w:t xml:space="preserve"> Dice </w:t>
      </w:r>
      <w:r>
        <w:rPr>
          <w:rFonts w:hint="eastAsia"/>
        </w:rPr>
        <w:t xml:space="preserve">一致。</w:t>
      </w:r>
    </w:p>
    <w:p>
      <w:pPr>
        <w:pStyle w:val="BodyText"/>
        <w:spacing w:line="300" w:lineRule="auto" w:after="60"/>
        <w:ind w:firstLine="420"/>
      </w:pPr>
      <w:r>
        <w:rPr>
          <w:rFonts w:hint="eastAsia"/>
        </w:rPr>
        <w:t xml:space="preserve">在</w:t>
      </w:r>
      <w:r>
        <w:t xml:space="preserve"> MSD Task08 </w:t>
      </w:r>
      <w:r>
        <w:rPr>
          <w:rFonts w:hint="eastAsia"/>
        </w:rPr>
        <w:t xml:space="preserve">上（只评估肿瘤），DCA</w:t>
      </w:r>
      <w:r>
        <w:t xml:space="preserve"> + CFC </w:t>
      </w:r>
      <w:r>
        <w:rPr>
          <w:rFonts w:hint="eastAsia"/>
        </w:rPr>
        <w:t xml:space="preserve">的肿瘤</w:t>
      </w:r>
      <w:r>
        <w:t xml:space="preserve"> Dice </w:t>
      </w:r>
      <w:r>
        <w:rPr>
          <w:rFonts w:hint="eastAsia"/>
        </w:rPr>
        <w:t xml:space="preserve">比门控</w:t>
      </w:r>
      <w:r>
        <w:t xml:space="preserve"> nnU-Net </w:t>
      </w:r>
      <w:r>
        <w:rPr>
          <w:rFonts w:hint="eastAsia"/>
        </w:rPr>
        <w:t xml:space="preserve">高</w:t>
      </w:r>
      <w:r>
        <w:t xml:space="preserve"> 3.8 </w:t>
      </w:r>
      <w:r>
        <w:rPr>
          <w:rFonts w:hint="eastAsia"/>
        </w:rPr>
        <w:t xml:space="preserve">个百分点（[2.6,</w:t>
      </w:r>
      <w:r>
        <w:t xml:space="preserve"> </w:t>
      </w:r>
      <w:r>
        <w:rPr>
          <w:rFonts w:hint="eastAsia"/>
        </w:rPr>
        <w:t xml:space="preserve">5.2]），VOE</w:t>
      </w:r>
      <w:r>
        <w:t xml:space="preserve"> </w:t>
      </w:r>
      <w:r>
        <w:rPr>
          <w:rFonts w:hint="eastAsia"/>
        </w:rPr>
        <w:t xml:space="preserve">低</w:t>
      </w:r>
      <w:r>
        <w:t xml:space="preserve"> 3.2 </w:t>
      </w:r>
      <w:r>
        <w:rPr>
          <w:rFonts w:hint="eastAsia"/>
        </w:rPr>
        <w:t xml:space="preserve">个百分点（[−4.4,</w:t>
      </w:r>
      <w:r>
        <w:t xml:space="preserve"> </w:t>
      </w:r>
      <w:r>
        <w:rPr>
          <w:rFonts w:hint="eastAsia"/>
        </w:rPr>
        <w:t xml:space="preserve">−2.1]），ASSD</w:t>
      </w:r>
      <w:r>
        <w:t xml:space="preserve"> </w:t>
      </w:r>
      <w:r>
        <w:rPr>
          <w:rFonts w:hint="eastAsia"/>
        </w:rPr>
        <w:t xml:space="preserve">从</w:t>
      </w:r>
      <w:r>
        <w:t xml:space="preserve"> 18.2 mm </w:t>
      </w:r>
      <w:r>
        <w:rPr>
          <w:rFonts w:hint="eastAsia"/>
        </w:rPr>
        <w:t xml:space="preserve">降到</w:t>
      </w:r>
      <w:r>
        <w:t xml:space="preserve"> 12.8 </w:t>
      </w:r>
      <w:r>
        <w:rPr>
          <w:rFonts w:hint="eastAsia"/>
        </w:rPr>
        <w:t xml:space="preserve">mm（[−10.5,</w:t>
      </w:r>
      <w:r>
        <w:t xml:space="preserve"> </w:t>
      </w:r>
      <w:r>
        <w:rPr>
          <w:rFonts w:hint="eastAsia"/>
        </w:rPr>
        <w:t xml:space="preserve">−1.3]）；其中一部分来自对照模型完全没有预测出肿瘤的病例（nnU-Net</w:t>
      </w:r>
      <w:r>
        <w:t xml:space="preserve"> </w:t>
      </w:r>
      <w:r>
        <w:rPr>
          <w:rFonts w:hint="eastAsia"/>
        </w:rPr>
        <w:t xml:space="preserve">基线和门控</w:t>
      </w:r>
      <w:r>
        <w:t xml:space="preserve"> nnU-Net 3 </w:t>
      </w:r>
      <w:r>
        <w:rPr>
          <w:rFonts w:hint="eastAsia"/>
        </w:rPr>
        <w:t xml:space="preserve">个种子合计分别为</w:t>
      </w:r>
      <w:r>
        <w:t xml:space="preserve"> 13 </w:t>
      </w:r>
      <w:r>
        <w:rPr>
          <w:rFonts w:hint="eastAsia"/>
        </w:rPr>
        <w:t xml:space="preserve">和</w:t>
      </w:r>
      <w:r>
        <w:t xml:space="preserve"> 6 </w:t>
      </w:r>
      <w:r>
        <w:rPr>
          <w:rFonts w:hint="eastAsia"/>
        </w:rPr>
        <w:t xml:space="preserve">例次，DCA</w:t>
      </w:r>
      <w:r>
        <w:t xml:space="preserve"> + CFC </w:t>
      </w:r>
      <w:r>
        <w:rPr>
          <w:rFonts w:hint="eastAsia"/>
        </w:rPr>
        <w:t xml:space="preserve">为</w:t>
      </w:r>
      <w:r>
        <w:t xml:space="preserve"> </w:t>
      </w:r>
      <w:r>
        <w:rPr>
          <w:rFonts w:hint="eastAsia"/>
        </w:rPr>
        <w:t xml:space="preserve">0），这些病例的表面距离按约定取图像对角线长度。HD95</w:t>
      </w:r>
      <w:r>
        <w:t xml:space="preserve"> </w:t>
      </w:r>
      <w:r>
        <w:rPr>
          <w:rFonts w:hint="eastAsia"/>
        </w:rPr>
        <w:t xml:space="preserve">相近（+2.4</w:t>
      </w:r>
      <w:r>
        <w:t xml:space="preserve"> </w:t>
      </w:r>
      <w:r>
        <w:rPr>
          <w:rFonts w:hint="eastAsia"/>
        </w:rPr>
        <w:t xml:space="preserve">mm，[−3.3,</w:t>
      </w:r>
      <w:r>
        <w:t xml:space="preserve"> </w:t>
      </w:r>
      <w:r>
        <w:rPr>
          <w:rFonts w:hint="eastAsia"/>
        </w:rPr>
        <w:t xml:space="preserve">7.7]），而</w:t>
      </w:r>
      <w:r>
        <w:t xml:space="preserve"> MSSD </w:t>
      </w:r>
      <w:r>
        <w:rPr>
          <w:rFonts w:hint="eastAsia"/>
        </w:rPr>
        <w:t xml:space="preserve">高</w:t>
      </w:r>
      <w:r>
        <w:t xml:space="preserve"> 12.8 </w:t>
      </w:r>
      <w:r>
        <w:rPr>
          <w:rFonts w:hint="eastAsia"/>
        </w:rPr>
        <w:t xml:space="preserve">mm（[6.9,</w:t>
      </w:r>
      <w:r>
        <w:t xml:space="preserve"> </w:t>
      </w:r>
      <w:r>
        <w:rPr>
          <w:rFonts w:hint="eastAsia"/>
        </w:rPr>
        <w:t xml:space="preserve">18.2]）：MSSD</w:t>
      </w:r>
      <w:r>
        <w:t xml:space="preserve"> </w:t>
      </w:r>
      <w:r>
        <w:rPr>
          <w:rFonts w:hint="eastAsia"/>
        </w:rPr>
        <w:t xml:space="preserve">取最大距离，对远离肿瘤的假阳性敏感，这与第</w:t>
      </w:r>
      <w:r>
        <w:t xml:space="preserve"> 6.10 </w:t>
      </w:r>
      <w:r>
        <w:rPr>
          <w:rFonts w:hint="eastAsia"/>
        </w:rPr>
        <w:t xml:space="preserve">节中假阳性的增加一致。结果文件见</w:t>
      </w:r>
      <w:r>
        <w:t xml:space="preserve"> </w:t>
      </w:r>
      <w:r>
        <w:rPr>
          <w:rStyle w:val="VerbatimChar"/>
        </w:rPr>
        <w:t xml:space="preserve">results/boundary_metrics/</w:t>
      </w:r>
      <w:r>
        <w:t xml:space="preserve">。</w:t>
      </w:r>
    </w:p>
    <w:p>
      <w:pPr>
        <w:pStyle w:val="Heading2"/>
      </w:pPr>
      <w:bookmarkStart w:id="66" w:name="_定性比较"/>
      <w:r>
        <w:t xml:space="preserve">6.12 </w:t>
      </w:r>
      <w:r>
        <w:rPr>
          <w:rFonts w:hint="eastAsia"/>
        </w:rPr>
        <w:t xml:space="preserve">定性比较</w:t>
      </w:r>
      <w:bookmarkEnd w:id="66"/>
    </w:p>
    <w:p>
      <w:pPr>
        <w:pStyle w:val="CaptionedFigure"/>
        <w:keepNext/>
        <w:jc w:val="center"/>
      </w:pPr>
      <w:r>
        <w:drawing>
          <wp:inline>
            <wp:extent cx="6120000" cy="5541947"/>
            <wp:effectExtent b="0" l="0" r="0" t="0"/>
            <wp:docPr descr="图 9 测试集定性比较。每行为目标病灶最大截面所在的轴位层（64 mm 裁剪，窗宽 200 HU、窗位 70 HU）；绿线为金标准肿瘤，橙线为 4 mm 后处理后的肿瘤预测，箭头指向目标病灶；预测来自种子 0，其检出状态与三个种子一致。（a）（b）DCA + CFC 检出、门控 nnU-Net 漏检的低 CNR 病灶；（c）门控 nnU-Net 检出、DCA + CFC 漏检的高 CNR 小病灶；（d）两者都漏检的低 CNR 病灶。" title="" id="68" name="Picture"/>
            <a:graphic>
              <a:graphicData uri="http://schemas.openxmlformats.org/drawingml/2006/picture">
                <pic:pic>
                  <pic:nvPicPr>
                    <pic:cNvPr descr="figures/fig5_qualitative_zh.png" id="69" name="Picture"/>
                    <pic:cNvPicPr>
                      <a:picLocks noChangeArrowheads="1" noChangeAspect="1"/>
                    </pic:cNvPicPr>
                  </pic:nvPicPr>
                  <pic:blipFill>
                    <a:blip r:embed="rId67"/>
                    <a:stretch>
                      <a:fillRect/>
                    </a:stretch>
                  </pic:blipFill>
                  <pic:spPr bwMode="auto">
                    <a:xfrm>
                      <a:off x="0" y="0"/>
                      <a:ext cx="6120000" cy="5541947"/>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9</w:t>
      </w:r>
      <w:r>
        <w:rPr>
          <w:i w:val="0"/>
        </w:rPr>
        <w:t xml:space="preserve"> </w:t>
      </w:r>
      <w:r>
        <w:rPr>
          <w:rFonts w:hint="eastAsia"/>
          <w:i w:val="0"/>
        </w:rPr>
        <w:t xml:space="preserve">测试集定性比较。每行为目标病灶最大截面所在的轴位层（64</w:t>
      </w:r>
      <w:r>
        <w:rPr>
          <w:i w:val="0"/>
        </w:rPr>
        <w:t xml:space="preserve"> mm </w:t>
      </w:r>
      <w:r>
        <w:rPr>
          <w:rFonts w:hint="eastAsia"/>
          <w:i w:val="0"/>
        </w:rPr>
        <w:t xml:space="preserve">裁剪，窗宽</w:t>
      </w:r>
      <w:r>
        <w:rPr>
          <w:i w:val="0"/>
        </w:rPr>
        <w:t xml:space="preserve"> 200 </w:t>
      </w:r>
      <w:r>
        <w:rPr>
          <w:rFonts w:hint="eastAsia"/>
          <w:i w:val="0"/>
        </w:rPr>
        <w:t xml:space="preserve">HU、窗位</w:t>
      </w:r>
      <w:r>
        <w:rPr>
          <w:i w:val="0"/>
        </w:rPr>
        <w:t xml:space="preserve"> 70 </w:t>
      </w:r>
      <w:r>
        <w:rPr>
          <w:rFonts w:hint="eastAsia"/>
          <w:i w:val="0"/>
        </w:rPr>
        <w:t xml:space="preserve">HU）；绿线为金标准肿瘤，橙线为</w:t>
      </w:r>
      <w:r>
        <w:rPr>
          <w:i w:val="0"/>
        </w:rPr>
        <w:t xml:space="preserve"> 4 mm </w:t>
      </w:r>
      <w:r>
        <w:rPr>
          <w:rFonts w:hint="eastAsia"/>
          <w:i w:val="0"/>
        </w:rPr>
        <w:t xml:space="preserve">后处理后的肿瘤预测，箭头指向目标病灶；预测来自种子</w:t>
      </w:r>
      <w:r>
        <w:rPr>
          <w:i w:val="0"/>
        </w:rPr>
        <w:t xml:space="preserve"> </w:t>
      </w:r>
      <w:r>
        <w:rPr>
          <w:rFonts w:hint="eastAsia"/>
          <w:i w:val="0"/>
        </w:rPr>
        <w:t xml:space="preserve">0，其检出状态与三个种子一致。（a）（b）DCA</w:t>
      </w:r>
      <w:r>
        <w:rPr>
          <w:i w:val="0"/>
        </w:rPr>
        <w:t xml:space="preserve"> + CFC </w:t>
      </w:r>
      <w:r>
        <w:rPr>
          <w:rFonts w:hint="eastAsia"/>
          <w:i w:val="0"/>
        </w:rPr>
        <w:t xml:space="preserve">检出、门控</w:t>
      </w:r>
      <w:r>
        <w:rPr>
          <w:i w:val="0"/>
        </w:rPr>
        <w:t xml:space="preserve"> nnU-Net </w:t>
      </w:r>
      <w:r>
        <w:rPr>
          <w:rFonts w:hint="eastAsia"/>
          <w:i w:val="0"/>
        </w:rPr>
        <w:t xml:space="preserve">漏检的低</w:t>
      </w:r>
      <w:r>
        <w:rPr>
          <w:i w:val="0"/>
        </w:rPr>
        <w:t xml:space="preserve"> CNR </w:t>
      </w:r>
      <w:r>
        <w:rPr>
          <w:rFonts w:hint="eastAsia"/>
          <w:i w:val="0"/>
        </w:rPr>
        <w:t xml:space="preserve">病灶；（c）门控</w:t>
      </w:r>
      <w:r>
        <w:rPr>
          <w:i w:val="0"/>
        </w:rPr>
        <w:t xml:space="preserve"> nnU-Net </w:t>
      </w:r>
      <w:r>
        <w:rPr>
          <w:rFonts w:hint="eastAsia"/>
          <w:i w:val="0"/>
        </w:rPr>
        <w:t xml:space="preserve">检出、DCA</w:t>
      </w:r>
      <w:r>
        <w:rPr>
          <w:i w:val="0"/>
        </w:rPr>
        <w:t xml:space="preserve"> + CFC </w:t>
      </w:r>
      <w:r>
        <w:rPr>
          <w:rFonts w:hint="eastAsia"/>
          <w:i w:val="0"/>
        </w:rPr>
        <w:t xml:space="preserve">漏检的高</w:t>
      </w:r>
      <w:r>
        <w:rPr>
          <w:i w:val="0"/>
        </w:rPr>
        <w:t xml:space="preserve"> CNR </w:t>
      </w:r>
      <w:r>
        <w:rPr>
          <w:rFonts w:hint="eastAsia"/>
          <w:i w:val="0"/>
        </w:rPr>
        <w:t xml:space="preserve">小病灶；（d）两者都漏检的低</w:t>
      </w:r>
      <w:r>
        <w:rPr>
          <w:i w:val="0"/>
        </w:rPr>
        <w:t xml:space="preserve"> CNR </w:t>
      </w:r>
      <w:r>
        <w:rPr>
          <w:rFonts w:hint="eastAsia"/>
          <w:i w:val="0"/>
        </w:rPr>
        <w:t xml:space="preserve">病灶。</w:t>
      </w:r>
    </w:p>
    <w:p>
      <w:pPr>
        <w:pStyle w:val="FirstParagraph"/>
        <w:spacing w:line="300" w:lineRule="auto" w:after="60"/>
        <w:ind w:firstLine="420"/>
      </w:pPr>
      <w:r>
        <w:rPr>
          <w:rFonts w:hint="eastAsia"/>
        </w:rPr>
        <w:t xml:space="preserve">为避免挑选，选例规则在作图前登记，只依据已归档的测试集病灶表：增益例为三个种子中</w:t>
      </w:r>
      <w:r>
        <w:t xml:space="preserve"> DCA + CFC </w:t>
      </w:r>
      <w:r>
        <w:rPr>
          <w:rFonts w:hint="eastAsia"/>
        </w:rPr>
        <w:t xml:space="preserve">全部检出、门控</w:t>
      </w:r>
      <w:r>
        <w:t xml:space="preserve"> nnU-Net </w:t>
      </w:r>
      <w:r>
        <w:rPr>
          <w:rFonts w:hint="eastAsia"/>
        </w:rPr>
        <w:t xml:space="preserve">全部漏检的低</w:t>
      </w:r>
      <w:r>
        <w:t xml:space="preserve"> CNR </w:t>
      </w:r>
      <w:r>
        <w:rPr>
          <w:rFonts w:hint="eastAsia"/>
        </w:rPr>
        <w:t xml:space="preserve">病灶，按直径从大到小取</w:t>
      </w:r>
      <w:r>
        <w:t xml:space="preserve"> 2 </w:t>
      </w:r>
      <w:r>
        <w:rPr>
          <w:rFonts w:hint="eastAsia"/>
        </w:rPr>
        <w:t xml:space="preserve">个（满足条件的只有这</w:t>
      </w:r>
      <w:r>
        <w:t xml:space="preserve"> 2 </w:t>
      </w:r>
      <w:r>
        <w:rPr>
          <w:rFonts w:hint="eastAsia"/>
        </w:rPr>
        <w:t xml:space="preserve">个）；代价例为门控</w:t>
      </w:r>
      <w:r>
        <w:t xml:space="preserve"> nnU-Net </w:t>
      </w:r>
      <w:r>
        <w:rPr>
          <w:rFonts w:hint="eastAsia"/>
        </w:rPr>
        <w:t xml:space="preserve">全部检出、DCA</w:t>
      </w:r>
      <w:r>
        <w:t xml:space="preserve"> + CFC </w:t>
      </w:r>
      <w:r>
        <w:rPr>
          <w:rFonts w:hint="eastAsia"/>
        </w:rPr>
        <w:t xml:space="preserve">全部漏检的高</w:t>
      </w:r>
      <w:r>
        <w:t xml:space="preserve"> CNR </w:t>
      </w:r>
      <w:r>
        <w:rPr>
          <w:rFonts w:hint="eastAsia"/>
        </w:rPr>
        <w:t xml:space="preserve">小病灶中直径最大者；失败例为六个运行都漏检的低</w:t>
      </w:r>
      <w:r>
        <w:t xml:space="preserve"> CNR </w:t>
      </w:r>
      <w:r>
        <w:rPr>
          <w:rFonts w:hint="eastAsia"/>
        </w:rPr>
        <w:t xml:space="preserve">病灶中直径最大者。按原规则首先选出的代价例（LiTS_117</w:t>
      </w:r>
      <w:r>
        <w:t xml:space="preserve"> </w:t>
      </w:r>
      <w:r>
        <w:rPr>
          <w:rFonts w:hint="eastAsia"/>
        </w:rPr>
        <w:t xml:space="preserve">病灶</w:t>
      </w:r>
      <w:r>
        <w:t xml:space="preserve"> </w:t>
      </w:r>
      <w:r>
        <w:rPr>
          <w:rFonts w:hint="eastAsia"/>
        </w:rPr>
        <w:t xml:space="preserve">3）实际被</w:t>
      </w:r>
      <w:r>
        <w:t xml:space="preserve"> DCA + CFC </w:t>
      </w:r>
      <w:r>
        <w:rPr>
          <w:rFonts w:hint="eastAsia"/>
        </w:rPr>
        <w:t xml:space="preserve">覆盖了</w:t>
      </w:r>
      <w:r>
        <w:t xml:space="preserve"> 98% </w:t>
      </w:r>
      <w:r>
        <w:rPr>
          <w:rFonts w:hint="eastAsia"/>
        </w:rPr>
        <w:t xml:space="preserve">以上，只是在三维上与相邻的大病灶连成一个连通域，按一对一匹配计为漏检；由于这种合并型漏检只占代价的一小部分（第</w:t>
      </w:r>
      <w:r>
        <w:t xml:space="preserve"> 7.2 </w:t>
      </w:r>
      <w:r>
        <w:rPr>
          <w:rFonts w:hint="eastAsia"/>
        </w:rPr>
        <w:t xml:space="preserve">节），我们在作图时把代价例的条件补充为”DCA</w:t>
      </w:r>
      <w:r>
        <w:t xml:space="preserve"> + CFC </w:t>
      </w:r>
      <w:r>
        <w:rPr>
          <w:rFonts w:hint="eastAsia"/>
        </w:rPr>
        <w:t xml:space="preserve">三个种子的覆盖率均</w:t>
      </w:r>
      <w:r>
        <w:t xml:space="preserve"> &lt; </w:t>
      </w:r>
      <w:r>
        <w:rPr>
          <w:rFonts w:hint="eastAsia"/>
        </w:rPr>
        <w:t xml:space="preserve">50%“，这一修订及其原因同样记录在计划文档中。</w:t>
      </w:r>
    </w:p>
    <w:p>
      <w:pPr>
        <w:pStyle w:val="BodyText"/>
        <w:spacing w:line="300" w:lineRule="auto" w:after="60"/>
        <w:ind w:firstLine="420"/>
      </w:pPr>
      <w:r>
        <w:rPr>
          <w:rFonts w:hint="eastAsia"/>
        </w:rPr>
        <w:t xml:space="preserve">图</w:t>
      </w:r>
      <w:r>
        <w:t xml:space="preserve"> </w:t>
      </w:r>
      <w:r>
        <w:rPr>
          <w:rFonts w:hint="eastAsia"/>
        </w:rPr>
        <w:t xml:space="preserve">9（a）（b）中的两个病灶在肝窗下与周围实质几乎无法区分（CNR</w:t>
      </w:r>
      <w:r>
        <w:t xml:space="preserve"> 1.10 </w:t>
      </w:r>
      <w:r>
        <w:rPr>
          <w:rFonts w:hint="eastAsia"/>
        </w:rPr>
        <w:t xml:space="preserve">和</w:t>
      </w:r>
      <w:r>
        <w:t xml:space="preserve"> </w:t>
      </w:r>
      <w:r>
        <w:rPr>
          <w:rFonts w:hint="eastAsia"/>
        </w:rPr>
        <w:t xml:space="preserve">1.00），门控</w:t>
      </w:r>
      <w:r>
        <w:t xml:space="preserve"> nnU-Net </w:t>
      </w:r>
      <w:r>
        <w:rPr>
          <w:rFonts w:hint="eastAsia"/>
        </w:rPr>
        <w:t xml:space="preserve">完全没有预测，DCA</w:t>
      </w:r>
      <w:r>
        <w:t xml:space="preserve"> + CFC </w:t>
      </w:r>
      <w:r>
        <w:rPr>
          <w:rFonts w:hint="eastAsia"/>
        </w:rPr>
        <w:t xml:space="preserve">给出了位置正确的分割，但（b）的范围小于金标准。（c）是肝表面附近一个边界清楚的</w:t>
      </w:r>
      <w:r>
        <w:t xml:space="preserve"> 6.5 mm </w:t>
      </w:r>
      <w:r>
        <w:rPr>
          <w:rFonts w:hint="eastAsia"/>
        </w:rPr>
        <w:t xml:space="preserve">低密度灶，门控</w:t>
      </w:r>
      <w:r>
        <w:t xml:space="preserve"> nnU-Net </w:t>
      </w:r>
      <w:r>
        <w:rPr>
          <w:rFonts w:hint="eastAsia"/>
        </w:rPr>
        <w:t xml:space="preserve">的预测很小但仍满足匹配条件，DCA</w:t>
      </w:r>
      <w:r>
        <w:t xml:space="preserve"> + CFC </w:t>
      </w:r>
      <w:r>
        <w:rPr>
          <w:rFonts w:hint="eastAsia"/>
        </w:rPr>
        <w:t xml:space="preserve">没有预测。（d）的病灶</w:t>
      </w:r>
      <w:r>
        <w:t xml:space="preserve"> CNR </w:t>
      </w:r>
      <w:r>
        <w:rPr>
          <w:rFonts w:hint="eastAsia"/>
        </w:rPr>
        <w:t xml:space="preserve">仅</w:t>
      </w:r>
      <w:r>
        <w:t xml:space="preserve"> </w:t>
      </w:r>
      <w:r>
        <w:rPr>
          <w:rFonts w:hint="eastAsia"/>
        </w:rPr>
        <w:t xml:space="preserve">0.53，夹在两个较大的病灶之间，两种方法都分割出了相邻的大病灶，却都漏掉了它。</w:t>
      </w:r>
    </w:p>
    <w:p>
      <w:pPr>
        <w:pStyle w:val="BodyText"/>
        <w:spacing w:line="300" w:lineRule="auto" w:after="60"/>
        <w:ind w:firstLine="420"/>
      </w:pPr>
      <w:r>
        <w:rPr>
          <w:rFonts w:hint="eastAsia"/>
        </w:rPr>
        <w:t xml:space="preserve">图</w:t>
      </w:r>
      <w:r>
        <w:t xml:space="preserve"> 9 </w:t>
      </w:r>
      <w:r>
        <w:rPr>
          <w:rFonts w:hint="eastAsia"/>
        </w:rPr>
        <w:t xml:space="preserve">的病例是按”增益、代价、失败”选出的。为展示典型表现，图</w:t>
      </w:r>
      <w:r>
        <w:t xml:space="preserve"> 10 </w:t>
      </w:r>
      <w:r>
        <w:rPr>
          <w:rFonts w:hint="eastAsia"/>
        </w:rPr>
        <w:t xml:space="preserve">按随机规则另取</w:t>
      </w:r>
      <w:r>
        <w:t xml:space="preserve"> 6 </w:t>
      </w:r>
      <w:r>
        <w:rPr>
          <w:rFonts w:hint="eastAsia"/>
        </w:rPr>
        <w:t xml:space="preserve">个病灶（测试集低</w:t>
      </w:r>
      <w:r>
        <w:t xml:space="preserve"> </w:t>
      </w:r>
      <w:r>
        <w:rPr>
          <w:rFonts w:hint="eastAsia"/>
        </w:rPr>
        <w:t xml:space="preserve">CNR、直径</w:t>
      </w:r>
      <w:r>
        <w:t xml:space="preserve"> ≥ 10 </w:t>
      </w:r>
      <w:r>
        <w:rPr>
          <w:rFonts w:hint="eastAsia"/>
        </w:rPr>
        <w:t xml:space="preserve">mm、不含图</w:t>
      </w:r>
      <w:r>
        <w:t xml:space="preserve"> 9 </w:t>
      </w:r>
      <w:r>
        <w:rPr>
          <w:rFonts w:hint="eastAsia"/>
        </w:rPr>
        <w:t xml:space="preserve">的病灶，每个病例最多</w:t>
      </w:r>
      <w:r>
        <w:t xml:space="preserve"> 1 </w:t>
      </w:r>
      <w:r>
        <w:rPr>
          <w:rFonts w:hint="eastAsia"/>
        </w:rPr>
        <w:t xml:space="preserve">个，按固定种子随机抽取），并列出五种方法的预测。这</w:t>
      </w:r>
      <w:r>
        <w:t xml:space="preserve"> 6 </w:t>
      </w:r>
      <w:r>
        <w:rPr>
          <w:rFonts w:hint="eastAsia"/>
        </w:rPr>
        <w:t xml:space="preserve">个病灶五种方法都检出了，差别主要在分割范围：（a）中门控</w:t>
      </w:r>
      <w:r>
        <w:t xml:space="preserve"> nnU-Net </w:t>
      </w:r>
      <w:r>
        <w:rPr>
          <w:rFonts w:hint="eastAsia"/>
        </w:rPr>
        <w:t xml:space="preserve">的分割偏小；（b）中</w:t>
      </w:r>
      <w:r>
        <w:t xml:space="preserve"> Pixel2Cancer </w:t>
      </w:r>
      <w:r>
        <w:rPr>
          <w:rFonts w:hint="eastAsia"/>
        </w:rPr>
        <w:t xml:space="preserve">把相邻的条状低密度结构也分割为肿瘤。结合图</w:t>
      </w:r>
      <w:r>
        <w:t xml:space="preserve"> 6 </w:t>
      </w:r>
      <w:r>
        <w:rPr>
          <w:rFonts w:hint="eastAsia"/>
        </w:rPr>
        <w:t xml:space="preserve">可以看出，DCA</w:t>
      </w:r>
      <w:r>
        <w:t xml:space="preserve"> + CFC </w:t>
      </w:r>
      <w:r>
        <w:rPr>
          <w:rFonts w:hint="eastAsia"/>
        </w:rPr>
        <w:t xml:space="preserve">的增益主要来自更小或更淡的病灶，直径</w:t>
      </w:r>
      <w:r>
        <w:t xml:space="preserve"> ≥ 10 mm </w:t>
      </w:r>
      <w:r>
        <w:rPr>
          <w:rFonts w:hint="eastAsia"/>
        </w:rPr>
        <w:t xml:space="preserve">的低</w:t>
      </w:r>
      <w:r>
        <w:t xml:space="preserve"> CNR </w:t>
      </w:r>
      <w:r>
        <w:rPr>
          <w:rFonts w:hint="eastAsia"/>
        </w:rPr>
        <w:t xml:space="preserve">病灶多数方法都能检出。</w:t>
      </w:r>
    </w:p>
    <w:p>
      <w:pPr>
        <w:pStyle w:val="CaptionedFigure"/>
        <w:keepNext/>
        <w:jc w:val="center"/>
      </w:pPr>
      <w:r>
        <w:drawing>
          <wp:inline>
            <wp:extent cx="6120000" cy="4867274"/>
            <wp:effectExtent b="0" l="0" r="0" t="0"/>
            <wp:docPr descr="图 10 随机抽取的测试集低 CNR 病灶上各方法的分割（窗宽 200 HU、窗位 70 HU；64 mm 裁剪；预测来自种子 0；绿线为金标准，橙线为 4 mm 后处理后的预测，标签为按协议的检出状态）。CC-DiceCE 为单种子，Pixel2Cancer 为冻结协议之后新增的对比组。" title="" id="71" name="Picture"/>
            <a:graphic>
              <a:graphicData uri="http://schemas.openxmlformats.org/drawingml/2006/picture">
                <pic:pic>
                  <pic:nvPicPr>
                    <pic:cNvPr descr="figures/fig10_multi_zh.png" id="72" name="Picture"/>
                    <pic:cNvPicPr>
                      <a:picLocks noChangeArrowheads="1" noChangeAspect="1"/>
                    </pic:cNvPicPr>
                  </pic:nvPicPr>
                  <pic:blipFill>
                    <a:blip r:embed="rId70"/>
                    <a:stretch>
                      <a:fillRect/>
                    </a:stretch>
                  </pic:blipFill>
                  <pic:spPr bwMode="auto">
                    <a:xfrm>
                      <a:off x="0" y="0"/>
                      <a:ext cx="6120000" cy="4867274"/>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10</w:t>
      </w:r>
      <w:r>
        <w:rPr>
          <w:i w:val="0"/>
        </w:rPr>
        <w:t xml:space="preserve"> </w:t>
      </w:r>
      <w:r>
        <w:rPr>
          <w:rFonts w:hint="eastAsia"/>
          <w:i w:val="0"/>
        </w:rPr>
        <w:t xml:space="preserve">随机抽取的测试集低</w:t>
      </w:r>
      <w:r>
        <w:rPr>
          <w:i w:val="0"/>
        </w:rPr>
        <w:t xml:space="preserve"> CNR </w:t>
      </w:r>
      <w:r>
        <w:rPr>
          <w:rFonts w:hint="eastAsia"/>
          <w:i w:val="0"/>
        </w:rPr>
        <w:t xml:space="preserve">病灶上各方法的分割（窗宽</w:t>
      </w:r>
      <w:r>
        <w:rPr>
          <w:i w:val="0"/>
        </w:rPr>
        <w:t xml:space="preserve"> 200 </w:t>
      </w:r>
      <w:r>
        <w:rPr>
          <w:rFonts w:hint="eastAsia"/>
          <w:i w:val="0"/>
        </w:rPr>
        <w:t xml:space="preserve">HU、窗位</w:t>
      </w:r>
      <w:r>
        <w:rPr>
          <w:i w:val="0"/>
        </w:rPr>
        <w:t xml:space="preserve"> 70 </w:t>
      </w:r>
      <w:r>
        <w:rPr>
          <w:rFonts w:hint="eastAsia"/>
          <w:i w:val="0"/>
        </w:rPr>
        <w:t xml:space="preserve">HU；64</w:t>
      </w:r>
      <w:r>
        <w:rPr>
          <w:i w:val="0"/>
        </w:rPr>
        <w:t xml:space="preserve"> mm </w:t>
      </w:r>
      <w:r>
        <w:rPr>
          <w:rFonts w:hint="eastAsia"/>
          <w:i w:val="0"/>
        </w:rPr>
        <w:t xml:space="preserve">裁剪；预测来自种子</w:t>
      </w:r>
      <w:r>
        <w:rPr>
          <w:i w:val="0"/>
        </w:rPr>
        <w:t xml:space="preserve"> </w:t>
      </w:r>
      <w:r>
        <w:rPr>
          <w:rFonts w:hint="eastAsia"/>
          <w:i w:val="0"/>
        </w:rPr>
        <w:t xml:space="preserve">0；绿线为金标准，橙线为</w:t>
      </w:r>
      <w:r>
        <w:rPr>
          <w:i w:val="0"/>
        </w:rPr>
        <w:t xml:space="preserve"> 4 mm </w:t>
      </w:r>
      <w:r>
        <w:rPr>
          <w:rFonts w:hint="eastAsia"/>
          <w:i w:val="0"/>
        </w:rPr>
        <w:t xml:space="preserve">后处理后的预测，标签为按协议的检出状态）。CC-DiceCE</w:t>
      </w:r>
      <w:r>
        <w:rPr>
          <w:i w:val="0"/>
        </w:rPr>
        <w:t xml:space="preserve"> </w:t>
      </w:r>
      <w:r>
        <w:rPr>
          <w:rFonts w:hint="eastAsia"/>
          <w:i w:val="0"/>
        </w:rPr>
        <w:t xml:space="preserve">为单种子，Pixel2Cancer</w:t>
      </w:r>
      <w:r>
        <w:rPr>
          <w:i w:val="0"/>
        </w:rPr>
        <w:t xml:space="preserve"> </w:t>
      </w:r>
      <w:r>
        <w:rPr>
          <w:rFonts w:hint="eastAsia"/>
          <w:i w:val="0"/>
        </w:rPr>
        <w:t xml:space="preserve">为冻结协议之后新增的对比组。</w:t>
      </w:r>
    </w:p>
    <w:p>
      <w:r>
        <w:pict>
          <v:rect style="width:0;height:1.5pt" o:hralign="center" o:hrstd="t" o:hr="t"/>
        </w:pict>
      </w:r>
    </w:p>
    <w:p>
      <w:pPr>
        <w:pStyle w:val="Heading1"/>
      </w:pPr>
      <w:bookmarkStart w:id="73" w:name="_讨论"/>
      <w:r>
        <w:t xml:space="preserve">7 </w:t>
      </w:r>
      <w:r>
        <w:rPr>
          <w:rFonts w:hint="eastAsia"/>
        </w:rPr>
        <w:t xml:space="preserve">讨论</w:t>
      </w:r>
      <w:bookmarkEnd w:id="73"/>
    </w:p>
    <w:p>
      <w:pPr>
        <w:pStyle w:val="Heading2"/>
      </w:pPr>
      <w:bookmarkStart w:id="74" w:name="_为什么改训练样本比改结构有效"/>
      <w:r>
        <w:t xml:space="preserve">7.1 </w:t>
      </w:r>
      <w:r>
        <w:rPr>
          <w:rFonts w:hint="eastAsia"/>
        </w:rPr>
        <w:t xml:space="preserve">为什么改训练样本比改结构有效</w:t>
      </w:r>
      <w:bookmarkEnd w:id="74"/>
    </w:p>
    <w:p>
      <w:pPr>
        <w:pStyle w:val="FirstParagraph"/>
        <w:spacing w:line="300" w:lineRule="auto" w:after="60"/>
        <w:ind w:firstLine="420"/>
      </w:pPr>
      <w:r>
        <w:rPr>
          <w:rFonts w:hint="eastAsia"/>
        </w:rPr>
        <w:t xml:space="preserve">第</w:t>
      </w:r>
      <w:r>
        <w:t xml:space="preserve"> 3 </w:t>
      </w:r>
      <w:r>
        <w:rPr>
          <w:rFonts w:hint="eastAsia"/>
        </w:rPr>
        <w:t xml:space="preserve">节的诊断显示，漏检的低</w:t>
      </w:r>
      <w:r>
        <w:t xml:space="preserve"> CNR </w:t>
      </w:r>
      <w:r>
        <w:rPr>
          <w:rFonts w:hint="eastAsia"/>
        </w:rPr>
        <w:t xml:space="preserve">病灶在</w:t>
      </w:r>
      <w:r>
        <w:t xml:space="preserve"> nnU-Net </w:t>
      </w:r>
      <w:r>
        <w:rPr>
          <w:rFonts w:hint="eastAsia"/>
        </w:rPr>
        <w:t xml:space="preserve">基线中被稳定地判为肝脏，而图像中的多尺度对比信息足以区分它们。结构模块提供了更多的计算路径，但没有改变网络在训练中”见过什么”：训练集里低</w:t>
      </w:r>
      <w:r>
        <w:t xml:space="preserve"> CNR </w:t>
      </w:r>
      <w:r>
        <w:rPr>
          <w:rFonts w:hint="eastAsia"/>
        </w:rPr>
        <w:t xml:space="preserve">病灶只占三分之一，而每个病灶只以原有的对比度出现。DCA</w:t>
      </w:r>
      <w:r>
        <w:t xml:space="preserve"> </w:t>
      </w:r>
      <w:r>
        <w:rPr>
          <w:rFonts w:hint="eastAsia"/>
        </w:rPr>
        <w:t xml:space="preserve">直接扩充了这一区间的样本，而且样本来自真实病灶，形状、纹理和解剖位置都是真实的。同等假阳性比较（第</w:t>
      </w:r>
      <w:r>
        <w:t xml:space="preserve"> 6.6 </w:t>
      </w:r>
      <w:r>
        <w:rPr>
          <w:rFonts w:hint="eastAsia"/>
        </w:rPr>
        <w:t xml:space="preserve">节）表明，提升不是阈值移动的结果，而是网络对这类病灶的判断发生了改变。合成肿瘤方法的结果从另一面提示了这一点：Pixel2Cancer</w:t>
      </w:r>
      <w:r>
        <w:t xml:space="preserve"> </w:t>
      </w:r>
      <w:r>
        <w:rPr>
          <w:rFonts w:hint="eastAsia"/>
        </w:rPr>
        <w:t xml:space="preserve">在肝实质中生成新病灶，扩充了病灶的位置和形态，但在测试集上没有提高低</w:t>
      </w:r>
      <w:r>
        <w:t xml:space="preserve"> CNR </w:t>
      </w:r>
      <w:r>
        <w:rPr>
          <w:rFonts w:hint="eastAsia"/>
        </w:rPr>
        <w:t xml:space="preserve">召回；而把真实病灶的对比度校准到薄弱区间，提高了这类病灶的检出（第</w:t>
      </w:r>
      <w:r>
        <w:t xml:space="preserve"> 6.5 </w:t>
      </w:r>
      <w:r>
        <w:rPr>
          <w:rFonts w:hint="eastAsia"/>
        </w:rPr>
        <w:t xml:space="preserve">节）。</w:t>
      </w:r>
    </w:p>
    <w:p>
      <w:pPr>
        <w:pStyle w:val="Heading2"/>
      </w:pPr>
      <w:bookmarkStart w:id="75" w:name="_代价高对比度小病灶"/>
      <w:r>
        <w:t xml:space="preserve">7.2 </w:t>
      </w:r>
      <w:r>
        <w:rPr>
          <w:rFonts w:hint="eastAsia"/>
        </w:rPr>
        <w:t xml:space="preserve">代价：高对比度小病灶</w:t>
      </w:r>
      <w:bookmarkEnd w:id="75"/>
    </w:p>
    <w:p>
      <w:pPr>
        <w:pStyle w:val="FirstParagraph"/>
        <w:spacing w:line="300" w:lineRule="auto" w:after="60"/>
        <w:ind w:firstLine="420"/>
      </w:pPr>
      <w:r>
        <w:rPr>
          <w:rFonts w:hint="eastAsia"/>
        </w:rPr>
        <w:t xml:space="preserve">分层结果显示，DCA</w:t>
      </w:r>
      <w:r>
        <w:t xml:space="preserve"> + CFC </w:t>
      </w:r>
      <w:r>
        <w:rPr>
          <w:rFonts w:hint="eastAsia"/>
        </w:rPr>
        <w:t xml:space="preserve">使高</w:t>
      </w:r>
      <w:r>
        <w:t xml:space="preserve"> CNR </w:t>
      </w:r>
      <w:r>
        <w:rPr>
          <w:rFonts w:hint="eastAsia"/>
        </w:rPr>
        <w:t xml:space="preserve">小病灶（&lt;</w:t>
      </w:r>
      <w:r>
        <w:t xml:space="preserve"> 10 </w:t>
      </w:r>
      <w:r>
        <w:rPr>
          <w:rFonts w:hint="eastAsia"/>
        </w:rPr>
        <w:t xml:space="preserve">mm，92</w:t>
      </w:r>
      <w:r>
        <w:t xml:space="preserve"> </w:t>
      </w:r>
      <w:r>
        <w:rPr>
          <w:rFonts w:hint="eastAsia"/>
        </w:rPr>
        <w:t xml:space="preserve">个）的召回从</w:t>
      </w:r>
      <w:r>
        <w:t xml:space="preserve"> 68.5% </w:t>
      </w:r>
      <w:r>
        <w:rPr>
          <w:rFonts w:hint="eastAsia"/>
        </w:rPr>
        <w:t xml:space="preserve">降到</w:t>
      </w:r>
      <w:r>
        <w:t xml:space="preserve"> </w:t>
      </w:r>
      <w:r>
        <w:rPr>
          <w:rFonts w:hint="eastAsia"/>
        </w:rPr>
        <w:t xml:space="preserve">60.9%。一种可能的解释是，经过衰减训练后，网络对微弱局部强度变化的判断标准发生了变化，部分清晰但很小的结构被更保守地处理；另一种可能是</w:t>
      </w:r>
      <w:r>
        <w:t xml:space="preserve"> 4 mm </w:t>
      </w:r>
      <w:r>
        <w:rPr>
          <w:rFonts w:hint="eastAsia"/>
        </w:rPr>
        <w:t xml:space="preserve">后处理与这类病灶的大小接近。我们没有在本研究中区分这两种解释。为了解这一代价是否来自匹配规则，我们检查了按协议漏检的病灶被预测覆盖的比例（作图时发现合并现象后登记，描述性）：在这一层中，门控</w:t>
      </w:r>
      <w:r>
        <w:t xml:space="preserve"> nnU-Net </w:t>
      </w:r>
      <w:r>
        <w:rPr>
          <w:rFonts w:hint="eastAsia"/>
        </w:rPr>
        <w:t xml:space="preserve">漏检</w:t>
      </w:r>
      <w:r>
        <w:t xml:space="preserve"> 29 </w:t>
      </w:r>
      <w:r>
        <w:rPr>
          <w:rFonts w:hint="eastAsia"/>
        </w:rPr>
        <w:t xml:space="preserve">个、DCA</w:t>
      </w:r>
      <w:r>
        <w:t xml:space="preserve"> + CFC </w:t>
      </w:r>
      <w:r>
        <w:rPr>
          <w:rFonts w:hint="eastAsia"/>
        </w:rPr>
        <w:t xml:space="preserve">漏检</w:t>
      </w:r>
      <w:r>
        <w:t xml:space="preserve"> 36 </w:t>
      </w:r>
      <w:r>
        <w:rPr>
          <w:rFonts w:hint="eastAsia"/>
        </w:rPr>
        <w:t xml:space="preserve">个（3</w:t>
      </w:r>
      <w:r>
        <w:t xml:space="preserve"> </w:t>
      </w:r>
      <w:r>
        <w:rPr>
          <w:rFonts w:hint="eastAsia"/>
        </w:rPr>
        <w:t xml:space="preserve">个种子均值）；其中预测基本没有覆盖（覆盖率</w:t>
      </w:r>
      <w:r>
        <w:t xml:space="preserve"> &lt; </w:t>
      </w:r>
      <w:r>
        <w:rPr>
          <w:rFonts w:hint="eastAsia"/>
        </w:rPr>
        <w:t xml:space="preserve">50%）的分别为</w:t>
      </w:r>
      <w:r>
        <w:t xml:space="preserve"> 25.3 </w:t>
      </w:r>
      <w:r>
        <w:rPr>
          <w:rFonts w:hint="eastAsia"/>
        </w:rPr>
        <w:t xml:space="preserve">和</w:t>
      </w:r>
      <w:r>
        <w:t xml:space="preserve"> 31.7 </w:t>
      </w:r>
      <w:r>
        <w:rPr>
          <w:rFonts w:hint="eastAsia"/>
        </w:rPr>
        <w:t xml:space="preserve">个，覆盖</w:t>
      </w:r>
      <w:r>
        <w:t xml:space="preserve"> ≥ 50% </w:t>
      </w:r>
      <w:r>
        <w:rPr>
          <w:rFonts w:hint="eastAsia"/>
        </w:rPr>
        <w:t xml:space="preserve">但未匹配的分别为</w:t>
      </w:r>
      <w:r>
        <w:t xml:space="preserve"> 3.7 </w:t>
      </w:r>
      <w:r>
        <w:rPr>
          <w:rFonts w:hint="eastAsia"/>
        </w:rPr>
        <w:t xml:space="preserve">和</w:t>
      </w:r>
      <w:r>
        <w:t xml:space="preserve"> 4.3 </w:t>
      </w:r>
      <w:r>
        <w:rPr>
          <w:rFonts w:hint="eastAsia"/>
        </w:rPr>
        <w:t xml:space="preserve">个，后者几乎都是与相邻病灶在三维上合并。因此，这一代价主要是真正的漏检，而不是匹配规则造成的。作为对照，Pixel2Cancer</w:t>
      </w:r>
      <w:r>
        <w:t xml:space="preserve"> </w:t>
      </w:r>
      <w:r>
        <w:rPr>
          <w:rFonts w:hint="eastAsia"/>
        </w:rPr>
        <w:t xml:space="preserve">在这一层的召回为</w:t>
      </w:r>
      <w:r>
        <w:t xml:space="preserve"> </w:t>
      </w:r>
      <w:r>
        <w:rPr>
          <w:rFonts w:hint="eastAsia"/>
        </w:rPr>
        <w:t xml:space="preserve">69.9%，没有出现这一代价，提示代价与对比度衰减本身有关，而不是扩充训练样本的普遍结果。临床使用时，这一取舍应与低对比度病灶漏检的代价一起考虑。</w:t>
      </w:r>
    </w:p>
    <w:p>
      <w:pPr>
        <w:pStyle w:val="Heading2"/>
      </w:pPr>
      <w:bookmarkStart w:id="76" w:name="_b0feb4cc6c6c21d2ac8797bb38f9d3e0c3411fe"/>
      <w:r>
        <w:t xml:space="preserve">7.3 CFC </w:t>
      </w:r>
      <w:r>
        <w:rPr>
          <w:rFonts w:hint="eastAsia"/>
        </w:rPr>
        <w:t xml:space="preserve">的作用与适用条件</w:t>
      </w:r>
      <w:bookmarkEnd w:id="76"/>
    </w:p>
    <w:p>
      <w:pPr>
        <w:pStyle w:val="FirstParagraph"/>
        <w:spacing w:line="300" w:lineRule="auto" w:after="60"/>
        <w:ind w:firstLine="420"/>
      </w:pPr>
      <w:r>
        <w:t xml:space="preserve">CFC </w:t>
      </w:r>
      <w:r>
        <w:rPr>
          <w:rFonts w:hint="eastAsia"/>
        </w:rPr>
        <w:t xml:space="preserve">在测试集上带来</w:t>
      </w:r>
      <w:r>
        <w:t xml:space="preserve"> +3.2 </w:t>
      </w:r>
      <w:r>
        <w:rPr>
          <w:rFonts w:hint="eastAsia"/>
        </w:rPr>
        <w:t xml:space="preserve">个百分点的描述性提升，但在验证集上使召回下降</w:t>
      </w:r>
      <w:r>
        <w:t xml:space="preserve"> 3.4 </w:t>
      </w:r>
      <w:r>
        <w:rPr>
          <w:rFonts w:hint="eastAsia"/>
        </w:rPr>
        <w:t xml:space="preserve">个百分点，其独立贡献还不能确定；确认性检验只针对完整方法，这一不确定性不影响主要结论。架构迁移实验进一步表明，CFC</w:t>
      </w:r>
      <w:r>
        <w:t xml:space="preserve"> </w:t>
      </w:r>
      <w:r>
        <w:rPr>
          <w:rFonts w:hint="eastAsia"/>
        </w:rPr>
        <w:t xml:space="preserve">依赖解码器特征的归一化：在解码器无归一化的残差结构（SegResNet）上，尺度不变的余弦损失会使特征幅值不受控地增长，并可能导致训练崩塌；在这一架构上，DCA</w:t>
      </w:r>
      <w:r>
        <w:t xml:space="preserve"> + CFC </w:t>
      </w:r>
      <w:r>
        <w:rPr>
          <w:rFonts w:hint="eastAsia"/>
        </w:rPr>
        <w:t xml:space="preserve">整体没有带来提升（第</w:t>
      </w:r>
      <w:r>
        <w:t xml:space="preserve"> 6.9 </w:t>
      </w:r>
      <w:r>
        <w:rPr>
          <w:rFonts w:hint="eastAsia"/>
        </w:rPr>
        <w:t xml:space="preserve">节）。在这类网络上使用</w:t>
      </w:r>
      <w:r>
        <w:t xml:space="preserve"> CFC </w:t>
      </w:r>
      <w:r>
        <w:rPr>
          <w:rFonts w:hint="eastAsia"/>
        </w:rPr>
        <w:t xml:space="preserve">时，应在归一化后的特征上计算一致性，或对特征幅值加以约束。</w:t>
      </w:r>
    </w:p>
    <w:p>
      <w:pPr>
        <w:pStyle w:val="Heading2"/>
      </w:pPr>
      <w:bookmarkStart w:id="77" w:name="_工程应用价值"/>
      <w:r>
        <w:t xml:space="preserve">7.4 </w:t>
      </w:r>
      <w:r>
        <w:rPr>
          <w:rFonts w:hint="eastAsia"/>
        </w:rPr>
        <w:t xml:space="preserve">工程应用价值</w:t>
      </w:r>
      <w:bookmarkEnd w:id="77"/>
    </w:p>
    <w:p>
      <w:pPr>
        <w:pStyle w:val="FirstParagraph"/>
        <w:spacing w:line="300" w:lineRule="auto" w:after="60"/>
        <w:ind w:firstLine="420"/>
      </w:pPr>
      <w:r>
        <w:rPr>
          <w:rFonts w:hint="eastAsia"/>
        </w:rPr>
        <w:t xml:space="preserve">从工程部署的角度看，DCA</w:t>
      </w:r>
      <w:r>
        <w:t xml:space="preserve"> + CFC </w:t>
      </w:r>
      <w:r>
        <w:rPr>
          <w:rFonts w:hint="eastAsia"/>
        </w:rPr>
        <w:t xml:space="preserve">有三个特点。第一，两个模块只在训练时运行，不改变网络结构、参数量和推理流程，已部署的</w:t>
      </w:r>
      <w:r>
        <w:t xml:space="preserve"> nnU-Net </w:t>
      </w:r>
      <w:r>
        <w:rPr>
          <w:rFonts w:hint="eastAsia"/>
        </w:rPr>
        <w:t xml:space="preserve">类分割系统只需重新训练即可使用，无需修改推理端的软件或硬件；但本研究中的增益是在预训练权重上得到的，从头训练</w:t>
      </w:r>
      <w:r>
        <w:t xml:space="preserve"> 100 epoch </w:t>
      </w:r>
      <w:r>
        <w:rPr>
          <w:rFonts w:hint="eastAsia"/>
        </w:rPr>
        <w:t xml:space="preserve">时增益不明显（第</w:t>
      </w:r>
      <w:r>
        <w:t xml:space="preserve"> 6.9 </w:t>
      </w:r>
      <w:r>
        <w:rPr>
          <w:rFonts w:hint="eastAsia"/>
        </w:rPr>
        <w:t xml:space="preserve">节），应用时应使用预训练模型。第二，所有超参数由训练集统计确定，迁移到新的数据集时，只需重新计算该数据集的</w:t>
      </w:r>
      <w:r>
        <w:t xml:space="preserve"> CNR </w:t>
      </w:r>
      <w:r>
        <w:rPr>
          <w:rFonts w:hint="eastAsia"/>
        </w:rPr>
        <w:t xml:space="preserve">分布。第三，评价按事先冻结的协议进行，并报告同等假阳性比较和分层代价，便于使用者根据临床场景判断是否采用。</w:t>
      </w:r>
    </w:p>
    <w:p>
      <w:pPr>
        <w:pStyle w:val="Heading2"/>
      </w:pPr>
      <w:bookmarkStart w:id="78" w:name="_局限与未来工作"/>
      <w:r>
        <w:t xml:space="preserve">7.5 </w:t>
      </w:r>
      <w:r>
        <w:rPr>
          <w:rFonts w:hint="eastAsia"/>
        </w:rPr>
        <w:t xml:space="preserve">局限与未来工作</w:t>
      </w:r>
      <w:bookmarkEnd w:id="78"/>
    </w:p>
    <w:p>
      <w:pPr>
        <w:pStyle w:val="FirstParagraph"/>
        <w:spacing w:line="300" w:lineRule="auto" w:after="60"/>
        <w:ind w:firstLine="420"/>
      </w:pPr>
      <w:r>
        <w:rPr>
          <w:rFonts w:hint="eastAsia"/>
        </w:rPr>
        <w:t xml:space="preserve">本研究有以下局限：（1）确认性结果来自</w:t>
      </w:r>
      <w:r>
        <w:t xml:space="preserve"> LiTS </w:t>
      </w:r>
      <w:r>
        <w:rPr>
          <w:rFonts w:hint="eastAsia"/>
        </w:rPr>
        <w:t xml:space="preserve">的一个按病人划分，没有交叉验证；外部验证只用了一个数据集，且该数据集的肿瘤标注可能不完整、不含肝脏标注，每例假阳性只能作为上限，肝参照来自</w:t>
      </w:r>
      <w:r>
        <w:t xml:space="preserve"> nnU-Net </w:t>
      </w:r>
      <w:r>
        <w:rPr>
          <w:rFonts w:hint="eastAsia"/>
        </w:rPr>
        <w:t xml:space="preserve">基线的预测；外部数据上新增的假阳性主要是肝内低对比度的小区域，其性质尚需复核（第</w:t>
      </w:r>
      <w:r>
        <w:t xml:space="preserve"> 6.10 </w:t>
      </w:r>
      <w:r>
        <w:rPr>
          <w:rFonts w:hint="eastAsia"/>
        </w:rPr>
        <w:t xml:space="preserve">节）；（2）筛选、复现和方法选择都在同一</w:t>
      </w:r>
      <w:r>
        <w:t xml:space="preserve"> 21 </w:t>
      </w:r>
      <w:r>
        <w:rPr>
          <w:rFonts w:hint="eastAsia"/>
        </w:rPr>
        <w:t xml:space="preserve">例验证集上进行，验证集结果偏乐观；（3）测试集只有</w:t>
      </w:r>
      <w:r>
        <w:t xml:space="preserve"> 62 </w:t>
      </w:r>
      <w:r>
        <w:rPr>
          <w:rFonts w:hint="eastAsia"/>
        </w:rPr>
        <w:t xml:space="preserve">个低</w:t>
      </w:r>
      <w:r>
        <w:t xml:space="preserve"> CNR </w:t>
      </w:r>
      <w:r>
        <w:rPr>
          <w:rFonts w:hint="eastAsia"/>
        </w:rPr>
        <w:t xml:space="preserve">病灶，置信区间较宽；（4）合成肿瘤方法只比较了</w:t>
      </w:r>
      <w:r>
        <w:t xml:space="preserve"> Pixel2Cancer </w:t>
      </w:r>
      <w:r>
        <w:rPr>
          <w:rFonts w:hint="eastAsia"/>
        </w:rPr>
        <w:t xml:space="preserve">一种，且为冻结协议之后新增的描述性比较；没有比较复制粘贴类增强，也没有比较基于生成模型的合成方法（其公开生成模型的训练数据包含</w:t>
      </w:r>
      <w:r>
        <w:t xml:space="preserve"> </w:t>
      </w:r>
      <w:r>
        <w:rPr>
          <w:rFonts w:hint="eastAsia"/>
        </w:rPr>
        <w:t xml:space="preserve">LiTS，公平比较需要重新训练）；（5）确认性结果只来自使用预训练权重的</w:t>
      </w:r>
      <w:r>
        <w:t xml:space="preserve"> </w:t>
      </w:r>
      <w:r>
        <w:rPr>
          <w:rFonts w:hint="eastAsia"/>
        </w:rPr>
        <w:t xml:space="preserve">nnU-Net：在与参考架构相同的从头训练、100</w:t>
      </w:r>
      <w:r>
        <w:t xml:space="preserve"> epoch </w:t>
      </w:r>
      <w:r>
        <w:rPr>
          <w:rFonts w:hint="eastAsia"/>
        </w:rPr>
        <w:t xml:space="preserve">条件下，增益小且区间包含</w:t>
      </w:r>
      <w:r>
        <w:t xml:space="preserve"> </w:t>
      </w:r>
      <w:r>
        <w:rPr>
          <w:rFonts w:hint="eastAsia"/>
        </w:rPr>
        <w:t xml:space="preserve">0（第</w:t>
      </w:r>
      <w:r>
        <w:t xml:space="preserve"> 6.9 </w:t>
      </w:r>
      <w:r>
        <w:rPr>
          <w:rFonts w:hint="eastAsia"/>
        </w:rPr>
        <w:t xml:space="preserve">节），增益依赖预训练还是依赖训练长度尚待</w:t>
      </w:r>
      <w:r>
        <w:t xml:space="preserve"> 200 epoch </w:t>
      </w:r>
      <w:r>
        <w:rPr>
          <w:rFonts w:hint="eastAsia"/>
        </w:rPr>
        <w:t xml:space="preserve">从头训练的结果判断（[[待填]]）；在</w:t>
      </w:r>
      <w:r>
        <w:t xml:space="preserve"> SegResNet </w:t>
      </w:r>
      <w:r>
        <w:rPr>
          <w:rFonts w:hint="eastAsia"/>
        </w:rPr>
        <w:t xml:space="preserve">上的迁移实验（2</w:t>
      </w:r>
      <w:r>
        <w:t xml:space="preserve"> </w:t>
      </w:r>
      <w:r>
        <w:rPr>
          <w:rFonts w:hint="eastAsia"/>
        </w:rPr>
        <w:t xml:space="preserve">个种子，冻结后新增）中，DCA</w:t>
      </w:r>
      <w:r>
        <w:t xml:space="preserve"> + CFC </w:t>
      </w:r>
      <w:r>
        <w:rPr>
          <w:rFonts w:hint="eastAsia"/>
        </w:rPr>
        <w:t xml:space="preserve">没有带来提升，方法能否用于其他架构尚未确立；（6）CNR</w:t>
      </w:r>
      <w:r>
        <w:t xml:space="preserve"> </w:t>
      </w:r>
      <w:r>
        <w:rPr>
          <w:rFonts w:hint="eastAsia"/>
        </w:rPr>
        <w:t xml:space="preserve">只刻画了平均强度差，边界模糊、噪声纹理和部分容积效应同样影响可检出性，DCA</w:t>
      </w:r>
      <w:r>
        <w:t xml:space="preserve"> </w:t>
      </w:r>
      <w:r>
        <w:rPr>
          <w:rFonts w:hint="eastAsia"/>
        </w:rPr>
        <w:t xml:space="preserve">目前没有建模这些因素。</w:t>
      </w:r>
    </w:p>
    <w:p>
      <w:pPr>
        <w:pStyle w:val="BodyText"/>
        <w:spacing w:line="300" w:lineRule="auto" w:after="60"/>
        <w:ind w:firstLine="420"/>
      </w:pPr>
      <w:r>
        <w:rPr>
          <w:rFonts w:hint="eastAsia"/>
        </w:rPr>
        <w:t xml:space="preserve">未来工作包括：在更多中心和带完整病灶标注的数据上验证，由放射科医生复核外部数据上新增的低对比度小假阳性，并研究如何在保持低对比度召回的同时抑制这类误报；把</w:t>
      </w:r>
      <w:r>
        <w:t xml:space="preserve"> DCA </w:t>
      </w:r>
      <w:r>
        <w:rPr>
          <w:rFonts w:hint="eastAsia"/>
        </w:rPr>
        <w:t xml:space="preserve">推广到胰腺、肾脏等其他低对比度病灶；为无归一化解码器设计尺度受控的一致性约束；以及把评价也建立在可检出性之上，即在测试时把真实病灶逐级衰减，画出模型的对比度-检出曲线，用”检出概率为</w:t>
      </w:r>
      <w:r>
        <w:t xml:space="preserve"> 50% </w:t>
      </w:r>
      <w:r>
        <w:rPr>
          <w:rFonts w:hint="eastAsia"/>
        </w:rPr>
        <w:t xml:space="preserve">时的</w:t>
      </w:r>
      <w:r>
        <w:t xml:space="preserve"> </w:t>
      </w:r>
      <w:r>
        <w:rPr>
          <w:rFonts w:hint="eastAsia"/>
        </w:rPr>
        <w:t xml:space="preserve">CNR”刻画模型能看见多淡的病灶。</w:t>
      </w:r>
    </w:p>
    <w:p>
      <w:r>
        <w:pict>
          <v:rect style="width:0;height:1.5pt" o:hralign="center" o:hrstd="t" o:hr="t"/>
        </w:pict>
      </w:r>
    </w:p>
    <w:p>
      <w:pPr>
        <w:pStyle w:val="Heading1"/>
      </w:pPr>
      <w:bookmarkStart w:id="79" w:name="_结论"/>
      <w:r>
        <w:t xml:space="preserve">8 </w:t>
      </w:r>
      <w:r>
        <w:rPr>
          <w:rFonts w:hint="eastAsia"/>
        </w:rPr>
        <w:t xml:space="preserve">结论</w:t>
      </w:r>
      <w:bookmarkEnd w:id="79"/>
    </w:p>
    <w:p>
      <w:pPr>
        <w:pStyle w:val="FirstParagraph"/>
        <w:spacing w:line="300" w:lineRule="auto" w:after="60"/>
        <w:ind w:firstLine="420"/>
      </w:pPr>
      <w:r>
        <w:rPr>
          <w:rFonts w:hint="eastAsia"/>
        </w:rPr>
        <w:t xml:space="preserve">本文针对</w:t>
      </w:r>
      <w:r>
        <w:t xml:space="preserve"> CT </w:t>
      </w:r>
      <w:r>
        <w:rPr>
          <w:rFonts w:hint="eastAsia"/>
        </w:rPr>
        <w:t xml:space="preserve">上低对比度肝肿瘤的漏检问题，先通过诊断说明强基线的这类漏检是表示层面的问题，不能靠调阈值或增加结构模块解决；据此提出可检出性校准的对比度衰减和对比度不变特征一致性两个训练模块。它们不改变网络、不增加推理开销，在事先冻结协议的独立测试集上，把低</w:t>
      </w:r>
      <w:r>
        <w:t xml:space="preserve"> CNR </w:t>
      </w:r>
      <w:r>
        <w:rPr>
          <w:rFonts w:hint="eastAsia"/>
        </w:rPr>
        <w:t xml:space="preserve">病灶的召回相对</w:t>
      </w:r>
      <w:r>
        <w:t xml:space="preserve"> nnU-Net </w:t>
      </w:r>
      <w:r>
        <w:rPr>
          <w:rFonts w:hint="eastAsia"/>
        </w:rPr>
        <w:t xml:space="preserve">基线提高了</w:t>
      </w:r>
      <w:r>
        <w:t xml:space="preserve"> 9.1 </w:t>
      </w:r>
      <w:r>
        <w:rPr>
          <w:rFonts w:hint="eastAsia"/>
        </w:rPr>
        <w:t xml:space="preserve">个百分点，且这一提升不能通过调低</w:t>
      </w:r>
      <w:r>
        <w:t xml:space="preserve"> nnU-Net </w:t>
      </w:r>
      <w:r>
        <w:rPr>
          <w:rFonts w:hint="eastAsia"/>
        </w:rPr>
        <w:t xml:space="preserve">基线的阈值得到，也不依赖单一病例；在另一家机构的</w:t>
      </w:r>
      <w:r>
        <w:t xml:space="preserve"> 303 </w:t>
      </w:r>
      <w:r>
        <w:rPr>
          <w:rFonts w:hint="eastAsia"/>
        </w:rPr>
        <w:t xml:space="preserve">例外部数据上，按同一协议得到的提升为</w:t>
      </w:r>
      <w:r>
        <w:t xml:space="preserve"> 7.5–7.7 </w:t>
      </w:r>
      <w:r>
        <w:rPr>
          <w:rFonts w:hint="eastAsia"/>
        </w:rPr>
        <w:t xml:space="preserve">个百分点，但每例假阳性的增加也比</w:t>
      </w:r>
      <w:r>
        <w:t xml:space="preserve"> LiTS </w:t>
      </w:r>
      <w:r>
        <w:rPr>
          <w:rFonts w:hint="eastAsia"/>
        </w:rPr>
        <w:t xml:space="preserve">上明显。代价是高对比度小病灶的召回下降，需要在应用中权衡。方法的适用范围也有限：在从头训练、100</w:t>
      </w:r>
      <w:r>
        <w:t xml:space="preserve"> epoch </w:t>
      </w:r>
      <w:r>
        <w:rPr>
          <w:rFonts w:hint="eastAsia"/>
        </w:rPr>
        <w:t xml:space="preserve">的条件下，提升小且不显著；在解码器无归一化的</w:t>
      </w:r>
      <w:r>
        <w:t xml:space="preserve"> SegResNet </w:t>
      </w:r>
      <w:r>
        <w:rPr>
          <w:rFonts w:hint="eastAsia"/>
        </w:rPr>
        <w:t xml:space="preserve">上，方法没有带来提升。其有效性目前只在预训练的</w:t>
      </w:r>
      <w:r>
        <w:t xml:space="preserve"> nnU-Net </w:t>
      </w:r>
      <w:r>
        <w:rPr>
          <w:rFonts w:hint="eastAsia"/>
        </w:rPr>
        <w:t xml:space="preserve">上得到确认。</w:t>
      </w:r>
    </w:p>
    <w:p>
      <w:r>
        <w:pict>
          <v:rect style="width:0;height:1.5pt" o:hralign="center" o:hrstd="t" o:hr="t"/>
        </w:pict>
      </w:r>
    </w:p>
    <w:p>
      <w:pPr>
        <w:pStyle w:val="Heading1"/>
      </w:pPr>
      <w:bookmarkStart w:id="80" w:name="_作者贡献credit"/>
      <w:r>
        <w:rPr>
          <w:rFonts w:hint="eastAsia"/>
        </w:rPr>
        <w:t xml:space="preserve">作者贡献（CRediT）</w:t>
      </w:r>
      <w:bookmarkEnd w:id="80"/>
    </w:p>
    <w:p>
      <w:pPr>
        <w:pStyle w:val="FirstParagraph"/>
        <w:spacing w:line="300" w:lineRule="auto" w:after="60"/>
        <w:ind w:firstLine="420"/>
      </w:pPr>
      <w:r>
        <w:rPr>
          <w:rFonts w:hint="eastAsia"/>
        </w:rPr>
        <w:t xml:space="preserve">[[待填：按</w:t>
      </w:r>
      <w:r>
        <w:t xml:space="preserve"> CRediT </w:t>
      </w:r>
      <w:r>
        <w:rPr>
          <w:rFonts w:hint="eastAsia"/>
        </w:rPr>
        <w:t xml:space="preserve">分类列出每位作者的贡献，如</w:t>
      </w:r>
      <w:r>
        <w:t xml:space="preserve"> Conceptualization、Methodology、Software、Validation、Formal analysis、Writing – original draft </w:t>
      </w:r>
      <w:r>
        <w:rPr>
          <w:rFonts w:hint="eastAsia"/>
        </w:rPr>
        <w:t xml:space="preserve">等。]]</w:t>
      </w:r>
    </w:p>
    <w:p>
      <w:pPr>
        <w:pStyle w:val="Heading1"/>
      </w:pPr>
      <w:bookmarkStart w:id="81" w:name="_利益冲突声明"/>
      <w:r>
        <w:rPr>
          <w:rFonts w:hint="eastAsia"/>
        </w:rPr>
        <w:t xml:space="preserve">利益冲突声明</w:t>
      </w:r>
      <w:bookmarkEnd w:id="81"/>
    </w:p>
    <w:p>
      <w:pPr>
        <w:pStyle w:val="FirstParagraph"/>
        <w:spacing w:line="300" w:lineRule="auto" w:after="60"/>
        <w:ind w:firstLine="420"/>
      </w:pPr>
      <w:r>
        <w:rPr>
          <w:rFonts w:hint="eastAsia"/>
        </w:rPr>
        <w:t xml:space="preserve">[[待填：作者声明不存在已知的可能影响本文工作的利益冲突。]]</w:t>
      </w:r>
    </w:p>
    <w:p>
      <w:pPr>
        <w:pStyle w:val="Heading1"/>
      </w:pPr>
      <w:bookmarkStart w:id="82" w:name="_数据可用性"/>
      <w:r>
        <w:rPr>
          <w:rFonts w:hint="eastAsia"/>
        </w:rPr>
        <w:t xml:space="preserve">数据可用性</w:t>
      </w:r>
      <w:bookmarkEnd w:id="82"/>
    </w:p>
    <w:p>
      <w:pPr>
        <w:pStyle w:val="FirstParagraph"/>
        <w:spacing w:line="300" w:lineRule="auto" w:after="60"/>
        <w:ind w:firstLine="420"/>
      </w:pPr>
      <w:r>
        <w:t xml:space="preserve">LiTS </w:t>
      </w:r>
      <w:r>
        <w:rPr>
          <w:rFonts w:hint="eastAsia"/>
        </w:rPr>
        <w:t xml:space="preserve">与</w:t>
      </w:r>
      <w:r>
        <w:t xml:space="preserve"> MSD Task08 </w:t>
      </w:r>
      <w:r>
        <w:rPr>
          <w:rFonts w:hint="eastAsia"/>
        </w:rPr>
        <w:t xml:space="preserve">均为公开数据集。代码、数据划分文件、冻结协议和全部结果文件将在</w:t>
      </w:r>
      <w:r>
        <w:t xml:space="preserve"> </w:t>
      </w:r>
      <w:r>
        <w:rPr>
          <w:rFonts w:hint="eastAsia"/>
        </w:rPr>
        <w:t xml:space="preserve">[[待填：仓库地址]]</w:t>
      </w:r>
      <w:r>
        <w:t xml:space="preserve"> </w:t>
      </w:r>
      <w:r>
        <w:rPr>
          <w:rFonts w:hint="eastAsia"/>
        </w:rPr>
        <w:t xml:space="preserve">公开。</w:t>
      </w:r>
    </w:p>
    <w:p>
      <w:pPr>
        <w:pStyle w:val="Heading1"/>
      </w:pPr>
      <w:bookmarkStart w:id="83" w:name="_生成式人工智能使用声明"/>
      <w:r>
        <w:rPr>
          <w:rFonts w:hint="eastAsia"/>
        </w:rPr>
        <w:t xml:space="preserve">生成式人工智能使用声明</w:t>
      </w:r>
      <w:bookmarkEnd w:id="83"/>
    </w:p>
    <w:p>
      <w:pPr>
        <w:pStyle w:val="FirstParagraph"/>
        <w:spacing w:line="300" w:lineRule="auto" w:after="60"/>
        <w:ind w:firstLine="420"/>
      </w:pPr>
      <w:r>
        <w:rPr>
          <w:rFonts w:hint="eastAsia"/>
        </w:rPr>
        <w:t xml:space="preserve">[[待填：按</w:t>
      </w:r>
      <w:r>
        <w:t xml:space="preserve"> Elsevier </w:t>
      </w:r>
      <w:r>
        <w:rPr>
          <w:rFonts w:hint="eastAsia"/>
        </w:rPr>
        <w:t xml:space="preserve">要求说明写作过程中是否使用了生成式人工智能工具、用于哪些环节，以及作者对内容负全部责任。]]</w:t>
      </w:r>
    </w:p>
    <w:p>
      <w:pPr>
        <w:pStyle w:val="Heading1"/>
      </w:pPr>
      <w:bookmarkStart w:id="84" w:name="_致谢"/>
      <w:r>
        <w:rPr>
          <w:rFonts w:hint="eastAsia"/>
        </w:rPr>
        <w:t xml:space="preserve">致谢</w:t>
      </w:r>
      <w:bookmarkEnd w:id="84"/>
    </w:p>
    <w:p>
      <w:pPr>
        <w:pStyle w:val="FirstParagraph"/>
        <w:spacing w:line="300" w:lineRule="auto" w:after="60"/>
        <w:ind w:firstLine="420"/>
      </w:pPr>
      <w:r>
        <w:rPr>
          <w:rFonts w:hint="eastAsia"/>
        </w:rPr>
        <w:t xml:space="preserve">[[待填]]</w:t>
      </w:r>
    </w:p>
    <w:p>
      <w:pPr>
        <w:pStyle w:val="Heading1"/>
      </w:pPr>
      <w:bookmarkStart w:id="85" w:name="_参考文献"/>
      <w:r>
        <w:rPr>
          <w:rFonts w:hint="eastAsia"/>
        </w:rPr>
        <w:t xml:space="preserve">参考文献</w:t>
      </w:r>
      <w:bookmarkEnd w:id="85"/>
    </w:p>
    <w:p>
      <w:pPr>
        <w:pStyle w:val="FirstParagraph"/>
        <w:spacing w:line="300" w:lineRule="auto" w:after="60"/>
        <w:ind w:firstLine="420"/>
      </w:pPr>
      <w:r>
        <w:rPr>
          <w:rFonts w:hint="eastAsia"/>
        </w:rPr>
        <w:t xml:space="preserve">（由</w:t>
      </w:r>
      <w:r>
        <w:t xml:space="preserve"> </w:t>
      </w:r>
      <w:r>
        <w:rPr>
          <w:rStyle w:val="VerbatimChar"/>
        </w:rPr>
        <w:t xml:space="preserve">manuscript/tools/md2docx.py</w:t>
      </w:r>
      <w:r>
        <w:t xml:space="preserve"> </w:t>
      </w:r>
      <w:r>
        <w:rPr>
          <w:rFonts w:hint="eastAsia"/>
        </w:rPr>
        <w:t xml:space="preserve">按引用顺序从</w:t>
      </w:r>
      <w:r>
        <w:t xml:space="preserve"> </w:t>
      </w:r>
      <w:r>
        <w:rPr>
          <w:rStyle w:val="VerbatimChar"/>
        </w:rPr>
        <w:t xml:space="preserve">refs.bib</w:t>
      </w:r>
      <w:r>
        <w:t xml:space="preserve"> </w:t>
      </w:r>
      <w:r>
        <w:rPr>
          <w:rFonts w:hint="eastAsia"/>
        </w:rPr>
        <w:t xml:space="preserve">生成。）</w:t>
      </w:r>
    </w:p>
    <w:sectPr>
      <w:footnotePr>
        <w:numRestart w:val="eachSect"/>
      </w:footnotePr>
      <w:pgSz w:w="11906" w:h="16838"/>
      <w:pgMar w:left="1134" w:right="1134"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宋体"/>
      <w:color w:val="000000"/>
      <w:sz w:val="21"/>
    </w:rPr>
  </w:style>
  <w:style w:type="paragraph" w:styleId="BodyText">
    <w:name w:val="Body Text"/>
    <w:basedOn w:val="Normal"/>
    <w:link w:val="BodyTextChar"/>
    <w:qFormat/>
    <w:pPr>
      <w:spacing w:before="180" w:after="180"/>
    </w:pPr>
    <w:rPr>
      <w:rFonts w:ascii="Times New Roman" w:hAnsi="Times New Roman" w:eastAsia="宋体"/>
      <w:color w:val="000000"/>
      <w:sz w:val="21"/>
    </w:rPr>
  </w:style>
  <w:style w:type="paragraph" w:customStyle="1" w:styleId="FirstParagraph">
    <w:name w:val="First Paragraph"/>
    <w:basedOn w:val="BodyText"/>
    <w:next w:val="BodyText"/>
    <w:qFormat/>
    <w:rPr>
      <w:rFonts w:ascii="Times New Roman" w:hAnsi="Times New Roman" w:eastAsia="宋体"/>
      <w:color w:val="000000"/>
      <w:sz w:val="21"/>
    </w:rPr>
  </w:style>
  <w:style w:type="paragraph" w:customStyle="1" w:styleId="Compact">
    <w:name w:val="Compact"/>
    <w:basedOn w:val="BodyText"/>
    <w:qFormat/>
    <w:pPr>
      <w:spacing w:before="36" w:after="36"/>
    </w:pPr>
    <w:rPr>
      <w:rFonts w:ascii="Times New Roman" w:hAnsi="Times New Roman" w:eastAsia="宋体"/>
      <w:color w:val="000000"/>
      <w:sz w:val="21"/>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eastAsia="黑体"/>
      <w:b/>
      <w:color w:val="000000"/>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ascii="Times New Roman" w:hAnsi="Times New Roman" w:eastAsia="黑体"/>
      <w:b/>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ascii="Times New Roman" w:hAnsi="Times New Roman" w:eastAsia="黑体"/>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ascii="Times New Roman" w:hAnsi="Times New Roman" w:eastAsia="黑体"/>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宋体"/>
      <w:color w:val="000000"/>
      <w:sz w:val="21"/>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rFonts w:ascii="Times New Roman" w:hAnsi="Times New Roman" w:eastAsia="宋体"/>
      <w:i w:val="0"/>
      <w:color w:val="000000"/>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0" Type="http://schemas.openxmlformats.org/officeDocument/2006/relationships/image" Target="media/rId70.png"/><Relationship Id="rId21" Type="http://schemas.openxmlformats.org/officeDocument/2006/relationships/image" Target="media/rId21.png"/><Relationship Id="rId28" Type="http://schemas.openxmlformats.org/officeDocument/2006/relationships/image" Target="media/rId28.png"/><Relationship Id="rId32" Type="http://schemas.openxmlformats.org/officeDocument/2006/relationships/image" Target="media/rId32.png"/><Relationship Id="rId46" Type="http://schemas.openxmlformats.org/officeDocument/2006/relationships/image" Target="media/rId46.png"/><Relationship Id="rId50" Type="http://schemas.openxmlformats.org/officeDocument/2006/relationships/image" Target="media/rId50.png"/><Relationship Id="rId67" Type="http://schemas.openxmlformats.org/officeDocument/2006/relationships/image" Target="media/rId67.png"/><Relationship Id="rId53" Type="http://schemas.openxmlformats.org/officeDocument/2006/relationships/image" Target="media/rId53.png"/><Relationship Id="rId59" Type="http://schemas.openxmlformats.org/officeDocument/2006/relationships/image" Target="media/rId59.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可检出性校准的对比度衰减与特征一致性：提高计算机断层扫描中低对比度肝肿瘤的检出</dc:title>
  <dc:creator/>
  <cp:keywords/>
  <dcterms:created xsi:type="dcterms:W3CDTF">2026-10-15T01:12:21Z</dcterms:created>
  <dcterms:modified xsi:type="dcterms:W3CDTF">2026-10-15T01:12:21Z</dcterms:modified>
</cp:coreProperties>
</file>

<file path=docProps/custom.xml><?xml version="1.0" encoding="utf-8"?>
<Properties xmlns="http://schemas.openxmlformats.org/officeDocument/2006/custom-properties" xmlns:vt="http://schemas.openxmlformats.org/officeDocument/2006/docPropsVTypes"/>
</file>