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0" w:before="0" w:lineRule="exact" w:line="560"/>
        <w:jc w:val="center"/>
      </w:pPr>
      <w:r>
        <w:rPr>
          <w:rFonts w:ascii="宋体" w:eastAsia="宋体" w:hAnsi="宋体"/>
          <w:sz w:val="36"/>
        </w:rPr>
        <w:t>江苏省南京市雨花台区人民检察院</w:t>
      </w:r>
    </w:p>
    <w:p>
      <w:pPr>
        <w:spacing w:after="0" w:before="0" w:lineRule="exact" w:line="560"/>
        <w:jc w:val="center"/>
      </w:pPr>
      <w:r>
        <w:rPr>
          <w:rFonts w:ascii="宋体" w:eastAsia="宋体" w:hAnsi="宋体"/>
          <w:b w:val="true"/>
          <w:sz w:val="44"/>
        </w:rPr>
        <w:t>起 诉 书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 xml:space="preserve">                   </w:t>
      </w:r>
    </w:p>
    <w:p>
      <w:pPr>
        <w:spacing w:after="0" w:before="0" w:lineRule="exact" w:line="560"/>
        <w:jc w:val="right"/>
      </w:pPr>
      <w:bookmarkStart w:id="0" w:name="wh"/>
      <w:r>
        <w:rPr>
          <w:rFonts w:ascii="楷体_GB2312" w:eastAsia="楷体_GB2312" w:hAnsi="楷体_GB2312"/>
          <w:sz w:val="28"/>
        </w:rPr>
        <w:t>检 刑诉〔 〕 号</w:t>
      </w:r>
      <w:bookmarkEnd w:id="0"/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 xml:space="preserve">               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被告人</w:t>
      </w:r>
      <w:hyperlink r:id="rId4">
        <w:r>
          <w:rPr>
            <w:rFonts w:ascii="微软雅黑" w:eastAsia="微软雅黑" w:hAnsi="微软雅黑"/>
            <w:color w:val="0000FF"/>
            <w:sz w:val="30"/>
            <w:u w:val="single"/>
          </w:rPr>
          <w:t>杨胜昌</w:t>
        </w:r>
      </w:hyperlink>
      <w:r>
        <w:rPr>
          <w:rFonts w:ascii="仿宋_GB2312" w:eastAsia="仿宋_GB2312" w:hAnsi="仿宋_GB2312"/>
          <w:sz w:val="32"/>
        </w:rPr>
        <w:t>，</w:t>
      </w:r>
      <w:hyperlink r:id="rId5">
        <w:r>
          <w:rPr>
            <w:rFonts w:ascii="微软雅黑" w:eastAsia="微软雅黑" w:hAnsi="微软雅黑"/>
            <w:color w:val="0000FF"/>
            <w:sz w:val="30"/>
            <w:u w:val="single"/>
          </w:rPr>
          <w:t>男</w:t>
        </w:r>
      </w:hyperlink>
      <w:r>
        <w:rPr>
          <w:rFonts w:ascii="仿宋_GB2312" w:eastAsia="仿宋_GB2312" w:hAnsi="仿宋_GB2312"/>
          <w:sz w:val="32"/>
        </w:rPr>
        <w:t>，1968年02月24日出生，居民身份证号码</w:t>
      </w:r>
      <w:hyperlink r:id="rId6">
        <w:r>
          <w:rPr>
            <w:rFonts w:ascii="微软雅黑" w:eastAsia="微软雅黑" w:hAnsi="微软雅黑"/>
            <w:color w:val="0000FF"/>
            <w:sz w:val="30"/>
            <w:u w:val="single"/>
          </w:rPr>
          <w:t>320830196802243631</w:t>
        </w:r>
      </w:hyperlink>
      <w:r>
        <w:rPr>
          <w:rFonts w:ascii="仿宋_GB2312" w:eastAsia="仿宋_GB2312" w:hAnsi="仿宋_GB2312"/>
          <w:sz w:val="32"/>
        </w:rPr>
        <w:t>，</w:t>
      </w:r>
      <w:hyperlink r:id="rId7">
        <w:r>
          <w:rPr>
            <w:rFonts w:ascii="微软雅黑" w:eastAsia="微软雅黑" w:hAnsi="微软雅黑"/>
            <w:color w:val="0000FF"/>
            <w:sz w:val="30"/>
            <w:u w:val="single"/>
          </w:rPr>
          <w:t>汉族</w:t>
        </w:r>
      </w:hyperlink>
      <w:r>
        <w:rPr>
          <w:rFonts w:ascii="仿宋_GB2312" w:eastAsia="仿宋_GB2312" w:hAnsi="仿宋_GB2312"/>
          <w:sz w:val="32"/>
        </w:rPr>
        <w:t>，</w:t>
      </w:r>
      <w:hyperlink r:id="rId8">
        <w:r>
          <w:rPr>
            <w:rFonts w:ascii="微软雅黑" w:eastAsia="微软雅黑" w:hAnsi="微软雅黑"/>
            <w:color w:val="0000FF"/>
            <w:sz w:val="30"/>
            <w:u w:val="single"/>
          </w:rPr>
          <w:t>小学</w:t>
        </w:r>
      </w:hyperlink>
      <w:r>
        <w:rPr>
          <w:rFonts w:ascii="仿宋_GB2312" w:eastAsia="仿宋_GB2312" w:hAnsi="仿宋_GB2312"/>
          <w:sz w:val="32"/>
        </w:rPr>
        <w:t>，</w:t>
      </w:r>
      <w:hyperlink r:id="rId9">
        <w:r>
          <w:rPr>
            <w:rFonts w:ascii="微软雅黑" w:eastAsia="微软雅黑" w:hAnsi="微软雅黑"/>
            <w:color w:val="0000FF"/>
            <w:sz w:val="30"/>
            <w:u w:val="single"/>
          </w:rPr>
          <w:t>无业</w:t>
        </w:r>
      </w:hyperlink>
      <w:r>
        <w:rPr>
          <w:rFonts w:ascii="仿宋_GB2312" w:eastAsia="仿宋_GB2312" w:hAnsi="仿宋_GB2312"/>
          <w:sz w:val="32"/>
        </w:rPr>
        <w:t>，户籍所在地</w:t>
      </w:r>
      <w:hyperlink r:id="rId10">
        <w:r>
          <w:rPr>
            <w:rFonts w:ascii="微软雅黑" w:eastAsia="微软雅黑" w:hAnsi="微软雅黑"/>
            <w:color w:val="0000FF"/>
            <w:sz w:val="30"/>
            <w:u w:val="single"/>
          </w:rPr>
          <w:t>江苏省盱眙县天泉湖镇西湖村西湖组56号</w:t>
        </w:r>
      </w:hyperlink>
      <w:r>
        <w:rPr>
          <w:rFonts w:ascii="仿宋_GB2312" w:eastAsia="仿宋_GB2312" w:hAnsi="仿宋_GB2312"/>
          <w:sz w:val="32"/>
        </w:rPr>
        <w:t>，住</w:t>
      </w:r>
      <w:hyperlink r:id="rId11">
        <w:r>
          <w:rPr>
            <w:rFonts w:ascii="微软雅黑" w:eastAsia="微软雅黑" w:hAnsi="微软雅黑"/>
            <w:color w:val="0000FF"/>
            <w:sz w:val="30"/>
            <w:u w:val="single"/>
          </w:rPr>
          <w:t>无固定住所</w:t>
        </w:r>
      </w:hyperlink>
      <w:r>
        <w:rPr>
          <w:rFonts w:ascii="仿宋_GB2312" w:eastAsia="仿宋_GB2312" w:hAnsi="仿宋_GB2312"/>
          <w:sz w:val="32"/>
        </w:rPr>
        <w:t>，2018年9月27日因涉嫌盗窃罪被雨花台公安分局刑事拘留，2018年11月1日被雨花台区人民检察院批准逮捕，现羁押于雨花台区看守所。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本案由南京市公安局雨花台分局侦查终结，以被告人</w:t>
      </w:r>
      <w:hyperlink r:id="rId12">
        <w:r>
          <w:rPr>
            <w:rFonts w:ascii="微软雅黑" w:eastAsia="微软雅黑" w:hAnsi="微软雅黑"/>
            <w:color w:val="0000FF"/>
            <w:sz w:val="30"/>
            <w:u w:val="single"/>
          </w:rPr>
          <w:t>杨胜昌</w:t>
        </w:r>
      </w:hyperlink>
      <w:r>
        <w:rPr>
          <w:rFonts w:ascii="仿宋_GB2312" w:eastAsia="仿宋_GB2312" w:hAnsi="仿宋_GB2312"/>
          <w:sz w:val="32"/>
        </w:rPr>
        <w:t>涉嫌盗窃罪，于2019年1月1日向本院移送审查起诉。本院受理后，于</w:t>
      </w:r>
      <w:r>
        <w:rPr>
          <w:rFonts w:ascii="仿宋_GB2312" w:eastAsia="仿宋_GB2312" w:hAnsi="仿宋_GB2312"/>
          <w:color w:val="FF0000"/>
          <w:sz w:val="32"/>
        </w:rPr>
        <w:t>****年**月**日</w:t>
      </w:r>
      <w:r>
        <w:rPr>
          <w:rFonts w:ascii="仿宋_GB2312" w:eastAsia="仿宋_GB2312" w:hAnsi="仿宋_GB2312"/>
          <w:sz w:val="32"/>
        </w:rPr>
        <w:t>已告知被告人有权委托辩护人和认罪认罚可能导致的法律后果，</w:t>
      </w:r>
      <w:r>
        <w:rPr>
          <w:rFonts w:ascii="仿宋_GB2312" w:eastAsia="仿宋_GB2312" w:hAnsi="仿宋_GB2312"/>
          <w:color w:val="FF0000"/>
          <w:sz w:val="32"/>
        </w:rPr>
        <w:t>****年**月**日</w:t>
      </w:r>
      <w:r>
        <w:rPr>
          <w:rFonts w:ascii="仿宋_GB2312" w:eastAsia="仿宋_GB2312" w:hAnsi="仿宋_GB2312"/>
          <w:sz w:val="32"/>
        </w:rPr>
        <w:t>已告知被害人及其法定代理人（近亲属）、附带民事诉讼的当事人及其法定代理人有权委托诉讼代理人，依法讯问了被告人，听取了被告人及其辩护人（值班律师）、被害人及其诉讼代理人的意见，审查了全部案件材料。被告人同意本案适用简易程序审理。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经依法审查查明：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2018年9月12日22时许，被告人杨胜昌窜至南京市雨花台区安德门地铁站肯德基快餐店门口，将受害人冯继杰的一辆爱玛电动车盗走，损失价值约人民币4000元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2018年9月19日12时许，被告人杨胜昌窜至安德门地铁站西侧非机动车停放处，将受害人罗梦的一辆小刀牌电动车盗走，损失价值约人民币2800元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2018年9月21日20时许，被告人杨胜昌窜至安德门地铁站北侧公共自行车租赁点后方，将受害人臧波的一辆绿源牌电动自行车盗走，经鉴定该绿源牌电动自行车于2018年9月21日在南京地区市场零售价格为人民币575元整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xxxx年xx月xx日，被告人杨胜昌被抓获归案/主动至公安机关投案，xxxx。（承办人还可根据案件具体情况写明是否有立功、赔偿、谅解等其他事实）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认定上述事实的证据如下：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1.</w:t>
      </w:r>
      <w:hyperlink r:id="rId13">
        <w:r>
          <w:rPr>
            <w:rFonts w:ascii="微软雅黑" w:eastAsia="微软雅黑" w:hAnsi="微软雅黑"/>
            <w:color w:val="0000FF"/>
            <w:sz w:val="30"/>
            <w:u w:val="single"/>
          </w:rPr>
          <w:t>犯罪嫌疑人照片（杨胜昌）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14">
        <w:r>
          <w:rPr>
            <w:rFonts w:ascii="微软雅黑" w:eastAsia="微软雅黑" w:hAnsi="微软雅黑"/>
            <w:color w:val="0000FF"/>
            <w:sz w:val="30"/>
            <w:u w:val="single"/>
          </w:rPr>
          <w:t>工作说明</w:t>
        </w:r>
      </w:hyperlink>
      <w:r>
        <w:rPr>
          <w:rFonts w:ascii="仿宋_GB2312" w:eastAsia="仿宋_GB2312" w:hAnsi="仿宋_GB2312"/>
          <w:sz w:val="32"/>
        </w:rPr>
        <w:t>、</w:t>
      </w:r>
      <w:hyperlink r:id="rId15">
        <w:r>
          <w:rPr>
            <w:rFonts w:ascii="微软雅黑" w:eastAsia="微软雅黑" w:hAnsi="微软雅黑"/>
            <w:color w:val="0000FF"/>
            <w:sz w:val="30"/>
            <w:u w:val="single"/>
          </w:rPr>
          <w:t>情况说明（第1份）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16">
        <w:r>
          <w:rPr>
            <w:rFonts w:ascii="微软雅黑" w:eastAsia="微软雅黑" w:hAnsi="微软雅黑"/>
            <w:color w:val="0000FF"/>
            <w:sz w:val="30"/>
            <w:u w:val="single"/>
          </w:rPr>
          <w:t>抓获经过（第1份）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17">
        <w:r>
          <w:rPr>
            <w:rFonts w:ascii="微软雅黑" w:eastAsia="微软雅黑" w:hAnsi="微软雅黑"/>
            <w:color w:val="0000FF"/>
            <w:sz w:val="30"/>
            <w:u w:val="single"/>
          </w:rPr>
          <w:t>抓获经过（第2份）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18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[未找到：NLP_受案登记表_第1份]</w:t>
        </w:r>
      </w:hyperlink>
      <w:r>
        <w:rPr>
          <w:rFonts w:ascii="仿宋_GB2312" w:eastAsia="仿宋_GB2312" w:hAnsi="仿宋_GB2312"/>
          <w:sz w:val="32"/>
        </w:rPr>
        <w:t>、</w:t>
      </w:r>
      <w:hyperlink r:id="rId19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[未找到：NLP_受案登记表_第2份]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0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[未找到：NLP_受案登记表_第3份]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1">
        <w:r>
          <w:rPr>
            <w:rFonts w:ascii="微软雅黑" w:eastAsia="微软雅黑" w:hAnsi="微软雅黑"/>
            <w:color w:val="0000FF"/>
            <w:sz w:val="30"/>
            <w:u w:val="single"/>
          </w:rPr>
          <w:t>接受证据材料清单（罗梦）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22">
        <w:r>
          <w:rPr>
            <w:rFonts w:ascii="微软雅黑" w:eastAsia="微软雅黑" w:hAnsi="微软雅黑"/>
            <w:color w:val="0000FF"/>
            <w:sz w:val="30"/>
            <w:u w:val="single"/>
          </w:rPr>
          <w:t>接受证据材料清单（蔡守文）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23">
        <w:r>
          <w:rPr>
            <w:rFonts w:ascii="微软雅黑" w:eastAsia="微软雅黑" w:hAnsi="微软雅黑"/>
            <w:color w:val="0000FF"/>
            <w:sz w:val="30"/>
            <w:u w:val="single"/>
          </w:rPr>
          <w:t>电话查询记录（杨胜昌）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24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[未找到：NLP_常住人口基本信息_房亮]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5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[未找到：NLP_常住人口基本信息_王涛]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6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[未找到：NLP_常住人口基本信息_罗梦]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7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[未找到：NLP_常住人口基本信息_臧波]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8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[未找到：NLP_常住人口基本信息_马军]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9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[未找到：NLP_常住人口基本信息_冯继杰]</w:t>
        </w:r>
      </w:hyperlink>
      <w:r>
        <w:rPr>
          <w:rFonts w:ascii="仿宋_GB2312" w:eastAsia="仿宋_GB2312" w:hAnsi="仿宋_GB2312"/>
          <w:sz w:val="32"/>
        </w:rPr>
        <w:t>、</w:t>
      </w:r>
      <w:hyperlink r:id="rId30">
        <w:r>
          <w:rPr>
            <w:rFonts w:ascii="微软雅黑" w:eastAsia="微软雅黑" w:hAnsi="微软雅黑"/>
            <w:color w:val="0000FF"/>
            <w:sz w:val="30"/>
            <w:u w:val="single"/>
          </w:rPr>
          <w:t>常住人口基本信息（杨胜昌）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31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[未找到：NLP_常住人口基本信息_蔡守文]</w:t>
        </w:r>
      </w:hyperlink>
      <w:r>
        <w:rPr>
          <w:rFonts w:ascii="仿宋_GB2312" w:eastAsia="仿宋_GB2312" w:hAnsi="仿宋_GB2312"/>
          <w:sz w:val="32"/>
        </w:rPr>
        <w:t>、</w:t>
      </w:r>
      <w:hyperlink r:id="rId32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[未找到：NLP_常住人口基本信息_赵玉兄]</w:t>
        </w:r>
      </w:hyperlink>
      <w:r>
        <w:rPr>
          <w:rFonts w:ascii="仿宋_GB2312" w:eastAsia="仿宋_GB2312" w:hAnsi="仿宋_GB2312"/>
          <w:sz w:val="32"/>
        </w:rPr>
        <w:t>、</w:t>
      </w:r>
      <w:hyperlink r:id="rId33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[未找到：NLP_常住人口基本信息_龚德林]</w:t>
        </w:r>
      </w:hyperlink>
      <w:r>
        <w:rPr>
          <w:rFonts w:ascii="仿宋_GB2312" w:eastAsia="仿宋_GB2312" w:hAnsi="仿宋_GB2312"/>
          <w:sz w:val="32"/>
        </w:rPr>
        <w:t>、等书证；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2.证人蔡守文、赵玉兄、臧波等人的证言；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3.被害人冯继杰、罗梦的陈述；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4.被告人杨胜昌的供述与辩解；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5.南京市物价局出具的</w:t>
      </w:r>
      <w:hyperlink r:id="rId34">
        <w:r>
          <w:rPr>
            <w:rFonts w:ascii="微软雅黑" w:eastAsia="微软雅黑" w:hAnsi="微软雅黑"/>
            <w:color w:val="0000FF"/>
            <w:sz w:val="30"/>
            <w:u w:val="single"/>
          </w:rPr>
          <w:t>价格认定结论书（第1份）</w:t>
        </w:r>
      </w:hyperlink>
      <w:r>
        <w:rPr>
          <w:rFonts w:ascii="仿宋_GB2312" w:eastAsia="仿宋_GB2312" w:hAnsi="仿宋_GB2312"/>
          <w:sz w:val="32"/>
        </w:rPr>
        <w:t>等鉴定意见；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6.南京市公安局XX分局制作的</w:t>
      </w:r>
      <w:hyperlink r:id="rId35">
        <w:r>
          <w:rPr>
            <w:rFonts w:ascii="微软雅黑" w:eastAsia="微软雅黑" w:hAnsi="微软雅黑"/>
            <w:color w:val="0000FF"/>
            <w:sz w:val="30"/>
            <w:u w:val="single"/>
          </w:rPr>
          <w:t>辨认笔录（罗梦）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36">
        <w:r>
          <w:rPr>
            <w:rFonts w:ascii="微软雅黑" w:eastAsia="微软雅黑" w:hAnsi="微软雅黑"/>
            <w:color w:val="0000FF"/>
            <w:sz w:val="30"/>
            <w:u w:val="single"/>
          </w:rPr>
          <w:t>辨认笔录（臧波）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37">
        <w:r>
          <w:rPr>
            <w:rFonts w:ascii="微软雅黑" w:eastAsia="微软雅黑" w:hAnsi="微软雅黑"/>
            <w:color w:val="0000FF"/>
            <w:sz w:val="30"/>
            <w:u w:val="single"/>
          </w:rPr>
          <w:t>辨认笔录（冯继杰）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38">
        <w:r>
          <w:rPr>
            <w:rFonts w:ascii="微软雅黑" w:eastAsia="微软雅黑" w:hAnsi="微软雅黑"/>
            <w:color w:val="0000FF"/>
            <w:sz w:val="30"/>
            <w:u w:val="single"/>
          </w:rPr>
          <w:t>辨认笔录（杨胜昌）</w:t>
        </w:r>
      </w:hyperlink>
      <w:r>
        <w:rPr>
          <w:rFonts w:ascii="仿宋_GB2312" w:eastAsia="仿宋_GB2312" w:hAnsi="仿宋_GB2312"/>
          <w:sz w:val="32"/>
        </w:rPr>
        <w:t>、勘验、检查、辨认、侦查实验等笔录；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7.视听资料、电子数据有</w:t>
      </w:r>
      <w:hyperlink r:id="rId39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</w:t>
        </w:r>
      </w:hyperlink>
      <w:r>
        <w:rPr>
          <w:rFonts w:ascii="仿宋_GB2312" w:eastAsia="仿宋_GB2312" w:hAnsi="仿宋_GB2312"/>
          <w:sz w:val="32"/>
        </w:rPr>
        <w:t>、</w:t>
      </w:r>
      <w:hyperlink r:id="rId40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</w:t>
        </w:r>
      </w:hyperlink>
      <w:r>
        <w:rPr>
          <w:rFonts w:ascii="仿宋_GB2312" w:eastAsia="仿宋_GB2312" w:hAnsi="仿宋_GB2312"/>
          <w:sz w:val="32"/>
        </w:rPr>
        <w:t>、</w:t>
      </w:r>
      <w:hyperlink r:id="rId41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</w:t>
        </w:r>
      </w:hyperlink>
      <w:r>
        <w:rPr>
          <w:rFonts w:ascii="仿宋_GB2312" w:eastAsia="仿宋_GB2312" w:hAnsi="仿宋_GB2312"/>
          <w:sz w:val="32"/>
        </w:rPr>
        <w:t>、</w:t>
      </w:r>
      <w:hyperlink r:id="rId42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</w:t>
        </w:r>
      </w:hyperlink>
      <w:r>
        <w:rPr>
          <w:rFonts w:ascii="仿宋_GB2312" w:eastAsia="仿宋_GB2312" w:hAnsi="仿宋_GB2312"/>
          <w:sz w:val="32"/>
        </w:rPr>
        <w:t>、</w:t>
      </w:r>
      <w:hyperlink r:id="rId43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</w:t>
        </w:r>
      </w:hyperlink>
      <w:r>
        <w:rPr>
          <w:rFonts w:ascii="仿宋_GB2312" w:eastAsia="仿宋_GB2312" w:hAnsi="仿宋_GB2312"/>
          <w:sz w:val="32"/>
        </w:rPr>
        <w:t>、</w:t>
      </w:r>
      <w:hyperlink r:id="rId44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监控录像截图及光盘制作说明（第1份）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45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监控录像截图及光盘制作说明（第2份）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46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监控录像截图及光盘制作说明（第3份）</w:t>
        </w:r>
      </w:hyperlink>
      <w:r>
        <w:rPr>
          <w:rFonts w:ascii="仿宋_GB2312" w:eastAsia="仿宋_GB2312" w:hAnsi="仿宋_GB2312"/>
          <w:sz w:val="32"/>
        </w:rPr>
        <w:t>、等。</w:t>
      </w:r>
      <w:r>
        <w:rPr>
          <w:rFonts w:ascii="仿宋_GB2312" w:eastAsia="仿宋_GB2312" w:hAnsi="仿宋_GB2312"/>
          <w:color w:val="FF0000"/>
          <w:sz w:val="32"/>
        </w:rPr>
        <w:t>（若不全由承办人填写）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上述证据收集程序合法，内容客观真实，足以认定指控事实。被告人杨胜昌对指控的犯罪事实和证据没有异议，并自愿认罪认罚。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本院认为，被告人</w:t>
      </w:r>
      <w:hyperlink r:id="rId47">
        <w:r>
          <w:rPr>
            <w:rFonts w:ascii="微软雅黑" w:eastAsia="微软雅黑" w:hAnsi="微软雅黑"/>
            <w:color w:val="0000FF"/>
            <w:sz w:val="30"/>
            <w:u w:val="single"/>
          </w:rPr>
          <w:t>杨胜昌</w:t>
        </w:r>
      </w:hyperlink>
      <w:r>
        <w:rPr>
          <w:rFonts w:ascii="仿宋_GB2312" w:eastAsia="仿宋_GB2312" w:hAnsi="仿宋_GB2312"/>
          <w:sz w:val="32"/>
        </w:rPr>
        <w:t>以非法占有为目的，多次、秘密窃取他人财物，数额较大，其行为触犯了《中华人民共和国刑法》第二百六十四条的规定，犯罪事实清楚，证据确实、充分，应当以盗窃罪追究其刑事责任。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根据《中华人民共和国刑事诉讼法》第一百七十六条的规定，提起公诉，请依法判处。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 xml:space="preserve">      此致</w:t>
      </w:r>
    </w:p>
    <w:p>
      <w:pPr>
        <w:spacing w:after="0" w:before="0" w:lineRule="exact" w:line="560"/>
        <w:ind w:firstLine="0"/>
        <w:jc w:val="left"/>
      </w:pPr>
      <w:r>
        <w:rPr>
          <w:rFonts w:ascii="仿宋_GB2312" w:eastAsia="仿宋_GB2312" w:hAnsi="仿宋_GB2312"/>
          <w:sz w:val="32"/>
        </w:rPr>
        <w:t>江苏省南京市雨花台区人民法院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 xml:space="preserve">                         </w:t>
      </w:r>
    </w:p>
    <w:p>
      <w:pPr>
        <w:spacing w:after="0" w:before="0" w:lineRule="exact" w:line="560"/>
        <w:ind w:firstLine="646"/>
        <w:jc w:val="right"/>
      </w:pPr>
      <w:r>
        <w:rPr>
          <w:rFonts w:ascii="仿宋_GB2312" w:eastAsia="仿宋_GB2312" w:hAnsi="仿宋_GB2312"/>
          <w:sz w:val="32"/>
        </w:rPr>
        <w:t>检察员：周朝阳</w:t>
      </w:r>
    </w:p>
    <w:p>
      <w:pPr>
        <w:spacing w:after="0" w:before="0" w:lineRule="exact" w:line="560"/>
        <w:ind w:firstLine="646"/>
        <w:jc w:val="right"/>
      </w:pPr>
      <w:r>
        <w:rPr>
          <w:rFonts w:ascii="仿宋_GB2312" w:eastAsia="仿宋_GB2312" w:hAnsi="仿宋_GB2312"/>
          <w:sz w:val="32"/>
        </w:rPr>
        <w:t xml:space="preserve">2019年7月25日 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附：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1.被告人现在住所</w:t>
      </w:r>
      <w:hyperlink r:id="rId48">
        <w:r>
          <w:rPr>
            <w:rFonts w:ascii="微软雅黑" w:eastAsia="微软雅黑" w:hAnsi="微软雅黑"/>
            <w:color w:val="0000FF"/>
            <w:sz w:val="30"/>
            <w:u w:val="single"/>
          </w:rPr>
          <w:t>无固定住所</w:t>
        </w:r>
      </w:hyperlink>
      <w:r>
        <w:rPr>
          <w:rFonts w:ascii="仿宋_GB2312" w:eastAsia="仿宋_GB2312" w:hAnsi="仿宋_GB2312"/>
          <w:sz w:val="32"/>
        </w:rPr>
        <w:t>，2018年9月27日因涉嫌盗窃罪被雨花台公安分局刑事拘留，2018年11月1日被雨花台区人民检察院批准逮捕，现羁押于雨花台区看守所。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2.案卷材料和证据XX册XX页（XX册由承办人填写）。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3.有关涉案款物情况。（如有，由承办人填写）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4.被害人（单位）附带民事诉讼情况。（如有，由承办人填写）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5.《认罪认罚具结书》一份。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6.其他需要附注的事项。（如有，由承办人填写）</w:t>
      </w:r>
    </w:p>
    <w:sectPr>
      <w:headerReference w:type="default" r:id="rId2"/>
      <w:footerReference w:type="default" r:id="rId3"/>
      <w:pgSz w:w="11907" w:h="16840" w:orient="portrait"/>
      <w:pgMar w:left="1588" w:top="2098" w:right="1474" w:bottom="1985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Calibri (西文正文)" w:eastAsia="Calibri (西文正文)" w:hAnsi="Calibri (西文正文)"/>
        <w:sz w:val="18"/>
      </w:rPr>
      <w:fldChar w:fldCharType="begin"/>
      <w:instrText>PAGE  \* MERGEFORMAT</w:instrTex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>
  <w:p>
    <w:pPr/>
    <w:r>
      <w:t xml:space="preserve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192.168.0.242/cm/znfz/view/document?linkid=250154" TargetMode="External" Type="http://schemas.openxmlformats.org/officeDocument/2006/relationships/hyperlink"/>
<Relationship Id="rId11" Target="http://192.168.0.242/cm/znfz/view/document?linkid=250155" TargetMode="External" Type="http://schemas.openxmlformats.org/officeDocument/2006/relationships/hyperlink"/>
<Relationship Id="rId12" Target="http://192.168.0.242/cm/znfz/view/document?linkid=250156" TargetMode="External" Type="http://schemas.openxmlformats.org/officeDocument/2006/relationships/hyperlink"/>
<Relationship Id="rId13" Target="http://192.168.0.242/cm/znfz/view/document?linkid=250157" TargetMode="External" Type="http://schemas.openxmlformats.org/officeDocument/2006/relationships/hyperlink"/>
<Relationship Id="rId14" Target="http://192.168.0.242/cm/znfz/view/document?linkid=250158" TargetMode="External" Type="http://schemas.openxmlformats.org/officeDocument/2006/relationships/hyperlink"/>
<Relationship Id="rId15" Target="http://192.168.0.242/cm/znfz/view/document?linkid=250159" TargetMode="External" Type="http://schemas.openxmlformats.org/officeDocument/2006/relationships/hyperlink"/>
<Relationship Id="rId16" Target="http://192.168.0.242/cm/znfz/view/document?linkid=250160" TargetMode="External" Type="http://schemas.openxmlformats.org/officeDocument/2006/relationships/hyperlink"/>
<Relationship Id="rId17" Target="http://192.168.0.242/cm/znfz/view/document?linkid=250161" TargetMode="External" Type="http://schemas.openxmlformats.org/officeDocument/2006/relationships/hyperlink"/>
<Relationship Id="rId18" Target="http://192.168.0.242/cm/znfz/view/document?linkid=250162" TargetMode="External" Type="http://schemas.openxmlformats.org/officeDocument/2006/relationships/hyperlink"/>
<Relationship Id="rId19" Target="http://192.168.0.242/cm/znfz/view/document?linkid=250163" TargetMode="External" Type="http://schemas.openxmlformats.org/officeDocument/2006/relationships/hyperlink"/>
<Relationship Id="rId2" Target="header1.xml" Type="http://schemas.openxmlformats.org/officeDocument/2006/relationships/header"/>
<Relationship Id="rId20" Target="http://192.168.0.242/cm/znfz/view/document?linkid=250164" TargetMode="External" Type="http://schemas.openxmlformats.org/officeDocument/2006/relationships/hyperlink"/>
<Relationship Id="rId21" Target="http://192.168.0.242/cm/znfz/view/document?linkid=250165" TargetMode="External" Type="http://schemas.openxmlformats.org/officeDocument/2006/relationships/hyperlink"/>
<Relationship Id="rId22" Target="http://192.168.0.242/cm/znfz/view/document?linkid=250166" TargetMode="External" Type="http://schemas.openxmlformats.org/officeDocument/2006/relationships/hyperlink"/>
<Relationship Id="rId23" Target="http://192.168.0.242/cm/znfz/view/document?linkid=250167" TargetMode="External" Type="http://schemas.openxmlformats.org/officeDocument/2006/relationships/hyperlink"/>
<Relationship Id="rId24" Target="http://192.168.0.242/cm/znfz/view/document?linkid=250168" TargetMode="External" Type="http://schemas.openxmlformats.org/officeDocument/2006/relationships/hyperlink"/>
<Relationship Id="rId25" Target="http://192.168.0.242/cm/znfz/view/document?linkid=250169" TargetMode="External" Type="http://schemas.openxmlformats.org/officeDocument/2006/relationships/hyperlink"/>
<Relationship Id="rId26" Target="http://192.168.0.242/cm/znfz/view/document?linkid=250170" TargetMode="External" Type="http://schemas.openxmlformats.org/officeDocument/2006/relationships/hyperlink"/>
<Relationship Id="rId27" Target="http://192.168.0.242/cm/znfz/view/document?linkid=250171" TargetMode="External" Type="http://schemas.openxmlformats.org/officeDocument/2006/relationships/hyperlink"/>
<Relationship Id="rId28" Target="http://192.168.0.242/cm/znfz/view/document?linkid=250172" TargetMode="External" Type="http://schemas.openxmlformats.org/officeDocument/2006/relationships/hyperlink"/>
<Relationship Id="rId29" Target="http://192.168.0.242/cm/znfz/view/document?linkid=250173" TargetMode="External" Type="http://schemas.openxmlformats.org/officeDocument/2006/relationships/hyperlink"/>
<Relationship Id="rId3" Target="footer1.xml" Type="http://schemas.openxmlformats.org/officeDocument/2006/relationships/footer"/>
<Relationship Id="rId30" Target="http://192.168.0.242/cm/znfz/view/document?linkid=250174" TargetMode="External" Type="http://schemas.openxmlformats.org/officeDocument/2006/relationships/hyperlink"/>
<Relationship Id="rId31" Target="http://192.168.0.242/cm/znfz/view/document?linkid=250175" TargetMode="External" Type="http://schemas.openxmlformats.org/officeDocument/2006/relationships/hyperlink"/>
<Relationship Id="rId32" Target="http://192.168.0.242/cm/znfz/view/document?linkid=250176" TargetMode="External" Type="http://schemas.openxmlformats.org/officeDocument/2006/relationships/hyperlink"/>
<Relationship Id="rId33" Target="http://192.168.0.242/cm/znfz/view/document?linkid=250177" TargetMode="External" Type="http://schemas.openxmlformats.org/officeDocument/2006/relationships/hyperlink"/>
<Relationship Id="rId34" Target="http://192.168.0.242/cm/znfz/view/document?linkid=250178" TargetMode="External" Type="http://schemas.openxmlformats.org/officeDocument/2006/relationships/hyperlink"/>
<Relationship Id="rId35" Target="http://192.168.0.242/cm/znfz/view/document?linkid=250179" TargetMode="External" Type="http://schemas.openxmlformats.org/officeDocument/2006/relationships/hyperlink"/>
<Relationship Id="rId36" Target="http://192.168.0.242/cm/znfz/view/document?linkid=250180" TargetMode="External" Type="http://schemas.openxmlformats.org/officeDocument/2006/relationships/hyperlink"/>
<Relationship Id="rId37" Target="http://192.168.0.242/cm/znfz/view/document?linkid=250181" TargetMode="External" Type="http://schemas.openxmlformats.org/officeDocument/2006/relationships/hyperlink"/>
<Relationship Id="rId38" Target="http://192.168.0.242/cm/znfz/view/document?linkid=250182" TargetMode="External" Type="http://schemas.openxmlformats.org/officeDocument/2006/relationships/hyperlink"/>
<Relationship Id="rId39" Target="http://192.168.0.242/cm/znfz/view/document?linkid=250183" TargetMode="External" Type="http://schemas.openxmlformats.org/officeDocument/2006/relationships/hyperlink"/>
<Relationship Id="rId4" Target="http://192.168.0.242/cm/znfz/view/document?linkid=250148" TargetMode="External" Type="http://schemas.openxmlformats.org/officeDocument/2006/relationships/hyperlink"/>
<Relationship Id="rId40" Target="http://192.168.0.242/cm/znfz/view/document?linkid=250184" TargetMode="External" Type="http://schemas.openxmlformats.org/officeDocument/2006/relationships/hyperlink"/>
<Relationship Id="rId41" Target="http://192.168.0.242/cm/znfz/view/document?linkid=250185" TargetMode="External" Type="http://schemas.openxmlformats.org/officeDocument/2006/relationships/hyperlink"/>
<Relationship Id="rId42" Target="http://192.168.0.242/cm/znfz/view/document?linkid=250186" TargetMode="External" Type="http://schemas.openxmlformats.org/officeDocument/2006/relationships/hyperlink"/>
<Relationship Id="rId43" Target="http://192.168.0.242/cm/znfz/view/document?linkid=250187" TargetMode="External" Type="http://schemas.openxmlformats.org/officeDocument/2006/relationships/hyperlink"/>
<Relationship Id="rId44" Target="http://192.168.0.242/cm/znfz/view/document?linkid=250188" TargetMode="External" Type="http://schemas.openxmlformats.org/officeDocument/2006/relationships/hyperlink"/>
<Relationship Id="rId45" Target="http://192.168.0.242/cm/znfz/view/document?linkid=250189" TargetMode="External" Type="http://schemas.openxmlformats.org/officeDocument/2006/relationships/hyperlink"/>
<Relationship Id="rId46" Target="http://192.168.0.242/cm/znfz/view/document?linkid=250190" TargetMode="External" Type="http://schemas.openxmlformats.org/officeDocument/2006/relationships/hyperlink"/>
<Relationship Id="rId47" Target="http://192.168.0.242/cm/znfz/view/document?linkid=250191" TargetMode="External" Type="http://schemas.openxmlformats.org/officeDocument/2006/relationships/hyperlink"/>
<Relationship Id="rId48" Target="http://192.168.0.242/cm/znfz/view/document?linkid=250192" TargetMode="External" Type="http://schemas.openxmlformats.org/officeDocument/2006/relationships/hyperlink"/>
<Relationship Id="rId5" Target="http://192.168.0.242/cm/znfz/view/document?linkid=250149" TargetMode="External" Type="http://schemas.openxmlformats.org/officeDocument/2006/relationships/hyperlink"/>
<Relationship Id="rId6" Target="http://192.168.0.242/cm/znfz/view/document?linkid=250150" TargetMode="External" Type="http://schemas.openxmlformats.org/officeDocument/2006/relationships/hyperlink"/>
<Relationship Id="rId7" Target="http://192.168.0.242/cm/znfz/view/document?linkid=250151" TargetMode="External" Type="http://schemas.openxmlformats.org/officeDocument/2006/relationships/hyperlink"/>
<Relationship Id="rId8" Target="http://192.168.0.242/cm/znfz/view/document?linkid=250152" TargetMode="External" Type="http://schemas.openxmlformats.org/officeDocument/2006/relationships/hyperlink"/>
<Relationship Id="rId9" Target="http://192.168.0.242/cm/znfz/view/document?linkid=250153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2019-07-25T08:30:12Z</dcterms:created>
  <dc:creator>Apache POI</dc:creator>
</cp:coreProperties>
</file>