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0" w:before="0" w:lineRule="exact" w:line="560"/>
        <w:jc w:val="center"/>
      </w:pPr>
      <w:r>
        <w:rPr>
          <w:rFonts w:ascii="宋体" w:eastAsia="宋体" w:hAnsi="宋体"/>
          <w:sz w:val="36"/>
        </w:rPr>
        <w:t>江苏省南京市雨花台区人民检察院</w:t>
      </w:r>
    </w:p>
    <w:p>
      <w:pPr>
        <w:spacing w:after="0" w:before="0" w:lineRule="exact" w:line="560"/>
        <w:jc w:val="center"/>
      </w:pPr>
      <w:r>
        <w:rPr>
          <w:rFonts w:ascii="宋体" w:eastAsia="宋体" w:hAnsi="宋体"/>
          <w:b w:val="true"/>
          <w:sz w:val="44"/>
        </w:rPr>
        <w:t>起 诉 书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</w:t>
      </w:r>
    </w:p>
    <w:p>
      <w:pPr>
        <w:spacing w:after="0" w:before="0" w:lineRule="exact" w:line="560"/>
        <w:jc w:val="right"/>
      </w:pPr>
      <w:bookmarkStart w:id="0" w:name="wh"/>
      <w:r>
        <w:rPr>
          <w:rFonts w:ascii="楷体_GB2312" w:eastAsia="楷体_GB2312" w:hAnsi="楷体_GB2312"/>
          <w:sz w:val="28"/>
        </w:rPr>
        <w:t>检 刑诉〔 〕 号</w:t>
      </w:r>
      <w:bookmarkEnd w:id="0"/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被告人</w:t>
      </w:r>
      <w:hyperlink r:id="rId4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，</w:t>
      </w:r>
      <w:hyperlink r:id="rId5">
        <w:r>
          <w:rPr>
            <w:rFonts w:ascii="微软雅黑" w:eastAsia="微软雅黑" w:hAnsi="微软雅黑"/>
            <w:color w:val="0000FF"/>
            <w:sz w:val="30"/>
            <w:u w:val="single"/>
          </w:rPr>
          <w:t>男</w:t>
        </w:r>
      </w:hyperlink>
      <w:r>
        <w:rPr>
          <w:rFonts w:ascii="仿宋_GB2312" w:eastAsia="仿宋_GB2312" w:hAnsi="仿宋_GB2312"/>
          <w:sz w:val="32"/>
        </w:rPr>
        <w:t>，1968年02月24日出生，身份证号码</w:t>
      </w:r>
      <w:hyperlink r:id="rId6">
        <w:r>
          <w:rPr>
            <w:rFonts w:ascii="微软雅黑" w:eastAsia="微软雅黑" w:hAnsi="微软雅黑"/>
            <w:color w:val="0000FF"/>
            <w:sz w:val="30"/>
            <w:u w:val="single"/>
          </w:rPr>
          <w:t>320830196802243631</w:t>
        </w:r>
      </w:hyperlink>
      <w:r>
        <w:rPr>
          <w:rFonts w:ascii="仿宋_GB2312" w:eastAsia="仿宋_GB2312" w:hAnsi="仿宋_GB2312"/>
          <w:sz w:val="32"/>
        </w:rPr>
        <w:t>，</w:t>
      </w:r>
      <w:hyperlink r:id="rId7">
        <w:r>
          <w:rPr>
            <w:rFonts w:ascii="微软雅黑" w:eastAsia="微软雅黑" w:hAnsi="微软雅黑"/>
            <w:color w:val="0000FF"/>
            <w:sz w:val="30"/>
            <w:u w:val="single"/>
          </w:rPr>
          <w:t>汉族</w:t>
        </w:r>
      </w:hyperlink>
      <w:r>
        <w:rPr>
          <w:rFonts w:ascii="仿宋_GB2312" w:eastAsia="仿宋_GB2312" w:hAnsi="仿宋_GB2312"/>
          <w:sz w:val="32"/>
        </w:rPr>
        <w:t>，</w:t>
      </w:r>
      <w:hyperlink r:id="rId8">
        <w:r>
          <w:rPr>
            <w:rFonts w:ascii="微软雅黑" w:eastAsia="微软雅黑" w:hAnsi="微软雅黑"/>
            <w:color w:val="0000FF"/>
            <w:sz w:val="30"/>
            <w:u w:val="single"/>
          </w:rPr>
          <w:t>小学</w:t>
        </w:r>
      </w:hyperlink>
      <w:r>
        <w:rPr>
          <w:rFonts w:ascii="仿宋_GB2312" w:eastAsia="仿宋_GB2312" w:hAnsi="仿宋_GB2312"/>
          <w:sz w:val="32"/>
        </w:rPr>
        <w:t>，</w:t>
      </w:r>
      <w:hyperlink r:id="rId9">
        <w:r>
          <w:rPr>
            <w:rFonts w:ascii="微软雅黑" w:eastAsia="微软雅黑" w:hAnsi="微软雅黑"/>
            <w:color w:val="0000FF"/>
            <w:sz w:val="30"/>
            <w:u w:val="single"/>
          </w:rPr>
          <w:t>无业</w:t>
        </w:r>
      </w:hyperlink>
      <w:r>
        <w:rPr>
          <w:rFonts w:ascii="仿宋_GB2312" w:eastAsia="仿宋_GB2312" w:hAnsi="仿宋_GB2312"/>
          <w:sz w:val="32"/>
        </w:rPr>
        <w:t>，户籍所在地</w:t>
      </w:r>
      <w:hyperlink r:id="rId10">
        <w:r>
          <w:rPr>
            <w:rFonts w:ascii="微软雅黑" w:eastAsia="微软雅黑" w:hAnsi="微软雅黑"/>
            <w:color w:val="0000FF"/>
            <w:sz w:val="30"/>
            <w:u w:val="single"/>
          </w:rPr>
          <w:t>江苏省盱眙县天泉湖镇西湖村西湖组56号</w:t>
        </w:r>
      </w:hyperlink>
      <w:r>
        <w:rPr>
          <w:rFonts w:ascii="仿宋_GB2312" w:eastAsia="仿宋_GB2312" w:hAnsi="仿宋_GB2312"/>
          <w:sz w:val="32"/>
        </w:rPr>
        <w:t>，住</w:t>
      </w:r>
      <w:hyperlink r:id="rId11">
        <w:r>
          <w:rPr>
            <w:rFonts w:ascii="微软雅黑" w:eastAsia="微软雅黑" w:hAnsi="微软雅黑"/>
            <w:color w:val="0000FF"/>
            <w:sz w:val="30"/>
            <w:u w:val="single"/>
          </w:rPr>
          <w:t>无固定住所</w:t>
        </w:r>
      </w:hyperlink>
      <w:r>
        <w:rPr>
          <w:rFonts w:ascii="仿宋_GB2312" w:eastAsia="仿宋_GB2312" w:hAnsi="仿宋_GB2312"/>
          <w:sz w:val="32"/>
        </w:rPr>
        <w:t>。2018年9月27日因涉嫌盗窃罪被雨花台公安分局刑事拘留，2018年11月1日被雨花台区人民检察院批准逮捕，现羁押于雨花台区看守所。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本案由南京市公安局雨花台分局侦查终结，以被告人</w:t>
      </w:r>
      <w:hyperlink r:id="rId12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、涉嫌盗窃罪，于2019年1月1日向本院移送审查起诉。本院受理后，于</w:t>
      </w:r>
      <w:r>
        <w:rPr>
          <w:rFonts w:ascii="仿宋_GB2312" w:eastAsia="仿宋_GB2312" w:hAnsi="仿宋_GB2312"/>
          <w:color w:val="FF0000"/>
          <w:sz w:val="32"/>
        </w:rPr>
        <w:t>****年**月**日</w:t>
      </w:r>
      <w:r>
        <w:rPr>
          <w:rFonts w:ascii="仿宋_GB2312" w:eastAsia="仿宋_GB2312" w:hAnsi="仿宋_GB2312"/>
          <w:sz w:val="32"/>
        </w:rPr>
        <w:t>已告知被告人有权委托辩护人，</w:t>
      </w:r>
      <w:r>
        <w:rPr>
          <w:rFonts w:ascii="仿宋_GB2312" w:eastAsia="仿宋_GB2312" w:hAnsi="仿宋_GB2312"/>
          <w:color w:val="FF0000"/>
          <w:sz w:val="32"/>
        </w:rPr>
        <w:t>****年**月**日</w:t>
      </w:r>
      <w:r>
        <w:rPr>
          <w:rFonts w:ascii="仿宋_GB2312" w:eastAsia="仿宋_GB2312" w:hAnsi="仿宋_GB2312"/>
          <w:sz w:val="32"/>
        </w:rPr>
        <w:t>已告知被害人及其法定代理人（近亲属）、附带民事诉讼的当事人及其法定代理人有权委托诉讼代理人，依法讯问了被告人，听取了辩护人、被害人及其诉讼代理人的意见，审查了全部案件材料。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经依法审查查明：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2018年9月19日12时许，被告人杨胜昌窜至安德门地铁站西侧非机动车停放处，将受害人罗梦的一辆小刀牌电动车盗走，损失价值约人民币2800元2018年9月21日20时许，被告人杨胜昌窜至安德门地铁站北侧公共自行车租赁点后方，将受害人臧波的一辆绿源牌电动自行车盗走，经鉴定该绿源牌电动自行车于2018年9月21日在南京地区市场零售价格为人民币575元整(三)2018年9月21日20时许，被告人杨胜昌窜至安德门地铁站北侧公共自行车租赁点后方，将受害人臧波的一辆绿源牌电动自行车盗走，经鉴定该绿源牌电动自行车于2018年9月21日在南京地区市场零售价格为人民币575元整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xxxx年xx月xx日，被告人杨胜昌被抓获归案/主动至公安机关投案，xxxx。（承办人还可根据案件具体情况写明是否有立功、赔偿、谅解等其他事实）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认定上述事实的证据如下：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1.</w:t>
      </w:r>
      <w:hyperlink r:id="rId13">
        <w:r>
          <w:rPr>
            <w:rFonts w:ascii="微软雅黑" w:eastAsia="微软雅黑" w:hAnsi="微软雅黑"/>
            <w:color w:val="0000FF"/>
            <w:sz w:val="30"/>
            <w:u w:val="single"/>
          </w:rPr>
          <w:t>犯罪嫌疑人照片（杨胜昌）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4">
        <w:r>
          <w:rPr>
            <w:rFonts w:ascii="微软雅黑" w:eastAsia="微软雅黑" w:hAnsi="微软雅黑"/>
            <w:color w:val="0000FF"/>
            <w:sz w:val="30"/>
            <w:u w:val="single"/>
          </w:rPr>
          <w:t>工作说明</w:t>
        </w:r>
      </w:hyperlink>
      <w:r>
        <w:rPr>
          <w:rFonts w:ascii="仿宋_GB2312" w:eastAsia="仿宋_GB2312" w:hAnsi="仿宋_GB2312"/>
          <w:sz w:val="32"/>
        </w:rPr>
        <w:t>、</w:t>
      </w:r>
      <w:hyperlink r:id="rId15">
        <w:r>
          <w:rPr>
            <w:rFonts w:ascii="微软雅黑" w:eastAsia="微软雅黑" w:hAnsi="微软雅黑"/>
            <w:color w:val="0000FF"/>
            <w:sz w:val="30"/>
            <w:u w:val="single"/>
          </w:rPr>
          <w:t>情况说明（第1份）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6">
        <w:r>
          <w:rPr>
            <w:rFonts w:ascii="微软雅黑" w:eastAsia="微软雅黑" w:hAnsi="微软雅黑"/>
            <w:color w:val="0000FF"/>
            <w:sz w:val="30"/>
            <w:u w:val="single"/>
          </w:rPr>
          <w:t>抓获经过（第1份）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7">
        <w:r>
          <w:rPr>
            <w:rFonts w:ascii="微软雅黑" w:eastAsia="微软雅黑" w:hAnsi="微软雅黑"/>
            <w:color w:val="0000FF"/>
            <w:sz w:val="30"/>
            <w:u w:val="single"/>
          </w:rPr>
          <w:t>抓获经过（第2份）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18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[未找到：NLP_受案登记表_第1份]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19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[未找到：NLP_受案登记表_第2份]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0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[未找到：NLP_受案登记表_第3份]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1">
        <w:r>
          <w:rPr>
            <w:rFonts w:ascii="微软雅黑" w:eastAsia="微软雅黑" w:hAnsi="微软雅黑"/>
            <w:color w:val="0000FF"/>
            <w:sz w:val="30"/>
            <w:u w:val="single"/>
          </w:rPr>
          <w:t>接受证据材料清单（罗梦）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2">
        <w:r>
          <w:rPr>
            <w:rFonts w:ascii="微软雅黑" w:eastAsia="微软雅黑" w:hAnsi="微软雅黑"/>
            <w:color w:val="0000FF"/>
            <w:sz w:val="30"/>
            <w:u w:val="single"/>
          </w:rPr>
          <w:t>接受证据材料清单（蔡守文）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3">
        <w:r>
          <w:rPr>
            <w:rFonts w:ascii="微软雅黑" w:eastAsia="微软雅黑" w:hAnsi="微软雅黑"/>
            <w:color w:val="0000FF"/>
            <w:sz w:val="30"/>
            <w:u w:val="single"/>
          </w:rPr>
          <w:t>电话查询记录（杨胜昌）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24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[未找到：NLP_常住人口基本信息_房亮]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5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[未找到：NLP_常住人口基本信息_王涛]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6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[未找到：NLP_常住人口基本信息_罗梦]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7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[未找到：NLP_常住人口基本信息_臧波]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8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[未找到：NLP_常住人口基本信息_马军]</w:t>
        </w:r>
      </w:hyperlink>
      <w:r>
        <w:rPr>
          <w:rFonts w:ascii="仿宋_GB2312" w:eastAsia="仿宋_GB2312" w:hAnsi="仿宋_GB2312"/>
          <w:sz w:val="32"/>
        </w:rPr>
        <w:t>、</w:t>
      </w:r>
      <w:hyperlink r:id="rId29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[未找到：NLP_常住人口基本信息_冯继杰]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0">
        <w:r>
          <w:rPr>
            <w:rFonts w:ascii="微软雅黑" w:eastAsia="微软雅黑" w:hAnsi="微软雅黑"/>
            <w:color w:val="0000FF"/>
            <w:sz w:val="30"/>
            <w:u w:val="single"/>
          </w:rPr>
          <w:t>常住人口基本信息（杨胜昌）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1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[未找到：NLP_常住人口基本信息_蔡守文]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2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[未找到：NLP_常住人口基本信息_赵玉兄]</w:t>
        </w:r>
      </w:hyperlink>
      <w:r>
        <w:rPr>
          <w:rFonts w:ascii="仿宋_GB2312" w:eastAsia="仿宋_GB2312" w:hAnsi="仿宋_GB2312"/>
          <w:sz w:val="32"/>
        </w:rPr>
        <w:t>、</w:t>
      </w:r>
      <w:hyperlink r:id="rId33">
        <w:r>
          <w:rPr>
            <w:rFonts w:ascii="微软雅黑" w:eastAsia="微软雅黑" w:hAnsi="微软雅黑"/>
            <w:color w:val="0000FF"/>
            <w:sz w:val="30"/>
            <w:u w:val="single"/>
          </w:rPr>
          <w:t>[未找到：NLP_常住人口基本信息_龚德林]</w:t>
        </w:r>
      </w:hyperlink>
      <w:r>
        <w:rPr>
          <w:rFonts w:ascii="仿宋_GB2312" w:eastAsia="仿宋_GB2312" w:hAnsi="仿宋_GB2312"/>
          <w:sz w:val="32"/>
        </w:rPr>
        <w:t>、等书证；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2.证人蔡守文、赵玉兄等人的证言；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3.被害人冯继杰、罗梦的陈述；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4.被告人杨胜昌的供述与辩解；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5.南京市物价局出具的</w:t>
      </w:r>
      <w:hyperlink r:id="rId34">
        <w:r>
          <w:rPr>
            <w:rFonts w:ascii="微软雅黑" w:eastAsia="微软雅黑" w:hAnsi="微软雅黑"/>
            <w:color w:val="0000FF"/>
            <w:sz w:val="30"/>
            <w:u w:val="single"/>
          </w:rPr>
          <w:t>价格认定结论书（第1份）</w:t>
        </w:r>
      </w:hyperlink>
      <w:r>
        <w:rPr>
          <w:rFonts w:ascii="仿宋_GB2312" w:eastAsia="仿宋_GB2312" w:hAnsi="仿宋_GB2312"/>
          <w:sz w:val="32"/>
        </w:rPr>
        <w:t>等鉴定意见；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6.南京市公安局XX分局制作的</w:t>
      </w:r>
      <w:hyperlink r:id="rId35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辨认笔录（罗梦）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6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辨认笔录（臧波）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7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辨认笔录（冯继杰）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38">
        <w:r>
          <w:rPr>
            <w:rFonts w:ascii="微软雅黑" w:eastAsia="微软雅黑" w:hAnsi="微软雅黑"/>
            <w:color w:val="0000FF"/>
            <w:sz w:val="30"/>
            <w:u w:val="single"/>
          </w:rPr>
          <w:t>辨认笔录（杨胜昌）</w:t>
        </w:r>
      </w:hyperlink>
      <w:r>
        <w:rPr>
          <w:rFonts w:ascii="仿宋_GB2312" w:eastAsia="仿宋_GB2312" w:hAnsi="仿宋_GB2312"/>
          <w:sz w:val="32"/>
        </w:rPr>
        <w:t>、勘验、检查、辨认、侦查实验等笔录；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7.视听资料、电子数据有</w:t>
      </w:r>
      <w:hyperlink r:id="rId39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0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1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2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3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</w:t>
        </w:r>
      </w:hyperlink>
      <w:r>
        <w:rPr>
          <w:rFonts w:ascii="仿宋_GB2312" w:eastAsia="仿宋_GB2312" w:hAnsi="仿宋_GB2312"/>
          <w:sz w:val="32"/>
        </w:rPr>
        <w:t>、</w:t>
      </w:r>
      <w:hyperlink r:id="rId44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监控录像截图及光盘制作说明（第1份）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45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监控录像截图及光盘制作说明（第2份）</w:t>
        </w:r>
      </w:hyperlink>
      <w:r>
        <w:rPr>
          <w:rFonts w:ascii="仿宋_GB2312" w:eastAsia="仿宋_GB2312" w:hAnsi="仿宋_GB2312"/>
          <w:sz w:val="32"/>
        </w:rPr>
        <w:t>、</w:t>
      </w:r>
      <w:hyperlink r:id="rId46">
        <w:r>
          <w:rPr>
            <w:rFonts w:ascii="微软雅黑" w:eastAsia="微软雅黑" w:hAnsi="微软雅黑"/>
            <w:color w:val="0000FF"/>
            <w:sz w:val="30"/>
            <w:u w:val="single"/>
          </w:rPr>
          <w:t>监控录像截图及光盘制作说明（第3份）</w:t>
        </w:r>
      </w:hyperlink>
      <w:r>
        <w:rPr>
          <w:rFonts w:ascii="仿宋_GB2312" w:eastAsia="仿宋_GB2312" w:hAnsi="仿宋_GB2312"/>
          <w:sz w:val="32"/>
        </w:rPr>
        <w:t>、等。</w:t>
      </w:r>
      <w:r>
        <w:rPr>
          <w:rFonts w:ascii="仿宋_GB2312" w:eastAsia="仿宋_GB2312" w:hAnsi="仿宋_GB2312"/>
          <w:color w:val="FF0000"/>
          <w:sz w:val="32"/>
        </w:rPr>
        <w:t>（若不全由承办人填写）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本院认为，被告人</w:t>
      </w:r>
      <w:hyperlink r:id="rId47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以非法占有为目的，多次、秘密窃取他人财物，数额较大，其行为触犯了《中华人民共和国刑法》第二百六十四条的规定，犯罪事实清楚，证据确实、充分，应当以盗窃罪追究其刑事责任。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（坦白）被告人</w:t>
      </w:r>
      <w:hyperlink r:id="rId48">
        <w:r>
          <w:rPr>
            <w:rFonts w:ascii="微软雅黑" w:eastAsia="微软雅黑" w:hAnsi="微软雅黑"/>
            <w:color w:val="0000FF"/>
            <w:sz w:val="30"/>
            <w:u w:val="single"/>
          </w:rPr>
          <w:t>杨胜昌</w:t>
        </w:r>
      </w:hyperlink>
      <w:r>
        <w:rPr>
          <w:rFonts w:ascii="仿宋_GB2312" w:eastAsia="仿宋_GB2312" w:hAnsi="仿宋_GB2312"/>
          <w:sz w:val="32"/>
        </w:rPr>
        <w:t>如实供述自己的罪行，根据《中华人民共和国刑法》第六十七条第三款的规定，系坦白，可以从轻处罚。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根据《中华人民共和国刑事诉讼法》第一百七十六条的规定，提起公诉，请依法判处。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                </w:t>
      </w:r>
    </w:p>
    <w:p>
      <w:pPr>
        <w:spacing w:after="0" w:before="0" w:lineRule="exact" w:line="560"/>
        <w:ind w:firstLine="0"/>
        <w:jc w:val="center"/>
      </w:pPr>
      <w:r>
        <w:rPr>
          <w:rFonts w:ascii="仿宋_GB2312" w:eastAsia="仿宋_GB2312" w:hAnsi="仿宋_GB2312"/>
          <w:sz w:val="32"/>
        </w:rPr>
        <w:t>此致</w:t>
      </w:r>
    </w:p>
    <w:p>
      <w:pPr>
        <w:spacing w:after="0" w:before="0" w:lineRule="exact" w:line="560"/>
        <w:ind w:firstLine="0"/>
      </w:pPr>
      <w:r>
        <w:rPr>
          <w:rFonts w:ascii="仿宋_GB2312" w:eastAsia="仿宋_GB2312" w:hAnsi="仿宋_GB2312"/>
          <w:sz w:val="32"/>
        </w:rPr>
        <w:t>江苏省南京市雨花台区人民法院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      </w:t>
      </w:r>
    </w:p>
    <w:p>
      <w:pPr>
        <w:spacing w:after="0" w:before="0" w:lineRule="exact" w:line="560"/>
        <w:ind w:firstLine="646"/>
        <w:jc w:val="right"/>
      </w:pPr>
      <w:r>
        <w:rPr>
          <w:rFonts w:ascii="仿宋_GB2312" w:eastAsia="仿宋_GB2312" w:hAnsi="仿宋_GB2312"/>
          <w:sz w:val="32"/>
        </w:rPr>
        <w:t>检察员：周朝阳</w:t>
      </w:r>
    </w:p>
    <w:p>
      <w:pPr>
        <w:spacing w:after="0" w:before="0" w:lineRule="exact" w:line="560"/>
        <w:ind w:firstLine="646"/>
        <w:jc w:val="right"/>
      </w:pPr>
      <w:r>
        <w:rPr>
          <w:rFonts w:ascii="仿宋_GB2312" w:eastAsia="仿宋_GB2312" w:hAnsi="仿宋_GB2312"/>
          <w:sz w:val="32"/>
        </w:rPr>
        <w:t xml:space="preserve">2019年8月16日 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 xml:space="preserve">                                                                                         附：</w:t>
      </w:r>
    </w:p>
    <w:p>
      <w:pPr>
        <w:spacing w:after="0" w:before="0" w:lineRule="exact" w:line="560"/>
        <w:ind w:firstLine="646"/>
      </w:pPr>
      <w:r>
        <w:rPr>
          <w:rFonts w:ascii="仿宋_GB2312" w:eastAsia="仿宋_GB2312" w:hAnsi="仿宋_GB2312"/>
          <w:sz w:val="32"/>
        </w:rPr>
        <w:t>1.2018年9月27日因涉嫌盗窃罪被雨花台公安分局刑事拘留，2018年11月1日被雨花台区人民检察院批准逮捕，现羁押于雨花台区看守所。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2.光盘*张。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3.案卷材料和证据XX册（XX册由承办人填写）。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4.证人、鉴定人、需要出庭的专门知识的人的名单，需要保护的被害人、证人、鉴定人的名单。（默认不需要，如有，由承办人填写）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5.有关涉案款物情况。（如有，由承办人填写）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6.被害人（单位）附带民事诉讼情况。（如有，由承办人填写）</w:t>
      </w:r>
    </w:p>
    <w:p>
      <w:pPr>
        <w:spacing w:after="0" w:before="0" w:lineRule="exact" w:line="560"/>
        <w:ind w:firstLine="646"/>
        <w:jc w:val="both"/>
      </w:pPr>
      <w:r>
        <w:rPr>
          <w:rFonts w:ascii="仿宋_GB2312" w:eastAsia="仿宋_GB2312" w:hAnsi="仿宋_GB2312"/>
          <w:sz w:val="32"/>
        </w:rPr>
        <w:t>7.其他需要附注的事项。（如有，由承办人填写）</w:t>
      </w:r>
    </w:p>
    <w:sectPr>
      <w:headerReference w:type="default" r:id="rId2"/>
      <w:footerReference w:type="default" r:id="rId3"/>
      <w:pgSz w:w="11907" w:h="16840" w:orient="portrait"/>
      <w:pgMar w:left="1588" w:top="2098" w:right="1474" w:bottom="198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Calibri (西文正文)" w:eastAsia="Calibri (西文正文)" w:hAnsi="Calibri (西文正文)"/>
        <w:sz w:val="18"/>
      </w:rPr>
      <w:fldChar w:fldCharType="begin"/>
      <w:instrText>PAGE  \* MERGEFORMAT</w:instrTex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>
  <w:p>
    <w:pPr/>
    <w:r>
      <w:t xml:space="preserve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192.168.0.242/cm/znfz/view/document?linkid=251796" TargetMode="External" Type="http://schemas.openxmlformats.org/officeDocument/2006/relationships/hyperlink"/>
<Relationship Id="rId11" Target="http://192.168.0.242/cm/znfz/view/document?linkid=251797" TargetMode="External" Type="http://schemas.openxmlformats.org/officeDocument/2006/relationships/hyperlink"/>
<Relationship Id="rId12" Target="http://192.168.0.242/cm/znfz/view/document?linkid=251798" TargetMode="External" Type="http://schemas.openxmlformats.org/officeDocument/2006/relationships/hyperlink"/>
<Relationship Id="rId13" Target="http://192.168.0.242/cm/znfz/view/document?linkid=251799" TargetMode="External" Type="http://schemas.openxmlformats.org/officeDocument/2006/relationships/hyperlink"/>
<Relationship Id="rId14" Target="http://192.168.0.242/cm/znfz/view/document?linkid=251800" TargetMode="External" Type="http://schemas.openxmlformats.org/officeDocument/2006/relationships/hyperlink"/>
<Relationship Id="rId15" Target="http://192.168.0.242/cm/znfz/view/document?linkid=251801" TargetMode="External" Type="http://schemas.openxmlformats.org/officeDocument/2006/relationships/hyperlink"/>
<Relationship Id="rId16" Target="http://192.168.0.242/cm/znfz/view/document?linkid=251802" TargetMode="External" Type="http://schemas.openxmlformats.org/officeDocument/2006/relationships/hyperlink"/>
<Relationship Id="rId17" Target="http://192.168.0.242/cm/znfz/view/document?linkid=251803" TargetMode="External" Type="http://schemas.openxmlformats.org/officeDocument/2006/relationships/hyperlink"/>
<Relationship Id="rId18" Target="http://192.168.0.242/cm/znfz/view/document?linkid=251804" TargetMode="External" Type="http://schemas.openxmlformats.org/officeDocument/2006/relationships/hyperlink"/>
<Relationship Id="rId19" Target="http://192.168.0.242/cm/znfz/view/document?linkid=251805" TargetMode="External" Type="http://schemas.openxmlformats.org/officeDocument/2006/relationships/hyperlink"/>
<Relationship Id="rId2" Target="header1.xml" Type="http://schemas.openxmlformats.org/officeDocument/2006/relationships/header"/>
<Relationship Id="rId20" Target="http://192.168.0.242/cm/znfz/view/document?linkid=251806" TargetMode="External" Type="http://schemas.openxmlformats.org/officeDocument/2006/relationships/hyperlink"/>
<Relationship Id="rId21" Target="http://192.168.0.242/cm/znfz/view/document?linkid=251807" TargetMode="External" Type="http://schemas.openxmlformats.org/officeDocument/2006/relationships/hyperlink"/>
<Relationship Id="rId22" Target="http://192.168.0.242/cm/znfz/view/document?linkid=251808" TargetMode="External" Type="http://schemas.openxmlformats.org/officeDocument/2006/relationships/hyperlink"/>
<Relationship Id="rId23" Target="http://192.168.0.242/cm/znfz/view/document?linkid=251809" TargetMode="External" Type="http://schemas.openxmlformats.org/officeDocument/2006/relationships/hyperlink"/>
<Relationship Id="rId24" Target="http://192.168.0.242/cm/znfz/view/document?linkid=251810" TargetMode="External" Type="http://schemas.openxmlformats.org/officeDocument/2006/relationships/hyperlink"/>
<Relationship Id="rId25" Target="http://192.168.0.242/cm/znfz/view/document?linkid=251811" TargetMode="External" Type="http://schemas.openxmlformats.org/officeDocument/2006/relationships/hyperlink"/>
<Relationship Id="rId26" Target="http://192.168.0.242/cm/znfz/view/document?linkid=251812" TargetMode="External" Type="http://schemas.openxmlformats.org/officeDocument/2006/relationships/hyperlink"/>
<Relationship Id="rId27" Target="http://192.168.0.242/cm/znfz/view/document?linkid=251813" TargetMode="External" Type="http://schemas.openxmlformats.org/officeDocument/2006/relationships/hyperlink"/>
<Relationship Id="rId28" Target="http://192.168.0.242/cm/znfz/view/document?linkid=251814" TargetMode="External" Type="http://schemas.openxmlformats.org/officeDocument/2006/relationships/hyperlink"/>
<Relationship Id="rId29" Target="http://192.168.0.242/cm/znfz/view/document?linkid=251815" TargetMode="External" Type="http://schemas.openxmlformats.org/officeDocument/2006/relationships/hyperlink"/>
<Relationship Id="rId3" Target="footer1.xml" Type="http://schemas.openxmlformats.org/officeDocument/2006/relationships/footer"/>
<Relationship Id="rId30" Target="http://192.168.0.242/cm/znfz/view/document?linkid=251816" TargetMode="External" Type="http://schemas.openxmlformats.org/officeDocument/2006/relationships/hyperlink"/>
<Relationship Id="rId31" Target="http://192.168.0.242/cm/znfz/view/document?linkid=251817" TargetMode="External" Type="http://schemas.openxmlformats.org/officeDocument/2006/relationships/hyperlink"/>
<Relationship Id="rId32" Target="http://192.168.0.242/cm/znfz/view/document?linkid=251818" TargetMode="External" Type="http://schemas.openxmlformats.org/officeDocument/2006/relationships/hyperlink"/>
<Relationship Id="rId33" Target="http://192.168.0.242/cm/znfz/view/document?linkid=251819" TargetMode="External" Type="http://schemas.openxmlformats.org/officeDocument/2006/relationships/hyperlink"/>
<Relationship Id="rId34" Target="http://192.168.0.242/cm/znfz/view/document?linkid=251820" TargetMode="External" Type="http://schemas.openxmlformats.org/officeDocument/2006/relationships/hyperlink"/>
<Relationship Id="rId35" Target="http://192.168.0.242/cm/znfz/view/document?linkid=251821" TargetMode="External" Type="http://schemas.openxmlformats.org/officeDocument/2006/relationships/hyperlink"/>
<Relationship Id="rId36" Target="http://192.168.0.242/cm/znfz/view/document?linkid=251822" TargetMode="External" Type="http://schemas.openxmlformats.org/officeDocument/2006/relationships/hyperlink"/>
<Relationship Id="rId37" Target="http://192.168.0.242/cm/znfz/view/document?linkid=251823" TargetMode="External" Type="http://schemas.openxmlformats.org/officeDocument/2006/relationships/hyperlink"/>
<Relationship Id="rId38" Target="http://192.168.0.242/cm/znfz/view/document?linkid=251824" TargetMode="External" Type="http://schemas.openxmlformats.org/officeDocument/2006/relationships/hyperlink"/>
<Relationship Id="rId39" Target="http://192.168.0.242/cm/znfz/view/document?linkid=251825" TargetMode="External" Type="http://schemas.openxmlformats.org/officeDocument/2006/relationships/hyperlink"/>
<Relationship Id="rId4" Target="http://192.168.0.242/cm/znfz/view/document?linkid=251790" TargetMode="External" Type="http://schemas.openxmlformats.org/officeDocument/2006/relationships/hyperlink"/>
<Relationship Id="rId40" Target="http://192.168.0.242/cm/znfz/view/document?linkid=251826" TargetMode="External" Type="http://schemas.openxmlformats.org/officeDocument/2006/relationships/hyperlink"/>
<Relationship Id="rId41" Target="http://192.168.0.242/cm/znfz/view/document?linkid=251827" TargetMode="External" Type="http://schemas.openxmlformats.org/officeDocument/2006/relationships/hyperlink"/>
<Relationship Id="rId42" Target="http://192.168.0.242/cm/znfz/view/document?linkid=251828" TargetMode="External" Type="http://schemas.openxmlformats.org/officeDocument/2006/relationships/hyperlink"/>
<Relationship Id="rId43" Target="http://192.168.0.242/cm/znfz/view/document?linkid=251829" TargetMode="External" Type="http://schemas.openxmlformats.org/officeDocument/2006/relationships/hyperlink"/>
<Relationship Id="rId44" Target="http://192.168.0.242/cm/znfz/view/document?linkid=251830" TargetMode="External" Type="http://schemas.openxmlformats.org/officeDocument/2006/relationships/hyperlink"/>
<Relationship Id="rId45" Target="http://192.168.0.242/cm/znfz/view/document?linkid=251831" TargetMode="External" Type="http://schemas.openxmlformats.org/officeDocument/2006/relationships/hyperlink"/>
<Relationship Id="rId46" Target="http://192.168.0.242/cm/znfz/view/document?linkid=251832" TargetMode="External" Type="http://schemas.openxmlformats.org/officeDocument/2006/relationships/hyperlink"/>
<Relationship Id="rId47" Target="http://192.168.0.242/cm/znfz/view/document?linkid=251833" TargetMode="External" Type="http://schemas.openxmlformats.org/officeDocument/2006/relationships/hyperlink"/>
<Relationship Id="rId48" Target="http://192.168.0.242/cm/znfz/view/document?linkid=251834" TargetMode="External" Type="http://schemas.openxmlformats.org/officeDocument/2006/relationships/hyperlink"/>
<Relationship Id="rId5" Target="http://192.168.0.242/cm/znfz/view/document?linkid=251791" TargetMode="External" Type="http://schemas.openxmlformats.org/officeDocument/2006/relationships/hyperlink"/>
<Relationship Id="rId6" Target="http://192.168.0.242/cm/znfz/view/document?linkid=251792" TargetMode="External" Type="http://schemas.openxmlformats.org/officeDocument/2006/relationships/hyperlink"/>
<Relationship Id="rId7" Target="http://192.168.0.242/cm/znfz/view/document?linkid=251793" TargetMode="External" Type="http://schemas.openxmlformats.org/officeDocument/2006/relationships/hyperlink"/>
<Relationship Id="rId8" Target="http://192.168.0.242/cm/znfz/view/document?linkid=251794" TargetMode="External" Type="http://schemas.openxmlformats.org/officeDocument/2006/relationships/hyperlink"/>
<Relationship Id="rId9" Target="http://192.168.0.242/cm/znfz/view/document?linkid=251795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2019-08-16T09:42:41Z</dcterms:created>
  <dc:creator>Apache POI</dc:creator>
</cp:coreProperties>
</file>