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宋体" w:hAnsi="宋体" w:eastAsia="宋体" w:cs="宋体"/>
          <w:b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sz w:val="36"/>
          <w:szCs w:val="36"/>
        </w:rPr>
        <w:t>采购合同</w:t>
      </w:r>
    </w:p>
    <w:p>
      <w:pPr>
        <w:widowControl/>
        <w:ind w:firstLine="201" w:firstLineChars="200"/>
        <w:jc w:val="left"/>
        <w:rPr>
          <w:rFonts w:hint="eastAsia" w:ascii="宋体" w:hAnsi="宋体" w:eastAsia="宋体" w:cs="宋体"/>
          <w:b/>
          <w:sz w:val="10"/>
          <w:szCs w:val="10"/>
        </w:rPr>
      </w:pPr>
    </w:p>
    <w:p>
      <w:pPr>
        <w:widowControl/>
        <w:adjustRightInd w:val="0"/>
        <w:snapToGrid w:val="0"/>
        <w:spacing w:line="440" w:lineRule="exact"/>
        <w:jc w:val="left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甲方：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               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sz w:val="28"/>
          <w:szCs w:val="28"/>
        </w:rPr>
        <w:t>（以下简称：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“甲方”）</w:t>
      </w:r>
    </w:p>
    <w:p>
      <w:pPr>
        <w:widowControl/>
        <w:adjustRightInd w:val="0"/>
        <w:snapToGrid w:val="0"/>
        <w:spacing w:line="440" w:lineRule="exact"/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乙方：广州国微软件科技有限公司                    （以下简称：“乙方”）</w:t>
      </w:r>
    </w:p>
    <w:p>
      <w:pPr>
        <w:widowControl/>
        <w:tabs>
          <w:tab w:val="left" w:pos="720"/>
          <w:tab w:val="left" w:pos="900"/>
        </w:tabs>
        <w:adjustRightInd w:val="0"/>
        <w:snapToGrid w:val="0"/>
        <w:spacing w:line="420" w:lineRule="exact"/>
        <w:jc w:val="left"/>
        <w:rPr>
          <w:rFonts w:hint="eastAsia" w:ascii="宋体" w:hAnsi="宋体" w:eastAsia="宋体" w:cs="宋体"/>
          <w:sz w:val="10"/>
          <w:szCs w:val="10"/>
        </w:rPr>
      </w:pPr>
    </w:p>
    <w:p>
      <w:pPr>
        <w:widowControl/>
        <w:tabs>
          <w:tab w:val="left" w:pos="720"/>
          <w:tab w:val="left" w:pos="900"/>
        </w:tabs>
        <w:adjustRightInd w:val="0"/>
        <w:snapToGrid w:val="0"/>
        <w:spacing w:line="420" w:lineRule="exact"/>
        <w:ind w:firstLine="630" w:firstLineChars="225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就甲方采购事宜，根据《中华人民共和国合同法》及有关法律法规的规定，经甲乙双方平等协商，达成如下共识：</w:t>
      </w:r>
    </w:p>
    <w:p>
      <w:pPr>
        <w:widowControl/>
        <w:tabs>
          <w:tab w:val="left" w:pos="720"/>
          <w:tab w:val="left" w:pos="900"/>
        </w:tabs>
        <w:adjustRightInd w:val="0"/>
        <w:snapToGrid w:val="0"/>
        <w:spacing w:line="420" w:lineRule="exact"/>
        <w:ind w:firstLine="630" w:firstLineChars="225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7"/>
        <w:widowControl/>
        <w:tabs>
          <w:tab w:val="left" w:pos="720"/>
        </w:tabs>
        <w:adjustRightInd w:val="0"/>
        <w:snapToGrid w:val="0"/>
        <w:spacing w:line="420" w:lineRule="exact"/>
        <w:ind w:firstLine="632" w:firstLineChars="225"/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一、项目情况</w:t>
      </w:r>
    </w:p>
    <w:p>
      <w:pPr>
        <w:tabs>
          <w:tab w:val="left" w:pos="720"/>
          <w:tab w:val="left" w:pos="900"/>
        </w:tabs>
        <w:adjustRightInd w:val="0"/>
        <w:snapToGrid w:val="0"/>
        <w:spacing w:line="420" w:lineRule="exact"/>
        <w:ind w:firstLine="420" w:firstLineChars="15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（一）合同总价格：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伍仟</w:t>
      </w:r>
      <w:r>
        <w:rPr>
          <w:rFonts w:hint="eastAsia" w:ascii="宋体" w:hAnsi="宋体" w:eastAsia="宋体" w:cs="宋体"/>
          <w:sz w:val="28"/>
          <w:szCs w:val="28"/>
        </w:rPr>
        <w:t>元整（小写￥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5000</w:t>
      </w:r>
      <w:r>
        <w:rPr>
          <w:rFonts w:hint="eastAsia" w:ascii="宋体" w:hAnsi="宋体" w:eastAsia="宋体" w:cs="宋体"/>
          <w:sz w:val="28"/>
          <w:szCs w:val="28"/>
        </w:rPr>
        <w:t>.00元整）。</w:t>
      </w:r>
    </w:p>
    <w:p>
      <w:pPr>
        <w:tabs>
          <w:tab w:val="left" w:pos="720"/>
          <w:tab w:val="left" w:pos="900"/>
        </w:tabs>
        <w:adjustRightInd w:val="0"/>
        <w:snapToGrid w:val="0"/>
        <w:spacing w:line="420" w:lineRule="exact"/>
        <w:ind w:firstLine="420" w:firstLineChars="15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（二）产品名称、品牌、规格、数量、单价（单位：元）:</w:t>
      </w:r>
    </w:p>
    <w:tbl>
      <w:tblPr>
        <w:tblStyle w:val="4"/>
        <w:tblW w:w="9465" w:type="dxa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485"/>
        <w:gridCol w:w="915"/>
        <w:gridCol w:w="1300"/>
        <w:gridCol w:w="764"/>
        <w:gridCol w:w="763"/>
        <w:gridCol w:w="1313"/>
        <w:gridCol w:w="1290"/>
        <w:gridCol w:w="9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序号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产品名称</w:t>
            </w:r>
          </w:p>
        </w:tc>
        <w:tc>
          <w:tcPr>
            <w:tcW w:w="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规格型号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技术参数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数量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单位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单价（元）</w:t>
            </w:r>
          </w:p>
        </w:tc>
        <w:tc>
          <w:tcPr>
            <w:tcW w:w="12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总价（元）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14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子站模板定制</w:t>
            </w:r>
          </w:p>
        </w:tc>
        <w:tc>
          <w:tcPr>
            <w:tcW w:w="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国微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以客户需求样式</w:t>
            </w:r>
          </w:p>
        </w:tc>
        <w:tc>
          <w:tcPr>
            <w:tcW w:w="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套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kern w:val="0"/>
                <w:sz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000元</w:t>
            </w:r>
          </w:p>
        </w:tc>
        <w:tc>
          <w:tcPr>
            <w:tcW w:w="12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000元</w:t>
            </w:r>
          </w:p>
        </w:tc>
        <w:tc>
          <w:tcPr>
            <w:tcW w:w="9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2"/>
                <w:sz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定制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46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</w:rPr>
              <w:t>合计：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u w:val="singl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u w:val="single"/>
              </w:rPr>
              <w:t>000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</w:rPr>
              <w:t>元（大写：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bCs/>
                <w:kern w:val="0"/>
                <w:sz w:val="24"/>
                <w:u w:val="single"/>
                <w:lang w:val="en-US" w:eastAsia="zh-CN"/>
              </w:rPr>
              <w:t>伍仟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  <w:u w:val="single"/>
              </w:rPr>
              <w:t xml:space="preserve">元整 </w:t>
            </w:r>
            <w:r>
              <w:rPr>
                <w:rFonts w:hint="eastAsia" w:ascii="宋体" w:hAnsi="宋体" w:eastAsia="宋体" w:cs="宋体"/>
                <w:bCs/>
                <w:kern w:val="0"/>
                <w:sz w:val="24"/>
              </w:rPr>
              <w:t>）</w:t>
            </w:r>
          </w:p>
        </w:tc>
      </w:tr>
    </w:tbl>
    <w:p>
      <w:pPr>
        <w:widowControl/>
        <w:tabs>
          <w:tab w:val="left" w:pos="720"/>
          <w:tab w:val="left" w:pos="900"/>
        </w:tabs>
        <w:adjustRightInd w:val="0"/>
        <w:snapToGrid w:val="0"/>
        <w:spacing w:line="420" w:lineRule="exact"/>
        <w:ind w:firstLine="420" w:firstLineChars="150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7"/>
        <w:widowControl/>
        <w:numPr>
          <w:ilvl w:val="0"/>
          <w:numId w:val="1"/>
        </w:numPr>
        <w:tabs>
          <w:tab w:val="left" w:pos="720"/>
          <w:tab w:val="left" w:pos="900"/>
        </w:tabs>
        <w:adjustRightInd w:val="0"/>
        <w:snapToGrid w:val="0"/>
        <w:spacing w:line="420" w:lineRule="exact"/>
        <w:ind w:firstLine="632" w:firstLineChars="225"/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质量标准及要求</w:t>
      </w:r>
    </w:p>
    <w:p>
      <w:pPr>
        <w:widowControl/>
        <w:tabs>
          <w:tab w:val="left" w:pos="720"/>
          <w:tab w:val="left" w:pos="900"/>
        </w:tabs>
        <w:adjustRightInd w:val="0"/>
        <w:snapToGrid w:val="0"/>
        <w:spacing w:line="420" w:lineRule="exact"/>
        <w:ind w:firstLine="700" w:firstLineChars="25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上述乙方销售给甲方的系统必须是符合国家相关行业标准。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产品</w:t>
      </w:r>
      <w:r>
        <w:rPr>
          <w:rFonts w:hint="eastAsia" w:ascii="宋体" w:hAnsi="宋体" w:eastAsia="宋体" w:cs="宋体"/>
          <w:sz w:val="28"/>
          <w:szCs w:val="28"/>
        </w:rPr>
        <w:t>必须符合产品质量标准要求，同时应符合中华人民共和国国家质量及国家安全标准，且达到本项目合同的所有技术标准、规格参数。甲方可在使用过程中向乙方提出质量异议，乙方应按有关产品质量法律法规规定进行处理。</w:t>
      </w:r>
    </w:p>
    <w:p>
      <w:pPr>
        <w:widowControl/>
        <w:tabs>
          <w:tab w:val="left" w:pos="720"/>
          <w:tab w:val="left" w:pos="900"/>
        </w:tabs>
        <w:adjustRightInd w:val="0"/>
        <w:snapToGrid w:val="0"/>
        <w:spacing w:line="420" w:lineRule="exact"/>
        <w:ind w:firstLine="420" w:firstLineChars="15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乙方保证本项目产品没有知识产权瑕疵，若出现知识产权纠纷，乙方独自承担全部法律责任。</w:t>
      </w:r>
    </w:p>
    <w:p>
      <w:pPr>
        <w:widowControl/>
        <w:tabs>
          <w:tab w:val="left" w:pos="720"/>
          <w:tab w:val="left" w:pos="900"/>
        </w:tabs>
        <w:adjustRightInd w:val="0"/>
        <w:snapToGrid w:val="0"/>
        <w:spacing w:line="420" w:lineRule="exact"/>
        <w:ind w:firstLine="420" w:firstLineChars="15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sz w:val="28"/>
          <w:szCs w:val="28"/>
        </w:rPr>
        <w:t>乙方需提供产品产品使用手册、维修手册等技术文件。</w:t>
      </w:r>
    </w:p>
    <w:p>
      <w:pPr>
        <w:pStyle w:val="3"/>
        <w:shd w:val="clear" w:color="auto" w:fill="FFFFFF"/>
        <w:tabs>
          <w:tab w:val="left" w:pos="720"/>
          <w:tab w:val="left" w:pos="900"/>
          <w:tab w:val="clear" w:pos="916"/>
        </w:tabs>
        <w:adjustRightInd w:val="0"/>
        <w:snapToGrid w:val="0"/>
        <w:spacing w:line="420" w:lineRule="exact"/>
        <w:ind w:firstLine="420" w:firstLineChars="150"/>
        <w:rPr>
          <w:rFonts w:hint="eastAsia" w:ascii="宋体" w:hAnsi="宋体" w:eastAsia="宋体" w:cs="宋体"/>
          <w:kern w:val="2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kern w:val="2"/>
          <w:sz w:val="28"/>
          <w:szCs w:val="28"/>
        </w:rPr>
        <w:t>乙方提供的产品相关技术参数必须与合同技术参数相符。</w:t>
      </w:r>
    </w:p>
    <w:p>
      <w:pPr>
        <w:pStyle w:val="3"/>
        <w:shd w:val="clear" w:color="auto" w:fill="FFFFFF"/>
        <w:tabs>
          <w:tab w:val="left" w:pos="720"/>
          <w:tab w:val="left" w:pos="900"/>
          <w:tab w:val="clear" w:pos="916"/>
        </w:tabs>
        <w:adjustRightInd w:val="0"/>
        <w:snapToGrid w:val="0"/>
        <w:spacing w:line="420" w:lineRule="exact"/>
        <w:ind w:firstLine="420" w:firstLineChars="15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</w:p>
    <w:p>
      <w:pPr>
        <w:pStyle w:val="3"/>
        <w:shd w:val="clear" w:color="auto" w:fill="FFFFFF"/>
        <w:tabs>
          <w:tab w:val="left" w:pos="720"/>
          <w:tab w:val="left" w:pos="900"/>
          <w:tab w:val="clear" w:pos="916"/>
        </w:tabs>
        <w:adjustRightInd w:val="0"/>
        <w:snapToGrid w:val="0"/>
        <w:spacing w:line="420" w:lineRule="exact"/>
        <w:ind w:firstLine="420" w:firstLineChars="150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7"/>
        <w:widowControl/>
        <w:tabs>
          <w:tab w:val="left" w:pos="720"/>
        </w:tabs>
        <w:adjustRightInd w:val="0"/>
        <w:snapToGrid w:val="0"/>
        <w:spacing w:line="420" w:lineRule="exact"/>
        <w:ind w:firstLine="632" w:firstLineChars="225"/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cs="宋体"/>
          <w:b/>
          <w:sz w:val="28"/>
          <w:szCs w:val="28"/>
          <w:lang w:val="en-US" w:eastAsia="zh-CN"/>
        </w:rPr>
        <w:t>三</w:t>
      </w:r>
      <w:r>
        <w:rPr>
          <w:rFonts w:hint="eastAsia" w:ascii="宋体" w:hAnsi="宋体" w:eastAsia="宋体" w:cs="宋体"/>
          <w:b/>
          <w:sz w:val="28"/>
          <w:szCs w:val="28"/>
        </w:rPr>
        <w:t>、付款方式</w:t>
      </w:r>
    </w:p>
    <w:p>
      <w:pPr>
        <w:adjustRightInd w:val="0"/>
        <w:snapToGrid w:val="0"/>
        <w:spacing w:line="420" w:lineRule="exac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（一）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甲乙双方签订合同</w:t>
      </w:r>
      <w:r>
        <w:rPr>
          <w:rFonts w:hint="eastAsia" w:ascii="宋体" w:hAnsi="宋体" w:cs="宋体"/>
          <w:sz w:val="28"/>
          <w:szCs w:val="28"/>
          <w:lang w:eastAsia="zh-CN"/>
        </w:rPr>
        <w:t>后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10日内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cs="宋体"/>
          <w:sz w:val="28"/>
          <w:szCs w:val="28"/>
          <w:lang w:eastAsia="zh-CN"/>
        </w:rPr>
        <w:t>甲方向乙方支付全部合同金额</w:t>
      </w:r>
      <w:r>
        <w:rPr>
          <w:rFonts w:hint="eastAsia" w:ascii="宋体" w:hAnsi="宋体" w:cs="宋体"/>
          <w:sz w:val="28"/>
          <w:szCs w:val="28"/>
          <w:lang w:val="en-US" w:eastAsia="zh-CN"/>
        </w:rPr>
        <w:t>，金额5000元（伍仟元整，</w:t>
      </w: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>乙方开具发票后甲方打款</w:t>
      </w:r>
      <w:r>
        <w:rPr>
          <w:rFonts w:hint="eastAsia" w:ascii="宋体" w:hAnsi="宋体" w:cs="宋体"/>
          <w:sz w:val="28"/>
          <w:szCs w:val="28"/>
          <w:lang w:val="en-US"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adjustRightInd w:val="0"/>
        <w:snapToGrid w:val="0"/>
        <w:spacing w:line="440" w:lineRule="exact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（二）公司名称：广州国微软件科技有限公司  </w:t>
      </w:r>
    </w:p>
    <w:p>
      <w:pPr>
        <w:adjustRightInd w:val="0"/>
        <w:snapToGrid w:val="0"/>
        <w:spacing w:line="440" w:lineRule="exact"/>
        <w:ind w:firstLine="1400" w:firstLineChars="5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开户银行：中国工商银行广州粤秀支行   </w:t>
      </w:r>
    </w:p>
    <w:p>
      <w:pPr>
        <w:adjustRightInd w:val="0"/>
        <w:snapToGrid w:val="0"/>
        <w:spacing w:line="440" w:lineRule="exact"/>
        <w:ind w:firstLine="1400" w:firstLineChars="5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帐    号 : 3602015019201142593</w:t>
      </w:r>
    </w:p>
    <w:p>
      <w:pPr>
        <w:adjustRightInd w:val="0"/>
        <w:snapToGrid w:val="0"/>
        <w:spacing w:line="420" w:lineRule="exact"/>
        <w:ind w:firstLine="560" w:firstLineChars="200"/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28"/>
        </w:rPr>
        <w:t>（三）乙方须在甲方支付合同款项前，向甲方送交合法有效发票。若乙方未按期送交合法有效的发票，则甲方自动顺延支付合同金额的时间。因此造成的损失应由乙方承担。</w:t>
      </w:r>
    </w:p>
    <w:p>
      <w:pPr>
        <w:adjustRightInd w:val="0"/>
        <w:snapToGrid w:val="0"/>
        <w:spacing w:line="420" w:lineRule="exact"/>
        <w:ind w:firstLine="551" w:firstLineChars="196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adjustRightInd w:val="0"/>
        <w:snapToGrid w:val="0"/>
        <w:spacing w:line="420" w:lineRule="exact"/>
        <w:ind w:firstLine="551" w:firstLineChars="196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六、其它未尽事宜，甲乙双方协商解决，协商未果的提交至甲方所在地人民法院诉讼解决。</w:t>
      </w:r>
    </w:p>
    <w:p>
      <w:pPr>
        <w:adjustRightInd w:val="0"/>
        <w:snapToGrid w:val="0"/>
        <w:spacing w:line="420" w:lineRule="exact"/>
        <w:ind w:firstLine="551" w:firstLineChars="196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七、本协议一式</w:t>
      </w:r>
      <w:r>
        <w:rPr>
          <w:rFonts w:hint="eastAsia" w:ascii="宋体" w:hAnsi="宋体" w:cs="宋体"/>
          <w:b/>
          <w:color w:val="auto"/>
          <w:sz w:val="28"/>
          <w:szCs w:val="28"/>
          <w:lang w:val="en-US" w:eastAsia="zh-CN"/>
        </w:rPr>
        <w:t>肆</w:t>
      </w:r>
      <w:r>
        <w:rPr>
          <w:rFonts w:hint="eastAsia" w:ascii="宋体" w:hAnsi="宋体" w:eastAsia="宋体" w:cs="宋体"/>
          <w:b/>
          <w:sz w:val="28"/>
          <w:szCs w:val="28"/>
        </w:rPr>
        <w:t>份，甲方执</w:t>
      </w:r>
      <w:r>
        <w:rPr>
          <w:rFonts w:hint="eastAsia" w:ascii="宋体" w:hAnsi="宋体" w:cs="宋体"/>
          <w:b/>
          <w:color w:val="auto"/>
          <w:sz w:val="28"/>
          <w:szCs w:val="28"/>
          <w:lang w:val="en-US" w:eastAsia="zh-CN"/>
        </w:rPr>
        <w:t>叁</w:t>
      </w:r>
      <w:bookmarkStart w:id="0" w:name="_GoBack"/>
      <w:bookmarkEnd w:id="0"/>
      <w:r>
        <w:rPr>
          <w:rFonts w:hint="eastAsia" w:ascii="宋体" w:hAnsi="宋体" w:eastAsia="宋体" w:cs="宋体"/>
          <w:b/>
          <w:sz w:val="28"/>
          <w:szCs w:val="28"/>
        </w:rPr>
        <w:t>份，乙方执壹份，经双方代表签字盖章后生效，均具有同等法律效力。</w:t>
      </w:r>
    </w:p>
    <w:p>
      <w:pPr>
        <w:pStyle w:val="7"/>
        <w:tabs>
          <w:tab w:val="left" w:pos="426"/>
          <w:tab w:val="left" w:pos="567"/>
          <w:tab w:val="left" w:pos="720"/>
          <w:tab w:val="left" w:pos="916"/>
        </w:tabs>
        <w:adjustRightInd w:val="0"/>
        <w:snapToGrid w:val="0"/>
        <w:spacing w:line="420" w:lineRule="exact"/>
        <w:ind w:firstLine="630" w:firstLineChars="225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7"/>
        <w:tabs>
          <w:tab w:val="left" w:pos="426"/>
          <w:tab w:val="left" w:pos="567"/>
          <w:tab w:val="left" w:pos="720"/>
          <w:tab w:val="left" w:pos="916"/>
        </w:tabs>
        <w:adjustRightInd w:val="0"/>
        <w:snapToGrid w:val="0"/>
        <w:spacing w:line="420" w:lineRule="exact"/>
        <w:ind w:firstLine="630" w:firstLineChars="225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7"/>
        <w:tabs>
          <w:tab w:val="left" w:pos="426"/>
          <w:tab w:val="left" w:pos="567"/>
          <w:tab w:val="left" w:pos="720"/>
          <w:tab w:val="left" w:pos="916"/>
        </w:tabs>
        <w:adjustRightInd w:val="0"/>
        <w:snapToGrid w:val="0"/>
        <w:spacing w:line="420" w:lineRule="exact"/>
        <w:ind w:left="4779" w:hanging="4779" w:hangingChars="1700"/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甲方：</w:t>
      </w:r>
      <w:r>
        <w:rPr>
          <w:rFonts w:hint="eastAsia" w:cs="宋体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 w:cs="宋体"/>
          <w:b/>
          <w:color w:val="FF000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   乙方：广州国微软件科技有限公司</w:t>
      </w:r>
    </w:p>
    <w:p>
      <w:pPr>
        <w:pStyle w:val="7"/>
        <w:tabs>
          <w:tab w:val="left" w:pos="426"/>
          <w:tab w:val="left" w:pos="567"/>
          <w:tab w:val="left" w:pos="720"/>
          <w:tab w:val="left" w:pos="916"/>
        </w:tabs>
        <w:adjustRightInd w:val="0"/>
        <w:snapToGrid w:val="0"/>
        <w:spacing w:line="420" w:lineRule="exact"/>
        <w:ind w:firstLine="843" w:firstLineChars="300"/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 xml:space="preserve">  </w:t>
      </w:r>
    </w:p>
    <w:p>
      <w:pPr>
        <w:pStyle w:val="7"/>
        <w:tabs>
          <w:tab w:val="left" w:pos="426"/>
          <w:tab w:val="left" w:pos="567"/>
          <w:tab w:val="left" w:pos="720"/>
          <w:tab w:val="left" w:pos="916"/>
        </w:tabs>
        <w:adjustRightInd w:val="0"/>
        <w:snapToGrid w:val="0"/>
        <w:spacing w:line="420" w:lineRule="exact"/>
        <w:ind w:hanging="1" w:firstLineChars="0"/>
        <w:jc w:val="left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pStyle w:val="7"/>
        <w:tabs>
          <w:tab w:val="left" w:pos="426"/>
          <w:tab w:val="left" w:pos="567"/>
          <w:tab w:val="left" w:pos="720"/>
          <w:tab w:val="left" w:pos="916"/>
        </w:tabs>
        <w:adjustRightInd w:val="0"/>
        <w:snapToGrid w:val="0"/>
        <w:spacing w:line="420" w:lineRule="exact"/>
        <w:ind w:hanging="1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 xml:space="preserve">代表：                           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</w:rPr>
        <w:t>代表：</w:t>
      </w:r>
    </w:p>
    <w:p>
      <w:pPr>
        <w:pStyle w:val="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900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20" w:lineRule="exact"/>
        <w:ind w:left="0" w:leftChars="0" w:firstLine="0" w:firstLineChars="0"/>
        <w:jc w:val="left"/>
        <w:rPr>
          <w:rFonts w:hint="eastAsia" w:ascii="宋体" w:hAnsi="宋体" w:eastAsia="宋体" w:cs="宋体"/>
          <w:b/>
          <w:sz w:val="28"/>
          <w:szCs w:val="28"/>
        </w:rPr>
      </w:pPr>
    </w:p>
    <w:p>
      <w:pPr>
        <w:pStyle w:val="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900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20" w:lineRule="exact"/>
        <w:ind w:left="0" w:leftChars="0" w:firstLine="0" w:firstLineChars="0"/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</w:t>
      </w:r>
      <w:r>
        <w:rPr>
          <w:rFonts w:hint="eastAsia" w:cs="宋体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年    月    日              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sz w:val="28"/>
          <w:szCs w:val="28"/>
        </w:rPr>
        <w:t>20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2</w:t>
      </w:r>
      <w:r>
        <w:rPr>
          <w:rFonts w:hint="eastAsia" w:cs="宋体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sz w:val="28"/>
          <w:szCs w:val="28"/>
        </w:rPr>
        <w:t>年    月    日</w:t>
      </w:r>
    </w:p>
    <w:p>
      <w:pPr>
        <w:pStyle w:val="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900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20" w:lineRule="exact"/>
        <w:ind w:firstLine="153" w:firstLineChars="64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</w:t>
      </w:r>
    </w:p>
    <w:p>
      <w:pPr>
        <w:pStyle w:val="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31"/>
          <w:tab w:val="left" w:pos="900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20" w:lineRule="exact"/>
        <w:ind w:firstLine="0" w:firstLineChars="0"/>
        <w:jc w:val="left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</w:rPr>
      </w:pPr>
    </w:p>
    <w:p/>
    <w:p/>
    <w:sectPr>
      <w:headerReference r:id="rId3" w:type="default"/>
      <w:footerReference r:id="rId4" w:type="default"/>
      <w:footerReference r:id="rId5" w:type="even"/>
      <w:pgSz w:w="11850" w:h="16783"/>
      <w:pgMar w:top="1134" w:right="1134" w:bottom="851" w:left="1259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8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wordWrap w:val="0"/>
      <w:ind w:right="36" w:rightChars="17" w:firstLine="3780" w:firstLineChars="1800"/>
      <w:jc w:val="right"/>
      <w:rPr>
        <w:rFonts w:hint="default"/>
        <w:sz w:val="24"/>
        <w:szCs w:val="24"/>
        <w:lang w:val="en-US"/>
      </w:rPr>
    </w:pPr>
    <w:r>
      <w:rPr>
        <w:rFonts w:hint="eastAsia"/>
      </w:rPr>
      <w:t>合同编号：gw20</w:t>
    </w:r>
    <w:r>
      <w:rPr>
        <w:rFonts w:hint="eastAsia"/>
        <w:lang w:val="en-US" w:eastAsia="zh-CN"/>
      </w:rPr>
      <w:t>21102701</w:t>
    </w:r>
  </w:p>
  <w:p>
    <w:pPr>
      <w:widowControl/>
      <w:wordWrap w:val="0"/>
      <w:ind w:right="36" w:rightChars="17" w:firstLine="3780" w:firstLineChars="1800"/>
      <w:jc w:val="right"/>
      <w:rPr>
        <w:rFonts w:hint="eastAsia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4E103"/>
    <w:multiLevelType w:val="singleLevel"/>
    <w:tmpl w:val="2C74E10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E3272"/>
    <w:rsid w:val="2B1525C9"/>
    <w:rsid w:val="3F6F1FDE"/>
    <w:rsid w:val="41AE6400"/>
    <w:rsid w:val="4E424841"/>
    <w:rsid w:val="619A1817"/>
    <w:rsid w:val="6E0A72BD"/>
    <w:rsid w:val="79C271BA"/>
    <w:rsid w:val="7BAE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 w:cs="Arial"/>
      <w:kern w:val="0"/>
      <w:szCs w:val="21"/>
    </w:rPr>
  </w:style>
  <w:style w:type="character" w:styleId="6">
    <w:name w:val="page number"/>
    <w:basedOn w:val="5"/>
    <w:qFormat/>
    <w:uiPriority w:val="0"/>
  </w:style>
  <w:style w:type="paragraph" w:customStyle="1" w:styleId="7">
    <w:name w:val="列出段落"/>
    <w:basedOn w:val="1"/>
    <w:qFormat/>
    <w:uiPriority w:val="0"/>
    <w:pPr>
      <w:ind w:firstLine="420" w:firstLineChars="200"/>
    </w:pPr>
    <w:rPr>
      <w:rFonts w:ascii="宋体" w:hAnsi="宋体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2021-10-27T01:27:00Z</dcterms:created>
  <dc:creator>……………</dc:creator>
  <cp:lastModifiedBy>……………</cp:lastModifiedBy>
  <dcterms:modified xsi:type="dcterms:W3CDTF">2021-10-27T02:00:49Z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