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源码路径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48"/>
          <w:szCs w:val="56"/>
          <w:lang w:val="en-US" w:eastAsia="zh-CN"/>
        </w:rPr>
        <w:t>\geek\week5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引入HeroCat服务器依赖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10312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配置端口号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1325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将动态资源文件放入com.zyforu.webapp包下，并以servlet结尾。如SukiServlet</w:t>
      </w:r>
    </w:p>
    <w:p>
      <w:r>
        <w:drawing>
          <wp:inline distT="0" distB="0" distL="114300" distR="114300">
            <wp:extent cx="5273675" cy="2630805"/>
            <wp:effectExtent l="0" t="0" r="31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浏览器访问成功截图：</w:t>
      </w:r>
    </w:p>
    <w:p>
      <w:r>
        <w:drawing>
          <wp:inline distT="0" distB="0" distL="114300" distR="114300">
            <wp:extent cx="5268595" cy="23863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五、将静态资源放入resources目录下，浏览器访问图片kenan.jpg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594100"/>
            <wp:effectExtent l="0" t="0" r="1016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63FBC"/>
    <w:multiLevelType w:val="singleLevel"/>
    <w:tmpl w:val="06663F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ZmM2YzA0Y2JmY2E0ZWUzMWNhMzc2ZDYzMGQ4MjUifQ=="/>
  </w:docVars>
  <w:rsids>
    <w:rsidRoot w:val="00000000"/>
    <w:rsid w:val="79EB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67</Characters>
  <Lines>0</Lines>
  <Paragraphs>0</Paragraphs>
  <TotalTime>8</TotalTime>
  <ScaleCrop>false</ScaleCrop>
  <LinksUpToDate>false</LinksUpToDate>
  <CharactersWithSpaces>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2023-09-10T14:48:10Z</dcterms:created>
  <dc:creator>86151</dc:creator>
  <cp:lastModifiedBy>zy666</cp:lastModifiedBy>
  <dcterms:modified xsi:type="dcterms:W3CDTF">2023-09-10T14:56:28Z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B7C9C39BBCA64A8C87DD7A81A07A5180_12</vt:lpwstr>
  </property>
</Properties>
</file>