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8D3F" w14:textId="4B67A854" w:rsidR="00A36001" w:rsidRDefault="00716353" w:rsidP="00A36001">
      <w:pPr>
        <w:rPr>
          <w:rFonts w:hint="eastAsia"/>
        </w:rPr>
      </w:pPr>
      <w:r>
        <w:fldChar w:fldCharType="begin"/>
      </w:r>
      <w:r>
        <w:instrText xml:space="preserve"> MACROBUTTON MTEditEquationSection2 </w:instrText>
      </w:r>
      <w:r w:rsidRPr="00716353">
        <w:rPr>
          <w:rStyle w:val="MTEquationSection"/>
          <w:rFonts w:hint="eastAsia"/>
        </w:rPr>
        <w:instrText>公式章</w:instrText>
      </w:r>
      <w:r w:rsidRPr="00716353">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A36001">
        <w:rPr>
          <w:rFonts w:hint="eastAsia"/>
        </w:rPr>
        <w:t>五 问题3建模与求解</w:t>
      </w:r>
    </w:p>
    <w:p w14:paraId="2F2E23E1" w14:textId="41D71D01" w:rsidR="00A36001" w:rsidRDefault="00A36001" w:rsidP="00A36001">
      <w:r>
        <w:t>5.1</w:t>
      </w:r>
      <w:r w:rsidR="00AE3D39">
        <w:rPr>
          <w:rFonts w:hint="eastAsia"/>
        </w:rPr>
        <w:t>问题分析</w:t>
      </w:r>
    </w:p>
    <w:p w14:paraId="3BF41DC5" w14:textId="06BDB4E8" w:rsidR="00952EAD" w:rsidRDefault="00A36001" w:rsidP="00A36001">
      <w:r>
        <w:tab/>
      </w:r>
      <w:r>
        <w:rPr>
          <w:rFonts w:hint="eastAsia"/>
        </w:rPr>
        <w:t>问题3要求通过机理分析，来建立不同放牧策略对土壤化学性质的影响的模型，</w:t>
      </w:r>
      <w:r>
        <w:rPr>
          <w:rFonts w:hint="eastAsia"/>
        </w:rPr>
        <w:t>并根据建立的模型来预测</w:t>
      </w:r>
      <w:r>
        <w:t>2022</w:t>
      </w:r>
      <w:r>
        <w:rPr>
          <w:rFonts w:hint="eastAsia"/>
        </w:rPr>
        <w:t>年各小区化学成分的值。</w:t>
      </w:r>
      <w:r>
        <w:rPr>
          <w:rFonts w:hint="eastAsia"/>
        </w:rPr>
        <w:t>由于数据不全，这里仅研究放牧强度对土壤化学性质的影响。且考虑到数据仅提供了各小区化学成分的变化情况，因此我们</w:t>
      </w:r>
      <w:r w:rsidR="00952EAD">
        <w:rPr>
          <w:rFonts w:hint="eastAsia"/>
        </w:rPr>
        <w:t>需要有针对性地分析化学成分变化的内在规律，从时间与放牧强度两方面来进行考虑，从而通过数据预处理方法、可视化手段、灰色关联度分析以及多元回归来进行建模与预测。</w:t>
      </w:r>
    </w:p>
    <w:p w14:paraId="2293EDC7" w14:textId="6E32AA86" w:rsidR="00A36001" w:rsidRDefault="00A36001" w:rsidP="00A36001">
      <w:r>
        <w:t xml:space="preserve">5.2 </w:t>
      </w:r>
      <w:r>
        <w:rPr>
          <w:rFonts w:hint="eastAsia"/>
        </w:rPr>
        <w:t>数据预处理</w:t>
      </w:r>
    </w:p>
    <w:p w14:paraId="6F6E4656" w14:textId="36BD41F6" w:rsidR="00057B0A" w:rsidRDefault="00057B0A" w:rsidP="00057B0A">
      <w:pPr>
        <w:pStyle w:val="a7"/>
        <w:ind w:left="372" w:firstLineChars="0" w:firstLine="0"/>
      </w:pPr>
      <w:r>
        <w:rPr>
          <w:rFonts w:hint="eastAsia"/>
        </w:rPr>
        <w:t>根据附件1</w:t>
      </w:r>
      <w:r>
        <w:t>4</w:t>
      </w:r>
      <w:r>
        <w:rPr>
          <w:rFonts w:hint="eastAsia"/>
        </w:rPr>
        <w:t>，我们通过观察发现以下特征：</w:t>
      </w:r>
    </w:p>
    <w:p w14:paraId="159845BF" w14:textId="44F9BFCC" w:rsidR="00057B0A" w:rsidRDefault="00057B0A" w:rsidP="00057B0A">
      <w:pPr>
        <w:pStyle w:val="a7"/>
        <w:numPr>
          <w:ilvl w:val="0"/>
          <w:numId w:val="4"/>
        </w:numPr>
        <w:ind w:firstLineChars="0"/>
      </w:pPr>
      <w:r>
        <w:rPr>
          <w:rFonts w:hint="eastAsia"/>
        </w:rPr>
        <w:t>各小区均对应一种放牧强度</w:t>
      </w:r>
      <w:r w:rsidR="00952EAD">
        <w:rPr>
          <w:rFonts w:hint="eastAsia"/>
        </w:rPr>
        <w:t>，共有N</w:t>
      </w:r>
      <w:r w:rsidR="00952EAD">
        <w:t>G</w:t>
      </w:r>
      <w:r w:rsidR="00952EAD">
        <w:rPr>
          <w:rFonts w:hint="eastAsia"/>
        </w:rPr>
        <w:t>（不放牧）、L</w:t>
      </w:r>
      <w:r w:rsidR="00952EAD">
        <w:t>GI</w:t>
      </w:r>
      <w:r w:rsidR="00952EAD">
        <w:rPr>
          <w:rFonts w:hint="eastAsia"/>
        </w:rPr>
        <w:t>（轻度放牧）、M</w:t>
      </w:r>
      <w:r w:rsidR="00952EAD">
        <w:t>GI</w:t>
      </w:r>
      <w:r w:rsidR="00952EAD">
        <w:rPr>
          <w:rFonts w:hint="eastAsia"/>
        </w:rPr>
        <w:t>（中度放牧）、H</w:t>
      </w:r>
      <w:r w:rsidR="00952EAD">
        <w:t>GI</w:t>
      </w:r>
      <w:r w:rsidR="00952EAD">
        <w:rPr>
          <w:rFonts w:hint="eastAsia"/>
        </w:rPr>
        <w:t>（重度放牧）共四种放牧强度</w:t>
      </w:r>
      <w:r w:rsidR="00064539">
        <w:rPr>
          <w:rFonts w:hint="eastAsia"/>
        </w:rPr>
        <w:t>。</w:t>
      </w:r>
      <w:r w:rsidR="00952EAD">
        <w:rPr>
          <w:rFonts w:hint="eastAsia"/>
        </w:rPr>
        <w:t>而每种放牧强度共设置了三个小区进行测试</w:t>
      </w:r>
      <w:r w:rsidR="009A56B1">
        <w:rPr>
          <w:rFonts w:hint="eastAsia"/>
        </w:rPr>
        <w:t>。</w:t>
      </w:r>
    </w:p>
    <w:p w14:paraId="241366DB" w14:textId="40C59AFB" w:rsidR="00057B0A" w:rsidRDefault="00057B0A" w:rsidP="00057B0A">
      <w:pPr>
        <w:pStyle w:val="a7"/>
        <w:numPr>
          <w:ilvl w:val="0"/>
          <w:numId w:val="4"/>
        </w:numPr>
        <w:ind w:firstLineChars="0"/>
      </w:pPr>
      <w:r>
        <w:rPr>
          <w:rFonts w:hint="eastAsia"/>
        </w:rPr>
        <w:t>数据中仅存在</w:t>
      </w:r>
      <w:r>
        <w:t>2012-2020</w:t>
      </w:r>
      <w:r>
        <w:rPr>
          <w:rFonts w:hint="eastAsia"/>
        </w:rPr>
        <w:t>年偶数年的数据，且2</w:t>
      </w:r>
      <w:r>
        <w:t>012</w:t>
      </w:r>
      <w:r>
        <w:rPr>
          <w:rFonts w:hint="eastAsia"/>
        </w:rPr>
        <w:t>、2</w:t>
      </w:r>
      <w:r>
        <w:t>014</w:t>
      </w:r>
      <w:r>
        <w:rPr>
          <w:rFonts w:hint="eastAsia"/>
        </w:rPr>
        <w:t>、2</w:t>
      </w:r>
      <w:r>
        <w:t>016</w:t>
      </w:r>
      <w:r>
        <w:rPr>
          <w:rFonts w:hint="eastAsia"/>
        </w:rPr>
        <w:t>、2</w:t>
      </w:r>
      <w:r>
        <w:t>018</w:t>
      </w:r>
      <w:r>
        <w:rPr>
          <w:rFonts w:hint="eastAsia"/>
        </w:rPr>
        <w:t>年中的数据存在多项，而2</w:t>
      </w:r>
      <w:r>
        <w:t>020</w:t>
      </w:r>
      <w:r>
        <w:rPr>
          <w:rFonts w:hint="eastAsia"/>
        </w:rPr>
        <w:t>年仅存在一项,且说明为均值</w:t>
      </w:r>
      <w:r w:rsidR="00952EAD">
        <w:rPr>
          <w:rFonts w:hint="eastAsia"/>
        </w:rPr>
        <w:t>。</w:t>
      </w:r>
      <w:r w:rsidR="00952EAD">
        <w:t xml:space="preserve"> </w:t>
      </w:r>
    </w:p>
    <w:p w14:paraId="77D76785" w14:textId="41172388" w:rsidR="00952EAD" w:rsidRDefault="009A56B1" w:rsidP="00057B0A">
      <w:pPr>
        <w:pStyle w:val="a7"/>
        <w:numPr>
          <w:ilvl w:val="0"/>
          <w:numId w:val="4"/>
        </w:numPr>
        <w:ind w:firstLineChars="0"/>
      </w:pPr>
      <w:r>
        <w:rPr>
          <w:rFonts w:hint="eastAsia"/>
        </w:rPr>
        <w:t>化学成分共有四种，包括S</w:t>
      </w:r>
      <w:r>
        <w:t>OC</w:t>
      </w:r>
      <w:r>
        <w:rPr>
          <w:rFonts w:hint="eastAsia"/>
        </w:rPr>
        <w:t>（土壤有机碳）、</w:t>
      </w:r>
      <w:r>
        <w:t>SIC</w:t>
      </w:r>
      <w:r>
        <w:rPr>
          <w:rFonts w:hint="eastAsia"/>
        </w:rPr>
        <w:t>（土壤无机碳）、S</w:t>
      </w:r>
      <w:r>
        <w:t>TC</w:t>
      </w:r>
      <w:r>
        <w:rPr>
          <w:rFonts w:hint="eastAsia"/>
        </w:rPr>
        <w:t>（土壤全碳）、</w:t>
      </w:r>
      <w:r>
        <w:t>N</w:t>
      </w:r>
      <w:r>
        <w:rPr>
          <w:rFonts w:hint="eastAsia"/>
        </w:rPr>
        <w:t>（全氮），而土壤C</w:t>
      </w:r>
      <w:r>
        <w:t>/N</w:t>
      </w:r>
      <w:r>
        <w:rPr>
          <w:rFonts w:hint="eastAsia"/>
        </w:rPr>
        <w:t>比为（S</w:t>
      </w:r>
      <w:r>
        <w:t>OC+SIC</w:t>
      </w:r>
      <w:r>
        <w:rPr>
          <w:rFonts w:hint="eastAsia"/>
        </w:rPr>
        <w:t>）/</w:t>
      </w:r>
      <w:r>
        <w:t>N</w:t>
      </w:r>
      <w:r>
        <w:rPr>
          <w:rFonts w:hint="eastAsia"/>
        </w:rPr>
        <w:t>得到。</w:t>
      </w:r>
    </w:p>
    <w:p w14:paraId="0AF97E42" w14:textId="7AC1159C" w:rsidR="00A36001" w:rsidRDefault="00952EAD" w:rsidP="00A36001">
      <w:r>
        <w:t>5.2.1</w:t>
      </w:r>
      <w:r w:rsidR="00064539">
        <w:rPr>
          <w:rFonts w:hint="eastAsia"/>
        </w:rPr>
        <w:t>均值处理</w:t>
      </w:r>
    </w:p>
    <w:p w14:paraId="5C670D30" w14:textId="422B4CE7" w:rsidR="00952EAD" w:rsidRDefault="00952EAD" w:rsidP="00A36001">
      <w:pPr>
        <w:rPr>
          <w:rFonts w:hint="eastAsia"/>
        </w:rPr>
      </w:pPr>
      <w:r>
        <w:tab/>
      </w:r>
      <w:r w:rsidR="009A56B1">
        <w:rPr>
          <w:rFonts w:hint="eastAsia"/>
        </w:rPr>
        <w:t>由于数据中偶数年中各小区的化学成分有多次测数，而2</w:t>
      </w:r>
      <w:r w:rsidR="009A56B1">
        <w:t>020</w:t>
      </w:r>
      <w:r w:rsidR="009A56B1">
        <w:rPr>
          <w:rFonts w:hint="eastAsia"/>
        </w:rPr>
        <w:t>年为当年均值，因此，这里我们需要同样对偶数年各小区的化学成分取均值，以保证数据结构的稳定性。</w:t>
      </w:r>
    </w:p>
    <w:p w14:paraId="0F3E6ED6" w14:textId="61B202E5" w:rsidR="009A56B1" w:rsidRDefault="00952EAD" w:rsidP="00A36001">
      <w:r>
        <w:t>5.2</w:t>
      </w:r>
      <w:r w:rsidR="00A36001">
        <w:t>.2</w:t>
      </w:r>
      <w:r w:rsidR="00A36001">
        <w:rPr>
          <w:rFonts w:hint="eastAsia"/>
        </w:rPr>
        <w:t xml:space="preserve"> 异常值处理</w:t>
      </w:r>
    </w:p>
    <w:p w14:paraId="6DBDC40F" w14:textId="77777777" w:rsidR="009A56B1" w:rsidRDefault="009A56B1" w:rsidP="009A56B1">
      <w:pPr>
        <w:ind w:firstLine="480"/>
      </w:pPr>
      <w:r>
        <w:rPr>
          <w:rFonts w:hint="eastAsia"/>
        </w:rPr>
        <w:t>达拉依准则又称</w:t>
      </w:r>
      <w:r>
        <w:t>3</w:t>
      </w:r>
      <w:r>
        <w:rPr>
          <w:position w:val="-6"/>
        </w:rPr>
        <w:object w:dxaOrig="240" w:dyaOrig="225" w14:anchorId="1E5F4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2pt;height:11.45pt" o:ole="">
            <v:imagedata r:id="rId8" o:title=""/>
          </v:shape>
          <o:OLEObject Type="Embed" ProgID="Equation.DSMT4" ShapeID="_x0000_i1073" DrawAspect="Content" ObjectID="_1726749350" r:id="rId9"/>
        </w:object>
      </w:r>
      <w:r>
        <w:rPr>
          <w:rFonts w:hint="eastAsia"/>
        </w:rPr>
        <w:t>准则，在统计学中较为流行，常用于判断数值是否出现较大的异常。在统计学中，我们认为某个数值的取值基本上集中于该数值平均数上下浮动</w:t>
      </w:r>
      <w:r>
        <w:t>3</w:t>
      </w:r>
      <w:r>
        <w:rPr>
          <w:position w:val="-6"/>
        </w:rPr>
        <w:object w:dxaOrig="240" w:dyaOrig="225" w14:anchorId="475037C4">
          <v:shape id="_x0000_i1074" type="#_x0000_t75" style="width:12pt;height:11.45pt" o:ole="">
            <v:imagedata r:id="rId8" o:title=""/>
          </v:shape>
          <o:OLEObject Type="Embed" ProgID="Equation.DSMT4" ShapeID="_x0000_i1074" DrawAspect="Content" ObjectID="_1726749351" r:id="rId10"/>
        </w:object>
      </w:r>
      <w:r>
        <w:rPr>
          <w:rFonts w:hint="eastAsia"/>
        </w:rPr>
        <w:t>个单位的范围内。</w:t>
      </w:r>
    </w:p>
    <w:p w14:paraId="24176617" w14:textId="77777777" w:rsidR="009A56B1" w:rsidRDefault="009A56B1" w:rsidP="009A56B1">
      <w:pPr>
        <w:ind w:firstLine="480"/>
      </w:pPr>
      <w:r>
        <w:rPr>
          <w:rFonts w:hint="eastAsia"/>
        </w:rPr>
        <w:t>在正态分布中，</w:t>
      </w:r>
      <w:r>
        <w:rPr>
          <w:position w:val="-10"/>
        </w:rPr>
        <w:object w:dxaOrig="240" w:dyaOrig="255" w14:anchorId="6B782714">
          <v:shape id="_x0000_i1075" type="#_x0000_t75" style="width:12pt;height:12.55pt" o:ole="">
            <v:imagedata r:id="rId11" o:title=""/>
          </v:shape>
          <o:OLEObject Type="Embed" ProgID="Equation.DSMT4" ShapeID="_x0000_i1075" DrawAspect="Content" ObjectID="_1726749352" r:id="rId12"/>
        </w:object>
      </w:r>
      <w:r>
        <w:rPr>
          <w:rFonts w:hint="eastAsia"/>
        </w:rPr>
        <w:t>表示均值，</w:t>
      </w:r>
      <w:r>
        <w:rPr>
          <w:position w:val="-6"/>
        </w:rPr>
        <w:object w:dxaOrig="240" w:dyaOrig="225" w14:anchorId="7B80120A">
          <v:shape id="_x0000_i1076" type="#_x0000_t75" style="width:12pt;height:11.45pt" o:ole="">
            <v:imagedata r:id="rId8" o:title=""/>
          </v:shape>
          <o:OLEObject Type="Embed" ProgID="Equation.DSMT4" ShapeID="_x0000_i1076" DrawAspect="Content" ObjectID="_1726749353" r:id="rId13"/>
        </w:object>
      </w:r>
      <w:r>
        <w:rPr>
          <w:rFonts w:hint="eastAsia"/>
        </w:rPr>
        <w:t>表示标准差，</w:t>
      </w:r>
      <w:r>
        <w:t>3</w:t>
      </w:r>
      <w:r>
        <w:rPr>
          <w:position w:val="-6"/>
        </w:rPr>
        <w:object w:dxaOrig="240" w:dyaOrig="225" w14:anchorId="7B40F97F">
          <v:shape id="_x0000_i1077" type="#_x0000_t75" style="width:12pt;height:11.45pt" o:ole="">
            <v:imagedata r:id="rId8" o:title=""/>
          </v:shape>
          <o:OLEObject Type="Embed" ProgID="Equation.DSMT4" ShapeID="_x0000_i1077" DrawAspect="Content" ObjectID="_1726749354" r:id="rId14"/>
        </w:object>
      </w:r>
      <w:r>
        <w:rPr>
          <w:rFonts w:hint="eastAsia"/>
        </w:rPr>
        <w:t>准则就是指，数值分布在</w:t>
      </w:r>
      <w:r>
        <w:rPr>
          <w:position w:val="-10"/>
        </w:rPr>
        <w:object w:dxaOrig="1620" w:dyaOrig="315" w14:anchorId="06B084B0">
          <v:shape id="_x0000_i1078" type="#_x0000_t75" style="width:81.25pt;height:15.8pt" o:ole="">
            <v:imagedata r:id="rId15" o:title=""/>
          </v:shape>
          <o:OLEObject Type="Embed" ProgID="Equation.DSMT4" ShapeID="_x0000_i1078" DrawAspect="Content" ObjectID="_1726749355" r:id="rId16"/>
        </w:object>
      </w:r>
      <w:r>
        <w:rPr>
          <w:rFonts w:hint="eastAsia"/>
        </w:rPr>
        <w:t>的概率为9</w:t>
      </w:r>
      <w:r>
        <w:t>9.74%</w:t>
      </w:r>
      <w:r>
        <w:rPr>
          <w:rFonts w:hint="eastAsia"/>
        </w:rPr>
        <w:t>，因此，我们可以认为数值的取值基本集中在这个区间范围，当出现数值不在这个区间的情况时，则认为该数值为异常值，应当予以剔除。</w:t>
      </w:r>
    </w:p>
    <w:p w14:paraId="30B456E6" w14:textId="77777777" w:rsidR="009A56B1" w:rsidRDefault="009A56B1" w:rsidP="009A56B1">
      <w:pPr>
        <w:ind w:firstLine="480"/>
      </w:pPr>
      <w:r>
        <w:rPr>
          <w:rFonts w:hint="eastAsia"/>
        </w:rPr>
        <w:t>在本文中异常值处理主要是根据拉依达准则（</w:t>
      </w:r>
      <w:r>
        <w:t>3</w:t>
      </w:r>
      <w:r>
        <w:rPr>
          <w:position w:val="-6"/>
        </w:rPr>
        <w:object w:dxaOrig="240" w:dyaOrig="225" w14:anchorId="3CDEF7AE">
          <v:shape id="_x0000_i1079" type="#_x0000_t75" style="width:12pt;height:11.45pt" o:ole="">
            <v:imagedata r:id="rId8" o:title=""/>
          </v:shape>
          <o:OLEObject Type="Embed" ProgID="Equation.DSMT4" ShapeID="_x0000_i1079" DrawAspect="Content" ObjectID="_1726749356" r:id="rId17"/>
        </w:object>
      </w:r>
      <w:r>
        <w:rPr>
          <w:rFonts w:hint="eastAsia"/>
        </w:rPr>
        <w:t>准则）来剔除，即取空值。</w:t>
      </w:r>
    </w:p>
    <w:p w14:paraId="05260375" w14:textId="0DFB842C" w:rsidR="009A56B1" w:rsidRDefault="009A56B1" w:rsidP="009A56B1">
      <w:pPr>
        <w:pStyle w:val="ALL"/>
        <w:ind w:firstLine="480"/>
        <w:jc w:val="center"/>
        <w:rPr>
          <w:rFonts w:hint="eastAsia"/>
        </w:rPr>
      </w:pPr>
      <w:r>
        <w:rPr>
          <w:rFonts w:ascii="宋体" w:hAnsi="宋体"/>
          <w:szCs w:val="24"/>
        </w:rPr>
        <w:tab/>
      </w:r>
      <w:r>
        <w:rPr>
          <w:position w:val="-112"/>
        </w:rPr>
        <w:object w:dxaOrig="3090" w:dyaOrig="2355" w14:anchorId="50D09A56">
          <v:shape id="_x0000_i1080" type="#_x0000_t75" style="width:154.9pt;height:117.8pt" o:ole="">
            <v:imagedata r:id="rId18" o:title=""/>
          </v:shape>
          <o:OLEObject Type="Embed" ProgID="Equation.DSMT4" ShapeID="_x0000_i1080" DrawAspect="Content" ObjectID="_1726749357" r:id="rId19"/>
        </w:object>
      </w:r>
    </w:p>
    <w:p w14:paraId="45032CB6" w14:textId="64504CF2" w:rsidR="009A56B1" w:rsidRDefault="009A56B1" w:rsidP="009A56B1">
      <w:pPr>
        <w:ind w:firstLine="420"/>
        <w:rPr>
          <w:rFonts w:hint="eastAsia"/>
        </w:rPr>
      </w:pPr>
      <w:r>
        <w:rPr>
          <w:rFonts w:hint="eastAsia"/>
        </w:rPr>
        <w:t>对于均值处理后的数据，</w:t>
      </w:r>
      <w:r w:rsidR="00064539">
        <w:rPr>
          <w:rFonts w:hint="eastAsia"/>
        </w:rPr>
        <w:t>我们根据3σ原则，对均值处理后的数据进行检查，检查结果发现，均未出现异常值。</w:t>
      </w:r>
      <w:r>
        <w:rPr>
          <w:rFonts w:hint="eastAsia"/>
        </w:rPr>
        <w:t>我们认为该数据集稳定，认为合理均予以全部保留，以应对接下来的建模。</w:t>
      </w:r>
    </w:p>
    <w:p w14:paraId="7F182A44" w14:textId="0AE40159" w:rsidR="009A56B1" w:rsidRDefault="009A56B1" w:rsidP="00057B0A">
      <w:r>
        <w:t>5.2.</w:t>
      </w:r>
      <w:r w:rsidR="00A36001">
        <w:t xml:space="preserve">3 </w:t>
      </w:r>
      <w:r w:rsidR="00057B0A">
        <w:rPr>
          <w:rFonts w:hint="eastAsia"/>
        </w:rPr>
        <w:t>拉格朗日插值</w:t>
      </w:r>
    </w:p>
    <w:p w14:paraId="063D49DE" w14:textId="62D4B1F7" w:rsidR="009A56B1" w:rsidRDefault="009A56B1" w:rsidP="00716353">
      <w:pPr>
        <w:jc w:val="center"/>
        <w:rPr>
          <w:rFonts w:hint="eastAsia"/>
        </w:rPr>
      </w:pPr>
    </w:p>
    <w:p w14:paraId="16634BE5" w14:textId="4BD2861F" w:rsidR="00057B0A" w:rsidRDefault="00057B0A" w:rsidP="00057B0A">
      <w:pPr>
        <w:ind w:firstLine="372"/>
      </w:pPr>
      <w:r>
        <w:rPr>
          <w:rFonts w:hint="eastAsia"/>
        </w:rPr>
        <w:t>由于数据中并不存在奇数年的数据，因此本文在进行预测前，先行对其进行插值处理，从而避免出现数据量过少而欠拟合的缺点。</w:t>
      </w:r>
    </w:p>
    <w:p w14:paraId="7501DBE9" w14:textId="7465A059" w:rsidR="00057B0A" w:rsidRDefault="009A56B1" w:rsidP="009A56B1">
      <w:r>
        <w:rPr>
          <w:rFonts w:hint="eastAsia"/>
        </w:rPr>
        <w:t>5</w:t>
      </w:r>
      <w:r>
        <w:t xml:space="preserve">.2.4 </w:t>
      </w:r>
      <w:r>
        <w:rPr>
          <w:rFonts w:hint="eastAsia"/>
        </w:rPr>
        <w:t>数据</w:t>
      </w:r>
      <w:r w:rsidR="00716353">
        <w:rPr>
          <w:rFonts w:hint="eastAsia"/>
        </w:rPr>
        <w:t>标准化</w:t>
      </w:r>
    </w:p>
    <w:p w14:paraId="4EEE0CC8" w14:textId="751B211F" w:rsidR="009A56B1" w:rsidRDefault="009A56B1" w:rsidP="009A56B1">
      <w:r>
        <w:tab/>
      </w:r>
      <w:r>
        <w:rPr>
          <w:rFonts w:hint="eastAsia"/>
        </w:rPr>
        <w:t>在进行接下来的灰色关联度分析前，我们需要对数据进行</w:t>
      </w:r>
      <w:r w:rsidR="00716353">
        <w:rPr>
          <w:rFonts w:hint="eastAsia"/>
        </w:rPr>
        <w:t>标准化，采取</w:t>
      </w:r>
      <w:r w:rsidR="00716353">
        <w:t>Z-</w:t>
      </w:r>
      <w:r w:rsidR="00716353">
        <w:rPr>
          <w:rFonts w:hint="eastAsia"/>
        </w:rPr>
        <w:t>score标准化</w:t>
      </w:r>
      <w:r w:rsidR="00716353">
        <w:rPr>
          <w:rFonts w:hint="eastAsia"/>
        </w:rPr>
        <w:lastRenderedPageBreak/>
        <w:t>方法对数据进行处理，从而将数据变换为均值为0，方差为1，这样可以使数据具有正态性，对于灰色关联度分析易于计算以及对预测模型提供合适数据。标准化公式如下：</w:t>
      </w:r>
    </w:p>
    <w:p w14:paraId="2F4B0F71" w14:textId="76B427B3" w:rsidR="00716353" w:rsidRDefault="00716353" w:rsidP="00716353">
      <w:pPr>
        <w:pStyle w:val="MTDisplayEquation"/>
        <w:jc w:val="center"/>
      </w:pPr>
      <w:r w:rsidRPr="00716353">
        <w:rPr>
          <w:position w:val="-24"/>
        </w:rPr>
        <w:object w:dxaOrig="999" w:dyaOrig="620" w14:anchorId="2CD28937">
          <v:shape id="_x0000_i1141" type="#_x0000_t75" style="width:50.2pt;height:31.1pt" o:ole="">
            <v:imagedata r:id="rId20" o:title=""/>
          </v:shape>
          <o:OLEObject Type="Embed" ProgID="Equation.DSMT4" ShapeID="_x0000_i1141" DrawAspect="Content" ObjectID="_1726749358" r:id="rId21"/>
        </w:object>
      </w:r>
    </w:p>
    <w:p w14:paraId="7863F755" w14:textId="4B63F23F" w:rsidR="00716353" w:rsidRPr="00716353" w:rsidRDefault="00716353" w:rsidP="00716353">
      <w:pPr>
        <w:rPr>
          <w:rFonts w:hint="eastAsia"/>
        </w:rPr>
      </w:pPr>
      <w:r>
        <w:tab/>
      </w:r>
      <w:r>
        <w:rPr>
          <w:rFonts w:hint="eastAsia"/>
        </w:rPr>
        <w:t>其中</w:t>
      </w:r>
      <w:r w:rsidRPr="00F7116B">
        <w:rPr>
          <w:position w:val="-6"/>
        </w:rPr>
        <w:object w:dxaOrig="200" w:dyaOrig="220" w14:anchorId="57CB9A75">
          <v:shape id="_x0000_i1145" type="#_x0000_t75" style="width:9.8pt;height:10.9pt" o:ole="">
            <v:imagedata r:id="rId22" o:title=""/>
          </v:shape>
          <o:OLEObject Type="Embed" ProgID="Equation.DSMT4" ShapeID="_x0000_i1145" DrawAspect="Content" ObjectID="_1726749359" r:id="rId23"/>
        </w:object>
      </w:r>
      <w:r>
        <w:rPr>
          <w:rFonts w:hint="eastAsia"/>
        </w:rPr>
        <w:t>为均值，</w:t>
      </w:r>
      <w:r w:rsidRPr="00F7116B">
        <w:rPr>
          <w:position w:val="-6"/>
        </w:rPr>
        <w:object w:dxaOrig="240" w:dyaOrig="220" w14:anchorId="59D57370">
          <v:shape id="_x0000_i1146" type="#_x0000_t75" style="width:12pt;height:10.9pt" o:ole="">
            <v:imagedata r:id="rId24" o:title=""/>
          </v:shape>
          <o:OLEObject Type="Embed" ProgID="Equation.DSMT4" ShapeID="_x0000_i1146" DrawAspect="Content" ObjectID="_1726749360" r:id="rId25"/>
        </w:object>
      </w:r>
      <w:r>
        <w:rPr>
          <w:rFonts w:hint="eastAsia"/>
        </w:rPr>
        <w:t>为方差。</w:t>
      </w:r>
    </w:p>
    <w:p w14:paraId="2736386D" w14:textId="2FF8B119" w:rsidR="00AE3D39" w:rsidRDefault="00716353" w:rsidP="00716353">
      <w:r>
        <w:rPr>
          <w:rFonts w:hint="eastAsia"/>
        </w:rPr>
        <w:t>5</w:t>
      </w:r>
      <w:r>
        <w:t>.2</w:t>
      </w:r>
      <w:r>
        <w:rPr>
          <w:rFonts w:hint="eastAsia"/>
        </w:rPr>
        <w:t xml:space="preserve"> </w:t>
      </w:r>
      <w:r w:rsidR="00AE3D39">
        <w:rPr>
          <w:rFonts w:hint="eastAsia"/>
        </w:rPr>
        <w:t>描述性分析</w:t>
      </w:r>
    </w:p>
    <w:p w14:paraId="50A8BE39" w14:textId="1BF7158D" w:rsidR="00AE3D39" w:rsidRDefault="00716353" w:rsidP="00AE3D39">
      <w:r>
        <w:t xml:space="preserve">5.2.1 </w:t>
      </w:r>
      <w:r w:rsidR="00AE3D39">
        <w:rPr>
          <w:rFonts w:hint="eastAsia"/>
        </w:rPr>
        <w:t>可视化分析</w:t>
      </w:r>
    </w:p>
    <w:p w14:paraId="4A863E52" w14:textId="77777777" w:rsidR="00AE3D39" w:rsidRDefault="00AE3D39" w:rsidP="00AE3D39">
      <w:pPr>
        <w:ind w:firstLine="420"/>
      </w:pPr>
      <w:r>
        <w:rPr>
          <w:rFonts w:hint="eastAsia"/>
        </w:rPr>
        <w:t>由于各组之间的表现有差异，且各组并未使用同种放牧强度进行测试，因此我们仅能从各组在其对应强度下各化学成分随时间的发展趋势进行分析。</w:t>
      </w:r>
    </w:p>
    <w:p w14:paraId="1B11A13E" w14:textId="77777777" w:rsidR="00AE3D39" w:rsidRPr="00AC7687" w:rsidRDefault="00AE3D39" w:rsidP="00AE3D39">
      <w:pPr>
        <w:ind w:firstLine="420"/>
      </w:pPr>
      <w:r>
        <w:rPr>
          <w:rFonts w:hint="eastAsia"/>
        </w:rPr>
        <w:t>我们通过折线图绘制出各组的发展情况，其中每年化学成分的数值是通过当年的均值得到，但由于数据所对应的年份均为偶数年，因此在奇数年进行插值处理。</w:t>
      </w:r>
    </w:p>
    <w:p w14:paraId="0E637CA7" w14:textId="77777777" w:rsidR="00AE3D39" w:rsidRDefault="00AE3D39" w:rsidP="00AE3D39">
      <w:r>
        <w:rPr>
          <w:noProof/>
        </w:rPr>
        <w:drawing>
          <wp:inline distT="0" distB="0" distL="0" distR="0" wp14:anchorId="6001A6E0" wp14:editId="3A6BD77C">
            <wp:extent cx="5262245" cy="1169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62245" cy="1169670"/>
                    </a:xfrm>
                    <a:prstGeom prst="rect">
                      <a:avLst/>
                    </a:prstGeom>
                    <a:noFill/>
                    <a:ln>
                      <a:noFill/>
                    </a:ln>
                  </pic:spPr>
                </pic:pic>
              </a:graphicData>
            </a:graphic>
          </wp:inline>
        </w:drawing>
      </w:r>
    </w:p>
    <w:p w14:paraId="19B1BDD4" w14:textId="77777777" w:rsidR="00AE3D39" w:rsidRDefault="00AE3D39" w:rsidP="00AE3D39">
      <w:pPr>
        <w:ind w:firstLine="420"/>
      </w:pPr>
      <w:r>
        <w:rPr>
          <w:rFonts w:hint="eastAsia"/>
        </w:rPr>
        <w:t>随着时间的发展，在</w:t>
      </w:r>
      <w:r>
        <w:t>NG</w:t>
      </w:r>
      <w:r>
        <w:rPr>
          <w:rFonts w:hint="eastAsia"/>
        </w:rPr>
        <w:t>强度下，</w:t>
      </w:r>
      <w:r>
        <w:t>SOC</w:t>
      </w:r>
      <w:r>
        <w:rPr>
          <w:rFonts w:hint="eastAsia"/>
        </w:rPr>
        <w:t>呈上升趋势，S</w:t>
      </w:r>
      <w:r>
        <w:t>IC</w:t>
      </w:r>
      <w:r>
        <w:rPr>
          <w:rFonts w:hint="eastAsia"/>
        </w:rPr>
        <w:t>呈下降趋势，S</w:t>
      </w:r>
      <w:r>
        <w:t>TC</w:t>
      </w:r>
      <w:r>
        <w:rPr>
          <w:rFonts w:hint="eastAsia"/>
        </w:rPr>
        <w:t>有两组呈下降趋势，N基本呈上升趋势。</w:t>
      </w:r>
    </w:p>
    <w:p w14:paraId="52CC3978" w14:textId="77777777" w:rsidR="00AE3D39" w:rsidRDefault="00AE3D39" w:rsidP="00AE3D39">
      <w:r>
        <w:rPr>
          <w:noProof/>
        </w:rPr>
        <w:drawing>
          <wp:inline distT="0" distB="0" distL="0" distR="0" wp14:anchorId="56369067" wp14:editId="064EAFE4">
            <wp:extent cx="5266690" cy="1165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6690" cy="1165225"/>
                    </a:xfrm>
                    <a:prstGeom prst="rect">
                      <a:avLst/>
                    </a:prstGeom>
                    <a:noFill/>
                    <a:ln>
                      <a:noFill/>
                    </a:ln>
                  </pic:spPr>
                </pic:pic>
              </a:graphicData>
            </a:graphic>
          </wp:inline>
        </w:drawing>
      </w:r>
    </w:p>
    <w:p w14:paraId="7FC5870F" w14:textId="77777777" w:rsidR="00AE3D39" w:rsidRDefault="00AE3D39" w:rsidP="00AE3D39">
      <w:pPr>
        <w:ind w:firstLine="420"/>
      </w:pPr>
      <w:r>
        <w:rPr>
          <w:rFonts w:hint="eastAsia"/>
        </w:rPr>
        <w:t>在L</w:t>
      </w:r>
      <w:r>
        <w:t>GI</w:t>
      </w:r>
      <w:r>
        <w:rPr>
          <w:rFonts w:hint="eastAsia"/>
        </w:rPr>
        <w:t>强度下，S</w:t>
      </w:r>
      <w:r>
        <w:t>OC</w:t>
      </w:r>
      <w:r>
        <w:rPr>
          <w:rFonts w:hint="eastAsia"/>
        </w:rPr>
        <w:t>呈上升趋势，S</w:t>
      </w:r>
      <w:r>
        <w:t>IC</w:t>
      </w:r>
      <w:r>
        <w:rPr>
          <w:rFonts w:hint="eastAsia"/>
        </w:rPr>
        <w:t>呈下降趋势，S</w:t>
      </w:r>
      <w:r>
        <w:t>TC</w:t>
      </w:r>
      <w:r>
        <w:rPr>
          <w:rFonts w:hint="eastAsia"/>
        </w:rPr>
        <w:t>有两组呈下降趋势，一组呈波上升，N呈缓慢上升趋势。</w:t>
      </w:r>
    </w:p>
    <w:p w14:paraId="57DB3BD1" w14:textId="77777777" w:rsidR="00AE3D39" w:rsidRDefault="00AE3D39" w:rsidP="00AE3D39">
      <w:r>
        <w:rPr>
          <w:noProof/>
        </w:rPr>
        <w:drawing>
          <wp:inline distT="0" distB="0" distL="0" distR="0" wp14:anchorId="13BE6398" wp14:editId="09FF86AE">
            <wp:extent cx="5266690" cy="11652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6690" cy="1165225"/>
                    </a:xfrm>
                    <a:prstGeom prst="rect">
                      <a:avLst/>
                    </a:prstGeom>
                    <a:noFill/>
                    <a:ln>
                      <a:noFill/>
                    </a:ln>
                  </pic:spPr>
                </pic:pic>
              </a:graphicData>
            </a:graphic>
          </wp:inline>
        </w:drawing>
      </w:r>
    </w:p>
    <w:p w14:paraId="10929406" w14:textId="77777777" w:rsidR="00AE3D39" w:rsidRDefault="00AE3D39" w:rsidP="00AE3D39">
      <w:pPr>
        <w:ind w:firstLine="420"/>
      </w:pPr>
      <w:r>
        <w:rPr>
          <w:rFonts w:hint="eastAsia"/>
        </w:rPr>
        <w:t>在M</w:t>
      </w:r>
      <w:r>
        <w:t>GI</w:t>
      </w:r>
      <w:r>
        <w:rPr>
          <w:rFonts w:hint="eastAsia"/>
        </w:rPr>
        <w:t>强度下，S</w:t>
      </w:r>
      <w:r>
        <w:t>OC</w:t>
      </w:r>
      <w:r>
        <w:rPr>
          <w:rFonts w:hint="eastAsia"/>
        </w:rPr>
        <w:t>呈波动起伏，S</w:t>
      </w:r>
      <w:r>
        <w:t>IC</w:t>
      </w:r>
      <w:r>
        <w:rPr>
          <w:rFonts w:hint="eastAsia"/>
        </w:rPr>
        <w:t>有两组呈波动下降趋势，一组呈波动起伏状，S</w:t>
      </w:r>
      <w:r>
        <w:t>TC</w:t>
      </w:r>
      <w:r>
        <w:rPr>
          <w:rFonts w:hint="eastAsia"/>
        </w:rPr>
        <w:t>有两组呈波动下降趋势，一组呈上升趋势，N呈缓慢上升趋势。</w:t>
      </w:r>
    </w:p>
    <w:p w14:paraId="62456E83" w14:textId="77777777" w:rsidR="00AE3D39" w:rsidRDefault="00AE3D39" w:rsidP="00AE3D39">
      <w:r>
        <w:rPr>
          <w:noProof/>
        </w:rPr>
        <w:drawing>
          <wp:inline distT="0" distB="0" distL="0" distR="0" wp14:anchorId="2ADE6720" wp14:editId="31270D05">
            <wp:extent cx="5266690" cy="1165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6690" cy="1165225"/>
                    </a:xfrm>
                    <a:prstGeom prst="rect">
                      <a:avLst/>
                    </a:prstGeom>
                    <a:noFill/>
                    <a:ln>
                      <a:noFill/>
                    </a:ln>
                  </pic:spPr>
                </pic:pic>
              </a:graphicData>
            </a:graphic>
          </wp:inline>
        </w:drawing>
      </w:r>
    </w:p>
    <w:p w14:paraId="1CAD8A9B" w14:textId="77777777" w:rsidR="00AE3D39" w:rsidRDefault="00AE3D39" w:rsidP="00AE3D39">
      <w:pPr>
        <w:ind w:firstLine="420"/>
      </w:pPr>
      <w:r>
        <w:rPr>
          <w:rFonts w:hint="eastAsia"/>
        </w:rPr>
        <w:t>在H</w:t>
      </w:r>
      <w:r>
        <w:t>GI</w:t>
      </w:r>
      <w:r>
        <w:rPr>
          <w:rFonts w:hint="eastAsia"/>
        </w:rPr>
        <w:t>强度下，S</w:t>
      </w:r>
      <w:r>
        <w:t>OC</w:t>
      </w:r>
      <w:r>
        <w:rPr>
          <w:rFonts w:hint="eastAsia"/>
        </w:rPr>
        <w:t>呈波动上升趋势，S</w:t>
      </w:r>
      <w:r>
        <w:t>IC</w:t>
      </w:r>
      <w:r>
        <w:rPr>
          <w:rFonts w:hint="eastAsia"/>
        </w:rPr>
        <w:t>呈下降趋势，S</w:t>
      </w:r>
      <w:r>
        <w:t>TC</w:t>
      </w:r>
      <w:r>
        <w:rPr>
          <w:rFonts w:hint="eastAsia"/>
        </w:rPr>
        <w:t>呈波动下降趋势，N呈缓慢上升趋势。</w:t>
      </w:r>
    </w:p>
    <w:p w14:paraId="48AB2F2E" w14:textId="77777777" w:rsidR="00AE3D39" w:rsidRDefault="00AE3D39" w:rsidP="00AE3D39">
      <w:r>
        <w:tab/>
      </w:r>
      <w:r>
        <w:rPr>
          <w:rFonts w:hint="eastAsia"/>
        </w:rPr>
        <w:t>因此，在放牧这个行为上，对S</w:t>
      </w:r>
      <w:r>
        <w:t>OC</w:t>
      </w:r>
      <w:r>
        <w:rPr>
          <w:rFonts w:hint="eastAsia"/>
        </w:rPr>
        <w:t>，放牧与它呈正相关，能促进S</w:t>
      </w:r>
      <w:r>
        <w:t>OC</w:t>
      </w:r>
      <w:r>
        <w:rPr>
          <w:rFonts w:hint="eastAsia"/>
        </w:rPr>
        <w:t>的增长。对S</w:t>
      </w:r>
      <w:r>
        <w:t>IC</w:t>
      </w:r>
      <w:r>
        <w:rPr>
          <w:rFonts w:hint="eastAsia"/>
        </w:rPr>
        <w:t>，</w:t>
      </w:r>
      <w:r>
        <w:rPr>
          <w:rFonts w:hint="eastAsia"/>
        </w:rPr>
        <w:lastRenderedPageBreak/>
        <w:t>放牧与它呈负相关，S</w:t>
      </w:r>
      <w:r>
        <w:t>IC</w:t>
      </w:r>
      <w:r>
        <w:rPr>
          <w:rFonts w:hint="eastAsia"/>
        </w:rPr>
        <w:t>均表现为逐步下降，这也说明了放牧会抑制S</w:t>
      </w:r>
      <w:r>
        <w:t>IC</w:t>
      </w:r>
      <w:r>
        <w:rPr>
          <w:rFonts w:hint="eastAsia"/>
        </w:rPr>
        <w:t>的增长。对S</w:t>
      </w:r>
      <w:r>
        <w:t>TC</w:t>
      </w:r>
      <w:r>
        <w:rPr>
          <w:rFonts w:hint="eastAsia"/>
        </w:rPr>
        <w:t>，放牧与它呈负相关，S</w:t>
      </w:r>
      <w:r>
        <w:t>TC</w:t>
      </w:r>
      <w:r>
        <w:rPr>
          <w:rFonts w:hint="eastAsia"/>
        </w:rPr>
        <w:t>基本上随着时间的下降会逐步下降，但随着放牧强度的增加，S</w:t>
      </w:r>
      <w:r>
        <w:t>TC</w:t>
      </w:r>
      <w:r>
        <w:rPr>
          <w:rFonts w:hint="eastAsia"/>
        </w:rPr>
        <w:t>波动上升的趋势不复存在，因此可能放牧强度会使S</w:t>
      </w:r>
      <w:r>
        <w:t>TC</w:t>
      </w:r>
      <w:r>
        <w:rPr>
          <w:rFonts w:hint="eastAsia"/>
        </w:rPr>
        <w:t>下降加快。对N，均表现为缓慢上升，则放牧会在一定程度上刺激N的生长，同时表中明显可以看出，随着放牧强度的增强，N上升的趋势越来越慢，这也可能是放牧强度会抑制N上升的证据。</w:t>
      </w:r>
    </w:p>
    <w:p w14:paraId="6A3DCD80" w14:textId="77777777" w:rsidR="00AE3D39" w:rsidRDefault="00AE3D39" w:rsidP="00AE3D39">
      <w:r>
        <w:tab/>
      </w:r>
      <w:r>
        <w:rPr>
          <w:rFonts w:hint="eastAsia"/>
        </w:rPr>
        <w:t>目前，我们仍无法判断放牧强度对化学性质的影响，因此我们进行进一步的研究与探讨。</w:t>
      </w:r>
    </w:p>
    <w:p w14:paraId="028885EB" w14:textId="56593713" w:rsidR="00AE3D39" w:rsidRPr="00AE3D39" w:rsidRDefault="00057B0A" w:rsidP="00716353">
      <w:pPr>
        <w:pStyle w:val="a7"/>
        <w:numPr>
          <w:ilvl w:val="2"/>
          <w:numId w:val="6"/>
        </w:numPr>
        <w:ind w:firstLineChars="0"/>
        <w:rPr>
          <w:rFonts w:hint="eastAsia"/>
        </w:rPr>
      </w:pPr>
      <w:r>
        <w:rPr>
          <w:rFonts w:hint="eastAsia"/>
        </w:rPr>
        <w:t>时间序列分析</w:t>
      </w:r>
    </w:p>
    <w:p w14:paraId="25623BE2" w14:textId="26845624" w:rsidR="00AE3D39" w:rsidRDefault="00AE3D39" w:rsidP="00716353">
      <w:pPr>
        <w:pStyle w:val="a7"/>
        <w:numPr>
          <w:ilvl w:val="1"/>
          <w:numId w:val="6"/>
        </w:numPr>
        <w:ind w:firstLineChars="0"/>
      </w:pPr>
      <w:r>
        <w:rPr>
          <w:rFonts w:hint="eastAsia"/>
        </w:rPr>
        <w:t>基于灰色关联度分析的评价模型</w:t>
      </w:r>
    </w:p>
    <w:p w14:paraId="3DE9634B" w14:textId="4B84F7B6" w:rsidR="00D05528" w:rsidRDefault="00D05528" w:rsidP="00D05528">
      <w:pPr>
        <w:ind w:firstLine="420"/>
      </w:pPr>
      <w:r>
        <w:rPr>
          <w:rFonts w:hint="eastAsia"/>
        </w:rPr>
        <w:t>针对预处理后得到的数据，由于没有同小区不同放牧强度变化趋势的数据，因此我们转而考虑放牧强度对化学成分变化趋势的影响程度，</w:t>
      </w:r>
      <w:r>
        <w:rPr>
          <w:rFonts w:hint="eastAsia"/>
        </w:rPr>
        <w:t>即考虑不同放牧强度在不同样本下化学成分变化有无关联性</w:t>
      </w:r>
      <w:r>
        <w:rPr>
          <w:rFonts w:hint="eastAsia"/>
        </w:rPr>
        <w:t>。通过建立灰色关联度分析模型，与对照组进行对比，所得到的灰色关联度系数就是指放牧强度是否对化学成分的增长或减小产生了显著的影响。</w:t>
      </w:r>
    </w:p>
    <w:p w14:paraId="471FCC32" w14:textId="4B67DF4F" w:rsidR="00D05528" w:rsidRDefault="00D05528" w:rsidP="00D05528">
      <w:pPr>
        <w:ind w:firstLine="420"/>
        <w:rPr>
          <w:rFonts w:hint="eastAsia"/>
        </w:rPr>
      </w:pPr>
      <w:r>
        <w:rPr>
          <w:rFonts w:hint="eastAsia"/>
        </w:rPr>
        <w:t>同时我们</w:t>
      </w:r>
      <w:r>
        <w:rPr>
          <w:rFonts w:hint="eastAsia"/>
        </w:rPr>
        <w:t>还考虑到，在不同的年份，放牧强度的影响也许同样存在差异，因此，我们同样需要考虑随着时间的流逝，放牧强度与时间的灰色关联系数，以考虑放牧强度的影响是否在增大还是在减小。</w:t>
      </w:r>
    </w:p>
    <w:p w14:paraId="59814E0A" w14:textId="793C4D86" w:rsidR="00716353" w:rsidRDefault="00716353" w:rsidP="00716353">
      <w:r>
        <w:rPr>
          <w:rFonts w:hint="eastAsia"/>
        </w:rPr>
        <w:t>5</w:t>
      </w:r>
      <w:r>
        <w:t xml:space="preserve">.3.1 </w:t>
      </w:r>
      <w:r>
        <w:rPr>
          <w:rFonts w:hint="eastAsia"/>
        </w:rPr>
        <w:t>灰色关联度模型</w:t>
      </w:r>
    </w:p>
    <w:p w14:paraId="1977068B" w14:textId="2E381F16" w:rsidR="00716353" w:rsidRDefault="00716353" w:rsidP="00716353">
      <w:pPr>
        <w:rPr>
          <w:rFonts w:hint="eastAsia"/>
        </w:rPr>
      </w:pPr>
      <w:r>
        <w:rPr>
          <w:rFonts w:hint="eastAsia"/>
        </w:rPr>
        <w:t>5</w:t>
      </w:r>
      <w:r>
        <w:t xml:space="preserve">.3.2 </w:t>
      </w:r>
      <w:r>
        <w:rPr>
          <w:rFonts w:hint="eastAsia"/>
        </w:rPr>
        <w:t>模型建立</w:t>
      </w:r>
    </w:p>
    <w:p w14:paraId="74F3DC67" w14:textId="46FA79BF" w:rsidR="00CC5B36" w:rsidRDefault="004578F3" w:rsidP="004578F3">
      <w:r>
        <w:tab/>
      </w:r>
      <w:r>
        <w:rPr>
          <w:rFonts w:hint="eastAsia"/>
        </w:rPr>
        <w:t>由于每种放牧强度均有三个小区进行实验，因此我们分别根据化学成分和放牧强度分成三组，从而得到的灰色关联度系数更为精准，将三组的灰色关联度系数取均值，就可以得到各种放牧强度对化学成分变化趋势的</w:t>
      </w:r>
      <w:r w:rsidR="00D05528">
        <w:rPr>
          <w:rFonts w:hint="eastAsia"/>
        </w:rPr>
        <w:t>平均影响</w:t>
      </w:r>
      <w:r>
        <w:rPr>
          <w:rFonts w:hint="eastAsia"/>
        </w:rPr>
        <w:t>。</w:t>
      </w:r>
    </w:p>
    <w:p w14:paraId="121D5DBF" w14:textId="05B501D3" w:rsidR="00CC5B36" w:rsidRDefault="00CC5B36" w:rsidP="004578F3">
      <w:pPr>
        <w:rPr>
          <w:rFonts w:hint="eastAsia"/>
        </w:rPr>
      </w:pPr>
      <w:r>
        <w:tab/>
      </w:r>
      <w:r>
        <w:rPr>
          <w:rFonts w:hint="eastAsia"/>
        </w:rPr>
        <w:t>根据灰色关联度系数公式计算，我们得到了各组的灰色关联度系数矩阵，通过绘制热力图如下：</w:t>
      </w:r>
    </w:p>
    <w:p w14:paraId="6B4C09FC" w14:textId="5F27F411" w:rsidR="00CC5B36" w:rsidRDefault="00CC5B36" w:rsidP="004578F3">
      <w:r>
        <w:rPr>
          <w:noProof/>
        </w:rPr>
        <w:drawing>
          <wp:inline distT="0" distB="0" distL="0" distR="0" wp14:anchorId="30998C34" wp14:editId="0DA483F4">
            <wp:extent cx="5265420" cy="14401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5420" cy="1440180"/>
                    </a:xfrm>
                    <a:prstGeom prst="rect">
                      <a:avLst/>
                    </a:prstGeom>
                    <a:noFill/>
                    <a:ln>
                      <a:noFill/>
                    </a:ln>
                  </pic:spPr>
                </pic:pic>
              </a:graphicData>
            </a:graphic>
          </wp:inline>
        </w:drawing>
      </w:r>
    </w:p>
    <w:p w14:paraId="1ACB2331" w14:textId="2C073C38" w:rsidR="00CC5B36" w:rsidRDefault="00CC5B36" w:rsidP="004578F3">
      <w:pPr>
        <w:rPr>
          <w:rFonts w:hint="eastAsia"/>
        </w:rPr>
      </w:pPr>
      <w:r>
        <w:tab/>
      </w:r>
      <w:r>
        <w:rPr>
          <w:rFonts w:hint="eastAsia"/>
        </w:rPr>
        <w:t>在</w:t>
      </w:r>
      <w:r>
        <w:t>SOC</w:t>
      </w:r>
      <w:r w:rsidR="00214119">
        <w:rPr>
          <w:rFonts w:hint="eastAsia"/>
        </w:rPr>
        <w:t>热力图</w:t>
      </w:r>
      <w:r>
        <w:rPr>
          <w:rFonts w:hint="eastAsia"/>
        </w:rPr>
        <w:t>中，我们可以明显发现随着放牧强度的增加，year与放牧强度的关联度越来越低，但在H</w:t>
      </w:r>
      <w:r>
        <w:t>GI</w:t>
      </w:r>
      <w:r>
        <w:rPr>
          <w:rFonts w:hint="eastAsia"/>
        </w:rPr>
        <w:t>出现了小幅度上升，这也许是由于在高强度放牧下，S</w:t>
      </w:r>
      <w:r>
        <w:t>OC</w:t>
      </w:r>
      <w:r>
        <w:rPr>
          <w:rFonts w:hint="eastAsia"/>
        </w:rPr>
        <w:t>不得不超量恢复以达到平衡。而对对照组N</w:t>
      </w:r>
      <w:r>
        <w:t>G</w:t>
      </w:r>
      <w:r>
        <w:rPr>
          <w:rFonts w:hint="eastAsia"/>
        </w:rPr>
        <w:t>，结果并未出现明显由于放牧强度所导致的S</w:t>
      </w:r>
      <w:r>
        <w:t>OC</w:t>
      </w:r>
      <w:r>
        <w:rPr>
          <w:rFonts w:hint="eastAsia"/>
        </w:rPr>
        <w:t>发展趋势的不同。</w:t>
      </w:r>
    </w:p>
    <w:p w14:paraId="443C7140" w14:textId="2C2F5BC6" w:rsidR="00CC5B36" w:rsidRDefault="00CC5B36" w:rsidP="004578F3">
      <w:r>
        <w:rPr>
          <w:rFonts w:hint="eastAsia"/>
          <w:noProof/>
        </w:rPr>
        <w:drawing>
          <wp:inline distT="0" distB="0" distL="0" distR="0" wp14:anchorId="6DAA8FFB" wp14:editId="101D1E33">
            <wp:extent cx="5265420" cy="14401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5420" cy="1440180"/>
                    </a:xfrm>
                    <a:prstGeom prst="rect">
                      <a:avLst/>
                    </a:prstGeom>
                    <a:noFill/>
                    <a:ln>
                      <a:noFill/>
                    </a:ln>
                  </pic:spPr>
                </pic:pic>
              </a:graphicData>
            </a:graphic>
          </wp:inline>
        </w:drawing>
      </w:r>
    </w:p>
    <w:p w14:paraId="2FE08F73" w14:textId="0D111819" w:rsidR="00CC5B36" w:rsidRDefault="00CC5B36" w:rsidP="004578F3">
      <w:pPr>
        <w:rPr>
          <w:rFonts w:hint="eastAsia"/>
        </w:rPr>
      </w:pPr>
      <w:r>
        <w:tab/>
      </w:r>
      <w:r>
        <w:rPr>
          <w:rFonts w:hint="eastAsia"/>
        </w:rPr>
        <w:t>在S</w:t>
      </w:r>
      <w:r>
        <w:t>IC</w:t>
      </w:r>
      <w:r w:rsidR="00214119">
        <w:rPr>
          <w:rFonts w:hint="eastAsia"/>
        </w:rPr>
        <w:t>热力图</w:t>
      </w:r>
      <w:r>
        <w:rPr>
          <w:rFonts w:hint="eastAsia"/>
        </w:rPr>
        <w:t>中，我们可以发现，year与放牧强度之间并未存在显著的关联度。而</w:t>
      </w:r>
      <w:r w:rsidR="00214119">
        <w:rPr>
          <w:rFonts w:hint="eastAsia"/>
        </w:rPr>
        <w:t>对对照组N</w:t>
      </w:r>
      <w:r w:rsidR="00214119">
        <w:t>G</w:t>
      </w:r>
      <w:r w:rsidR="00214119">
        <w:rPr>
          <w:rFonts w:hint="eastAsia"/>
        </w:rPr>
        <w:t>，我们可以明显看出，放牧强度的增大，其关联度同样在增大，这说明了放牧强度</w:t>
      </w:r>
      <w:r w:rsidR="00214119">
        <w:rPr>
          <w:rFonts w:hint="eastAsia"/>
        </w:rPr>
        <w:lastRenderedPageBreak/>
        <w:t>的增大推动了S</w:t>
      </w:r>
      <w:r w:rsidR="00214119">
        <w:t>IC</w:t>
      </w:r>
      <w:r w:rsidR="00214119">
        <w:rPr>
          <w:rFonts w:hint="eastAsia"/>
        </w:rPr>
        <w:t>的变化趋势，而从前文，我们可以推断，放牧强度的增大在一定程度促进了S</w:t>
      </w:r>
      <w:r w:rsidR="00214119">
        <w:t>IC</w:t>
      </w:r>
      <w:r w:rsidR="00214119">
        <w:rPr>
          <w:rFonts w:hint="eastAsia"/>
        </w:rPr>
        <w:t>的下降。</w:t>
      </w:r>
    </w:p>
    <w:p w14:paraId="376077FF" w14:textId="72CE1FF1" w:rsidR="00CC5B36" w:rsidRDefault="00CC5B36" w:rsidP="004578F3">
      <w:r>
        <w:rPr>
          <w:noProof/>
        </w:rPr>
        <w:drawing>
          <wp:inline distT="0" distB="0" distL="0" distR="0" wp14:anchorId="4CBB1B56" wp14:editId="26B25006">
            <wp:extent cx="5265420" cy="14401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65420" cy="1440180"/>
                    </a:xfrm>
                    <a:prstGeom prst="rect">
                      <a:avLst/>
                    </a:prstGeom>
                    <a:noFill/>
                    <a:ln>
                      <a:noFill/>
                    </a:ln>
                  </pic:spPr>
                </pic:pic>
              </a:graphicData>
            </a:graphic>
          </wp:inline>
        </w:drawing>
      </w:r>
    </w:p>
    <w:p w14:paraId="68AC4900" w14:textId="3C6C3DEF" w:rsidR="00214119" w:rsidRDefault="00214119" w:rsidP="004578F3">
      <w:pPr>
        <w:rPr>
          <w:rFonts w:hint="eastAsia"/>
        </w:rPr>
      </w:pPr>
      <w:r>
        <w:tab/>
      </w:r>
      <w:r>
        <w:rPr>
          <w:rFonts w:hint="eastAsia"/>
        </w:rPr>
        <w:t>在S</w:t>
      </w:r>
      <w:r>
        <w:t>TC</w:t>
      </w:r>
      <w:r>
        <w:rPr>
          <w:rFonts w:hint="eastAsia"/>
        </w:rPr>
        <w:t>热力图中，我们发现year与放牧强度之间同样并不存在显著的关联度。而放牧强度在不同组中同样具有不同的关联度。</w:t>
      </w:r>
    </w:p>
    <w:p w14:paraId="6A05D427" w14:textId="1F90DA56" w:rsidR="00CC5B36" w:rsidRDefault="00CC5B36" w:rsidP="004578F3">
      <w:r>
        <w:rPr>
          <w:noProof/>
        </w:rPr>
        <w:drawing>
          <wp:inline distT="0" distB="0" distL="0" distR="0" wp14:anchorId="19F55719" wp14:editId="27A99E62">
            <wp:extent cx="5273040" cy="14478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3040" cy="1447800"/>
                    </a:xfrm>
                    <a:prstGeom prst="rect">
                      <a:avLst/>
                    </a:prstGeom>
                    <a:noFill/>
                    <a:ln>
                      <a:noFill/>
                    </a:ln>
                  </pic:spPr>
                </pic:pic>
              </a:graphicData>
            </a:graphic>
          </wp:inline>
        </w:drawing>
      </w:r>
    </w:p>
    <w:p w14:paraId="1314C6EC" w14:textId="393A259D" w:rsidR="00214119" w:rsidRDefault="00214119" w:rsidP="004578F3">
      <w:r>
        <w:tab/>
      </w:r>
      <w:r>
        <w:rPr>
          <w:rFonts w:hint="eastAsia"/>
        </w:rPr>
        <w:t>在N热力图中，很明显year与放牧强度的增大出现了同步的趋势，也就是说随着year的增大，放牧强度对化学成分变化的影响没有出现太大的改变。</w:t>
      </w:r>
    </w:p>
    <w:p w14:paraId="06C1D2DA" w14:textId="6012FBFA" w:rsidR="00214119" w:rsidRPr="00952EAD" w:rsidRDefault="00214119" w:rsidP="004578F3">
      <w:pPr>
        <w:rPr>
          <w:rFonts w:hint="eastAsia"/>
        </w:rPr>
      </w:pPr>
      <w:r>
        <w:tab/>
      </w:r>
      <w:r>
        <w:rPr>
          <w:rFonts w:hint="eastAsia"/>
        </w:rPr>
        <w:t>我们将放牧强度对各化学成分的关联度取平均值，将放牧强度与year的关联度取平均值，得到结果如下表：</w:t>
      </w:r>
    </w:p>
    <w:tbl>
      <w:tblPr>
        <w:tblW w:w="5000" w:type="pct"/>
        <w:tblBorders>
          <w:top w:val="single" w:sz="4" w:space="0" w:color="auto"/>
          <w:bottom w:val="single" w:sz="4" w:space="0" w:color="auto"/>
        </w:tblBorders>
        <w:tblLook w:val="04A0" w:firstRow="1" w:lastRow="0" w:firstColumn="1" w:lastColumn="0" w:noHBand="0" w:noVBand="1"/>
      </w:tblPr>
      <w:tblGrid>
        <w:gridCol w:w="2554"/>
        <w:gridCol w:w="1476"/>
        <w:gridCol w:w="1426"/>
        <w:gridCol w:w="1425"/>
        <w:gridCol w:w="1425"/>
      </w:tblGrid>
      <w:tr w:rsidR="00214119" w:rsidRPr="00214119" w14:paraId="0201CDD1" w14:textId="77777777" w:rsidTr="00214119">
        <w:trPr>
          <w:trHeight w:val="276"/>
        </w:trPr>
        <w:tc>
          <w:tcPr>
            <w:tcW w:w="1537" w:type="pct"/>
            <w:tcBorders>
              <w:top w:val="single" w:sz="4" w:space="0" w:color="auto"/>
              <w:bottom w:val="single" w:sz="4" w:space="0" w:color="auto"/>
            </w:tcBorders>
            <w:shd w:val="clear" w:color="auto" w:fill="auto"/>
            <w:noWrap/>
            <w:vAlign w:val="center"/>
            <w:hideMark/>
          </w:tcPr>
          <w:p w14:paraId="213C4F20" w14:textId="77777777" w:rsidR="00214119" w:rsidRPr="00214119" w:rsidRDefault="00214119" w:rsidP="00214119">
            <w:pPr>
              <w:widowControl/>
              <w:jc w:val="center"/>
              <w:rPr>
                <w:rFonts w:ascii="等线" w:eastAsia="等线" w:hAnsi="等线" w:cs="宋体"/>
                <w:color w:val="000000"/>
                <w:kern w:val="0"/>
                <w:sz w:val="22"/>
              </w:rPr>
            </w:pPr>
            <w:r w:rsidRPr="00214119">
              <w:rPr>
                <w:rFonts w:ascii="等线" w:eastAsia="等线" w:hAnsi="等线" w:cs="宋体" w:hint="eastAsia"/>
                <w:color w:val="000000"/>
                <w:kern w:val="0"/>
                <w:sz w:val="22"/>
              </w:rPr>
              <w:t>放牧强度</w:t>
            </w:r>
          </w:p>
        </w:tc>
        <w:tc>
          <w:tcPr>
            <w:tcW w:w="888" w:type="pct"/>
            <w:tcBorders>
              <w:top w:val="single" w:sz="4" w:space="0" w:color="auto"/>
              <w:bottom w:val="single" w:sz="4" w:space="0" w:color="auto"/>
            </w:tcBorders>
            <w:shd w:val="clear" w:color="auto" w:fill="auto"/>
            <w:noWrap/>
            <w:vAlign w:val="center"/>
            <w:hideMark/>
          </w:tcPr>
          <w:p w14:paraId="21B44C7A"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SOC</w:t>
            </w:r>
          </w:p>
        </w:tc>
        <w:tc>
          <w:tcPr>
            <w:tcW w:w="858" w:type="pct"/>
            <w:tcBorders>
              <w:top w:val="single" w:sz="4" w:space="0" w:color="auto"/>
              <w:bottom w:val="single" w:sz="4" w:space="0" w:color="auto"/>
            </w:tcBorders>
            <w:shd w:val="clear" w:color="auto" w:fill="auto"/>
            <w:noWrap/>
            <w:vAlign w:val="center"/>
            <w:hideMark/>
          </w:tcPr>
          <w:p w14:paraId="1CE6B399"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SIC</w:t>
            </w:r>
          </w:p>
        </w:tc>
        <w:tc>
          <w:tcPr>
            <w:tcW w:w="858" w:type="pct"/>
            <w:tcBorders>
              <w:top w:val="single" w:sz="4" w:space="0" w:color="auto"/>
              <w:bottom w:val="single" w:sz="4" w:space="0" w:color="auto"/>
            </w:tcBorders>
            <w:shd w:val="clear" w:color="auto" w:fill="auto"/>
            <w:noWrap/>
            <w:vAlign w:val="center"/>
            <w:hideMark/>
          </w:tcPr>
          <w:p w14:paraId="5984AECD"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STC</w:t>
            </w:r>
          </w:p>
        </w:tc>
        <w:tc>
          <w:tcPr>
            <w:tcW w:w="858" w:type="pct"/>
            <w:tcBorders>
              <w:top w:val="single" w:sz="4" w:space="0" w:color="auto"/>
              <w:bottom w:val="single" w:sz="4" w:space="0" w:color="auto"/>
            </w:tcBorders>
            <w:shd w:val="clear" w:color="auto" w:fill="auto"/>
            <w:noWrap/>
            <w:vAlign w:val="bottom"/>
            <w:hideMark/>
          </w:tcPr>
          <w:p w14:paraId="5232CD7B"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N</w:t>
            </w:r>
          </w:p>
        </w:tc>
      </w:tr>
      <w:tr w:rsidR="00214119" w:rsidRPr="00214119" w14:paraId="6BA915E9" w14:textId="77777777" w:rsidTr="00214119">
        <w:trPr>
          <w:trHeight w:val="276"/>
        </w:trPr>
        <w:tc>
          <w:tcPr>
            <w:tcW w:w="1537" w:type="pct"/>
            <w:tcBorders>
              <w:top w:val="single" w:sz="4" w:space="0" w:color="auto"/>
            </w:tcBorders>
            <w:shd w:val="clear" w:color="auto" w:fill="auto"/>
            <w:noWrap/>
            <w:vAlign w:val="center"/>
            <w:hideMark/>
          </w:tcPr>
          <w:p w14:paraId="1A416E25"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NG</w:t>
            </w:r>
          </w:p>
        </w:tc>
        <w:tc>
          <w:tcPr>
            <w:tcW w:w="888" w:type="pct"/>
            <w:tcBorders>
              <w:top w:val="single" w:sz="4" w:space="0" w:color="auto"/>
            </w:tcBorders>
            <w:shd w:val="clear" w:color="auto" w:fill="auto"/>
            <w:noWrap/>
            <w:vAlign w:val="center"/>
            <w:hideMark/>
          </w:tcPr>
          <w:p w14:paraId="5B2B4328"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1.00 </w:t>
            </w:r>
          </w:p>
        </w:tc>
        <w:tc>
          <w:tcPr>
            <w:tcW w:w="858" w:type="pct"/>
            <w:tcBorders>
              <w:top w:val="single" w:sz="4" w:space="0" w:color="auto"/>
            </w:tcBorders>
            <w:shd w:val="clear" w:color="auto" w:fill="auto"/>
            <w:noWrap/>
            <w:vAlign w:val="center"/>
            <w:hideMark/>
          </w:tcPr>
          <w:p w14:paraId="25BC2B7A"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1.00 </w:t>
            </w:r>
          </w:p>
        </w:tc>
        <w:tc>
          <w:tcPr>
            <w:tcW w:w="858" w:type="pct"/>
            <w:tcBorders>
              <w:top w:val="single" w:sz="4" w:space="0" w:color="auto"/>
            </w:tcBorders>
            <w:shd w:val="clear" w:color="auto" w:fill="auto"/>
            <w:noWrap/>
            <w:vAlign w:val="center"/>
            <w:hideMark/>
          </w:tcPr>
          <w:p w14:paraId="3EDCA7E9"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1.00 </w:t>
            </w:r>
          </w:p>
        </w:tc>
        <w:tc>
          <w:tcPr>
            <w:tcW w:w="858" w:type="pct"/>
            <w:tcBorders>
              <w:top w:val="single" w:sz="4" w:space="0" w:color="auto"/>
            </w:tcBorders>
            <w:shd w:val="clear" w:color="auto" w:fill="auto"/>
            <w:noWrap/>
            <w:vAlign w:val="center"/>
            <w:hideMark/>
          </w:tcPr>
          <w:p w14:paraId="32225F26"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1.00 </w:t>
            </w:r>
          </w:p>
        </w:tc>
      </w:tr>
      <w:tr w:rsidR="00214119" w:rsidRPr="00214119" w14:paraId="4C722CB6" w14:textId="77777777" w:rsidTr="00214119">
        <w:trPr>
          <w:trHeight w:val="276"/>
        </w:trPr>
        <w:tc>
          <w:tcPr>
            <w:tcW w:w="1537" w:type="pct"/>
            <w:shd w:val="clear" w:color="auto" w:fill="auto"/>
            <w:noWrap/>
            <w:vAlign w:val="center"/>
            <w:hideMark/>
          </w:tcPr>
          <w:p w14:paraId="50BA7511"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LGI</w:t>
            </w:r>
          </w:p>
        </w:tc>
        <w:tc>
          <w:tcPr>
            <w:tcW w:w="888" w:type="pct"/>
            <w:shd w:val="clear" w:color="auto" w:fill="auto"/>
            <w:noWrap/>
            <w:vAlign w:val="center"/>
            <w:hideMark/>
          </w:tcPr>
          <w:p w14:paraId="1C29FCE5"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0.66 </w:t>
            </w:r>
          </w:p>
        </w:tc>
        <w:tc>
          <w:tcPr>
            <w:tcW w:w="858" w:type="pct"/>
            <w:shd w:val="clear" w:color="auto" w:fill="auto"/>
            <w:noWrap/>
            <w:vAlign w:val="center"/>
            <w:hideMark/>
          </w:tcPr>
          <w:p w14:paraId="11D7B05D"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0.80 </w:t>
            </w:r>
          </w:p>
        </w:tc>
        <w:tc>
          <w:tcPr>
            <w:tcW w:w="858" w:type="pct"/>
            <w:shd w:val="clear" w:color="auto" w:fill="auto"/>
            <w:noWrap/>
            <w:vAlign w:val="center"/>
            <w:hideMark/>
          </w:tcPr>
          <w:p w14:paraId="1A95AB17"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0.78 </w:t>
            </w:r>
          </w:p>
        </w:tc>
        <w:tc>
          <w:tcPr>
            <w:tcW w:w="858" w:type="pct"/>
            <w:shd w:val="clear" w:color="auto" w:fill="auto"/>
            <w:noWrap/>
            <w:vAlign w:val="center"/>
            <w:hideMark/>
          </w:tcPr>
          <w:p w14:paraId="7AD159E2"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0.76 </w:t>
            </w:r>
          </w:p>
        </w:tc>
      </w:tr>
      <w:tr w:rsidR="00214119" w:rsidRPr="00214119" w14:paraId="3573A02E" w14:textId="77777777" w:rsidTr="00214119">
        <w:trPr>
          <w:trHeight w:val="276"/>
        </w:trPr>
        <w:tc>
          <w:tcPr>
            <w:tcW w:w="1537" w:type="pct"/>
            <w:shd w:val="clear" w:color="auto" w:fill="auto"/>
            <w:noWrap/>
            <w:vAlign w:val="center"/>
            <w:hideMark/>
          </w:tcPr>
          <w:p w14:paraId="532A1476"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MGI</w:t>
            </w:r>
          </w:p>
        </w:tc>
        <w:tc>
          <w:tcPr>
            <w:tcW w:w="888" w:type="pct"/>
            <w:shd w:val="clear" w:color="auto" w:fill="auto"/>
            <w:noWrap/>
            <w:vAlign w:val="center"/>
            <w:hideMark/>
          </w:tcPr>
          <w:p w14:paraId="105FE49D"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0.62 </w:t>
            </w:r>
          </w:p>
        </w:tc>
        <w:tc>
          <w:tcPr>
            <w:tcW w:w="858" w:type="pct"/>
            <w:shd w:val="clear" w:color="auto" w:fill="auto"/>
            <w:noWrap/>
            <w:vAlign w:val="center"/>
            <w:hideMark/>
          </w:tcPr>
          <w:p w14:paraId="49D2042C"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0.74 </w:t>
            </w:r>
          </w:p>
        </w:tc>
        <w:tc>
          <w:tcPr>
            <w:tcW w:w="858" w:type="pct"/>
            <w:shd w:val="clear" w:color="auto" w:fill="auto"/>
            <w:noWrap/>
            <w:vAlign w:val="center"/>
            <w:hideMark/>
          </w:tcPr>
          <w:p w14:paraId="18F6DB1D"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0.72 </w:t>
            </w:r>
          </w:p>
        </w:tc>
        <w:tc>
          <w:tcPr>
            <w:tcW w:w="858" w:type="pct"/>
            <w:shd w:val="clear" w:color="auto" w:fill="auto"/>
            <w:noWrap/>
            <w:vAlign w:val="center"/>
            <w:hideMark/>
          </w:tcPr>
          <w:p w14:paraId="514093D1"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0.65 </w:t>
            </w:r>
          </w:p>
        </w:tc>
      </w:tr>
      <w:tr w:rsidR="00214119" w:rsidRPr="00214119" w14:paraId="4AB1F909" w14:textId="77777777" w:rsidTr="00214119">
        <w:trPr>
          <w:trHeight w:val="276"/>
        </w:trPr>
        <w:tc>
          <w:tcPr>
            <w:tcW w:w="1537" w:type="pct"/>
            <w:shd w:val="clear" w:color="auto" w:fill="auto"/>
            <w:noWrap/>
            <w:vAlign w:val="center"/>
            <w:hideMark/>
          </w:tcPr>
          <w:p w14:paraId="2FD4C3BA"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HGI</w:t>
            </w:r>
          </w:p>
        </w:tc>
        <w:tc>
          <w:tcPr>
            <w:tcW w:w="888" w:type="pct"/>
            <w:shd w:val="clear" w:color="auto" w:fill="auto"/>
            <w:noWrap/>
            <w:vAlign w:val="center"/>
            <w:hideMark/>
          </w:tcPr>
          <w:p w14:paraId="10658732"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0.66 </w:t>
            </w:r>
          </w:p>
        </w:tc>
        <w:tc>
          <w:tcPr>
            <w:tcW w:w="858" w:type="pct"/>
            <w:shd w:val="clear" w:color="auto" w:fill="auto"/>
            <w:noWrap/>
            <w:vAlign w:val="center"/>
            <w:hideMark/>
          </w:tcPr>
          <w:p w14:paraId="22004DBA"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0.85 </w:t>
            </w:r>
          </w:p>
        </w:tc>
        <w:tc>
          <w:tcPr>
            <w:tcW w:w="858" w:type="pct"/>
            <w:shd w:val="clear" w:color="auto" w:fill="auto"/>
            <w:noWrap/>
            <w:vAlign w:val="center"/>
            <w:hideMark/>
          </w:tcPr>
          <w:p w14:paraId="00B293C5"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0.65 </w:t>
            </w:r>
          </w:p>
        </w:tc>
        <w:tc>
          <w:tcPr>
            <w:tcW w:w="858" w:type="pct"/>
            <w:shd w:val="clear" w:color="auto" w:fill="auto"/>
            <w:noWrap/>
            <w:vAlign w:val="center"/>
            <w:hideMark/>
          </w:tcPr>
          <w:p w14:paraId="5DDB8CB6"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0.73 </w:t>
            </w:r>
          </w:p>
        </w:tc>
      </w:tr>
    </w:tbl>
    <w:p w14:paraId="0BF7EC9E" w14:textId="7C0C9850" w:rsidR="00D05528" w:rsidRDefault="00D05528" w:rsidP="004578F3"/>
    <w:tbl>
      <w:tblPr>
        <w:tblW w:w="5000" w:type="pct"/>
        <w:tblBorders>
          <w:top w:val="single" w:sz="4" w:space="0" w:color="auto"/>
          <w:bottom w:val="single" w:sz="4" w:space="0" w:color="auto"/>
        </w:tblBorders>
        <w:tblLook w:val="04A0" w:firstRow="1" w:lastRow="0" w:firstColumn="1" w:lastColumn="0" w:noHBand="0" w:noVBand="1"/>
      </w:tblPr>
      <w:tblGrid>
        <w:gridCol w:w="2554"/>
        <w:gridCol w:w="1477"/>
        <w:gridCol w:w="1425"/>
        <w:gridCol w:w="1425"/>
        <w:gridCol w:w="1425"/>
      </w:tblGrid>
      <w:tr w:rsidR="00214119" w:rsidRPr="00214119" w14:paraId="7CB54C0F" w14:textId="77777777" w:rsidTr="00DA0970">
        <w:trPr>
          <w:trHeight w:val="276"/>
        </w:trPr>
        <w:tc>
          <w:tcPr>
            <w:tcW w:w="1537" w:type="pct"/>
            <w:tcBorders>
              <w:top w:val="single" w:sz="4" w:space="0" w:color="auto"/>
              <w:bottom w:val="single" w:sz="4" w:space="0" w:color="auto"/>
            </w:tcBorders>
            <w:shd w:val="clear" w:color="auto" w:fill="auto"/>
            <w:noWrap/>
            <w:vAlign w:val="center"/>
            <w:hideMark/>
          </w:tcPr>
          <w:p w14:paraId="04E905A0" w14:textId="3AD47FF9" w:rsidR="00214119" w:rsidRPr="00214119" w:rsidRDefault="00214119" w:rsidP="0021411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Y</w:t>
            </w:r>
            <w:r>
              <w:rPr>
                <w:rFonts w:ascii="等线" w:eastAsia="等线" w:hAnsi="等线" w:cs="宋体"/>
                <w:color w:val="000000"/>
                <w:kern w:val="0"/>
                <w:sz w:val="22"/>
              </w:rPr>
              <w:t>EAR</w:t>
            </w:r>
          </w:p>
        </w:tc>
        <w:tc>
          <w:tcPr>
            <w:tcW w:w="889" w:type="pct"/>
            <w:tcBorders>
              <w:top w:val="single" w:sz="4" w:space="0" w:color="auto"/>
              <w:bottom w:val="single" w:sz="4" w:space="0" w:color="auto"/>
            </w:tcBorders>
            <w:shd w:val="clear" w:color="auto" w:fill="auto"/>
            <w:noWrap/>
            <w:vAlign w:val="center"/>
            <w:hideMark/>
          </w:tcPr>
          <w:p w14:paraId="7A898E55"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SOC</w:t>
            </w:r>
          </w:p>
        </w:tc>
        <w:tc>
          <w:tcPr>
            <w:tcW w:w="858" w:type="pct"/>
            <w:tcBorders>
              <w:top w:val="single" w:sz="4" w:space="0" w:color="auto"/>
              <w:bottom w:val="single" w:sz="4" w:space="0" w:color="auto"/>
            </w:tcBorders>
            <w:shd w:val="clear" w:color="auto" w:fill="auto"/>
            <w:noWrap/>
            <w:vAlign w:val="center"/>
            <w:hideMark/>
          </w:tcPr>
          <w:p w14:paraId="0A265076"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SIC</w:t>
            </w:r>
          </w:p>
        </w:tc>
        <w:tc>
          <w:tcPr>
            <w:tcW w:w="858" w:type="pct"/>
            <w:tcBorders>
              <w:top w:val="single" w:sz="4" w:space="0" w:color="auto"/>
              <w:bottom w:val="single" w:sz="4" w:space="0" w:color="auto"/>
            </w:tcBorders>
            <w:shd w:val="clear" w:color="auto" w:fill="auto"/>
            <w:noWrap/>
            <w:vAlign w:val="center"/>
            <w:hideMark/>
          </w:tcPr>
          <w:p w14:paraId="7AE982D3"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STC</w:t>
            </w:r>
          </w:p>
        </w:tc>
        <w:tc>
          <w:tcPr>
            <w:tcW w:w="858" w:type="pct"/>
            <w:tcBorders>
              <w:top w:val="single" w:sz="4" w:space="0" w:color="auto"/>
              <w:bottom w:val="single" w:sz="4" w:space="0" w:color="auto"/>
            </w:tcBorders>
            <w:shd w:val="clear" w:color="auto" w:fill="auto"/>
            <w:noWrap/>
            <w:vAlign w:val="bottom"/>
            <w:hideMark/>
          </w:tcPr>
          <w:p w14:paraId="6B4CCF30"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N</w:t>
            </w:r>
          </w:p>
        </w:tc>
      </w:tr>
      <w:tr w:rsidR="00214119" w:rsidRPr="00214119" w14:paraId="50F403E0" w14:textId="77777777" w:rsidTr="00DA0970">
        <w:trPr>
          <w:trHeight w:val="276"/>
        </w:trPr>
        <w:tc>
          <w:tcPr>
            <w:tcW w:w="1537" w:type="pct"/>
            <w:tcBorders>
              <w:top w:val="single" w:sz="4" w:space="0" w:color="auto"/>
            </w:tcBorders>
            <w:shd w:val="clear" w:color="auto" w:fill="auto"/>
            <w:noWrap/>
            <w:vAlign w:val="center"/>
            <w:hideMark/>
          </w:tcPr>
          <w:p w14:paraId="5233E3BE"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NG</w:t>
            </w:r>
          </w:p>
        </w:tc>
        <w:tc>
          <w:tcPr>
            <w:tcW w:w="889" w:type="pct"/>
            <w:tcBorders>
              <w:top w:val="single" w:sz="4" w:space="0" w:color="auto"/>
            </w:tcBorders>
            <w:shd w:val="clear" w:color="auto" w:fill="auto"/>
            <w:noWrap/>
            <w:vAlign w:val="center"/>
            <w:hideMark/>
          </w:tcPr>
          <w:p w14:paraId="2BB4D973"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0.80 </w:t>
            </w:r>
          </w:p>
        </w:tc>
        <w:tc>
          <w:tcPr>
            <w:tcW w:w="858" w:type="pct"/>
            <w:tcBorders>
              <w:top w:val="single" w:sz="4" w:space="0" w:color="auto"/>
            </w:tcBorders>
            <w:shd w:val="clear" w:color="auto" w:fill="auto"/>
            <w:noWrap/>
            <w:vAlign w:val="center"/>
            <w:hideMark/>
          </w:tcPr>
          <w:p w14:paraId="5406DA0E"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0.54 </w:t>
            </w:r>
          </w:p>
        </w:tc>
        <w:tc>
          <w:tcPr>
            <w:tcW w:w="858" w:type="pct"/>
            <w:tcBorders>
              <w:top w:val="single" w:sz="4" w:space="0" w:color="auto"/>
            </w:tcBorders>
            <w:shd w:val="clear" w:color="auto" w:fill="auto"/>
            <w:noWrap/>
            <w:vAlign w:val="center"/>
            <w:hideMark/>
          </w:tcPr>
          <w:p w14:paraId="25E83DA7"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0.58 </w:t>
            </w:r>
          </w:p>
        </w:tc>
        <w:tc>
          <w:tcPr>
            <w:tcW w:w="858" w:type="pct"/>
            <w:tcBorders>
              <w:top w:val="single" w:sz="4" w:space="0" w:color="auto"/>
            </w:tcBorders>
            <w:shd w:val="clear" w:color="auto" w:fill="auto"/>
            <w:noWrap/>
            <w:vAlign w:val="center"/>
            <w:hideMark/>
          </w:tcPr>
          <w:p w14:paraId="5991FF17"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0.85 </w:t>
            </w:r>
          </w:p>
        </w:tc>
      </w:tr>
      <w:tr w:rsidR="00214119" w:rsidRPr="00214119" w14:paraId="15572EC3" w14:textId="77777777" w:rsidTr="00DA0970">
        <w:trPr>
          <w:trHeight w:val="276"/>
        </w:trPr>
        <w:tc>
          <w:tcPr>
            <w:tcW w:w="1537" w:type="pct"/>
            <w:shd w:val="clear" w:color="auto" w:fill="auto"/>
            <w:noWrap/>
            <w:vAlign w:val="center"/>
            <w:hideMark/>
          </w:tcPr>
          <w:p w14:paraId="3C457F24"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LGI</w:t>
            </w:r>
          </w:p>
        </w:tc>
        <w:tc>
          <w:tcPr>
            <w:tcW w:w="889" w:type="pct"/>
            <w:shd w:val="clear" w:color="auto" w:fill="auto"/>
            <w:noWrap/>
            <w:vAlign w:val="center"/>
            <w:hideMark/>
          </w:tcPr>
          <w:p w14:paraId="512B6EF4"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0.74 </w:t>
            </w:r>
          </w:p>
        </w:tc>
        <w:tc>
          <w:tcPr>
            <w:tcW w:w="858" w:type="pct"/>
            <w:shd w:val="clear" w:color="auto" w:fill="auto"/>
            <w:noWrap/>
            <w:vAlign w:val="center"/>
            <w:hideMark/>
          </w:tcPr>
          <w:p w14:paraId="0A4C6F8B"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0.53 </w:t>
            </w:r>
          </w:p>
        </w:tc>
        <w:tc>
          <w:tcPr>
            <w:tcW w:w="858" w:type="pct"/>
            <w:shd w:val="clear" w:color="auto" w:fill="auto"/>
            <w:noWrap/>
            <w:vAlign w:val="center"/>
            <w:hideMark/>
          </w:tcPr>
          <w:p w14:paraId="315FE65D"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0.58 </w:t>
            </w:r>
          </w:p>
        </w:tc>
        <w:tc>
          <w:tcPr>
            <w:tcW w:w="858" w:type="pct"/>
            <w:shd w:val="clear" w:color="auto" w:fill="auto"/>
            <w:noWrap/>
            <w:vAlign w:val="center"/>
            <w:hideMark/>
          </w:tcPr>
          <w:p w14:paraId="47154079"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0.84 </w:t>
            </w:r>
          </w:p>
        </w:tc>
      </w:tr>
      <w:tr w:rsidR="00214119" w:rsidRPr="00214119" w14:paraId="1ACF1B4C" w14:textId="77777777" w:rsidTr="00DA0970">
        <w:trPr>
          <w:trHeight w:val="276"/>
        </w:trPr>
        <w:tc>
          <w:tcPr>
            <w:tcW w:w="1537" w:type="pct"/>
            <w:shd w:val="clear" w:color="auto" w:fill="auto"/>
            <w:noWrap/>
            <w:vAlign w:val="center"/>
            <w:hideMark/>
          </w:tcPr>
          <w:p w14:paraId="4CA9A949"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MGI</w:t>
            </w:r>
          </w:p>
        </w:tc>
        <w:tc>
          <w:tcPr>
            <w:tcW w:w="889" w:type="pct"/>
            <w:shd w:val="clear" w:color="auto" w:fill="auto"/>
            <w:noWrap/>
            <w:vAlign w:val="center"/>
            <w:hideMark/>
          </w:tcPr>
          <w:p w14:paraId="23D02313"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0.63 </w:t>
            </w:r>
          </w:p>
        </w:tc>
        <w:tc>
          <w:tcPr>
            <w:tcW w:w="858" w:type="pct"/>
            <w:shd w:val="clear" w:color="auto" w:fill="auto"/>
            <w:noWrap/>
            <w:vAlign w:val="center"/>
            <w:hideMark/>
          </w:tcPr>
          <w:p w14:paraId="02DE434F"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0.54 </w:t>
            </w:r>
          </w:p>
        </w:tc>
        <w:tc>
          <w:tcPr>
            <w:tcW w:w="858" w:type="pct"/>
            <w:shd w:val="clear" w:color="auto" w:fill="auto"/>
            <w:noWrap/>
            <w:vAlign w:val="center"/>
            <w:hideMark/>
          </w:tcPr>
          <w:p w14:paraId="23C8D20B"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0.57 </w:t>
            </w:r>
          </w:p>
        </w:tc>
        <w:tc>
          <w:tcPr>
            <w:tcW w:w="858" w:type="pct"/>
            <w:shd w:val="clear" w:color="auto" w:fill="auto"/>
            <w:noWrap/>
            <w:vAlign w:val="center"/>
            <w:hideMark/>
          </w:tcPr>
          <w:p w14:paraId="6A2EA725"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0.66 </w:t>
            </w:r>
          </w:p>
        </w:tc>
      </w:tr>
      <w:tr w:rsidR="00214119" w:rsidRPr="00214119" w14:paraId="099875FC" w14:textId="77777777" w:rsidTr="00DA0970">
        <w:trPr>
          <w:trHeight w:val="276"/>
        </w:trPr>
        <w:tc>
          <w:tcPr>
            <w:tcW w:w="1537" w:type="pct"/>
            <w:shd w:val="clear" w:color="auto" w:fill="auto"/>
            <w:noWrap/>
            <w:vAlign w:val="center"/>
            <w:hideMark/>
          </w:tcPr>
          <w:p w14:paraId="1656F8D2"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HGI</w:t>
            </w:r>
          </w:p>
        </w:tc>
        <w:tc>
          <w:tcPr>
            <w:tcW w:w="889" w:type="pct"/>
            <w:shd w:val="clear" w:color="auto" w:fill="auto"/>
            <w:noWrap/>
            <w:vAlign w:val="center"/>
            <w:hideMark/>
          </w:tcPr>
          <w:p w14:paraId="21944B56"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0.76 </w:t>
            </w:r>
          </w:p>
        </w:tc>
        <w:tc>
          <w:tcPr>
            <w:tcW w:w="858" w:type="pct"/>
            <w:shd w:val="clear" w:color="auto" w:fill="auto"/>
            <w:noWrap/>
            <w:vAlign w:val="center"/>
            <w:hideMark/>
          </w:tcPr>
          <w:p w14:paraId="511ADAD0"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0.53 </w:t>
            </w:r>
          </w:p>
        </w:tc>
        <w:tc>
          <w:tcPr>
            <w:tcW w:w="858" w:type="pct"/>
            <w:shd w:val="clear" w:color="auto" w:fill="auto"/>
            <w:noWrap/>
            <w:vAlign w:val="center"/>
            <w:hideMark/>
          </w:tcPr>
          <w:p w14:paraId="0E493CBA"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0.58 </w:t>
            </w:r>
          </w:p>
        </w:tc>
        <w:tc>
          <w:tcPr>
            <w:tcW w:w="858" w:type="pct"/>
            <w:shd w:val="clear" w:color="auto" w:fill="auto"/>
            <w:noWrap/>
            <w:vAlign w:val="center"/>
            <w:hideMark/>
          </w:tcPr>
          <w:p w14:paraId="2AAB52E9" w14:textId="77777777" w:rsidR="00214119" w:rsidRPr="00214119" w:rsidRDefault="00214119" w:rsidP="00214119">
            <w:pPr>
              <w:widowControl/>
              <w:jc w:val="center"/>
              <w:rPr>
                <w:rFonts w:ascii="等线" w:eastAsia="等线" w:hAnsi="等线" w:cs="宋体" w:hint="eastAsia"/>
                <w:color w:val="000000"/>
                <w:kern w:val="0"/>
                <w:sz w:val="22"/>
              </w:rPr>
            </w:pPr>
            <w:r w:rsidRPr="00214119">
              <w:rPr>
                <w:rFonts w:ascii="等线" w:eastAsia="等线" w:hAnsi="等线" w:cs="宋体" w:hint="eastAsia"/>
                <w:color w:val="000000"/>
                <w:kern w:val="0"/>
                <w:sz w:val="22"/>
              </w:rPr>
              <w:t xml:space="preserve">0.73 </w:t>
            </w:r>
          </w:p>
        </w:tc>
      </w:tr>
    </w:tbl>
    <w:p w14:paraId="13A689B5" w14:textId="77777777" w:rsidR="00A36193" w:rsidRDefault="00A36193" w:rsidP="00DA0970">
      <w:pPr>
        <w:ind w:firstLine="420"/>
      </w:pPr>
    </w:p>
    <w:p w14:paraId="7AD9BCA7" w14:textId="76FDA2B7" w:rsidR="00CC5B36" w:rsidRDefault="00DA0970" w:rsidP="00DA0970">
      <w:pPr>
        <w:ind w:firstLine="420"/>
      </w:pPr>
      <w:r>
        <w:rPr>
          <w:rFonts w:hint="eastAsia"/>
        </w:rPr>
        <w:t>根据灰色关联度，我们对各放牧强度与化学性之间的影响赋予权值。</w:t>
      </w:r>
    </w:p>
    <w:p w14:paraId="7B584EFF" w14:textId="77777777" w:rsidR="00A36193" w:rsidRDefault="00A36193" w:rsidP="00DA0970">
      <w:pPr>
        <w:ind w:firstLine="420"/>
        <w:rPr>
          <w:rFonts w:hint="eastAsia"/>
        </w:rPr>
      </w:pPr>
    </w:p>
    <w:tbl>
      <w:tblPr>
        <w:tblW w:w="5000" w:type="pct"/>
        <w:tblBorders>
          <w:top w:val="single" w:sz="4" w:space="0" w:color="auto"/>
          <w:bottom w:val="single" w:sz="4" w:space="0" w:color="auto"/>
        </w:tblBorders>
        <w:tblLook w:val="04A0" w:firstRow="1" w:lastRow="0" w:firstColumn="1" w:lastColumn="0" w:noHBand="0" w:noVBand="1"/>
      </w:tblPr>
      <w:tblGrid>
        <w:gridCol w:w="2554"/>
        <w:gridCol w:w="1476"/>
        <w:gridCol w:w="1426"/>
        <w:gridCol w:w="1425"/>
        <w:gridCol w:w="1425"/>
      </w:tblGrid>
      <w:tr w:rsidR="00DA0970" w:rsidRPr="00DA0970" w14:paraId="2D609152" w14:textId="77777777" w:rsidTr="00DA0970">
        <w:trPr>
          <w:trHeight w:val="276"/>
        </w:trPr>
        <w:tc>
          <w:tcPr>
            <w:tcW w:w="1537" w:type="pct"/>
            <w:tcBorders>
              <w:top w:val="single" w:sz="4" w:space="0" w:color="auto"/>
              <w:bottom w:val="single" w:sz="4" w:space="0" w:color="auto"/>
            </w:tcBorders>
            <w:shd w:val="clear" w:color="auto" w:fill="auto"/>
            <w:noWrap/>
            <w:vAlign w:val="center"/>
            <w:hideMark/>
          </w:tcPr>
          <w:p w14:paraId="5531AD04" w14:textId="77777777" w:rsidR="00DA0970" w:rsidRPr="00DA0970" w:rsidRDefault="00DA0970" w:rsidP="00DA0970">
            <w:pPr>
              <w:widowControl/>
              <w:jc w:val="center"/>
              <w:rPr>
                <w:rFonts w:ascii="等线" w:eastAsia="等线" w:hAnsi="等线" w:cs="宋体"/>
                <w:color w:val="000000"/>
                <w:kern w:val="0"/>
                <w:sz w:val="22"/>
              </w:rPr>
            </w:pPr>
            <w:r w:rsidRPr="00DA0970">
              <w:rPr>
                <w:rFonts w:ascii="等线" w:eastAsia="等线" w:hAnsi="等线" w:cs="宋体" w:hint="eastAsia"/>
                <w:color w:val="000000"/>
                <w:kern w:val="0"/>
                <w:sz w:val="22"/>
              </w:rPr>
              <w:t>放牧强度</w:t>
            </w:r>
          </w:p>
        </w:tc>
        <w:tc>
          <w:tcPr>
            <w:tcW w:w="888" w:type="pct"/>
            <w:tcBorders>
              <w:top w:val="single" w:sz="4" w:space="0" w:color="auto"/>
              <w:bottom w:val="single" w:sz="4" w:space="0" w:color="auto"/>
            </w:tcBorders>
            <w:shd w:val="clear" w:color="auto" w:fill="auto"/>
            <w:noWrap/>
            <w:vAlign w:val="center"/>
            <w:hideMark/>
          </w:tcPr>
          <w:p w14:paraId="6DC76384"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SOC</w:t>
            </w:r>
          </w:p>
        </w:tc>
        <w:tc>
          <w:tcPr>
            <w:tcW w:w="858" w:type="pct"/>
            <w:tcBorders>
              <w:top w:val="single" w:sz="4" w:space="0" w:color="auto"/>
              <w:bottom w:val="single" w:sz="4" w:space="0" w:color="auto"/>
            </w:tcBorders>
            <w:shd w:val="clear" w:color="auto" w:fill="auto"/>
            <w:noWrap/>
            <w:vAlign w:val="center"/>
            <w:hideMark/>
          </w:tcPr>
          <w:p w14:paraId="1541C2D4"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SIC</w:t>
            </w:r>
          </w:p>
        </w:tc>
        <w:tc>
          <w:tcPr>
            <w:tcW w:w="858" w:type="pct"/>
            <w:tcBorders>
              <w:top w:val="single" w:sz="4" w:space="0" w:color="auto"/>
              <w:bottom w:val="single" w:sz="4" w:space="0" w:color="auto"/>
            </w:tcBorders>
            <w:shd w:val="clear" w:color="auto" w:fill="auto"/>
            <w:noWrap/>
            <w:vAlign w:val="center"/>
            <w:hideMark/>
          </w:tcPr>
          <w:p w14:paraId="16DC0CDE"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STC</w:t>
            </w:r>
          </w:p>
        </w:tc>
        <w:tc>
          <w:tcPr>
            <w:tcW w:w="858" w:type="pct"/>
            <w:tcBorders>
              <w:top w:val="single" w:sz="4" w:space="0" w:color="auto"/>
              <w:bottom w:val="single" w:sz="4" w:space="0" w:color="auto"/>
            </w:tcBorders>
            <w:shd w:val="clear" w:color="auto" w:fill="auto"/>
            <w:noWrap/>
            <w:vAlign w:val="center"/>
            <w:hideMark/>
          </w:tcPr>
          <w:p w14:paraId="12E66FED"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N</w:t>
            </w:r>
          </w:p>
        </w:tc>
      </w:tr>
      <w:tr w:rsidR="00DA0970" w:rsidRPr="00DA0970" w14:paraId="75CEDEB4" w14:textId="77777777" w:rsidTr="00DA0970">
        <w:trPr>
          <w:trHeight w:val="276"/>
        </w:trPr>
        <w:tc>
          <w:tcPr>
            <w:tcW w:w="1537" w:type="pct"/>
            <w:tcBorders>
              <w:top w:val="single" w:sz="4" w:space="0" w:color="auto"/>
            </w:tcBorders>
            <w:shd w:val="clear" w:color="auto" w:fill="auto"/>
            <w:noWrap/>
            <w:vAlign w:val="center"/>
            <w:hideMark/>
          </w:tcPr>
          <w:p w14:paraId="6CB3AF6F"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NG</w:t>
            </w:r>
          </w:p>
        </w:tc>
        <w:tc>
          <w:tcPr>
            <w:tcW w:w="888" w:type="pct"/>
            <w:tcBorders>
              <w:top w:val="single" w:sz="4" w:space="0" w:color="auto"/>
            </w:tcBorders>
            <w:shd w:val="clear" w:color="auto" w:fill="auto"/>
            <w:noWrap/>
            <w:vAlign w:val="center"/>
            <w:hideMark/>
          </w:tcPr>
          <w:p w14:paraId="445E1B74" w14:textId="51A59941"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0.34</w:t>
            </w:r>
          </w:p>
        </w:tc>
        <w:tc>
          <w:tcPr>
            <w:tcW w:w="858" w:type="pct"/>
            <w:tcBorders>
              <w:top w:val="single" w:sz="4" w:space="0" w:color="auto"/>
            </w:tcBorders>
            <w:shd w:val="clear" w:color="auto" w:fill="auto"/>
            <w:noWrap/>
            <w:vAlign w:val="center"/>
            <w:hideMark/>
          </w:tcPr>
          <w:p w14:paraId="694FFACB" w14:textId="58F53A8A"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0.30</w:t>
            </w:r>
          </w:p>
        </w:tc>
        <w:tc>
          <w:tcPr>
            <w:tcW w:w="858" w:type="pct"/>
            <w:tcBorders>
              <w:top w:val="single" w:sz="4" w:space="0" w:color="auto"/>
            </w:tcBorders>
            <w:shd w:val="clear" w:color="auto" w:fill="auto"/>
            <w:noWrap/>
            <w:vAlign w:val="center"/>
            <w:hideMark/>
          </w:tcPr>
          <w:p w14:paraId="3C552CCA" w14:textId="52D3AE80"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0.32</w:t>
            </w:r>
          </w:p>
        </w:tc>
        <w:tc>
          <w:tcPr>
            <w:tcW w:w="858" w:type="pct"/>
            <w:tcBorders>
              <w:top w:val="single" w:sz="4" w:space="0" w:color="auto"/>
            </w:tcBorders>
            <w:shd w:val="clear" w:color="auto" w:fill="auto"/>
            <w:noWrap/>
            <w:vAlign w:val="center"/>
            <w:hideMark/>
          </w:tcPr>
          <w:p w14:paraId="2AA42291" w14:textId="1DDA53B2"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0.32</w:t>
            </w:r>
          </w:p>
        </w:tc>
      </w:tr>
      <w:tr w:rsidR="00DA0970" w:rsidRPr="00DA0970" w14:paraId="7DEE09E9" w14:textId="77777777" w:rsidTr="00DA0970">
        <w:trPr>
          <w:trHeight w:val="276"/>
        </w:trPr>
        <w:tc>
          <w:tcPr>
            <w:tcW w:w="1537" w:type="pct"/>
            <w:shd w:val="clear" w:color="auto" w:fill="auto"/>
            <w:noWrap/>
            <w:vAlign w:val="center"/>
            <w:hideMark/>
          </w:tcPr>
          <w:p w14:paraId="1C428AEA"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LGI</w:t>
            </w:r>
          </w:p>
        </w:tc>
        <w:tc>
          <w:tcPr>
            <w:tcW w:w="888" w:type="pct"/>
            <w:shd w:val="clear" w:color="auto" w:fill="auto"/>
            <w:noWrap/>
            <w:vAlign w:val="center"/>
            <w:hideMark/>
          </w:tcPr>
          <w:p w14:paraId="3FD7FFA9" w14:textId="5BC99C6B"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0.22</w:t>
            </w:r>
          </w:p>
        </w:tc>
        <w:tc>
          <w:tcPr>
            <w:tcW w:w="858" w:type="pct"/>
            <w:shd w:val="clear" w:color="auto" w:fill="auto"/>
            <w:noWrap/>
            <w:vAlign w:val="center"/>
            <w:hideMark/>
          </w:tcPr>
          <w:p w14:paraId="5C77C944" w14:textId="60829D05"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0.24</w:t>
            </w:r>
          </w:p>
        </w:tc>
        <w:tc>
          <w:tcPr>
            <w:tcW w:w="858" w:type="pct"/>
            <w:shd w:val="clear" w:color="auto" w:fill="auto"/>
            <w:noWrap/>
            <w:vAlign w:val="center"/>
            <w:hideMark/>
          </w:tcPr>
          <w:p w14:paraId="7A710B7E" w14:textId="0DCEB51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0.25</w:t>
            </w:r>
          </w:p>
        </w:tc>
        <w:tc>
          <w:tcPr>
            <w:tcW w:w="858" w:type="pct"/>
            <w:shd w:val="clear" w:color="auto" w:fill="auto"/>
            <w:noWrap/>
            <w:vAlign w:val="center"/>
            <w:hideMark/>
          </w:tcPr>
          <w:p w14:paraId="5DD2E026" w14:textId="4E05F8E3"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0.24</w:t>
            </w:r>
          </w:p>
        </w:tc>
      </w:tr>
      <w:tr w:rsidR="00DA0970" w:rsidRPr="00DA0970" w14:paraId="56CBDC47" w14:textId="77777777" w:rsidTr="00DA0970">
        <w:trPr>
          <w:trHeight w:val="276"/>
        </w:trPr>
        <w:tc>
          <w:tcPr>
            <w:tcW w:w="1537" w:type="pct"/>
            <w:shd w:val="clear" w:color="auto" w:fill="auto"/>
            <w:noWrap/>
            <w:vAlign w:val="center"/>
            <w:hideMark/>
          </w:tcPr>
          <w:p w14:paraId="2FFF365E"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MGI</w:t>
            </w:r>
          </w:p>
        </w:tc>
        <w:tc>
          <w:tcPr>
            <w:tcW w:w="888" w:type="pct"/>
            <w:shd w:val="clear" w:color="auto" w:fill="auto"/>
            <w:noWrap/>
            <w:vAlign w:val="center"/>
            <w:hideMark/>
          </w:tcPr>
          <w:p w14:paraId="6CD57E66" w14:textId="562A0BE2"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0.21</w:t>
            </w:r>
          </w:p>
        </w:tc>
        <w:tc>
          <w:tcPr>
            <w:tcW w:w="858" w:type="pct"/>
            <w:shd w:val="clear" w:color="auto" w:fill="auto"/>
            <w:noWrap/>
            <w:vAlign w:val="center"/>
            <w:hideMark/>
          </w:tcPr>
          <w:p w14:paraId="555F0F7B" w14:textId="2616BAC4"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0.22</w:t>
            </w:r>
          </w:p>
        </w:tc>
        <w:tc>
          <w:tcPr>
            <w:tcW w:w="858" w:type="pct"/>
            <w:shd w:val="clear" w:color="auto" w:fill="auto"/>
            <w:noWrap/>
            <w:vAlign w:val="center"/>
            <w:hideMark/>
          </w:tcPr>
          <w:p w14:paraId="3AE1C869" w14:textId="5107A6A0"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0.23</w:t>
            </w:r>
          </w:p>
        </w:tc>
        <w:tc>
          <w:tcPr>
            <w:tcW w:w="858" w:type="pct"/>
            <w:shd w:val="clear" w:color="auto" w:fill="auto"/>
            <w:noWrap/>
            <w:vAlign w:val="center"/>
            <w:hideMark/>
          </w:tcPr>
          <w:p w14:paraId="02D23F1D" w14:textId="2D903586"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0.21</w:t>
            </w:r>
          </w:p>
        </w:tc>
      </w:tr>
      <w:tr w:rsidR="00DA0970" w:rsidRPr="00DA0970" w14:paraId="291D6F48" w14:textId="77777777" w:rsidTr="00DA0970">
        <w:trPr>
          <w:trHeight w:val="276"/>
        </w:trPr>
        <w:tc>
          <w:tcPr>
            <w:tcW w:w="1537" w:type="pct"/>
            <w:shd w:val="clear" w:color="auto" w:fill="auto"/>
            <w:noWrap/>
            <w:vAlign w:val="center"/>
            <w:hideMark/>
          </w:tcPr>
          <w:p w14:paraId="65CE7818"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HGI</w:t>
            </w:r>
          </w:p>
        </w:tc>
        <w:tc>
          <w:tcPr>
            <w:tcW w:w="888" w:type="pct"/>
            <w:shd w:val="clear" w:color="auto" w:fill="auto"/>
            <w:noWrap/>
            <w:vAlign w:val="center"/>
            <w:hideMark/>
          </w:tcPr>
          <w:p w14:paraId="3CE21B91" w14:textId="106210A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0.22</w:t>
            </w:r>
          </w:p>
        </w:tc>
        <w:tc>
          <w:tcPr>
            <w:tcW w:w="858" w:type="pct"/>
            <w:shd w:val="clear" w:color="auto" w:fill="auto"/>
            <w:noWrap/>
            <w:vAlign w:val="center"/>
            <w:hideMark/>
          </w:tcPr>
          <w:p w14:paraId="49486444" w14:textId="1D258846"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0.25</w:t>
            </w:r>
          </w:p>
        </w:tc>
        <w:tc>
          <w:tcPr>
            <w:tcW w:w="858" w:type="pct"/>
            <w:shd w:val="clear" w:color="auto" w:fill="auto"/>
            <w:noWrap/>
            <w:vAlign w:val="center"/>
            <w:hideMark/>
          </w:tcPr>
          <w:p w14:paraId="793B4F54" w14:textId="43E9A259"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0.21</w:t>
            </w:r>
          </w:p>
        </w:tc>
        <w:tc>
          <w:tcPr>
            <w:tcW w:w="858" w:type="pct"/>
            <w:shd w:val="clear" w:color="auto" w:fill="auto"/>
            <w:noWrap/>
            <w:vAlign w:val="center"/>
            <w:hideMark/>
          </w:tcPr>
          <w:p w14:paraId="735F466B" w14:textId="7505FDA8"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0.23</w:t>
            </w:r>
          </w:p>
        </w:tc>
      </w:tr>
    </w:tbl>
    <w:p w14:paraId="128029CD" w14:textId="49C7B5C1" w:rsidR="00DA0970" w:rsidRDefault="00DA0970" w:rsidP="004578F3"/>
    <w:tbl>
      <w:tblPr>
        <w:tblW w:w="5000" w:type="pct"/>
        <w:tblBorders>
          <w:top w:val="single" w:sz="4" w:space="0" w:color="auto"/>
          <w:bottom w:val="single" w:sz="4" w:space="0" w:color="auto"/>
        </w:tblBorders>
        <w:tblLook w:val="04A0" w:firstRow="1" w:lastRow="0" w:firstColumn="1" w:lastColumn="0" w:noHBand="0" w:noVBand="1"/>
      </w:tblPr>
      <w:tblGrid>
        <w:gridCol w:w="2554"/>
        <w:gridCol w:w="1476"/>
        <w:gridCol w:w="1426"/>
        <w:gridCol w:w="1425"/>
        <w:gridCol w:w="1425"/>
      </w:tblGrid>
      <w:tr w:rsidR="00DA0970" w:rsidRPr="00DA0970" w14:paraId="5D72A32E" w14:textId="77777777" w:rsidTr="00DA0970">
        <w:trPr>
          <w:trHeight w:val="276"/>
        </w:trPr>
        <w:tc>
          <w:tcPr>
            <w:tcW w:w="1537" w:type="pct"/>
            <w:tcBorders>
              <w:top w:val="single" w:sz="4" w:space="0" w:color="auto"/>
              <w:bottom w:val="single" w:sz="4" w:space="0" w:color="auto"/>
            </w:tcBorders>
            <w:shd w:val="clear" w:color="auto" w:fill="auto"/>
            <w:noWrap/>
            <w:vAlign w:val="center"/>
            <w:hideMark/>
          </w:tcPr>
          <w:p w14:paraId="1E9D06FB" w14:textId="77777777" w:rsidR="00DA0970" w:rsidRPr="00DA0970" w:rsidRDefault="00DA0970" w:rsidP="00DA0970">
            <w:pPr>
              <w:widowControl/>
              <w:jc w:val="center"/>
              <w:rPr>
                <w:rFonts w:ascii="等线" w:eastAsia="等线" w:hAnsi="等线" w:cs="宋体"/>
                <w:color w:val="000000"/>
                <w:kern w:val="0"/>
                <w:sz w:val="22"/>
              </w:rPr>
            </w:pPr>
            <w:r w:rsidRPr="00DA0970">
              <w:rPr>
                <w:rFonts w:ascii="等线" w:eastAsia="等线" w:hAnsi="等线" w:cs="宋体" w:hint="eastAsia"/>
                <w:color w:val="000000"/>
                <w:kern w:val="0"/>
                <w:sz w:val="22"/>
              </w:rPr>
              <w:lastRenderedPageBreak/>
              <w:t>放牧强度</w:t>
            </w:r>
          </w:p>
        </w:tc>
        <w:tc>
          <w:tcPr>
            <w:tcW w:w="888" w:type="pct"/>
            <w:tcBorders>
              <w:top w:val="single" w:sz="4" w:space="0" w:color="auto"/>
              <w:bottom w:val="single" w:sz="4" w:space="0" w:color="auto"/>
            </w:tcBorders>
            <w:shd w:val="clear" w:color="auto" w:fill="auto"/>
            <w:noWrap/>
            <w:vAlign w:val="center"/>
            <w:hideMark/>
          </w:tcPr>
          <w:p w14:paraId="09218290"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SOC</w:t>
            </w:r>
          </w:p>
        </w:tc>
        <w:tc>
          <w:tcPr>
            <w:tcW w:w="858" w:type="pct"/>
            <w:tcBorders>
              <w:top w:val="single" w:sz="4" w:space="0" w:color="auto"/>
              <w:bottom w:val="single" w:sz="4" w:space="0" w:color="auto"/>
            </w:tcBorders>
            <w:shd w:val="clear" w:color="auto" w:fill="auto"/>
            <w:noWrap/>
            <w:vAlign w:val="center"/>
            <w:hideMark/>
          </w:tcPr>
          <w:p w14:paraId="659A7B58"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SIC</w:t>
            </w:r>
          </w:p>
        </w:tc>
        <w:tc>
          <w:tcPr>
            <w:tcW w:w="858" w:type="pct"/>
            <w:tcBorders>
              <w:top w:val="single" w:sz="4" w:space="0" w:color="auto"/>
              <w:bottom w:val="single" w:sz="4" w:space="0" w:color="auto"/>
            </w:tcBorders>
            <w:shd w:val="clear" w:color="auto" w:fill="auto"/>
            <w:noWrap/>
            <w:vAlign w:val="center"/>
            <w:hideMark/>
          </w:tcPr>
          <w:p w14:paraId="727ABF2D"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STC</w:t>
            </w:r>
          </w:p>
        </w:tc>
        <w:tc>
          <w:tcPr>
            <w:tcW w:w="858" w:type="pct"/>
            <w:tcBorders>
              <w:top w:val="single" w:sz="4" w:space="0" w:color="auto"/>
              <w:bottom w:val="single" w:sz="4" w:space="0" w:color="auto"/>
            </w:tcBorders>
            <w:shd w:val="clear" w:color="auto" w:fill="auto"/>
            <w:noWrap/>
            <w:vAlign w:val="bottom"/>
            <w:hideMark/>
          </w:tcPr>
          <w:p w14:paraId="6A0503E0"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N</w:t>
            </w:r>
          </w:p>
        </w:tc>
      </w:tr>
      <w:tr w:rsidR="00DA0970" w:rsidRPr="00DA0970" w14:paraId="5F7E2BF3" w14:textId="77777777" w:rsidTr="00DA0970">
        <w:trPr>
          <w:trHeight w:val="276"/>
        </w:trPr>
        <w:tc>
          <w:tcPr>
            <w:tcW w:w="1537" w:type="pct"/>
            <w:tcBorders>
              <w:top w:val="single" w:sz="4" w:space="0" w:color="auto"/>
            </w:tcBorders>
            <w:shd w:val="clear" w:color="auto" w:fill="auto"/>
            <w:noWrap/>
            <w:vAlign w:val="center"/>
            <w:hideMark/>
          </w:tcPr>
          <w:p w14:paraId="11EB10C1"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NG</w:t>
            </w:r>
          </w:p>
        </w:tc>
        <w:tc>
          <w:tcPr>
            <w:tcW w:w="888" w:type="pct"/>
            <w:tcBorders>
              <w:top w:val="single" w:sz="4" w:space="0" w:color="auto"/>
            </w:tcBorders>
            <w:shd w:val="clear" w:color="auto" w:fill="auto"/>
            <w:noWrap/>
            <w:vAlign w:val="center"/>
            <w:hideMark/>
          </w:tcPr>
          <w:p w14:paraId="01EE64F4"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0.27 </w:t>
            </w:r>
          </w:p>
        </w:tc>
        <w:tc>
          <w:tcPr>
            <w:tcW w:w="858" w:type="pct"/>
            <w:tcBorders>
              <w:top w:val="single" w:sz="4" w:space="0" w:color="auto"/>
            </w:tcBorders>
            <w:shd w:val="clear" w:color="auto" w:fill="auto"/>
            <w:noWrap/>
            <w:vAlign w:val="center"/>
            <w:hideMark/>
          </w:tcPr>
          <w:p w14:paraId="31A397E5"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0.25 </w:t>
            </w:r>
          </w:p>
        </w:tc>
        <w:tc>
          <w:tcPr>
            <w:tcW w:w="858" w:type="pct"/>
            <w:tcBorders>
              <w:top w:val="single" w:sz="4" w:space="0" w:color="auto"/>
            </w:tcBorders>
            <w:shd w:val="clear" w:color="auto" w:fill="auto"/>
            <w:noWrap/>
            <w:vAlign w:val="center"/>
            <w:hideMark/>
          </w:tcPr>
          <w:p w14:paraId="6C06E8F5"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0.25 </w:t>
            </w:r>
          </w:p>
        </w:tc>
        <w:tc>
          <w:tcPr>
            <w:tcW w:w="858" w:type="pct"/>
            <w:tcBorders>
              <w:top w:val="single" w:sz="4" w:space="0" w:color="auto"/>
            </w:tcBorders>
            <w:shd w:val="clear" w:color="auto" w:fill="auto"/>
            <w:noWrap/>
            <w:vAlign w:val="center"/>
            <w:hideMark/>
          </w:tcPr>
          <w:p w14:paraId="6023FBC2"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0.28 </w:t>
            </w:r>
          </w:p>
        </w:tc>
      </w:tr>
      <w:tr w:rsidR="00DA0970" w:rsidRPr="00DA0970" w14:paraId="7020F1A8" w14:textId="77777777" w:rsidTr="00DA0970">
        <w:trPr>
          <w:trHeight w:val="276"/>
        </w:trPr>
        <w:tc>
          <w:tcPr>
            <w:tcW w:w="1537" w:type="pct"/>
            <w:shd w:val="clear" w:color="auto" w:fill="auto"/>
            <w:noWrap/>
            <w:vAlign w:val="center"/>
            <w:hideMark/>
          </w:tcPr>
          <w:p w14:paraId="0668E764"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LGI</w:t>
            </w:r>
          </w:p>
        </w:tc>
        <w:tc>
          <w:tcPr>
            <w:tcW w:w="888" w:type="pct"/>
            <w:shd w:val="clear" w:color="auto" w:fill="auto"/>
            <w:noWrap/>
            <w:vAlign w:val="center"/>
            <w:hideMark/>
          </w:tcPr>
          <w:p w14:paraId="0181A034"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0.25 </w:t>
            </w:r>
          </w:p>
        </w:tc>
        <w:tc>
          <w:tcPr>
            <w:tcW w:w="858" w:type="pct"/>
            <w:shd w:val="clear" w:color="auto" w:fill="auto"/>
            <w:noWrap/>
            <w:vAlign w:val="center"/>
            <w:hideMark/>
          </w:tcPr>
          <w:p w14:paraId="64EB9932"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0.25 </w:t>
            </w:r>
          </w:p>
        </w:tc>
        <w:tc>
          <w:tcPr>
            <w:tcW w:w="858" w:type="pct"/>
            <w:shd w:val="clear" w:color="auto" w:fill="auto"/>
            <w:noWrap/>
            <w:vAlign w:val="center"/>
            <w:hideMark/>
          </w:tcPr>
          <w:p w14:paraId="3D60F6BF"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0.25 </w:t>
            </w:r>
          </w:p>
        </w:tc>
        <w:tc>
          <w:tcPr>
            <w:tcW w:w="858" w:type="pct"/>
            <w:shd w:val="clear" w:color="auto" w:fill="auto"/>
            <w:noWrap/>
            <w:vAlign w:val="center"/>
            <w:hideMark/>
          </w:tcPr>
          <w:p w14:paraId="4BE6CBB0"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0.27 </w:t>
            </w:r>
          </w:p>
        </w:tc>
      </w:tr>
      <w:tr w:rsidR="00DA0970" w:rsidRPr="00DA0970" w14:paraId="16806C40" w14:textId="77777777" w:rsidTr="00DA0970">
        <w:trPr>
          <w:trHeight w:val="276"/>
        </w:trPr>
        <w:tc>
          <w:tcPr>
            <w:tcW w:w="1537" w:type="pct"/>
            <w:shd w:val="clear" w:color="auto" w:fill="auto"/>
            <w:noWrap/>
            <w:vAlign w:val="center"/>
            <w:hideMark/>
          </w:tcPr>
          <w:p w14:paraId="3AE3A840"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MGI</w:t>
            </w:r>
          </w:p>
        </w:tc>
        <w:tc>
          <w:tcPr>
            <w:tcW w:w="888" w:type="pct"/>
            <w:shd w:val="clear" w:color="auto" w:fill="auto"/>
            <w:noWrap/>
            <w:vAlign w:val="center"/>
            <w:hideMark/>
          </w:tcPr>
          <w:p w14:paraId="4ABA8095"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0.21 </w:t>
            </w:r>
          </w:p>
        </w:tc>
        <w:tc>
          <w:tcPr>
            <w:tcW w:w="858" w:type="pct"/>
            <w:shd w:val="clear" w:color="auto" w:fill="auto"/>
            <w:noWrap/>
            <w:vAlign w:val="center"/>
            <w:hideMark/>
          </w:tcPr>
          <w:p w14:paraId="6FE3AC18"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0.25 </w:t>
            </w:r>
          </w:p>
        </w:tc>
        <w:tc>
          <w:tcPr>
            <w:tcW w:w="858" w:type="pct"/>
            <w:shd w:val="clear" w:color="auto" w:fill="auto"/>
            <w:noWrap/>
            <w:vAlign w:val="center"/>
            <w:hideMark/>
          </w:tcPr>
          <w:p w14:paraId="0C4DF801"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0.25 </w:t>
            </w:r>
          </w:p>
        </w:tc>
        <w:tc>
          <w:tcPr>
            <w:tcW w:w="858" w:type="pct"/>
            <w:shd w:val="clear" w:color="auto" w:fill="auto"/>
            <w:noWrap/>
            <w:vAlign w:val="center"/>
            <w:hideMark/>
          </w:tcPr>
          <w:p w14:paraId="262FE567"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0.21 </w:t>
            </w:r>
          </w:p>
        </w:tc>
      </w:tr>
      <w:tr w:rsidR="00DA0970" w:rsidRPr="00DA0970" w14:paraId="75D63BE1" w14:textId="77777777" w:rsidTr="00DA0970">
        <w:trPr>
          <w:trHeight w:val="276"/>
        </w:trPr>
        <w:tc>
          <w:tcPr>
            <w:tcW w:w="1537" w:type="pct"/>
            <w:shd w:val="clear" w:color="auto" w:fill="auto"/>
            <w:noWrap/>
            <w:vAlign w:val="center"/>
            <w:hideMark/>
          </w:tcPr>
          <w:p w14:paraId="57C57FD5"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HGI</w:t>
            </w:r>
          </w:p>
        </w:tc>
        <w:tc>
          <w:tcPr>
            <w:tcW w:w="888" w:type="pct"/>
            <w:shd w:val="clear" w:color="auto" w:fill="auto"/>
            <w:noWrap/>
            <w:vAlign w:val="center"/>
            <w:hideMark/>
          </w:tcPr>
          <w:p w14:paraId="4EC5EB24"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0.26 </w:t>
            </w:r>
          </w:p>
        </w:tc>
        <w:tc>
          <w:tcPr>
            <w:tcW w:w="858" w:type="pct"/>
            <w:shd w:val="clear" w:color="auto" w:fill="auto"/>
            <w:noWrap/>
            <w:vAlign w:val="center"/>
            <w:hideMark/>
          </w:tcPr>
          <w:p w14:paraId="19DA98F9"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0.25 </w:t>
            </w:r>
          </w:p>
        </w:tc>
        <w:tc>
          <w:tcPr>
            <w:tcW w:w="858" w:type="pct"/>
            <w:shd w:val="clear" w:color="auto" w:fill="auto"/>
            <w:noWrap/>
            <w:vAlign w:val="center"/>
            <w:hideMark/>
          </w:tcPr>
          <w:p w14:paraId="722B5A93"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0.25 </w:t>
            </w:r>
          </w:p>
        </w:tc>
        <w:tc>
          <w:tcPr>
            <w:tcW w:w="858" w:type="pct"/>
            <w:shd w:val="clear" w:color="auto" w:fill="auto"/>
            <w:noWrap/>
            <w:vAlign w:val="center"/>
            <w:hideMark/>
          </w:tcPr>
          <w:p w14:paraId="043EBC9B" w14:textId="77777777" w:rsidR="00DA0970" w:rsidRPr="00DA0970" w:rsidRDefault="00DA0970" w:rsidP="00DA0970">
            <w:pPr>
              <w:widowControl/>
              <w:jc w:val="center"/>
              <w:rPr>
                <w:rFonts w:ascii="等线" w:eastAsia="等线" w:hAnsi="等线" w:cs="宋体" w:hint="eastAsia"/>
                <w:color w:val="000000"/>
                <w:kern w:val="0"/>
                <w:sz w:val="22"/>
              </w:rPr>
            </w:pPr>
            <w:r w:rsidRPr="00DA0970">
              <w:rPr>
                <w:rFonts w:ascii="等线" w:eastAsia="等线" w:hAnsi="等线" w:cs="宋体" w:hint="eastAsia"/>
                <w:color w:val="000000"/>
                <w:kern w:val="0"/>
                <w:sz w:val="22"/>
              </w:rPr>
              <w:t xml:space="preserve">0.24 </w:t>
            </w:r>
          </w:p>
        </w:tc>
      </w:tr>
    </w:tbl>
    <w:p w14:paraId="126DCE77" w14:textId="0F80FE50" w:rsidR="00DA0970" w:rsidRDefault="00A36193" w:rsidP="004578F3">
      <w:r>
        <w:tab/>
      </w:r>
      <w:r>
        <w:rPr>
          <w:rFonts w:hint="eastAsia"/>
        </w:rPr>
        <w:t>对每一个化学性质，既包含了放牧强度对其造成的直接影响，也包含了年份对放牧强度再对其造成的间接影响，因此我们建立公式如下：</w:t>
      </w:r>
    </w:p>
    <w:p w14:paraId="62A8EC7F" w14:textId="6314DF34" w:rsidR="00A36193" w:rsidRDefault="006118A9" w:rsidP="00A36193">
      <w:pPr>
        <w:jc w:val="center"/>
      </w:pPr>
      <w:r w:rsidRPr="00A36193">
        <w:rPr>
          <w:position w:val="-12"/>
        </w:rPr>
        <w:object w:dxaOrig="1960" w:dyaOrig="360" w14:anchorId="327AA121">
          <v:shape id="_x0000_i1161" type="#_x0000_t75" style="width:98.2pt;height:18pt" o:ole="">
            <v:imagedata r:id="rId34" o:title=""/>
          </v:shape>
          <o:OLEObject Type="Embed" ProgID="Equation.DSMT4" ShapeID="_x0000_i1161" DrawAspect="Content" ObjectID="_1726749361" r:id="rId35"/>
        </w:object>
      </w:r>
    </w:p>
    <w:p w14:paraId="48611C50" w14:textId="39C5D255" w:rsidR="00A36193" w:rsidRPr="00952EAD" w:rsidRDefault="00A36193" w:rsidP="00A36193">
      <w:pPr>
        <w:rPr>
          <w:rFonts w:hint="eastAsia"/>
        </w:rPr>
      </w:pPr>
      <w:r>
        <w:tab/>
      </w:r>
      <w:r>
        <w:rPr>
          <w:rFonts w:hint="eastAsia"/>
        </w:rPr>
        <w:t>其中c为化学成分的数值，不仅与前一年的化学成分有关，还与放牧强度有关，而</w:t>
      </w:r>
      <w:r w:rsidR="006118A9">
        <w:rPr>
          <w:rFonts w:hint="eastAsia"/>
        </w:rPr>
        <w:t>s为放牧强度，a为在s强度下，化学成分与放牧强度所对应的权重系数，y为年份与放牧强度之间的关系，b为在s强度下所对应的年份与放牧强度的权重系数。</w:t>
      </w:r>
    </w:p>
    <w:p w14:paraId="02BAAC2D" w14:textId="41D2D8D3" w:rsidR="00AE3D39" w:rsidRDefault="00AE3D39" w:rsidP="00716353">
      <w:pPr>
        <w:pStyle w:val="a7"/>
        <w:numPr>
          <w:ilvl w:val="1"/>
          <w:numId w:val="7"/>
        </w:numPr>
        <w:ind w:firstLineChars="0"/>
      </w:pPr>
      <w:r>
        <w:rPr>
          <w:rFonts w:hint="eastAsia"/>
        </w:rPr>
        <w:t>基于加权多元线性回归的预测模型</w:t>
      </w:r>
    </w:p>
    <w:p w14:paraId="50D4EAA5" w14:textId="249AC021" w:rsidR="00A36193" w:rsidRDefault="00A36193" w:rsidP="006118A9">
      <w:pPr>
        <w:ind w:firstLine="360"/>
      </w:pPr>
      <w:r>
        <w:rPr>
          <w:rFonts w:hint="eastAsia"/>
        </w:rPr>
        <w:t>根据灰色关联度分析</w:t>
      </w:r>
      <w:r w:rsidR="006118A9">
        <w:rPr>
          <w:rFonts w:hint="eastAsia"/>
        </w:rPr>
        <w:t>所得到权重系数矩阵</w:t>
      </w:r>
      <w:r>
        <w:rPr>
          <w:rFonts w:hint="eastAsia"/>
        </w:rPr>
        <w:t>，</w:t>
      </w:r>
      <w:r w:rsidR="006118A9">
        <w:rPr>
          <w:rFonts w:hint="eastAsia"/>
        </w:rPr>
        <w:t>我们建立加权多元线性回归模型进行预测，预测结果如下:</w:t>
      </w:r>
    </w:p>
    <w:p w14:paraId="1AB0477B" w14:textId="77777777" w:rsidR="006118A9" w:rsidRPr="006118A9" w:rsidRDefault="006118A9" w:rsidP="00A36193">
      <w:pPr>
        <w:pStyle w:val="a7"/>
        <w:ind w:left="360" w:firstLineChars="0" w:firstLine="0"/>
        <w:rPr>
          <w:rFonts w:hint="eastAsia"/>
        </w:rPr>
      </w:pPr>
    </w:p>
    <w:p w14:paraId="4F928C5F" w14:textId="72531C51" w:rsidR="003208F5" w:rsidRDefault="003208F5" w:rsidP="003208F5">
      <w:pPr>
        <w:pStyle w:val="a7"/>
        <w:numPr>
          <w:ilvl w:val="1"/>
          <w:numId w:val="7"/>
        </w:numPr>
        <w:ind w:firstLineChars="0"/>
      </w:pPr>
      <w:r>
        <w:rPr>
          <w:rFonts w:hint="eastAsia"/>
        </w:rPr>
        <w:t>问题3小结</w:t>
      </w:r>
    </w:p>
    <w:p w14:paraId="4E4619A8" w14:textId="589AFA5C" w:rsidR="003208F5" w:rsidRDefault="00B817ED" w:rsidP="00B817ED">
      <w:pPr>
        <w:pStyle w:val="a7"/>
        <w:ind w:left="360" w:firstLineChars="0" w:firstLine="0"/>
        <w:jc w:val="center"/>
      </w:pPr>
      <w:r>
        <w:rPr>
          <w:rFonts w:hint="eastAsia"/>
          <w:noProof/>
        </w:rPr>
        <w:drawing>
          <wp:inline distT="0" distB="0" distL="0" distR="0" wp14:anchorId="1B690307" wp14:editId="0029A491">
            <wp:extent cx="2489200" cy="45543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0682" cy="4557027"/>
                    </a:xfrm>
                    <a:prstGeom prst="rect">
                      <a:avLst/>
                    </a:prstGeom>
                    <a:noFill/>
                    <a:ln>
                      <a:noFill/>
                    </a:ln>
                  </pic:spPr>
                </pic:pic>
              </a:graphicData>
            </a:graphic>
          </wp:inline>
        </w:drawing>
      </w:r>
    </w:p>
    <w:p w14:paraId="4C83714A" w14:textId="2E1BC9BB" w:rsidR="00B817ED" w:rsidRDefault="00B817ED" w:rsidP="00B817ED">
      <w:pPr>
        <w:rPr>
          <w:rFonts w:hint="eastAsia"/>
        </w:rPr>
      </w:pPr>
      <w:r>
        <w:tab/>
      </w:r>
      <w:r>
        <w:rPr>
          <w:rFonts w:hint="eastAsia"/>
        </w:rPr>
        <w:t>本文</w:t>
      </w:r>
      <w:r>
        <w:rPr>
          <w:rFonts w:hint="eastAsia"/>
        </w:rPr>
        <w:t>从机理分析的角度</w:t>
      </w:r>
      <w:r>
        <w:rPr>
          <w:rFonts w:hint="eastAsia"/>
        </w:rPr>
        <w:t>，通过灰色关联分析得到权重系数，建立加权线性回归模型从而进行预测，模型效果较好。</w:t>
      </w:r>
    </w:p>
    <w:sectPr w:rsidR="00B817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576EE" w14:textId="77777777" w:rsidR="008D1AA9" w:rsidRDefault="008D1AA9" w:rsidP="00AC7687">
      <w:r>
        <w:separator/>
      </w:r>
    </w:p>
  </w:endnote>
  <w:endnote w:type="continuationSeparator" w:id="0">
    <w:p w14:paraId="2C1F457B" w14:textId="77777777" w:rsidR="008D1AA9" w:rsidRDefault="008D1AA9" w:rsidP="00AC7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76F84" w14:textId="77777777" w:rsidR="008D1AA9" w:rsidRDefault="008D1AA9" w:rsidP="00AC7687">
      <w:r>
        <w:separator/>
      </w:r>
    </w:p>
  </w:footnote>
  <w:footnote w:type="continuationSeparator" w:id="0">
    <w:p w14:paraId="323241F0" w14:textId="77777777" w:rsidR="008D1AA9" w:rsidRDefault="008D1AA9" w:rsidP="00AC7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E7824"/>
    <w:multiLevelType w:val="hybridMultilevel"/>
    <w:tmpl w:val="08E8F12A"/>
    <w:lvl w:ilvl="0" w:tplc="25741C2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15:restartNumberingAfterBreak="0">
    <w:nsid w:val="4D1733B2"/>
    <w:multiLevelType w:val="multilevel"/>
    <w:tmpl w:val="EB70DDC4"/>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F5C0AA5"/>
    <w:multiLevelType w:val="hybridMultilevel"/>
    <w:tmpl w:val="3D3CA9DE"/>
    <w:lvl w:ilvl="0" w:tplc="C13CCE6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1B1AF8"/>
    <w:multiLevelType w:val="multilevel"/>
    <w:tmpl w:val="BD526D9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D97110F"/>
    <w:multiLevelType w:val="hybridMultilevel"/>
    <w:tmpl w:val="2B26D3EC"/>
    <w:lvl w:ilvl="0" w:tplc="1B18A7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B055F2"/>
    <w:multiLevelType w:val="multilevel"/>
    <w:tmpl w:val="EDBAB206"/>
    <w:lvl w:ilvl="0">
      <w:start w:val="5"/>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EB32631"/>
    <w:multiLevelType w:val="hybridMultilevel"/>
    <w:tmpl w:val="AABC7EF2"/>
    <w:lvl w:ilvl="0" w:tplc="4EE045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7294132">
    <w:abstractNumId w:val="2"/>
  </w:num>
  <w:num w:numId="2" w16cid:durableId="1381050931">
    <w:abstractNumId w:val="3"/>
  </w:num>
  <w:num w:numId="3" w16cid:durableId="1741562201">
    <w:abstractNumId w:val="4"/>
  </w:num>
  <w:num w:numId="4" w16cid:durableId="90274727">
    <w:abstractNumId w:val="0"/>
  </w:num>
  <w:num w:numId="5" w16cid:durableId="1554265866">
    <w:abstractNumId w:val="6"/>
  </w:num>
  <w:num w:numId="6" w16cid:durableId="172114035">
    <w:abstractNumId w:val="5"/>
  </w:num>
  <w:num w:numId="7" w16cid:durableId="551189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4C"/>
    <w:rsid w:val="00035883"/>
    <w:rsid w:val="00057B0A"/>
    <w:rsid w:val="00064539"/>
    <w:rsid w:val="0007076D"/>
    <w:rsid w:val="000772D3"/>
    <w:rsid w:val="00170855"/>
    <w:rsid w:val="00214119"/>
    <w:rsid w:val="00280A37"/>
    <w:rsid w:val="0028135A"/>
    <w:rsid w:val="003208F5"/>
    <w:rsid w:val="004578F3"/>
    <w:rsid w:val="004C14AD"/>
    <w:rsid w:val="00543C03"/>
    <w:rsid w:val="005D4D40"/>
    <w:rsid w:val="006118A9"/>
    <w:rsid w:val="0067117E"/>
    <w:rsid w:val="00716353"/>
    <w:rsid w:val="007C5F4C"/>
    <w:rsid w:val="008C05F2"/>
    <w:rsid w:val="008D1AA9"/>
    <w:rsid w:val="008F003B"/>
    <w:rsid w:val="00900AA0"/>
    <w:rsid w:val="00952EAD"/>
    <w:rsid w:val="009A56B1"/>
    <w:rsid w:val="00A36001"/>
    <w:rsid w:val="00A36193"/>
    <w:rsid w:val="00AC0037"/>
    <w:rsid w:val="00AC7687"/>
    <w:rsid w:val="00AE3D39"/>
    <w:rsid w:val="00B5343F"/>
    <w:rsid w:val="00B817ED"/>
    <w:rsid w:val="00C455AF"/>
    <w:rsid w:val="00CC5B36"/>
    <w:rsid w:val="00D05528"/>
    <w:rsid w:val="00D91D1A"/>
    <w:rsid w:val="00DA0970"/>
    <w:rsid w:val="00E92008"/>
    <w:rsid w:val="00F820E3"/>
    <w:rsid w:val="00FD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2ABFF"/>
  <w15:chartTrackingRefBased/>
  <w15:docId w15:val="{2679D6CA-3BEF-4A79-95AE-2963F6B0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76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7687"/>
    <w:rPr>
      <w:sz w:val="18"/>
      <w:szCs w:val="18"/>
    </w:rPr>
  </w:style>
  <w:style w:type="paragraph" w:styleId="a5">
    <w:name w:val="footer"/>
    <w:basedOn w:val="a"/>
    <w:link w:val="a6"/>
    <w:uiPriority w:val="99"/>
    <w:unhideWhenUsed/>
    <w:rsid w:val="00AC7687"/>
    <w:pPr>
      <w:tabs>
        <w:tab w:val="center" w:pos="4153"/>
        <w:tab w:val="right" w:pos="8306"/>
      </w:tabs>
      <w:snapToGrid w:val="0"/>
      <w:jc w:val="left"/>
    </w:pPr>
    <w:rPr>
      <w:sz w:val="18"/>
      <w:szCs w:val="18"/>
    </w:rPr>
  </w:style>
  <w:style w:type="character" w:customStyle="1" w:styleId="a6">
    <w:name w:val="页脚 字符"/>
    <w:basedOn w:val="a0"/>
    <w:link w:val="a5"/>
    <w:uiPriority w:val="99"/>
    <w:rsid w:val="00AC7687"/>
    <w:rPr>
      <w:sz w:val="18"/>
      <w:szCs w:val="18"/>
    </w:rPr>
  </w:style>
  <w:style w:type="paragraph" w:styleId="a7">
    <w:name w:val="List Paragraph"/>
    <w:basedOn w:val="a"/>
    <w:uiPriority w:val="34"/>
    <w:qFormat/>
    <w:rsid w:val="00AE3D39"/>
    <w:pPr>
      <w:ind w:firstLineChars="200" w:firstLine="420"/>
    </w:pPr>
  </w:style>
  <w:style w:type="paragraph" w:styleId="a8">
    <w:name w:val="Date"/>
    <w:basedOn w:val="a"/>
    <w:next w:val="a"/>
    <w:link w:val="a9"/>
    <w:uiPriority w:val="99"/>
    <w:semiHidden/>
    <w:unhideWhenUsed/>
    <w:rsid w:val="00A36001"/>
    <w:pPr>
      <w:ind w:leftChars="2500" w:left="100"/>
    </w:pPr>
  </w:style>
  <w:style w:type="character" w:customStyle="1" w:styleId="a9">
    <w:name w:val="日期 字符"/>
    <w:basedOn w:val="a0"/>
    <w:link w:val="a8"/>
    <w:uiPriority w:val="99"/>
    <w:semiHidden/>
    <w:rsid w:val="00A36001"/>
  </w:style>
  <w:style w:type="paragraph" w:customStyle="1" w:styleId="ALL">
    <w:name w:val="ALL"/>
    <w:qFormat/>
    <w:rsid w:val="009A56B1"/>
    <w:pPr>
      <w:ind w:firstLineChars="200" w:firstLine="200"/>
      <w:jc w:val="both"/>
    </w:pPr>
    <w:rPr>
      <w:rFonts w:ascii="Times New Roman" w:eastAsia="宋体" w:hAnsi="Times New Roman" w:cs="宋体"/>
      <w:color w:val="000000"/>
      <w:sz w:val="24"/>
      <w:szCs w:val="32"/>
    </w:rPr>
  </w:style>
  <w:style w:type="character" w:customStyle="1" w:styleId="MTEquationSection">
    <w:name w:val="MTEquationSection"/>
    <w:basedOn w:val="a0"/>
    <w:rsid w:val="00716353"/>
    <w:rPr>
      <w:vanish/>
      <w:color w:val="FF0000"/>
    </w:rPr>
  </w:style>
  <w:style w:type="paragraph" w:customStyle="1" w:styleId="MTDisplayEquation">
    <w:name w:val="MTDisplayEquation"/>
    <w:basedOn w:val="a"/>
    <w:next w:val="a"/>
    <w:link w:val="MTDisplayEquation0"/>
    <w:rsid w:val="00716353"/>
    <w:pPr>
      <w:tabs>
        <w:tab w:val="center" w:pos="4160"/>
        <w:tab w:val="right" w:pos="8300"/>
      </w:tabs>
    </w:pPr>
  </w:style>
  <w:style w:type="character" w:customStyle="1" w:styleId="MTDisplayEquation0">
    <w:name w:val="MTDisplayEquation 字符"/>
    <w:basedOn w:val="a0"/>
    <w:link w:val="MTDisplayEquation"/>
    <w:rsid w:val="00716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8470">
      <w:bodyDiv w:val="1"/>
      <w:marLeft w:val="0"/>
      <w:marRight w:val="0"/>
      <w:marTop w:val="0"/>
      <w:marBottom w:val="0"/>
      <w:divBdr>
        <w:top w:val="none" w:sz="0" w:space="0" w:color="auto"/>
        <w:left w:val="none" w:sz="0" w:space="0" w:color="auto"/>
        <w:bottom w:val="none" w:sz="0" w:space="0" w:color="auto"/>
        <w:right w:val="none" w:sz="0" w:space="0" w:color="auto"/>
      </w:divBdr>
    </w:div>
    <w:div w:id="273752427">
      <w:bodyDiv w:val="1"/>
      <w:marLeft w:val="0"/>
      <w:marRight w:val="0"/>
      <w:marTop w:val="0"/>
      <w:marBottom w:val="0"/>
      <w:divBdr>
        <w:top w:val="none" w:sz="0" w:space="0" w:color="auto"/>
        <w:left w:val="none" w:sz="0" w:space="0" w:color="auto"/>
        <w:bottom w:val="none" w:sz="0" w:space="0" w:color="auto"/>
        <w:right w:val="none" w:sz="0" w:space="0" w:color="auto"/>
      </w:divBdr>
    </w:div>
    <w:div w:id="347410790">
      <w:bodyDiv w:val="1"/>
      <w:marLeft w:val="0"/>
      <w:marRight w:val="0"/>
      <w:marTop w:val="0"/>
      <w:marBottom w:val="0"/>
      <w:divBdr>
        <w:top w:val="none" w:sz="0" w:space="0" w:color="auto"/>
        <w:left w:val="none" w:sz="0" w:space="0" w:color="auto"/>
        <w:bottom w:val="none" w:sz="0" w:space="0" w:color="auto"/>
        <w:right w:val="none" w:sz="0" w:space="0" w:color="auto"/>
      </w:divBdr>
    </w:div>
    <w:div w:id="590091298">
      <w:bodyDiv w:val="1"/>
      <w:marLeft w:val="0"/>
      <w:marRight w:val="0"/>
      <w:marTop w:val="0"/>
      <w:marBottom w:val="0"/>
      <w:divBdr>
        <w:top w:val="none" w:sz="0" w:space="0" w:color="auto"/>
        <w:left w:val="none" w:sz="0" w:space="0" w:color="auto"/>
        <w:bottom w:val="none" w:sz="0" w:space="0" w:color="auto"/>
        <w:right w:val="none" w:sz="0" w:space="0" w:color="auto"/>
      </w:divBdr>
    </w:div>
    <w:div w:id="801387153">
      <w:bodyDiv w:val="1"/>
      <w:marLeft w:val="0"/>
      <w:marRight w:val="0"/>
      <w:marTop w:val="0"/>
      <w:marBottom w:val="0"/>
      <w:divBdr>
        <w:top w:val="none" w:sz="0" w:space="0" w:color="auto"/>
        <w:left w:val="none" w:sz="0" w:space="0" w:color="auto"/>
        <w:bottom w:val="none" w:sz="0" w:space="0" w:color="auto"/>
        <w:right w:val="none" w:sz="0" w:space="0" w:color="auto"/>
      </w:divBdr>
    </w:div>
    <w:div w:id="1247887055">
      <w:bodyDiv w:val="1"/>
      <w:marLeft w:val="0"/>
      <w:marRight w:val="0"/>
      <w:marTop w:val="0"/>
      <w:marBottom w:val="0"/>
      <w:divBdr>
        <w:top w:val="none" w:sz="0" w:space="0" w:color="auto"/>
        <w:left w:val="none" w:sz="0" w:space="0" w:color="auto"/>
        <w:bottom w:val="none" w:sz="0" w:space="0" w:color="auto"/>
        <w:right w:val="none" w:sz="0" w:space="0" w:color="auto"/>
      </w:divBdr>
    </w:div>
    <w:div w:id="1271280830">
      <w:bodyDiv w:val="1"/>
      <w:marLeft w:val="0"/>
      <w:marRight w:val="0"/>
      <w:marTop w:val="0"/>
      <w:marBottom w:val="0"/>
      <w:divBdr>
        <w:top w:val="none" w:sz="0" w:space="0" w:color="auto"/>
        <w:left w:val="none" w:sz="0" w:space="0" w:color="auto"/>
        <w:bottom w:val="none" w:sz="0" w:space="0" w:color="auto"/>
        <w:right w:val="none" w:sz="0" w:space="0" w:color="auto"/>
      </w:divBdr>
    </w:div>
    <w:div w:id="1346636953">
      <w:bodyDiv w:val="1"/>
      <w:marLeft w:val="0"/>
      <w:marRight w:val="0"/>
      <w:marTop w:val="0"/>
      <w:marBottom w:val="0"/>
      <w:divBdr>
        <w:top w:val="none" w:sz="0" w:space="0" w:color="auto"/>
        <w:left w:val="none" w:sz="0" w:space="0" w:color="auto"/>
        <w:bottom w:val="none" w:sz="0" w:space="0" w:color="auto"/>
        <w:right w:val="none" w:sz="0" w:space="0" w:color="auto"/>
      </w:divBdr>
    </w:div>
    <w:div w:id="181463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image" Target="media/image4.w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9.bin"/><Relationship Id="rId34" Type="http://schemas.openxmlformats.org/officeDocument/2006/relationships/image" Target="media/image16.wmf"/><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image" Target="media/image5.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7.wmf"/><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10.bin"/><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image" Target="media/image6.w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A3624-2C47-4F0D-87F2-4B6FBF429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洋</dc:creator>
  <cp:keywords/>
  <dc:description/>
  <cp:lastModifiedBy>周 洋</cp:lastModifiedBy>
  <cp:revision>13</cp:revision>
  <dcterms:created xsi:type="dcterms:W3CDTF">2022-10-07T11:19:00Z</dcterms:created>
  <dcterms:modified xsi:type="dcterms:W3CDTF">2022-10-08T07:48:00Z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