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56A0" w14:textId="088BE3E9" w:rsidR="00FD621B" w:rsidRDefault="00541507">
      <w:r>
        <w:t xml:space="preserve">6.1 </w:t>
      </w:r>
      <w:r>
        <w:rPr>
          <w:rFonts w:hint="eastAsia"/>
        </w:rPr>
        <w:t>问题分析</w:t>
      </w:r>
    </w:p>
    <w:p w14:paraId="1A071878" w14:textId="1D426DBE" w:rsidR="00F17EA1" w:rsidRDefault="00541507">
      <w:pPr>
        <w:rPr>
          <w:rFonts w:hint="eastAsia"/>
        </w:rPr>
      </w:pPr>
      <w:r>
        <w:tab/>
      </w:r>
    </w:p>
    <w:p w14:paraId="701F5104" w14:textId="6BF89446" w:rsidR="00541507" w:rsidRDefault="00541507">
      <w:r>
        <w:rPr>
          <w:rFonts w:hint="eastAsia"/>
        </w:rPr>
        <w:t>6</w:t>
      </w:r>
      <w:r>
        <w:t>.</w:t>
      </w:r>
      <w:r w:rsidR="00F17EA1">
        <w:t>2</w:t>
      </w:r>
      <w:r>
        <w:t xml:space="preserve"> </w:t>
      </w:r>
      <w:r>
        <w:rPr>
          <w:rFonts w:hint="eastAsia"/>
        </w:rPr>
        <w:t>沙漠化指数预测模型</w:t>
      </w:r>
    </w:p>
    <w:p w14:paraId="4ED3A9EC" w14:textId="242D9250" w:rsidR="00541507" w:rsidRDefault="00541507">
      <w:r>
        <w:rPr>
          <w:rFonts w:hint="eastAsia"/>
        </w:rPr>
        <w:t>6</w:t>
      </w:r>
      <w:r>
        <w:t>.</w:t>
      </w:r>
      <w:r w:rsidR="00F17EA1">
        <w:t>2</w:t>
      </w:r>
      <w:r>
        <w:t xml:space="preserve">.1 </w:t>
      </w:r>
      <w:r>
        <w:rPr>
          <w:rFonts w:hint="eastAsia"/>
        </w:rPr>
        <w:t>模型原理</w:t>
      </w:r>
    </w:p>
    <w:p w14:paraId="57725300" w14:textId="568D8D74" w:rsidR="00541507" w:rsidRDefault="00541507">
      <w:r>
        <w:tab/>
      </w:r>
      <w:r>
        <w:rPr>
          <w:rFonts w:hint="eastAsia"/>
        </w:rPr>
        <w:t>该模型是由新疆大学的刘敦礼同学总结前人的经验提出，将沙漠化预测模型通过数学表达式表出，其具体公式如下：</w:t>
      </w:r>
    </w:p>
    <w:p w14:paraId="0F7886BE" w14:textId="748FDF7B" w:rsidR="00541507" w:rsidRDefault="00282B82" w:rsidP="00541507">
      <w:pPr>
        <w:jc w:val="center"/>
      </w:pPr>
      <w:r w:rsidRPr="00541507">
        <w:rPr>
          <w:position w:val="-28"/>
        </w:rPr>
        <w:object w:dxaOrig="3180" w:dyaOrig="680" w14:anchorId="7A28C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25pt;height:33.8pt" o:ole="">
            <v:imagedata r:id="rId7" o:title=""/>
          </v:shape>
          <o:OLEObject Type="Embed" ProgID="Equation.DSMT4" ShapeID="_x0000_i1025" DrawAspect="Content" ObjectID="_1726833172" r:id="rId8"/>
        </w:object>
      </w:r>
    </w:p>
    <w:p w14:paraId="1256CBEF" w14:textId="56DF3F45" w:rsidR="00541507" w:rsidRDefault="00541507">
      <w:r>
        <w:tab/>
      </w:r>
      <w:r>
        <w:rPr>
          <w:rFonts w:hint="eastAsia"/>
        </w:rPr>
        <w:t>其中，</w:t>
      </w:r>
      <w:r w:rsidRPr="00F7116B">
        <w:rPr>
          <w:position w:val="-10"/>
        </w:rPr>
        <w:object w:dxaOrig="200" w:dyaOrig="260" w14:anchorId="6B3A9CE0">
          <v:shape id="_x0000_i1026" type="#_x0000_t75" style="width:9.8pt;height:13.1pt" o:ole="">
            <v:imagedata r:id="rId9" o:title=""/>
          </v:shape>
          <o:OLEObject Type="Embed" ProgID="Equation.DSMT4" ShapeID="_x0000_i1026" DrawAspect="Content" ObjectID="_1726833173" r:id="rId10"/>
        </w:object>
      </w:r>
      <w:r>
        <w:rPr>
          <w:rFonts w:hint="eastAsia"/>
        </w:rPr>
        <w:t>为调整系数</w:t>
      </w:r>
      <w:r w:rsidR="00282B82">
        <w:rPr>
          <w:rFonts w:hint="eastAsia"/>
        </w:rPr>
        <w:t>，</w:t>
      </w:r>
      <w:r w:rsidR="00282B82" w:rsidRPr="00F7116B">
        <w:rPr>
          <w:position w:val="-12"/>
        </w:rPr>
        <w:object w:dxaOrig="279" w:dyaOrig="360" w14:anchorId="4CED6063">
          <v:shape id="_x0000_i1027" type="#_x0000_t75" style="width:14.2pt;height:18pt" o:ole="">
            <v:imagedata r:id="rId11" o:title=""/>
          </v:shape>
          <o:OLEObject Type="Embed" ProgID="Equation.DSMT4" ShapeID="_x0000_i1027" DrawAspect="Content" ObjectID="_1726833174" r:id="rId12"/>
        </w:object>
      </w:r>
      <w:r w:rsidR="00282B82">
        <w:rPr>
          <w:rFonts w:hint="eastAsia"/>
        </w:rPr>
        <w:t>为因子强度，</w:t>
      </w:r>
      <w:r w:rsidR="00282B82" w:rsidRPr="00F7116B">
        <w:rPr>
          <w:position w:val="-14"/>
        </w:rPr>
        <w:object w:dxaOrig="360" w:dyaOrig="380" w14:anchorId="09353077">
          <v:shape id="_x0000_i1028" type="#_x0000_t75" style="width:18pt;height:19.1pt" o:ole="">
            <v:imagedata r:id="rId13" o:title=""/>
          </v:shape>
          <o:OLEObject Type="Embed" ProgID="Equation.DSMT4" ShapeID="_x0000_i1028" DrawAspect="Content" ObjectID="_1726833175" r:id="rId14"/>
        </w:object>
      </w:r>
      <w:r w:rsidR="00282B82">
        <w:rPr>
          <w:rFonts w:hint="eastAsia"/>
        </w:rPr>
        <w:t>为因子权重系数，n为因子个数。</w:t>
      </w:r>
    </w:p>
    <w:p w14:paraId="6BF5348F" w14:textId="2790ADFC" w:rsidR="00A7308B" w:rsidRDefault="00282B82">
      <w:r>
        <w:tab/>
      </w:r>
      <w:r>
        <w:rPr>
          <w:rFonts w:hint="eastAsia"/>
        </w:rPr>
        <w:t>而根据文献，我们</w:t>
      </w:r>
      <w:r w:rsidR="00A7308B">
        <w:rPr>
          <w:rFonts w:hint="eastAsia"/>
        </w:rPr>
        <w:t>得知，</w:t>
      </w:r>
      <w:r w:rsidR="00A7308B" w:rsidRPr="00F7116B">
        <w:rPr>
          <w:position w:val="-12"/>
        </w:rPr>
        <w:object w:dxaOrig="279" w:dyaOrig="360" w14:anchorId="29030DDD">
          <v:shape id="_x0000_i1029" type="#_x0000_t75" style="width:14.2pt;height:18pt" o:ole="">
            <v:imagedata r:id="rId11" o:title=""/>
          </v:shape>
          <o:OLEObject Type="Embed" ProgID="Equation.DSMT4" ShapeID="_x0000_i1029" DrawAspect="Content" ObjectID="_1726833176" r:id="rId15"/>
        </w:object>
      </w:r>
      <w:r w:rsidR="00A7308B">
        <w:rPr>
          <w:rFonts w:hint="eastAsia"/>
        </w:rPr>
        <w:t>的确定规则如下：</w:t>
      </w:r>
    </w:p>
    <w:p w14:paraId="746F7436" w14:textId="2413A192" w:rsidR="00A7308B" w:rsidRDefault="00A7308B">
      <w:pPr>
        <w:rPr>
          <w:rFonts w:ascii="Times New Roman"/>
          <w:sz w:val="24"/>
          <w:szCs w:val="24"/>
        </w:rPr>
      </w:pPr>
      <w:r w:rsidRPr="00283BD8">
        <w:rPr>
          <w:rFonts w:ascii="Times New Roman"/>
          <w:position w:val="-22"/>
          <w:sz w:val="24"/>
          <w:szCs w:val="24"/>
        </w:rPr>
        <w:object w:dxaOrig="5820" w:dyaOrig="5679" w14:anchorId="72740ADF">
          <v:shape id="_x0000_i1030" type="#_x0000_t75" style="width:250.9pt;height:244.35pt" o:ole="">
            <v:imagedata r:id="rId16" o:title=""/>
          </v:shape>
          <o:OLEObject Type="Embed" ProgID="Equation.DSMT4" ShapeID="_x0000_i1030" DrawAspect="Content" ObjectID="_1726833177" r:id="rId17"/>
        </w:object>
      </w:r>
    </w:p>
    <w:p w14:paraId="67E127AE" w14:textId="0E1ECAE1" w:rsidR="00A7308B" w:rsidRPr="00A7308B" w:rsidRDefault="00A7308B">
      <w:r w:rsidRPr="009B41B1">
        <w:rPr>
          <w:rFonts w:ascii="Times New Roman"/>
          <w:position w:val="-220"/>
          <w:sz w:val="24"/>
          <w:szCs w:val="24"/>
        </w:rPr>
        <w:object w:dxaOrig="8260" w:dyaOrig="4520" w14:anchorId="7F0B8DD9">
          <v:shape id="_x0000_i1031" type="#_x0000_t75" style="width:358.9pt;height:196.35pt" o:ole="">
            <v:imagedata r:id="rId18" o:title=""/>
          </v:shape>
          <o:OLEObject Type="Embed" ProgID="Equation.DSMT4" ShapeID="_x0000_i1031" DrawAspect="Content" ObjectID="_1726833178" r:id="rId19"/>
        </w:object>
      </w:r>
    </w:p>
    <w:p w14:paraId="548659F7" w14:textId="7692CC53" w:rsidR="00A7308B" w:rsidRDefault="00011712">
      <w:pPr>
        <w:rPr>
          <w:rFonts w:ascii="Times New Roman"/>
          <w:sz w:val="24"/>
          <w:szCs w:val="24"/>
        </w:rPr>
      </w:pPr>
      <w:r w:rsidRPr="00246A96">
        <w:rPr>
          <w:rFonts w:ascii="Times New Roman"/>
          <w:position w:val="-226"/>
          <w:sz w:val="24"/>
          <w:szCs w:val="24"/>
        </w:rPr>
        <w:object w:dxaOrig="10020" w:dyaOrig="4640" w14:anchorId="7EBDC41D">
          <v:shape id="_x0000_i1047" type="#_x0000_t75" style="width:435.8pt;height:201.8pt" o:ole="">
            <v:imagedata r:id="rId20" o:title=""/>
          </v:shape>
          <o:OLEObject Type="Embed" ProgID="Equation.DSMT4" ShapeID="_x0000_i1047" DrawAspect="Content" ObjectID="_1726833179" r:id="rId21"/>
        </w:object>
      </w:r>
    </w:p>
    <w:p w14:paraId="2C239F50" w14:textId="1418F1A4" w:rsidR="0034683E" w:rsidRDefault="00A7308B">
      <w:r>
        <w:tab/>
      </w:r>
      <w:r w:rsidRPr="00F7116B">
        <w:rPr>
          <w:position w:val="-14"/>
        </w:rPr>
        <w:object w:dxaOrig="360" w:dyaOrig="380" w14:anchorId="070CC2BD">
          <v:shape id="_x0000_i1033" type="#_x0000_t75" style="width:18pt;height:19.1pt" o:ole="">
            <v:imagedata r:id="rId13" o:title=""/>
          </v:shape>
          <o:OLEObject Type="Embed" ProgID="Equation.DSMT4" ShapeID="_x0000_i1033" DrawAspect="Content" ObjectID="_1726833180" r:id="rId22"/>
        </w:object>
      </w:r>
      <w:r>
        <w:rPr>
          <w:rFonts w:hint="eastAsia"/>
        </w:rPr>
        <w:t>的数值是通过</w:t>
      </w:r>
      <w:r w:rsidR="0063340E">
        <w:rPr>
          <w:rFonts w:hint="eastAsia"/>
        </w:rPr>
        <w:t>A</w:t>
      </w:r>
      <w:r w:rsidR="0063340E">
        <w:t>HP</w:t>
      </w:r>
      <w:r>
        <w:rPr>
          <w:rFonts w:hint="eastAsia"/>
        </w:rPr>
        <w:t>法得到，其结果图下表：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726"/>
        <w:gridCol w:w="728"/>
        <w:gridCol w:w="932"/>
        <w:gridCol w:w="1110"/>
        <w:gridCol w:w="932"/>
        <w:gridCol w:w="932"/>
        <w:gridCol w:w="932"/>
        <w:gridCol w:w="1289"/>
      </w:tblGrid>
      <w:tr w:rsidR="0034683E" w:rsidRPr="0034683E" w14:paraId="61B1335B" w14:textId="77777777" w:rsidTr="0034683E">
        <w:trPr>
          <w:trHeight w:val="276"/>
        </w:trPr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8837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风速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A31D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降水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5032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气温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4FF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植被盖度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2DFD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地表水资源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066D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地下水位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29F5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人口数量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C36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牲畜数量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6F00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社会经济水平</w:t>
            </w:r>
          </w:p>
        </w:tc>
      </w:tr>
      <w:tr w:rsidR="0034683E" w:rsidRPr="0034683E" w14:paraId="3A0EC3B6" w14:textId="77777777" w:rsidTr="0034683E">
        <w:trPr>
          <w:trHeight w:val="276"/>
        </w:trPr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A86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0.1802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792B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0.0787</w:t>
            </w:r>
          </w:p>
        </w:tc>
        <w:tc>
          <w:tcPr>
            <w:tcW w:w="43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5570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0.0685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9C68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0.2036</w:t>
            </w:r>
          </w:p>
        </w:tc>
        <w:tc>
          <w:tcPr>
            <w:tcW w:w="6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F8C8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0.0808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D093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0.1282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488E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0.0509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4F6B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0.1282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A1EC" w14:textId="77777777" w:rsidR="0034683E" w:rsidRPr="0034683E" w:rsidRDefault="0034683E" w:rsidP="003468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34683E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0.0808</w:t>
            </w:r>
          </w:p>
        </w:tc>
      </w:tr>
    </w:tbl>
    <w:p w14:paraId="07B3B1CC" w14:textId="11458138" w:rsidR="00D46C3B" w:rsidRDefault="004B6F47">
      <w:r>
        <w:tab/>
      </w:r>
    </w:p>
    <w:p w14:paraId="1BCDE5A1" w14:textId="5553B781" w:rsidR="00A7308B" w:rsidRDefault="0034683E" w:rsidP="00D46C3B">
      <w:pPr>
        <w:ind w:firstLine="420"/>
      </w:pPr>
      <w:r w:rsidRPr="00F7116B">
        <w:rPr>
          <w:position w:val="-10"/>
        </w:rPr>
        <w:object w:dxaOrig="200" w:dyaOrig="260" w14:anchorId="2BECB82F">
          <v:shape id="_x0000_i1034" type="#_x0000_t75" style="width:9.8pt;height:13.1pt" o:ole="">
            <v:imagedata r:id="rId9" o:title=""/>
          </v:shape>
          <o:OLEObject Type="Embed" ProgID="Equation.DSMT4" ShapeID="_x0000_i1034" DrawAspect="Content" ObjectID="_1726833181" r:id="rId23"/>
        </w:object>
      </w:r>
      <w:r>
        <w:rPr>
          <w:rFonts w:hint="eastAsia"/>
        </w:rPr>
        <w:t>作为调整系数，需要根据沙漠化的临界值进行计算，其具体公式如下：</w:t>
      </w:r>
    </w:p>
    <w:p w14:paraId="13EA39C6" w14:textId="36FAB07E" w:rsidR="0034683E" w:rsidRDefault="0034683E" w:rsidP="0034683E">
      <w:pPr>
        <w:jc w:val="center"/>
      </w:pPr>
      <w:r w:rsidRPr="0034683E">
        <w:rPr>
          <w:position w:val="-10"/>
        </w:rPr>
        <w:object w:dxaOrig="2060" w:dyaOrig="320" w14:anchorId="4183B8B6">
          <v:shape id="_x0000_i1035" type="#_x0000_t75" style="width:103.1pt;height:15.8pt" o:ole="">
            <v:imagedata r:id="rId24" o:title=""/>
          </v:shape>
          <o:OLEObject Type="Embed" ProgID="Equation.DSMT4" ShapeID="_x0000_i1035" DrawAspect="Content" ObjectID="_1726833182" r:id="rId25"/>
        </w:object>
      </w:r>
    </w:p>
    <w:p w14:paraId="4A519FC6" w14:textId="153649C6" w:rsidR="0034683E" w:rsidRDefault="0034683E" w:rsidP="0034683E">
      <w:r>
        <w:tab/>
      </w:r>
      <w:r>
        <w:rPr>
          <w:rFonts w:hint="eastAsia"/>
        </w:rPr>
        <w:t>根据题目的定义，沙漠化</w:t>
      </w:r>
      <w:r w:rsidR="00F17EA1">
        <w:rPr>
          <w:rFonts w:hint="eastAsia"/>
        </w:rPr>
        <w:t>程度</w:t>
      </w:r>
      <w:r>
        <w:rPr>
          <w:rFonts w:hint="eastAsia"/>
        </w:rPr>
        <w:t>指数的临界值分别是0</w:t>
      </w:r>
      <w:r w:rsidR="0063340E">
        <w:rPr>
          <w:rFonts w:hint="eastAsia"/>
        </w:rPr>
        <w:t>,</w:t>
      </w:r>
      <w:r>
        <w:t>0.2</w:t>
      </w:r>
      <w:r w:rsidR="0063340E">
        <w:rPr>
          <w:rFonts w:hint="eastAsia"/>
        </w:rPr>
        <w:t>,</w:t>
      </w:r>
      <w:r>
        <w:rPr>
          <w:rFonts w:hint="eastAsia"/>
        </w:rPr>
        <w:t>0</w:t>
      </w:r>
      <w:r>
        <w:t>.4</w:t>
      </w:r>
      <w:r w:rsidR="0063340E">
        <w:rPr>
          <w:rFonts w:hint="eastAsia"/>
        </w:rPr>
        <w:t>,</w:t>
      </w:r>
      <w:r>
        <w:rPr>
          <w:rFonts w:hint="eastAsia"/>
        </w:rPr>
        <w:t>0</w:t>
      </w:r>
      <w:r>
        <w:t>.6</w:t>
      </w:r>
      <w:r w:rsidR="0063340E">
        <w:rPr>
          <w:rFonts w:hint="eastAsia"/>
        </w:rPr>
        <w:t>,</w:t>
      </w:r>
      <w:r>
        <w:rPr>
          <w:rFonts w:hint="eastAsia"/>
        </w:rPr>
        <w:t>0</w:t>
      </w:r>
      <w:r>
        <w:t>.8</w:t>
      </w:r>
      <w:r w:rsidR="0063340E">
        <w:rPr>
          <w:rFonts w:hint="eastAsia"/>
        </w:rPr>
        <w:t>,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，因此</w:t>
      </w:r>
      <w:r w:rsidRPr="00F7116B">
        <w:rPr>
          <w:position w:val="-10"/>
        </w:rPr>
        <w:object w:dxaOrig="200" w:dyaOrig="260" w14:anchorId="712493E8">
          <v:shape id="_x0000_i1036" type="#_x0000_t75" style="width:9.8pt;height:13.1pt" o:ole="">
            <v:imagedata r:id="rId9" o:title=""/>
          </v:shape>
          <o:OLEObject Type="Embed" ProgID="Equation.DSMT4" ShapeID="_x0000_i1036" DrawAspect="Content" ObjectID="_1726833183" r:id="rId26"/>
        </w:object>
      </w:r>
      <w:r>
        <w:rPr>
          <w:rFonts w:hint="eastAsia"/>
        </w:rPr>
        <w:t>所对应的值为0</w:t>
      </w:r>
      <w:r>
        <w:t>.18406</w:t>
      </w:r>
      <w:r w:rsidR="0063340E">
        <w:rPr>
          <w:rFonts w:hint="eastAsia"/>
        </w:rPr>
        <w:t>,</w:t>
      </w:r>
      <w:r>
        <w:t>0.38792</w:t>
      </w:r>
      <w:r w:rsidR="0063340E">
        <w:rPr>
          <w:rFonts w:hint="eastAsia"/>
        </w:rPr>
        <w:t>,</w:t>
      </w:r>
      <w:r>
        <w:rPr>
          <w:rFonts w:hint="eastAsia"/>
        </w:rPr>
        <w:t>0</w:t>
      </w:r>
      <w:r>
        <w:t>.59178</w:t>
      </w:r>
      <w:r w:rsidR="0063340E">
        <w:rPr>
          <w:rFonts w:hint="eastAsia"/>
        </w:rPr>
        <w:t>,</w:t>
      </w:r>
      <w:r>
        <w:rPr>
          <w:rFonts w:hint="eastAsia"/>
        </w:rPr>
        <w:t>0</w:t>
      </w:r>
      <w:r>
        <w:t>.79564</w:t>
      </w:r>
      <w:r>
        <w:rPr>
          <w:rFonts w:hint="eastAsia"/>
        </w:rPr>
        <w:t>。</w:t>
      </w:r>
    </w:p>
    <w:p w14:paraId="048E41C2" w14:textId="17E4F0A5" w:rsidR="0063340E" w:rsidRDefault="0063340E" w:rsidP="0034683E">
      <w:r>
        <w:rPr>
          <w:rFonts w:hint="eastAsia"/>
        </w:rPr>
        <w:t>6</w:t>
      </w:r>
      <w:r>
        <w:t>.</w:t>
      </w:r>
      <w:r w:rsidR="00F17EA1">
        <w:t>2</w:t>
      </w:r>
      <w:r>
        <w:t xml:space="preserve">.2 </w:t>
      </w:r>
      <w:r>
        <w:rPr>
          <w:rFonts w:hint="eastAsia"/>
        </w:rPr>
        <w:t>数据的获取</w:t>
      </w:r>
    </w:p>
    <w:p w14:paraId="72AE643E" w14:textId="27B597F2" w:rsidR="0063340E" w:rsidRDefault="0063340E" w:rsidP="0034683E">
      <w:r>
        <w:tab/>
      </w:r>
      <w:r>
        <w:rPr>
          <w:rFonts w:hint="eastAsia"/>
        </w:rPr>
        <w:t>根据附件1</w:t>
      </w:r>
      <w:r>
        <w:t>3</w:t>
      </w:r>
      <w:r>
        <w:rPr>
          <w:rFonts w:hint="eastAsia"/>
        </w:rPr>
        <w:t>和网上所提供的数据，我们分别对气象、地表与人文因素所包含的九个数据进行收集。由于附件所包含的数据所在的年份范围仅为2</w:t>
      </w:r>
      <w:r>
        <w:t>018</w:t>
      </w:r>
      <w:r>
        <w:rPr>
          <w:rFonts w:hint="eastAsia"/>
        </w:rPr>
        <w:t>,</w:t>
      </w:r>
      <w:r>
        <w:t>2019,2020</w:t>
      </w:r>
      <w:r>
        <w:rPr>
          <w:rFonts w:hint="eastAsia"/>
        </w:rPr>
        <w:t>年,因此我们仅收集2</w:t>
      </w:r>
      <w:r>
        <w:t>018</w:t>
      </w:r>
      <w:r>
        <w:rPr>
          <w:rFonts w:hint="eastAsia"/>
        </w:rPr>
        <w:t>~</w:t>
      </w:r>
      <w:r>
        <w:t>2020</w:t>
      </w:r>
      <w:r>
        <w:rPr>
          <w:rFonts w:hint="eastAsia"/>
        </w:rPr>
        <w:t>年这三年的数据。</w:t>
      </w:r>
    </w:p>
    <w:p w14:paraId="556C5E4B" w14:textId="05B5C057" w:rsidR="0063340E" w:rsidRDefault="0063340E" w:rsidP="0034683E">
      <w:r>
        <w:tab/>
      </w:r>
      <w:r>
        <w:rPr>
          <w:rFonts w:hint="eastAsia"/>
        </w:rPr>
        <w:t>（1）、气象数据的收集</w:t>
      </w:r>
    </w:p>
    <w:p w14:paraId="72E5854C" w14:textId="6FA2029D" w:rsidR="0063340E" w:rsidRDefault="0063340E" w:rsidP="0034683E">
      <w:r>
        <w:tab/>
      </w:r>
      <w:r w:rsidR="00B6220D">
        <w:rPr>
          <w:rFonts w:hint="eastAsia"/>
        </w:rPr>
        <w:t>气象数据包含风速、降水、气温。</w:t>
      </w:r>
      <w:r>
        <w:rPr>
          <w:rFonts w:hint="eastAsia"/>
        </w:rPr>
        <w:t>风速数据的收集根据附件</w:t>
      </w:r>
      <w:r w:rsidR="00897633">
        <w:rPr>
          <w:rFonts w:hint="eastAsia"/>
        </w:rPr>
        <w:t>8</w:t>
      </w:r>
      <w:r>
        <w:rPr>
          <w:rFonts w:hint="eastAsia"/>
        </w:rPr>
        <w:t>进行收集，而附件</w:t>
      </w:r>
      <w:r w:rsidR="00897633">
        <w:rPr>
          <w:rFonts w:hint="eastAsia"/>
        </w:rPr>
        <w:t>8</w:t>
      </w:r>
      <w:r>
        <w:rPr>
          <w:rFonts w:hint="eastAsia"/>
        </w:rPr>
        <w:t>包含</w:t>
      </w:r>
      <w:r w:rsidR="00B6220D">
        <w:rPr>
          <w:rFonts w:hint="eastAsia"/>
        </w:rPr>
        <w:t>同一样本在同一年1</w:t>
      </w:r>
      <w:r w:rsidR="00B6220D">
        <w:t>~12</w:t>
      </w:r>
      <w:r w:rsidR="00B6220D">
        <w:rPr>
          <w:rFonts w:hint="eastAsia"/>
        </w:rPr>
        <w:t>月的数据，我们这里通过1</w:t>
      </w:r>
      <w:r w:rsidR="00B6220D">
        <w:t>~12</w:t>
      </w:r>
      <w:r w:rsidR="00B6220D">
        <w:rPr>
          <w:rFonts w:hint="eastAsia"/>
        </w:rPr>
        <w:t>月的平均值作为该年的风速值，而降水、气温数据和风速数据在同一附件内，因此采集方法同上。</w:t>
      </w:r>
      <w:r w:rsidR="00D46C3B">
        <w:rPr>
          <w:rFonts w:hint="eastAsia"/>
        </w:rPr>
        <w:t>但由于气象数据并没有对不同的牧户进行单独测定，这里我们只能认为气象数据对牧户的影响差别不大，对其赋予</w:t>
      </w:r>
      <w:r w:rsidR="00E60FB4">
        <w:rPr>
          <w:rFonts w:hint="eastAsia"/>
        </w:rPr>
        <w:t>同样的数据。</w:t>
      </w:r>
    </w:p>
    <w:p w14:paraId="627BE4F2" w14:textId="4B9BC15D" w:rsidR="00B6220D" w:rsidRDefault="00B6220D" w:rsidP="0034683E">
      <w:r>
        <w:tab/>
      </w:r>
      <w:r>
        <w:rPr>
          <w:rFonts w:hint="eastAsia"/>
        </w:rPr>
        <w:t>（2）、地表数据的收集</w:t>
      </w:r>
    </w:p>
    <w:p w14:paraId="736EE9B7" w14:textId="5137456E" w:rsidR="00E60FB4" w:rsidRDefault="00B6220D" w:rsidP="0034683E">
      <w:pPr>
        <w:rPr>
          <w:rFonts w:hint="eastAsia"/>
        </w:rPr>
      </w:pPr>
      <w:r>
        <w:tab/>
      </w:r>
      <w:r>
        <w:rPr>
          <w:rFonts w:hint="eastAsia"/>
        </w:rPr>
        <w:t>地表数据包含植被盖度、地表水资源、地下水位。植被盖度根据附件</w:t>
      </w:r>
      <w:r w:rsidR="00897633">
        <w:t>6</w:t>
      </w:r>
      <w:r w:rsidR="00897633">
        <w:rPr>
          <w:rFonts w:hint="eastAsia"/>
        </w:rPr>
        <w:t>的植被指数获得，同样附件</w:t>
      </w:r>
      <w:r w:rsidR="00897633">
        <w:t>6</w:t>
      </w:r>
      <w:r w:rsidR="00897633">
        <w:rPr>
          <w:rFonts w:hint="eastAsia"/>
        </w:rPr>
        <w:t>的数据是包含1</w:t>
      </w:r>
      <w:r w:rsidR="00897633">
        <w:t>~12</w:t>
      </w:r>
      <w:r w:rsidR="00897633">
        <w:rPr>
          <w:rFonts w:hint="eastAsia"/>
        </w:rPr>
        <w:t>月，因此根据1</w:t>
      </w:r>
      <w:r w:rsidR="00897633">
        <w:t>~12</w:t>
      </w:r>
      <w:r w:rsidR="00897633">
        <w:rPr>
          <w:rFonts w:hint="eastAsia"/>
        </w:rPr>
        <w:t>月的均值获得。地表水资源和地下水</w:t>
      </w:r>
      <w:r w:rsidR="00A654E3">
        <w:rPr>
          <w:rFonts w:hint="eastAsia"/>
        </w:rPr>
        <w:t>通过</w:t>
      </w:r>
      <w:r w:rsidR="00897633">
        <w:rPr>
          <w:rFonts w:hint="eastAsia"/>
        </w:rPr>
        <w:t>内蒙古区情网</w:t>
      </w:r>
      <w:r w:rsidR="00A654E3">
        <w:rPr>
          <w:rFonts w:hint="eastAsia"/>
        </w:rPr>
        <w:t>获得，而地下水主要是测地下水的埋深，但是并没有完整的数据，因此不进行收集。</w:t>
      </w:r>
      <w:r w:rsidR="00E60FB4">
        <w:rPr>
          <w:rFonts w:hint="eastAsia"/>
        </w:rPr>
        <w:t>而地表水资源同样只有2</w:t>
      </w:r>
      <w:r w:rsidR="00E60FB4">
        <w:t>018</w:t>
      </w:r>
      <w:r w:rsidR="00E60FB4">
        <w:rPr>
          <w:rFonts w:hint="eastAsia"/>
        </w:rPr>
        <w:t>、2</w:t>
      </w:r>
      <w:r w:rsidR="00E60FB4">
        <w:t>019</w:t>
      </w:r>
      <w:r w:rsidR="00E60FB4">
        <w:rPr>
          <w:rFonts w:hint="eastAsia"/>
        </w:rPr>
        <w:t>年的数据，2</w:t>
      </w:r>
      <w:r w:rsidR="00E60FB4">
        <w:t>020</w:t>
      </w:r>
      <w:r w:rsidR="00E60FB4">
        <w:rPr>
          <w:rFonts w:hint="eastAsia"/>
        </w:rPr>
        <w:t>年只能通过拟合预测获得。同时，地表数据同样无法获取各个牧户的</w:t>
      </w:r>
      <w:r w:rsidR="004B6F47">
        <w:rPr>
          <w:rFonts w:hint="eastAsia"/>
        </w:rPr>
        <w:t>实际数据，只能对其赋予同样的数据</w:t>
      </w:r>
    </w:p>
    <w:p w14:paraId="18B73185" w14:textId="1F7DFA42" w:rsidR="00A654E3" w:rsidRDefault="00A654E3" w:rsidP="0034683E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）、人文数据的收集</w:t>
      </w:r>
    </w:p>
    <w:p w14:paraId="3EF66C13" w14:textId="4D8ABD59" w:rsidR="00A654E3" w:rsidRDefault="00A654E3" w:rsidP="0034683E">
      <w:r>
        <w:tab/>
      </w:r>
      <w:r>
        <w:rPr>
          <w:rFonts w:hint="eastAsia"/>
        </w:rPr>
        <w:t>人文数据包含人口密度、牲畜密度、社会经济水平</w:t>
      </w:r>
      <w:r w:rsidR="00115077">
        <w:rPr>
          <w:rFonts w:hint="eastAsia"/>
        </w:rPr>
        <w:t>。这三个数据均可以通过附件1</w:t>
      </w:r>
      <w:r w:rsidR="00115077">
        <w:t>3</w:t>
      </w:r>
      <w:r w:rsidR="00115077">
        <w:rPr>
          <w:rFonts w:hint="eastAsia"/>
        </w:rPr>
        <w:t>获得，其中人口密度是人口数/草场面积，牲畜密度是标准羊单位/草场面，也就是附件1</w:t>
      </w:r>
      <w:r w:rsidR="00115077">
        <w:t>3</w:t>
      </w:r>
      <w:r w:rsidR="00115077">
        <w:rPr>
          <w:rFonts w:hint="eastAsia"/>
        </w:rPr>
        <w:t>中的放牧压力，社会经济水平主要是指人均年净收入，但附件中并没有给出单位，根据统计年鉴我们可以得知这几年年均收入为3万元左右，因此这里我们认为人均年净收入的单位为</w:t>
      </w:r>
      <w:r w:rsidR="00D46C3B">
        <w:rPr>
          <w:rFonts w:hint="eastAsia"/>
        </w:rPr>
        <w:lastRenderedPageBreak/>
        <w:t>百</w:t>
      </w:r>
      <w:r w:rsidR="00115077">
        <w:rPr>
          <w:rFonts w:hint="eastAsia"/>
        </w:rPr>
        <w:t>。</w:t>
      </w:r>
    </w:p>
    <w:p w14:paraId="5E8ED8A5" w14:textId="50C5E0AA" w:rsidR="00C713E9" w:rsidRDefault="00C713E9" w:rsidP="0034683E">
      <w:r>
        <w:tab/>
      </w:r>
      <w:r>
        <w:rPr>
          <w:rFonts w:hint="eastAsia"/>
        </w:rPr>
        <w:t>（4）、放牧强度数据的收集</w:t>
      </w:r>
    </w:p>
    <w:p w14:paraId="0D10258C" w14:textId="72FED121" w:rsidR="00C713E9" w:rsidRDefault="00C713E9" w:rsidP="0034683E">
      <w:r>
        <w:tab/>
      </w:r>
      <w:r>
        <w:rPr>
          <w:rFonts w:hint="eastAsia"/>
        </w:rPr>
        <w:t>由于附件1</w:t>
      </w:r>
      <w:r>
        <w:t>2</w:t>
      </w:r>
      <w:r>
        <w:rPr>
          <w:rFonts w:hint="eastAsia"/>
        </w:rPr>
        <w:t>与附件1</w:t>
      </w:r>
      <w:r>
        <w:t>3</w:t>
      </w:r>
      <w:r>
        <w:rPr>
          <w:rFonts w:hint="eastAsia"/>
        </w:rPr>
        <w:t>仅包含牧户本身的数据，并不包含其所对应的放牧强度。而附件1</w:t>
      </w:r>
      <w:r>
        <w:t>5</w:t>
      </w:r>
      <w:r>
        <w:rPr>
          <w:rFonts w:hint="eastAsia"/>
        </w:rPr>
        <w:t>中包含各个放牧小区的生物量，所以我们可以根据2</w:t>
      </w:r>
      <w:r>
        <w:t>018</w:t>
      </w:r>
      <w:r>
        <w:rPr>
          <w:rFonts w:hint="eastAsia"/>
        </w:rPr>
        <w:t>年~</w:t>
      </w:r>
      <w:r>
        <w:t>2020</w:t>
      </w:r>
      <w:r>
        <w:rPr>
          <w:rFonts w:hint="eastAsia"/>
        </w:rPr>
        <w:t>年各个放牧小区和牧户关联系数来推断出牧户本身的放牧强度。因此我们通过灰色关联度分析，来推测这四个牧户的放牧强度。</w:t>
      </w:r>
      <w:r w:rsidR="00F17EA1">
        <w:rPr>
          <w:rFonts w:hint="eastAsia"/>
        </w:rPr>
        <w:t>灰色关联度系数矩阵的热力图如下：</w:t>
      </w:r>
    </w:p>
    <w:p w14:paraId="3D1BFAB6" w14:textId="274A6A98" w:rsidR="00F17EA1" w:rsidRDefault="00F17EA1" w:rsidP="0034683E">
      <w:pPr>
        <w:rPr>
          <w:rFonts w:hint="eastAsia"/>
        </w:rPr>
      </w:pPr>
      <w:r>
        <w:rPr>
          <w:noProof/>
        </w:rPr>
        <w:drawing>
          <wp:inline distT="0" distB="0" distL="0" distR="0" wp14:anchorId="4117688A" wp14:editId="42F26BB9">
            <wp:extent cx="5274310" cy="470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2" b="5607"/>
                    <a:stretch/>
                  </pic:blipFill>
                  <pic:spPr bwMode="auto"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812E" w14:textId="6014B21F" w:rsidR="00115077" w:rsidRDefault="00115077" w:rsidP="0034683E">
      <w:pPr>
        <w:rPr>
          <w:rFonts w:hint="eastAsia"/>
        </w:rPr>
      </w:pPr>
      <w:r>
        <w:tab/>
      </w:r>
      <w:r>
        <w:rPr>
          <w:rFonts w:hint="eastAsia"/>
        </w:rPr>
        <w:t>最终得到的数据如下：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561"/>
        <w:gridCol w:w="543"/>
        <w:gridCol w:w="684"/>
        <w:gridCol w:w="543"/>
        <w:gridCol w:w="874"/>
        <w:gridCol w:w="1037"/>
        <w:gridCol w:w="874"/>
        <w:gridCol w:w="874"/>
        <w:gridCol w:w="771"/>
        <w:gridCol w:w="874"/>
      </w:tblGrid>
      <w:tr w:rsidR="00C713E9" w:rsidRPr="00C713E9" w14:paraId="7568E98E" w14:textId="77777777" w:rsidTr="00C713E9">
        <w:trPr>
          <w:trHeight w:val="276"/>
        </w:trPr>
        <w:tc>
          <w:tcPr>
            <w:tcW w:w="4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6BB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19F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年份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59E5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风速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8A5F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降水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32BC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气温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1012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植被盖度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37BD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地表水资源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2626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人口密度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6D80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牲畜密度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9E5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纯收入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5D74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放牧强度</w:t>
            </w:r>
          </w:p>
        </w:tc>
      </w:tr>
      <w:tr w:rsidR="00C713E9" w:rsidRPr="00C713E9" w14:paraId="1A3DC6CA" w14:textId="77777777" w:rsidTr="00C713E9">
        <w:trPr>
          <w:trHeight w:val="276"/>
        </w:trPr>
        <w:tc>
          <w:tcPr>
            <w:tcW w:w="4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D230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牧户1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60F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2018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C24A" w14:textId="0B986FE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6.51</w:t>
            </w: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7390" w14:textId="720A22C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105.98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3D9E" w14:textId="09E5CE32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4.31</w:t>
            </w:r>
          </w:p>
        </w:tc>
        <w:tc>
          <w:tcPr>
            <w:tcW w:w="5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BC3B" w14:textId="5023FEC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6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D124" w14:textId="0FF2BF84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5.09</w:t>
            </w:r>
          </w:p>
        </w:tc>
        <w:tc>
          <w:tcPr>
            <w:tcW w:w="5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2447" w14:textId="6EA9D18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753B" w14:textId="03D889E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275.83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568B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333</w:t>
            </w:r>
          </w:p>
        </w:tc>
        <w:tc>
          <w:tcPr>
            <w:tcW w:w="5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BA95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MGI</w:t>
            </w:r>
          </w:p>
        </w:tc>
      </w:tr>
      <w:tr w:rsidR="00C713E9" w:rsidRPr="00C713E9" w14:paraId="59BACAFA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4EFFF2FF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牧户1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4C1A02A4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2019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1CE43DE6" w14:textId="252E423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6.25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7B275EBE" w14:textId="7AAE609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44.34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306A9616" w14:textId="0EBD48D2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040C9599" w14:textId="0E9F556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0.23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71D3CC9F" w14:textId="119C9508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4.05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55DD8E2" w14:textId="3F0E1F5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C56504F" w14:textId="1BD5E2E4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272.22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7653CA5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0786CEDE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MGI</w:t>
            </w:r>
          </w:p>
        </w:tc>
      </w:tr>
      <w:tr w:rsidR="00C713E9" w:rsidRPr="00C713E9" w14:paraId="197267F4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E09B8B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牧户1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0600A49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2020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61B719C8" w14:textId="776E0FD4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6.24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8650132" w14:textId="54623166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33.06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65EBB873" w14:textId="560DF9C9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3.33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1F0FF317" w14:textId="713464C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0.27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41ED6EA1" w14:textId="020B923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CB9F5F2" w14:textId="10F62DE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151D2E7E" w14:textId="4F4C383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256.39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1B8D48A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16280C73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MGI</w:t>
            </w:r>
          </w:p>
        </w:tc>
      </w:tr>
      <w:tr w:rsidR="00C713E9" w:rsidRPr="00C713E9" w14:paraId="21898C96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50ABCC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牧户2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17F80C09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21F27988" w14:textId="3A16388E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6.51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E2D1C16" w14:textId="0184628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105.98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539B7559" w14:textId="4EC383D8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4.31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0DF1ACD4" w14:textId="3DA5C9E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0B7FFE29" w14:textId="1C3FF026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5.09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84626C3" w14:textId="5BECA8F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0.67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649E5B3" w14:textId="211BBAD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230.00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1BFDDC3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3892.5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4F6222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  <w:tr w:rsidR="00C713E9" w:rsidRPr="00C713E9" w14:paraId="091ECA40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34E31C8D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牧户2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07CB20B2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2019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16B20D7B" w14:textId="3FDAB3A6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6.25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7BBDFBB" w14:textId="442ACB56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44.34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0D82DDAE" w14:textId="38C7688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07F2065" w14:textId="5501C50E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0.23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580AA7C5" w14:textId="3FF184E6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4.05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2BD30BC1" w14:textId="2F844B1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0.67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A76C720" w14:textId="01417B8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210.00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19C1F29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4233.75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083534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  <w:tr w:rsidR="00C713E9" w:rsidRPr="00C713E9" w14:paraId="4248011B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7D41AB99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牧户2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5B610F2E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2020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359048A1" w14:textId="482D09D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6.24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7B3F180F" w14:textId="02E04DF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33.06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3E8AF3E8" w14:textId="721C94A9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3.33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3BBD9E1" w14:textId="4D80089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0.27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08A27B56" w14:textId="43D74B1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C62499D" w14:textId="3569C72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0.67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1AEEECA" w14:textId="360A8D78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200.00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F0BA4A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4483.75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2CB8A2BD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  <w:tr w:rsidR="00C713E9" w:rsidRPr="00C713E9" w14:paraId="547DD312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F5F377B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牧户3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62E05F3F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54B2CD80" w14:textId="4DE20E0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6.51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A828AA1" w14:textId="74422AA4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105.98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2D0D283E" w14:textId="296AC39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4.31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CCD9F9F" w14:textId="7FDDAAC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27719372" w14:textId="75EC8B79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5.09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B32397B" w14:textId="0EAF876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0D3FEF2" w14:textId="7EE9A02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601.75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3FE86CE5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2195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2A66502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LGI</w:t>
            </w:r>
          </w:p>
        </w:tc>
      </w:tr>
      <w:tr w:rsidR="00C713E9" w:rsidRPr="00C713E9" w14:paraId="130A110B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7A172F1B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牧户3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6677094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2019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7FABED56" w14:textId="63B0F08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6.25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1BD08D0" w14:textId="16090DB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44.34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4C07BDBF" w14:textId="745F092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0072C57" w14:textId="7CF0074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0.23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0E3D024A" w14:textId="1F54C38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4.05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58D8DF3" w14:textId="11DCFE1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328B7E8B" w14:textId="660B694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492.00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2C82571D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2419.5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1F54CB5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LGI</w:t>
            </w:r>
          </w:p>
        </w:tc>
      </w:tr>
      <w:tr w:rsidR="00C713E9" w:rsidRPr="00C713E9" w14:paraId="20BEBFD6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43C8234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牧户3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205BC90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2020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7C3AE31B" w14:textId="5ED1BA5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6.24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7A278867" w14:textId="2EE7036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33.06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59A8D286" w14:textId="6F7B930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3.33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3CA1494E" w14:textId="72C3C42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0.27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1285FB06" w14:textId="5B4A471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38FBC5CF" w14:textId="4B954B1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2DE06B9E" w14:textId="396E8B1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520.75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158D68F0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3117.5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CFF7F2D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LGI</w:t>
            </w:r>
          </w:p>
        </w:tc>
      </w:tr>
      <w:tr w:rsidR="00C713E9" w:rsidRPr="00C713E9" w14:paraId="6064E510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0D22A2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牧户4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29A87AA8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3F763A00" w14:textId="60DBEEF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6.51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59BE9F7" w14:textId="706B573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105.98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396B8C03" w14:textId="60FEB35F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4.31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DE71C6A" w14:textId="2634393A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5639F9BB" w14:textId="3C842742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5.09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092E5214" w14:textId="34E2E9DE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2.14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10F8642" w14:textId="0032A9C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245.90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B9E6645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1056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6C64C2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  <w:tr w:rsidR="00C713E9" w:rsidRPr="00C713E9" w14:paraId="5D3BB977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9B46FAE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牧户4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3A2D2A06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2019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71B1EA6A" w14:textId="32A87071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6.25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517AD43A" w14:textId="02EE728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44.34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702C8850" w14:textId="10AC4DE2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4.51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7765DB2" w14:textId="3D348A5B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0.23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12F56097" w14:textId="23AC98D5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4.05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A873C1F" w14:textId="2F6FD9B4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2.14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11A6519" w14:textId="70FF9C50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245.90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4CA5693E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1554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00C33E5A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  <w:tr w:rsidR="00C713E9" w:rsidRPr="00C713E9" w14:paraId="6DBC354B" w14:textId="77777777" w:rsidTr="00C713E9">
        <w:trPr>
          <w:trHeight w:val="276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74701F7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牧户4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14:paraId="5A235013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2020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17C3BF99" w14:textId="191CA5AC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6.24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B9A0A20" w14:textId="7B0C6DA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33.06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14:paraId="6F835AA5" w14:textId="26D7AC6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3.33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1D3950CC" w14:textId="3AFD0A3D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0.27</w:t>
            </w:r>
          </w:p>
        </w:tc>
        <w:tc>
          <w:tcPr>
            <w:tcW w:w="624" w:type="pct"/>
            <w:shd w:val="clear" w:color="auto" w:fill="auto"/>
            <w:noWrap/>
            <w:vAlign w:val="center"/>
            <w:hideMark/>
          </w:tcPr>
          <w:p w14:paraId="3ADD6878" w14:textId="187E8973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AFD8C93" w14:textId="496BB899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2.14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C06BA18" w14:textId="4495ABC9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255.70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391E0AA1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1286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08A8925" w14:textId="77777777" w:rsidR="00C713E9" w:rsidRPr="00C713E9" w:rsidRDefault="00C713E9" w:rsidP="00C713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C713E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NG</w:t>
            </w:r>
          </w:p>
        </w:tc>
      </w:tr>
    </w:tbl>
    <w:p w14:paraId="5A668563" w14:textId="75A40048" w:rsidR="00F17EA1" w:rsidRDefault="006B3011" w:rsidP="00F17EA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而由于地下水的数据难以获得，因此我们将沙漠化预测模型进行</w:t>
      </w:r>
      <w:r w:rsidR="00011712">
        <w:rPr>
          <w:rFonts w:hint="eastAsia"/>
        </w:rPr>
        <w:t>转变</w:t>
      </w:r>
      <w:r>
        <w:rPr>
          <w:rFonts w:hint="eastAsia"/>
        </w:rPr>
        <w:t>，</w:t>
      </w:r>
      <w:r w:rsidR="00011712">
        <w:rPr>
          <w:rFonts w:hint="eastAsia"/>
        </w:rPr>
        <w:t>将生物量替代为地上谁，</w:t>
      </w:r>
      <w:r>
        <w:rPr>
          <w:rFonts w:hint="eastAsia"/>
        </w:rPr>
        <w:t>同时对</w:t>
      </w:r>
      <w:r w:rsidRPr="00F7116B">
        <w:rPr>
          <w:position w:val="-14"/>
        </w:rPr>
        <w:object w:dxaOrig="360" w:dyaOrig="380" w14:anchorId="0945C1B1">
          <v:shape id="_x0000_i1038" type="#_x0000_t75" style="width:18pt;height:19.1pt" o:ole="">
            <v:imagedata r:id="rId13" o:title=""/>
          </v:shape>
          <o:OLEObject Type="Embed" ProgID="Equation.DSMT4" ShapeID="_x0000_i1038" DrawAspect="Content" ObjectID="_1726833184" r:id="rId28"/>
        </w:object>
      </w:r>
      <w:r>
        <w:rPr>
          <w:rFonts w:hint="eastAsia"/>
        </w:rPr>
        <w:t>进行调整，最终得到的结果如下：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811"/>
        <w:gridCol w:w="811"/>
        <w:gridCol w:w="1050"/>
        <w:gridCol w:w="1258"/>
        <w:gridCol w:w="1050"/>
        <w:gridCol w:w="1050"/>
        <w:gridCol w:w="1465"/>
      </w:tblGrid>
      <w:tr w:rsidR="006B3011" w:rsidRPr="006B3011" w14:paraId="320EF99C" w14:textId="77777777" w:rsidTr="006B3011">
        <w:trPr>
          <w:trHeight w:val="276"/>
        </w:trPr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867E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风速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7FB7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降水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778F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气温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67E5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植被盖度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5F7C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地表水资源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E0BA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人口数量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2F23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牲畜数量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3D51" w14:textId="77777777" w:rsidR="006B3011" w:rsidRPr="006B3011" w:rsidRDefault="006B3011" w:rsidP="006B301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社会经济水平</w:t>
            </w:r>
          </w:p>
        </w:tc>
      </w:tr>
      <w:tr w:rsidR="006B3011" w:rsidRPr="006B3011" w14:paraId="2508F8F1" w14:textId="77777777" w:rsidTr="006B3011">
        <w:trPr>
          <w:trHeight w:val="276"/>
        </w:trPr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9D75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0.2067 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456D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0.0903 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6215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0.0786 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804A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0.2335 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8DB9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0.0927 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A8FA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0.0584 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768E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0.1471 </w:t>
            </w:r>
          </w:p>
        </w:tc>
        <w:tc>
          <w:tcPr>
            <w:tcW w:w="88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0977" w14:textId="77777777" w:rsidR="006B3011" w:rsidRPr="006B3011" w:rsidRDefault="006B3011" w:rsidP="006B30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B30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0.0927 </w:t>
            </w:r>
          </w:p>
        </w:tc>
      </w:tr>
    </w:tbl>
    <w:p w14:paraId="7853DEEC" w14:textId="022A6630" w:rsidR="00F17EA1" w:rsidRDefault="00F17EA1" w:rsidP="00F17EA1">
      <w:pPr>
        <w:ind w:firstLine="420"/>
      </w:pPr>
      <w:r>
        <w:rPr>
          <w:rFonts w:hint="eastAsia"/>
        </w:rPr>
        <w:t>根据锡林浩特的统计年鉴，我们将</w:t>
      </w:r>
      <w:r w:rsidRPr="00F7116B">
        <w:rPr>
          <w:position w:val="-10"/>
        </w:rPr>
        <w:object w:dxaOrig="200" w:dyaOrig="260" w14:anchorId="449BFFAA">
          <v:shape id="_x0000_i1053" type="#_x0000_t75" style="width:9.8pt;height:13.1pt" o:ole="">
            <v:imagedata r:id="rId9" o:title=""/>
          </v:shape>
          <o:OLEObject Type="Embed" ProgID="Equation.DSMT4" ShapeID="_x0000_i1053" DrawAspect="Content" ObjectID="_1726833185" r:id="rId29"/>
        </w:object>
      </w:r>
      <w:r>
        <w:rPr>
          <w:rFonts w:hint="eastAsia"/>
        </w:rPr>
        <w:t>取值为</w:t>
      </w:r>
      <w:r>
        <w:t>0.38792</w:t>
      </w:r>
      <w:r>
        <w:rPr>
          <w:rFonts w:hint="eastAsia"/>
        </w:rPr>
        <w:t>。</w:t>
      </w:r>
    </w:p>
    <w:p w14:paraId="5DF3991F" w14:textId="5336CC99" w:rsidR="00F17EA1" w:rsidRDefault="00F17EA1" w:rsidP="00F17EA1">
      <w:pPr>
        <w:rPr>
          <w:rFonts w:hint="eastAsia"/>
        </w:rPr>
      </w:pPr>
      <w:r>
        <w:t xml:space="preserve">6.2.3 </w:t>
      </w:r>
      <w:r>
        <w:rPr>
          <w:rFonts w:hint="eastAsia"/>
        </w:rPr>
        <w:t>模型预测结果</w:t>
      </w:r>
    </w:p>
    <w:p w14:paraId="6EDC6560" w14:textId="44F09E3E" w:rsidR="00EC4ADA" w:rsidRPr="006B3011" w:rsidRDefault="00AF50D8" w:rsidP="006B3011">
      <w:pPr>
        <w:ind w:firstLine="420"/>
        <w:rPr>
          <w:rFonts w:hint="eastAsia"/>
        </w:rPr>
      </w:pPr>
      <w:r>
        <w:rPr>
          <w:rFonts w:hint="eastAsia"/>
        </w:rPr>
        <w:t>最终根据沙漠化预测模型数学表达式，</w:t>
      </w:r>
      <w:r w:rsidR="00011712">
        <w:rPr>
          <w:rFonts w:hint="eastAsia"/>
        </w:rPr>
        <w:t>对</w:t>
      </w:r>
      <w:r w:rsidR="00011712">
        <w:t>2018</w:t>
      </w:r>
      <w:r w:rsidR="00011712">
        <w:rPr>
          <w:rFonts w:hint="eastAsia"/>
        </w:rPr>
        <w:t>年~</w:t>
      </w:r>
      <w:r w:rsidR="00011712">
        <w:t>2020</w:t>
      </w:r>
      <w:r w:rsidR="00011712">
        <w:rPr>
          <w:rFonts w:hint="eastAsia"/>
        </w:rPr>
        <w:t>年的沙漠化预测指数取均值，</w:t>
      </w:r>
      <w:r>
        <w:rPr>
          <w:rFonts w:hint="eastAsia"/>
        </w:rPr>
        <w:t>我们得到各个牧户的沙漠化程度预测值如下：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11712" w:rsidRPr="00011712" w14:paraId="218D500A" w14:textId="77777777" w:rsidTr="00011712">
        <w:trPr>
          <w:trHeight w:val="276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DBBE" w14:textId="7180374A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牧户1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MGI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E3AA" w14:textId="6E579412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牧户2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(NG)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B55A" w14:textId="47409D96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牧户3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(LGI)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35EB" w14:textId="069D4281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牧户4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(NG)</w:t>
            </w:r>
          </w:p>
        </w:tc>
      </w:tr>
      <w:tr w:rsidR="00011712" w:rsidRPr="00011712" w14:paraId="18AF24B6" w14:textId="77777777" w:rsidTr="00011712">
        <w:trPr>
          <w:trHeight w:val="276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570A" w14:textId="7579CD16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801 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871" w14:textId="77777777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0.3161 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F0C6" w14:textId="77777777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0.3161 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C116" w14:textId="77777777" w:rsidR="00011712" w:rsidRPr="00011712" w:rsidRDefault="00011712" w:rsidP="0001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1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0.3153 </w:t>
            </w:r>
          </w:p>
        </w:tc>
      </w:tr>
    </w:tbl>
    <w:p w14:paraId="62E2512B" w14:textId="57EAFA27" w:rsidR="00011712" w:rsidRDefault="00011712" w:rsidP="0034683E">
      <w:pPr>
        <w:rPr>
          <w:rFonts w:hint="eastAsia"/>
        </w:rPr>
      </w:pPr>
      <w:r>
        <w:tab/>
      </w:r>
      <w:r>
        <w:rPr>
          <w:rFonts w:hint="eastAsia"/>
        </w:rPr>
        <w:t>其中可以发现，在N</w:t>
      </w:r>
      <w:r>
        <w:t>G</w:t>
      </w:r>
      <w:r>
        <w:rPr>
          <w:rFonts w:hint="eastAsia"/>
        </w:rPr>
        <w:t>强度下和L</w:t>
      </w:r>
      <w:r>
        <w:t>GI</w:t>
      </w:r>
      <w:r>
        <w:rPr>
          <w:rFonts w:hint="eastAsia"/>
        </w:rPr>
        <w:t>强度下，沙漠化预测指数基本上在</w:t>
      </w:r>
      <w:r>
        <w:t>0.32</w:t>
      </w:r>
      <w:r>
        <w:rPr>
          <w:rFonts w:hint="eastAsia"/>
        </w:rPr>
        <w:t>附近，在M</w:t>
      </w:r>
      <w:r>
        <w:t>GI</w:t>
      </w:r>
      <w:r>
        <w:rPr>
          <w:rFonts w:hint="eastAsia"/>
        </w:rPr>
        <w:t>强度下，沙漠化指数在0</w:t>
      </w:r>
      <w:r>
        <w:t>.28</w:t>
      </w:r>
      <w:r>
        <w:rPr>
          <w:rFonts w:hint="eastAsia"/>
        </w:rPr>
        <w:t>附近，沙漠化指数却有所下降，我们目前猜测是由于在一定的放牧强度下，会刺激植物的超量恢复，导致沙漠化水平有所下降。同时也有可能是由于牧户1本身的经济水平过于落后造成的。</w:t>
      </w:r>
      <w:r w:rsidR="009F5887">
        <w:rPr>
          <w:rFonts w:hint="eastAsia"/>
        </w:rPr>
        <w:t>而在H</w:t>
      </w:r>
      <w:r w:rsidR="009F5887">
        <w:t>GI</w:t>
      </w:r>
      <w:r w:rsidR="009F5887">
        <w:rPr>
          <w:rFonts w:hint="eastAsia"/>
        </w:rPr>
        <w:t>强度下，我们认为沙漠化程度预测值应当会有所上升。</w:t>
      </w:r>
    </w:p>
    <w:p w14:paraId="36EC6705" w14:textId="62079318" w:rsidR="00011712" w:rsidRDefault="00F17EA1" w:rsidP="0034683E">
      <w:r>
        <w:t xml:space="preserve">6.3 </w:t>
      </w:r>
      <w:r>
        <w:rPr>
          <w:rFonts w:hint="eastAsia"/>
        </w:rPr>
        <w:t>土壤板结化的量化模型</w:t>
      </w:r>
    </w:p>
    <w:p w14:paraId="57A2E805" w14:textId="3D63DF99" w:rsidR="00F17EA1" w:rsidRDefault="00F17EA1" w:rsidP="0034683E">
      <w:r>
        <w:t xml:space="preserve">6.3.1 </w:t>
      </w:r>
      <w:r>
        <w:rPr>
          <w:rFonts w:hint="eastAsia"/>
        </w:rPr>
        <w:t>土壤板结化模型原理</w:t>
      </w:r>
    </w:p>
    <w:p w14:paraId="67167841" w14:textId="7C4BBFA0" w:rsidR="00323963" w:rsidRPr="00323963" w:rsidRDefault="00323963" w:rsidP="0034683E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·</w:t>
      </w:r>
      <w:r>
        <w:tab/>
      </w:r>
      <w:r>
        <w:rPr>
          <w:rFonts w:hint="eastAsia"/>
        </w:rPr>
        <w:t>根据官方定义，</w:t>
      </w:r>
      <w:r>
        <w:rPr>
          <w:rFonts w:ascii="Helvetica" w:hAnsi="Helvetica"/>
          <w:color w:val="333333"/>
          <w:szCs w:val="21"/>
          <w:shd w:val="clear" w:color="auto" w:fill="FFFFFF"/>
        </w:rPr>
        <w:t>土壤板结是指土壤表层因缺乏有机质，结构不良，在灌水或降雨等外因作用下结构破坏、土料分散，而干燥后受内聚力作用使土面变硬的现象。</w:t>
      </w:r>
    </w:p>
    <w:p w14:paraId="7A04273A" w14:textId="0986FB9C" w:rsidR="00F17EA1" w:rsidRDefault="00F17EA1" w:rsidP="0034683E">
      <w:r>
        <w:tab/>
      </w:r>
      <w:r>
        <w:rPr>
          <w:rFonts w:hint="eastAsia"/>
        </w:rPr>
        <w:t>土壤板结化的公式如下所示：</w:t>
      </w:r>
    </w:p>
    <w:p w14:paraId="1A6F3883" w14:textId="61177E71" w:rsidR="00F17EA1" w:rsidRDefault="00F17EA1" w:rsidP="00F17EA1">
      <w:pPr>
        <w:jc w:val="center"/>
      </w:pPr>
      <w:r w:rsidRPr="001075B4">
        <w:rPr>
          <w:position w:val="-10"/>
        </w:rPr>
        <w:object w:dxaOrig="1540" w:dyaOrig="320" w14:anchorId="37D7ACD7">
          <v:shape id="_x0000_i1048" type="#_x0000_t75" style="width:77.45pt;height:16.35pt" o:ole="">
            <v:imagedata r:id="rId30" o:title=""/>
          </v:shape>
          <o:OLEObject Type="Embed" ProgID="Equation.DSMT4" ShapeID="_x0000_i1048" DrawAspect="Content" ObjectID="_1726833186" r:id="rId31"/>
        </w:object>
      </w:r>
    </w:p>
    <w:p w14:paraId="2D8554EE" w14:textId="3ECDF145" w:rsidR="000C1ED4" w:rsidRPr="00323963" w:rsidRDefault="00F17EA1" w:rsidP="00F17EA1">
      <w:pPr>
        <w:rPr>
          <w:rFonts w:hint="eastAsia"/>
        </w:rPr>
      </w:pPr>
      <w:r>
        <w:tab/>
      </w:r>
      <w:r>
        <w:rPr>
          <w:rFonts w:hint="eastAsia"/>
        </w:rPr>
        <w:t>土壤板结化程度B</w:t>
      </w:r>
      <w:r w:rsidR="000C1ED4">
        <w:rPr>
          <w:rFonts w:hint="eastAsia"/>
        </w:rPr>
        <w:t>的严重程度</w:t>
      </w:r>
      <w:r>
        <w:rPr>
          <w:rFonts w:hint="eastAsia"/>
        </w:rPr>
        <w:t>与土壤湿度W和有机物含量O成反比，与</w:t>
      </w:r>
      <w:r w:rsidR="00414D01">
        <w:rPr>
          <w:rFonts w:hint="eastAsia"/>
        </w:rPr>
        <w:t>容重</w:t>
      </w:r>
      <w:r>
        <w:rPr>
          <w:rFonts w:hint="eastAsia"/>
        </w:rPr>
        <w:t>C成正比。</w:t>
      </w:r>
      <w:r w:rsidR="00323963">
        <w:rPr>
          <w:rFonts w:hint="eastAsia"/>
        </w:rPr>
        <w:t>同时，土壤板结化与P</w:t>
      </w:r>
      <w:r w:rsidR="00323963">
        <w:t>H</w:t>
      </w:r>
      <w:r w:rsidR="00323963">
        <w:rPr>
          <w:rFonts w:hint="eastAsia"/>
        </w:rPr>
        <w:t>值有关，一般认为适合植物生长的土壤P</w:t>
      </w:r>
      <w:r w:rsidR="00323963">
        <w:t>H</w:t>
      </w:r>
      <w:r w:rsidR="00323963">
        <w:rPr>
          <w:rFonts w:hint="eastAsia"/>
        </w:rPr>
        <w:t>值在6</w:t>
      </w:r>
      <w:r w:rsidR="00323963">
        <w:t>~7</w:t>
      </w:r>
      <w:r w:rsidR="00323963">
        <w:rPr>
          <w:rFonts w:hint="eastAsia"/>
        </w:rPr>
        <w:t>.</w:t>
      </w:r>
      <w:r w:rsidR="00323963">
        <w:t>5</w:t>
      </w:r>
      <w:r w:rsidR="00323963">
        <w:rPr>
          <w:rFonts w:hint="eastAsia"/>
        </w:rPr>
        <w:t>之间，超过</w:t>
      </w:r>
      <w:r w:rsidR="00323963">
        <w:t>7.5</w:t>
      </w:r>
      <w:r w:rsidR="00323963">
        <w:rPr>
          <w:rFonts w:hint="eastAsia"/>
        </w:rPr>
        <w:t>或低于6都认为该土壤出现了病变，存在板结化的可能性，因此也能成为我们量化土壤板结化的依据。</w:t>
      </w:r>
    </w:p>
    <w:p w14:paraId="3F0E8F26" w14:textId="5AD46A60" w:rsidR="000405AE" w:rsidRDefault="00323963" w:rsidP="00F17EA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6.3.2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数据采集</w:t>
      </w:r>
    </w:p>
    <w:p w14:paraId="3A65687A" w14:textId="3DE5D667" w:rsidR="00414D01" w:rsidRDefault="00414D01" w:rsidP="00414D01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）土壤有机物含量数据的采集</w:t>
      </w:r>
    </w:p>
    <w:p w14:paraId="2201CEC0" w14:textId="1D454D8B" w:rsidR="00414D01" w:rsidRPr="00414D01" w:rsidRDefault="00414D01" w:rsidP="00414D01">
      <w:pPr>
        <w:ind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附件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提供了土壤有机物的数据和土壤容重的数据，其中土壤容重的数据主要为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年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8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月份的数据，因此我们同样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在土壤有机物含量和土壤湿度数据的采集上将年份控制位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006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年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8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月。</w:t>
      </w:r>
    </w:p>
    <w:p w14:paraId="3B80A301" w14:textId="1789D8F7" w:rsidR="000405AE" w:rsidRDefault="000405AE" w:rsidP="000405AE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D820A0">
        <w:rPr>
          <w:rFonts w:ascii="Helvetica" w:hAnsi="Helvetica" w:hint="eastAsia"/>
          <w:color w:val="333333"/>
          <w:szCs w:val="21"/>
          <w:shd w:val="clear" w:color="auto" w:fill="FFFFFF"/>
        </w:rPr>
        <w:t>土壤湿度数据的采集</w:t>
      </w:r>
    </w:p>
    <w:p w14:paraId="1A251C65" w14:textId="5900D548" w:rsidR="00414D01" w:rsidRPr="00323963" w:rsidRDefault="00D820A0" w:rsidP="00414D01">
      <w:pPr>
        <w:ind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附件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提供了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012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年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-</w:t>
      </w:r>
      <w:r>
        <w:rPr>
          <w:rFonts w:ascii="Helvetica" w:hAnsi="Helvetica"/>
          <w:color w:val="333333"/>
          <w:szCs w:val="21"/>
          <w:shd w:val="clear" w:color="auto" w:fill="FFFFFF"/>
        </w:rPr>
        <w:t>2022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年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的湿度，但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并不包含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0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-20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与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20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cm-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40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cm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的湿度数据，因此我们通过拉格朗日插值，得到我们所需要的湿度数据，但由于湿度数据中并不包含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006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年的数据，所以我们建立线性回归模型，对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="00414D01">
        <w:rPr>
          <w:rFonts w:ascii="Helvetica" w:hAnsi="Helvetica"/>
          <w:color w:val="333333"/>
          <w:szCs w:val="21"/>
          <w:shd w:val="clear" w:color="auto" w:fill="FFFFFF"/>
        </w:rPr>
        <w:t>006</w:t>
      </w:r>
      <w:r w:rsidR="00414D01">
        <w:rPr>
          <w:rFonts w:ascii="Helvetica" w:hAnsi="Helvetica" w:hint="eastAsia"/>
          <w:color w:val="333333"/>
          <w:szCs w:val="21"/>
          <w:shd w:val="clear" w:color="auto" w:fill="FFFFFF"/>
        </w:rPr>
        <w:t>年的数据进行预测。最终得到的结果如下：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764"/>
        <w:gridCol w:w="1321"/>
        <w:gridCol w:w="658"/>
        <w:gridCol w:w="658"/>
        <w:gridCol w:w="603"/>
        <w:gridCol w:w="1100"/>
      </w:tblGrid>
      <w:tr w:rsidR="00323963" w:rsidRPr="00323963" w14:paraId="1397F374" w14:textId="77777777" w:rsidTr="00323963">
        <w:trPr>
          <w:trHeight w:val="288"/>
        </w:trPr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5226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样地名称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545F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采样深度</w:t>
            </w:r>
          </w:p>
        </w:tc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8ED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土壤容重平均值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9448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土壤有机质</w:t>
            </w:r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7C6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全氮</w:t>
            </w:r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035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全磷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D938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pH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1C9F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kern w:val="0"/>
                <w:sz w:val="22"/>
              </w:rPr>
              <w:t>土壤湿度</w:t>
            </w:r>
          </w:p>
        </w:tc>
      </w:tr>
      <w:tr w:rsidR="00323963" w:rsidRPr="00323963" w14:paraId="12CB94E4" w14:textId="77777777" w:rsidTr="00323963">
        <w:trPr>
          <w:trHeight w:val="288"/>
        </w:trPr>
        <w:tc>
          <w:tcPr>
            <w:tcW w:w="6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6E0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CD11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0–10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E190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1.2</w:t>
            </w:r>
          </w:p>
        </w:tc>
        <w:tc>
          <w:tcPr>
            <w:tcW w:w="7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29BB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11.21</w:t>
            </w: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AB4D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1.95</w:t>
            </w: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5D93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0.34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782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7.16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3E88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14.47 </w:t>
            </w:r>
          </w:p>
        </w:tc>
      </w:tr>
      <w:tr w:rsidR="00323963" w:rsidRPr="00323963" w14:paraId="6B9D2D5D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271BAC2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观测场1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6BA70211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10–20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01073A18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1.31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0D4C5E33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35.65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5C675D6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1.52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9A377A2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0.29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3F315EC3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7.15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40D41AB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26.66 </w:t>
            </w:r>
          </w:p>
        </w:tc>
      </w:tr>
      <w:tr w:rsidR="00323963" w:rsidRPr="00323963" w14:paraId="0A7BC52B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07E2266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观测场1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09E6DF69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20–40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79156AE6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1.4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45B2FCC1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27.16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E97540C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1.02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E804BB2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0.23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6AE49E8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7.22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5FA2FAC8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43.05 </w:t>
            </w:r>
          </w:p>
        </w:tc>
      </w:tr>
      <w:tr w:rsidR="00323963" w:rsidRPr="00323963" w14:paraId="06D4AE1E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4947B56C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观测场1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5F07CFEB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40–60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49C0427D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1.4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6FC38043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18.55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A1C75C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0.85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0DF8C23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0.21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4B101F0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7.82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44839414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49.79 </w:t>
            </w:r>
          </w:p>
        </w:tc>
      </w:tr>
      <w:tr w:rsidR="00323963" w:rsidRPr="00323963" w14:paraId="248662EE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28286920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观测场2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3155BB41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0–10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40FD8328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1.28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589D6780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5.12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9988EC4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1.81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CA9B2F1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0.31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7542BB2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8.66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1C131E84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14.47 </w:t>
            </w:r>
          </w:p>
        </w:tc>
      </w:tr>
      <w:tr w:rsidR="00323963" w:rsidRPr="00323963" w14:paraId="5AFB30E5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528E080C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观测场2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2DD7880E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10–20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408B56CE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1.29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3C8DEEE2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31.11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C1229F9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FE0EF14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0.3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03409FE5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8.82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142CE8F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26.66 </w:t>
            </w:r>
          </w:p>
        </w:tc>
      </w:tr>
      <w:tr w:rsidR="00323963" w:rsidRPr="00323963" w14:paraId="3809B193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718FB614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观测场2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314904E5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20–40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594D80C2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1.32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0D517BD4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26.42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A083655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0.96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81904D6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0.28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72DB7B27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8.92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9107948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43.05 </w:t>
            </w:r>
          </w:p>
        </w:tc>
      </w:tr>
      <w:tr w:rsidR="00323963" w:rsidRPr="00323963" w14:paraId="48786D32" w14:textId="77777777" w:rsidTr="00323963">
        <w:trPr>
          <w:trHeight w:val="288"/>
        </w:trPr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66EE15E3" w14:textId="77777777" w:rsidR="00323963" w:rsidRPr="00323963" w:rsidRDefault="00323963" w:rsidP="0032396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3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观测场2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14:paraId="56CA9C3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 w:hint="eastAsia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40–60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35D83317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1.35</w:t>
            </w:r>
          </w:p>
        </w:tc>
        <w:tc>
          <w:tcPr>
            <w:tcW w:w="795" w:type="pct"/>
            <w:shd w:val="clear" w:color="auto" w:fill="auto"/>
            <w:noWrap/>
            <w:vAlign w:val="bottom"/>
            <w:hideMark/>
          </w:tcPr>
          <w:p w14:paraId="422CC0EA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16.04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9F19664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0.82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4235BCF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0.26</w:t>
            </w:r>
          </w:p>
        </w:tc>
        <w:tc>
          <w:tcPr>
            <w:tcW w:w="363" w:type="pct"/>
            <w:shd w:val="clear" w:color="auto" w:fill="auto"/>
            <w:noWrap/>
            <w:vAlign w:val="bottom"/>
            <w:hideMark/>
          </w:tcPr>
          <w:p w14:paraId="6B85FA19" w14:textId="77777777" w:rsidR="00323963" w:rsidRPr="00323963" w:rsidRDefault="00323963" w:rsidP="00323963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323963">
              <w:rPr>
                <w:rFonts w:ascii="Times New Roman" w:eastAsia="等线" w:hAnsi="Times New Roman" w:cs="Times New Roman"/>
                <w:kern w:val="0"/>
                <w:sz w:val="22"/>
              </w:rPr>
              <w:t>9.01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0DD8927D" w14:textId="77777777" w:rsidR="00323963" w:rsidRPr="00323963" w:rsidRDefault="00323963" w:rsidP="0032396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3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49.79 </w:t>
            </w:r>
          </w:p>
        </w:tc>
      </w:tr>
    </w:tbl>
    <w:p w14:paraId="5FF76FE4" w14:textId="0E5317DA" w:rsidR="00414D01" w:rsidRDefault="00414D01" w:rsidP="00F17EA1">
      <w:r>
        <w:rPr>
          <w:rFonts w:hint="eastAsia"/>
        </w:rPr>
        <w:t>6</w:t>
      </w:r>
      <w:r>
        <w:t xml:space="preserve">.3.3 </w:t>
      </w:r>
      <w:r>
        <w:rPr>
          <w:rFonts w:hint="eastAsia"/>
        </w:rPr>
        <w:t>土壤板结化量化模型</w:t>
      </w:r>
    </w:p>
    <w:p w14:paraId="24C6C49D" w14:textId="2EEC331F" w:rsidR="00414D01" w:rsidRDefault="00414D01" w:rsidP="00F17EA1">
      <w:r>
        <w:tab/>
      </w:r>
      <w:r>
        <w:rPr>
          <w:rFonts w:hint="eastAsia"/>
        </w:rPr>
        <w:t>我们将获取的数据代入到模型当中计算参数，得到其对应的</w:t>
      </w:r>
      <w:r w:rsidR="001E07B5">
        <w:rPr>
          <w:rFonts w:hint="eastAsia"/>
        </w:rPr>
        <w:t>参数如下:</w:t>
      </w:r>
    </w:p>
    <w:p w14:paraId="274659FA" w14:textId="3F778D6F" w:rsidR="00AE3E96" w:rsidRPr="00AE3E96" w:rsidRDefault="00FF6B34" w:rsidP="00AE3E96">
      <w:pPr>
        <w:jc w:val="center"/>
        <w:rPr>
          <w:rFonts w:hint="eastAsia"/>
        </w:rPr>
      </w:pPr>
      <w:r w:rsidRPr="00AE3E96">
        <w:rPr>
          <w:position w:val="-6"/>
        </w:rPr>
        <w:object w:dxaOrig="3080" w:dyaOrig="279" w14:anchorId="3CF027BF">
          <v:shape id="_x0000_i1109" type="#_x0000_t75" style="width:154.9pt;height:14.2pt" o:ole="">
            <v:imagedata r:id="rId32" o:title=""/>
          </v:shape>
          <o:OLEObject Type="Embed" ProgID="Equation.DSMT4" ShapeID="_x0000_i1109" DrawAspect="Content" ObjectID="_1726833187" r:id="rId33"/>
        </w:object>
      </w:r>
    </w:p>
    <w:p w14:paraId="6F44837A" w14:textId="60A3E929" w:rsidR="00323963" w:rsidRDefault="000405AE" w:rsidP="00F17EA1">
      <w:r>
        <w:t xml:space="preserve">6.4 </w:t>
      </w:r>
      <w:r>
        <w:rPr>
          <w:rFonts w:hint="eastAsia"/>
        </w:rPr>
        <w:t>放牧策略模型</w:t>
      </w:r>
    </w:p>
    <w:p w14:paraId="71C17948" w14:textId="627B2E20" w:rsidR="00CF3034" w:rsidRDefault="000405AE" w:rsidP="00F17EA1">
      <w:r>
        <w:tab/>
      </w:r>
      <w:r>
        <w:rPr>
          <w:rFonts w:hint="eastAsia"/>
        </w:rPr>
        <w:t>放牧策略模型实际上就是双目标优化模型，目标为给出放牧策略，使沙漠化程度指数与板结化程度最低</w:t>
      </w:r>
      <w:r w:rsidR="001873F6">
        <w:rPr>
          <w:rFonts w:hint="eastAsia"/>
        </w:rPr>
        <w:t>。而放牧策略主要包括放牧方式和放牧强度，其中放牧方式中禁牧与放牧强度中的对照相对应，轻度放牧与放牧强度中的轻度放牧强度相对应。</w:t>
      </w:r>
      <w:r w:rsidR="00CF3034">
        <w:rPr>
          <w:rFonts w:hint="eastAsia"/>
        </w:rPr>
        <w:t>附件1</w:t>
      </w:r>
      <w:r w:rsidR="00CF3034">
        <w:t>3</w:t>
      </w:r>
      <w:r w:rsidR="00CF3034">
        <w:rPr>
          <w:rFonts w:hint="eastAsia"/>
        </w:rPr>
        <w:t>的说明中，也明确了目前放牧情况基本上以生长季休牧为主。附件1</w:t>
      </w:r>
      <w:r w:rsidR="00CF3034">
        <w:t>4</w:t>
      </w:r>
      <w:r w:rsidR="00CF3034">
        <w:rPr>
          <w:rFonts w:hint="eastAsia"/>
        </w:rPr>
        <w:t>进行了划区放牧实验，因此，</w:t>
      </w:r>
      <w:r w:rsidR="00D1455E">
        <w:rPr>
          <w:rFonts w:hint="eastAsia"/>
        </w:rPr>
        <w:t>我们</w:t>
      </w:r>
      <w:r w:rsidR="00CF3034">
        <w:rPr>
          <w:rFonts w:hint="eastAsia"/>
        </w:rPr>
        <w:t>认为，</w:t>
      </w:r>
      <w:r w:rsidR="00D1455E">
        <w:rPr>
          <w:rFonts w:hint="eastAsia"/>
        </w:rPr>
        <w:t>放牧方式有三种情况，放牧强度有四种情况，</w:t>
      </w:r>
      <w:r w:rsidR="00CF3034">
        <w:rPr>
          <w:rFonts w:hint="eastAsia"/>
        </w:rPr>
        <w:t>共有</w:t>
      </w:r>
      <w:r w:rsidR="003C4FB1">
        <w:rPr>
          <w:rFonts w:hint="eastAsia"/>
        </w:rPr>
        <w:t>七</w:t>
      </w:r>
      <w:r w:rsidR="00CF3034">
        <w:rPr>
          <w:rFonts w:hint="eastAsia"/>
        </w:rPr>
        <w:t>种情况</w:t>
      </w:r>
      <w:r w:rsidR="00D1455E">
        <w:rPr>
          <w:rFonts w:hint="eastAsia"/>
        </w:rPr>
        <w:t>组合</w:t>
      </w:r>
      <w:r w:rsidR="00CF3034">
        <w:rPr>
          <w:rFonts w:hint="eastAsia"/>
        </w:rPr>
        <w:t>可以进行考虑。</w:t>
      </w:r>
    </w:p>
    <w:p w14:paraId="37956265" w14:textId="7ED7E24E" w:rsidR="00CF3034" w:rsidRDefault="00CF3034" w:rsidP="00CF30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禁牧，即不放牧。</w:t>
      </w:r>
    </w:p>
    <w:p w14:paraId="09F8EA55" w14:textId="7EAA674E" w:rsidR="00CF3034" w:rsidRDefault="00CF3034" w:rsidP="00CF30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生长季休牧与轻度</w:t>
      </w:r>
      <w:r w:rsidR="00D1455E">
        <w:rPr>
          <w:rFonts w:hint="eastAsia"/>
        </w:rPr>
        <w:t>放牧</w:t>
      </w:r>
    </w:p>
    <w:p w14:paraId="745BA32D" w14:textId="0C919D25" w:rsidR="00CF3034" w:rsidRDefault="00CF3034" w:rsidP="00CF30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生长季休牧与中度放牧</w:t>
      </w:r>
    </w:p>
    <w:p w14:paraId="49464C6A" w14:textId="3506D30A" w:rsidR="00CF3034" w:rsidRDefault="00CF3034" w:rsidP="00CF30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生长季休牧与重度放牧</w:t>
      </w:r>
    </w:p>
    <w:p w14:paraId="61DB08B6" w14:textId="7DB161DF" w:rsidR="00CF3034" w:rsidRDefault="00CF3034" w:rsidP="00CF30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选择划区放牧与轻度放牧</w:t>
      </w:r>
    </w:p>
    <w:p w14:paraId="5B8428EC" w14:textId="2F961CD6" w:rsidR="003C4FB1" w:rsidRDefault="003C4FB1" w:rsidP="003C4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选择划区放牧与中</w:t>
      </w:r>
      <w:r>
        <w:rPr>
          <w:rFonts w:hint="eastAsia"/>
        </w:rPr>
        <w:t>度</w:t>
      </w:r>
      <w:r>
        <w:rPr>
          <w:rFonts w:hint="eastAsia"/>
        </w:rPr>
        <w:t>放牧</w:t>
      </w:r>
    </w:p>
    <w:p w14:paraId="19049EA0" w14:textId="2A00F6A8" w:rsidR="003C4FB1" w:rsidRDefault="003C4FB1" w:rsidP="003C4F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选择划区放牧与重度放牧</w:t>
      </w:r>
    </w:p>
    <w:p w14:paraId="3FF57C23" w14:textId="2833DFF1" w:rsidR="000405AE" w:rsidRDefault="000405AE" w:rsidP="00F17EA1">
      <w:pPr>
        <w:rPr>
          <w:rFonts w:hint="eastAsia"/>
        </w:rPr>
      </w:pPr>
      <w:r>
        <w:rPr>
          <w:rFonts w:hint="eastAsia"/>
        </w:rPr>
        <w:t>6</w:t>
      </w:r>
      <w:r>
        <w:t xml:space="preserve">.4.1 </w:t>
      </w:r>
      <w:r>
        <w:rPr>
          <w:rFonts w:hint="eastAsia"/>
        </w:rPr>
        <w:t>优化模型建立</w:t>
      </w:r>
    </w:p>
    <w:p w14:paraId="384541F9" w14:textId="0E1130D5" w:rsidR="000405AE" w:rsidRDefault="001873F6" w:rsidP="00F17EA1">
      <w:r>
        <w:rPr>
          <w:rFonts w:hint="eastAsia"/>
        </w:rPr>
        <w:t>（1）建立决策变量</w:t>
      </w:r>
    </w:p>
    <w:p w14:paraId="448B0CC2" w14:textId="6E5B8353" w:rsidR="00F86DE1" w:rsidRDefault="00F86DE1" w:rsidP="00F17EA1">
      <w:r>
        <w:tab/>
      </w:r>
      <w:r w:rsidR="00D1455E">
        <w:rPr>
          <w:rFonts w:hint="eastAsia"/>
        </w:rPr>
        <w:t>我们选择放牧方式和放牧强度作为决策变量，设为{</w:t>
      </w:r>
      <w:r w:rsidR="00D1455E">
        <w:rPr>
          <w:position w:val="-12"/>
        </w:rPr>
        <w:object w:dxaOrig="520" w:dyaOrig="360" w14:anchorId="519BD473">
          <v:shape id="_x0000_i1057" type="#_x0000_t75" style="width:26.2pt;height:18pt" o:ole="">
            <v:imagedata r:id="rId34" o:title=""/>
          </v:shape>
          <o:OLEObject Type="Embed" ProgID="Equation.DSMT4" ShapeID="_x0000_i1057" DrawAspect="Content" ObjectID="_1726833188" r:id="rId35"/>
        </w:object>
      </w:r>
      <w:r w:rsidR="00D1455E">
        <w:t>}</w:t>
      </w:r>
      <w:r w:rsidR="00D1455E">
        <w:rPr>
          <w:rFonts w:hint="eastAsia"/>
        </w:rPr>
        <w:t>，其中</w:t>
      </w:r>
      <w:r w:rsidR="00D1455E" w:rsidRPr="008E46E9">
        <w:rPr>
          <w:position w:val="-12"/>
        </w:rPr>
        <w:object w:dxaOrig="240" w:dyaOrig="360" w14:anchorId="42A1A717">
          <v:shape id="_x0000_i1058" type="#_x0000_t75" style="width:12pt;height:18pt" o:ole="">
            <v:imagedata r:id="rId36" o:title=""/>
          </v:shape>
          <o:OLEObject Type="Embed" ProgID="Equation.DSMT4" ShapeID="_x0000_i1058" DrawAspect="Content" ObjectID="_1726833189" r:id="rId37"/>
        </w:object>
      </w:r>
      <w:r w:rsidR="00D1455E">
        <w:rPr>
          <w:rFonts w:hint="eastAsia"/>
        </w:rPr>
        <w:t>为放牧方式，</w:t>
      </w:r>
      <w:r w:rsidR="00D1455E" w:rsidRPr="008E46E9">
        <w:rPr>
          <w:position w:val="-12"/>
        </w:rPr>
        <w:object w:dxaOrig="260" w:dyaOrig="360" w14:anchorId="227500C5">
          <v:shape id="_x0000_i1061" type="#_x0000_t75" style="width:13.1pt;height:18pt" o:ole="">
            <v:imagedata r:id="rId38" o:title=""/>
          </v:shape>
          <o:OLEObject Type="Embed" ProgID="Equation.DSMT4" ShapeID="_x0000_i1061" DrawAspect="Content" ObjectID="_1726833190" r:id="rId39"/>
        </w:object>
      </w:r>
      <w:r w:rsidR="00D1455E">
        <w:rPr>
          <w:rFonts w:hint="eastAsia"/>
        </w:rPr>
        <w:t>为放牧强度。</w:t>
      </w:r>
      <w:r w:rsidR="00D1455E" w:rsidRPr="008E46E9">
        <w:rPr>
          <w:position w:val="-12"/>
        </w:rPr>
        <w:object w:dxaOrig="240" w:dyaOrig="360" w14:anchorId="53117DD0">
          <v:shape id="_x0000_i1062" type="#_x0000_t75" style="width:12pt;height:18pt" o:ole="">
            <v:imagedata r:id="rId40" o:title=""/>
          </v:shape>
          <o:OLEObject Type="Embed" ProgID="Equation.DSMT4" ShapeID="_x0000_i1062" DrawAspect="Content" ObjectID="_1726833191" r:id="rId41"/>
        </w:object>
      </w:r>
      <w:r w:rsidR="00D1455E">
        <w:rPr>
          <w:rFonts w:hint="eastAsia"/>
        </w:rPr>
        <w:t>与</w:t>
      </w:r>
      <w:r w:rsidR="00D1455E" w:rsidRPr="008E46E9">
        <w:rPr>
          <w:position w:val="-12"/>
        </w:rPr>
        <w:object w:dxaOrig="240" w:dyaOrig="360" w14:anchorId="29EC9536">
          <v:shape id="_x0000_i1065" type="#_x0000_t75" style="width:12pt;height:18pt" o:ole="">
            <v:imagedata r:id="rId42" o:title=""/>
          </v:shape>
          <o:OLEObject Type="Embed" ProgID="Equation.DSMT4" ShapeID="_x0000_i1065" DrawAspect="Content" ObjectID="_1726833192" r:id="rId43"/>
        </w:object>
      </w:r>
      <w:r w:rsidR="00D1455E">
        <w:rPr>
          <w:rFonts w:hint="eastAsia"/>
        </w:rPr>
        <w:t>均有三种取值。</w:t>
      </w:r>
      <w:r w:rsidR="00D1455E" w:rsidRPr="008E46E9">
        <w:rPr>
          <w:position w:val="-12"/>
        </w:rPr>
        <w:object w:dxaOrig="240" w:dyaOrig="360" w14:anchorId="2A508233">
          <v:shape id="_x0000_i1074" type="#_x0000_t75" style="width:12pt;height:18pt" o:ole="">
            <v:imagedata r:id="rId42" o:title=""/>
          </v:shape>
          <o:OLEObject Type="Embed" ProgID="Equation.DSMT4" ShapeID="_x0000_i1074" DrawAspect="Content" ObjectID="_1726833193" r:id="rId44"/>
        </w:object>
      </w:r>
      <w:r w:rsidR="00D1455E">
        <w:t>={</w:t>
      </w:r>
      <w:r w:rsidR="00D1455E">
        <w:rPr>
          <w:rFonts w:hint="eastAsia"/>
        </w:rPr>
        <w:t>禁牧，生长季休牧，选择划区放牧}，</w:t>
      </w:r>
      <w:r w:rsidR="00D1455E" w:rsidRPr="008E46E9">
        <w:rPr>
          <w:position w:val="-12"/>
        </w:rPr>
        <w:object w:dxaOrig="260" w:dyaOrig="360" w14:anchorId="160215C8">
          <v:shape id="_x0000_i1078" type="#_x0000_t75" style="width:13.1pt;height:18pt" o:ole="">
            <v:imagedata r:id="rId45" o:title=""/>
          </v:shape>
          <o:OLEObject Type="Embed" ProgID="Equation.DSMT4" ShapeID="_x0000_i1078" DrawAspect="Content" ObjectID="_1726833194" r:id="rId46"/>
        </w:object>
      </w:r>
      <w:r w:rsidR="00D1455E">
        <w:t>={</w:t>
      </w:r>
      <w:r w:rsidR="00D1455E">
        <w:rPr>
          <w:rFonts w:hint="eastAsia"/>
        </w:rPr>
        <w:t>对照，轻度放牧，中度放牧，重度放牧}。</w:t>
      </w:r>
    </w:p>
    <w:p w14:paraId="453C582B" w14:textId="10FD7DF2" w:rsidR="00D1455E" w:rsidRDefault="00D1455E" w:rsidP="00F17EA1">
      <w:r>
        <w:rPr>
          <w:rFonts w:hint="eastAsia"/>
        </w:rPr>
        <w:t>（2）建立目标函数</w:t>
      </w:r>
    </w:p>
    <w:p w14:paraId="661C67D8" w14:textId="67E7531B" w:rsidR="00D1455E" w:rsidRDefault="00D1455E" w:rsidP="00F17EA1">
      <w:r>
        <w:tab/>
      </w:r>
      <w:r>
        <w:rPr>
          <w:rFonts w:hint="eastAsia"/>
        </w:rPr>
        <w:t>本题为双目标优化问题，因此目标函数有两个，我们设定目标函数为：</w:t>
      </w:r>
    </w:p>
    <w:p w14:paraId="306C1AE3" w14:textId="2C621CC1" w:rsidR="00D1455E" w:rsidRDefault="009F5887" w:rsidP="00D1455E">
      <w:pPr>
        <w:jc w:val="center"/>
      </w:pPr>
      <w:r w:rsidRPr="00D1455E">
        <w:rPr>
          <w:position w:val="-28"/>
        </w:rPr>
        <w:object w:dxaOrig="2439" w:dyaOrig="680" w14:anchorId="1F1C73A0">
          <v:shape id="_x0000_i1089" type="#_x0000_t75" style="width:122.2pt;height:33.8pt" o:ole="">
            <v:imagedata r:id="rId47" o:title=""/>
          </v:shape>
          <o:OLEObject Type="Embed" ProgID="Equation.DSMT4" ShapeID="_x0000_i1089" DrawAspect="Content" ObjectID="_1726833195" r:id="rId48"/>
        </w:object>
      </w:r>
    </w:p>
    <w:p w14:paraId="053C83F3" w14:textId="1D2C73E0" w:rsidR="00D1455E" w:rsidRDefault="00D1455E" w:rsidP="00D1455E">
      <w:pPr>
        <w:jc w:val="center"/>
      </w:pPr>
      <w:r w:rsidRPr="00D1455E">
        <w:rPr>
          <w:position w:val="-10"/>
        </w:rPr>
        <w:object w:dxaOrig="1960" w:dyaOrig="320" w14:anchorId="476BF4A7">
          <v:shape id="_x0000_i1086" type="#_x0000_t75" style="width:98.2pt;height:15.8pt" o:ole="">
            <v:imagedata r:id="rId49" o:title=""/>
          </v:shape>
          <o:OLEObject Type="Embed" ProgID="Equation.DSMT4" ShapeID="_x0000_i1086" DrawAspect="Content" ObjectID="_1726833196" r:id="rId50"/>
        </w:object>
      </w:r>
    </w:p>
    <w:p w14:paraId="555BF153" w14:textId="1ED7EDC8" w:rsidR="009F5887" w:rsidRDefault="00D1455E" w:rsidP="00D1455E">
      <w:r>
        <w:tab/>
      </w:r>
      <w:r>
        <w:rPr>
          <w:rFonts w:hint="eastAsia"/>
        </w:rPr>
        <w:t>为了更好地建模，我们对这两个目标函数分别赋予权重，以构造单优化模型</w:t>
      </w:r>
      <w:r w:rsidR="009F5887">
        <w:rPr>
          <w:rFonts w:hint="eastAsia"/>
        </w:rPr>
        <w:t>，使得我们更好的求解，最后我们构造的目标函数如下：</w:t>
      </w:r>
    </w:p>
    <w:p w14:paraId="5CC9D83D" w14:textId="0D8F698F" w:rsidR="009F5887" w:rsidRDefault="009F5887" w:rsidP="009F5887">
      <w:pPr>
        <w:jc w:val="center"/>
      </w:pPr>
      <w:r w:rsidRPr="009F5887">
        <w:rPr>
          <w:position w:val="-10"/>
        </w:rPr>
        <w:object w:dxaOrig="3060" w:dyaOrig="320" w14:anchorId="01F01697">
          <v:shape id="_x0000_i1095" type="#_x0000_t75" style="width:153.25pt;height:15.8pt" o:ole="">
            <v:imagedata r:id="rId51" o:title=""/>
          </v:shape>
          <o:OLEObject Type="Embed" ProgID="Equation.DSMT4" ShapeID="_x0000_i1095" DrawAspect="Content" ObjectID="_1726833197" r:id="rId52"/>
        </w:object>
      </w:r>
    </w:p>
    <w:p w14:paraId="5AC02AEE" w14:textId="73DF8039" w:rsidR="009F5887" w:rsidRDefault="009F5887" w:rsidP="009F5887">
      <w:r>
        <w:tab/>
      </w:r>
      <w:r>
        <w:rPr>
          <w:rFonts w:hint="eastAsia"/>
        </w:rPr>
        <w:t>其中，a，b分别为权重系数，通过主成分分析得到。</w:t>
      </w:r>
    </w:p>
    <w:p w14:paraId="1C70EAA1" w14:textId="56DC8EEA" w:rsidR="00FF6B34" w:rsidRDefault="009F5887" w:rsidP="00FF6B34">
      <w:r>
        <w:rPr>
          <w:rFonts w:hint="eastAsia"/>
        </w:rPr>
        <w:t>6</w:t>
      </w:r>
      <w:r>
        <w:t xml:space="preserve">.4.2 </w:t>
      </w:r>
      <w:r w:rsidR="00FF6B34">
        <w:rPr>
          <w:rFonts w:hint="eastAsia"/>
        </w:rPr>
        <w:t>放牧策略的选择</w:t>
      </w:r>
    </w:p>
    <w:p w14:paraId="544E6E14" w14:textId="159CECA3" w:rsidR="00FF6B34" w:rsidRPr="00115077" w:rsidRDefault="00FF6B34" w:rsidP="00FF6B34">
      <w:pPr>
        <w:rPr>
          <w:rFonts w:hint="eastAsia"/>
        </w:rPr>
      </w:pPr>
      <w:r>
        <w:tab/>
      </w:r>
      <w:r>
        <w:rPr>
          <w:rFonts w:hint="eastAsia"/>
        </w:rPr>
        <w:t>我们选择利用退火算法来求解改优化模型，最终得到的放牧方式为生长季休牧，放牧强度分别为轻度放牧和中度放牧。</w:t>
      </w:r>
    </w:p>
    <w:sectPr w:rsidR="00FF6B34" w:rsidRPr="0011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0EC3" w14:textId="77777777" w:rsidR="00235949" w:rsidRDefault="00235949" w:rsidP="00541507">
      <w:r>
        <w:separator/>
      </w:r>
    </w:p>
  </w:endnote>
  <w:endnote w:type="continuationSeparator" w:id="0">
    <w:p w14:paraId="0E9B30D3" w14:textId="77777777" w:rsidR="00235949" w:rsidRDefault="00235949" w:rsidP="0054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6DD0" w14:textId="77777777" w:rsidR="00235949" w:rsidRDefault="00235949" w:rsidP="00541507">
      <w:r>
        <w:separator/>
      </w:r>
    </w:p>
  </w:footnote>
  <w:footnote w:type="continuationSeparator" w:id="0">
    <w:p w14:paraId="4884381B" w14:textId="77777777" w:rsidR="00235949" w:rsidRDefault="00235949" w:rsidP="00541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14114"/>
    <w:multiLevelType w:val="hybridMultilevel"/>
    <w:tmpl w:val="EF508B40"/>
    <w:lvl w:ilvl="0" w:tplc="626C64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261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78"/>
    <w:rsid w:val="000031C4"/>
    <w:rsid w:val="00011712"/>
    <w:rsid w:val="00035883"/>
    <w:rsid w:val="000405AE"/>
    <w:rsid w:val="0007076D"/>
    <w:rsid w:val="0008235D"/>
    <w:rsid w:val="000C1ED4"/>
    <w:rsid w:val="00115077"/>
    <w:rsid w:val="001873F6"/>
    <w:rsid w:val="001E07B5"/>
    <w:rsid w:val="00235949"/>
    <w:rsid w:val="00280A37"/>
    <w:rsid w:val="00282B82"/>
    <w:rsid w:val="00323963"/>
    <w:rsid w:val="0034683E"/>
    <w:rsid w:val="003C4FB1"/>
    <w:rsid w:val="00414D01"/>
    <w:rsid w:val="004B6F47"/>
    <w:rsid w:val="004C14AD"/>
    <w:rsid w:val="00541507"/>
    <w:rsid w:val="00560D1C"/>
    <w:rsid w:val="005D4D40"/>
    <w:rsid w:val="0063340E"/>
    <w:rsid w:val="0067117E"/>
    <w:rsid w:val="006B3011"/>
    <w:rsid w:val="00764B96"/>
    <w:rsid w:val="00897633"/>
    <w:rsid w:val="00900AA0"/>
    <w:rsid w:val="00974D78"/>
    <w:rsid w:val="009B1C48"/>
    <w:rsid w:val="009F5887"/>
    <w:rsid w:val="00A654E3"/>
    <w:rsid w:val="00A7308B"/>
    <w:rsid w:val="00AE3E96"/>
    <w:rsid w:val="00AF50D8"/>
    <w:rsid w:val="00B6220D"/>
    <w:rsid w:val="00C455AF"/>
    <w:rsid w:val="00C713E9"/>
    <w:rsid w:val="00CF3034"/>
    <w:rsid w:val="00D1455E"/>
    <w:rsid w:val="00D46C3B"/>
    <w:rsid w:val="00D820A0"/>
    <w:rsid w:val="00E60FB4"/>
    <w:rsid w:val="00E92008"/>
    <w:rsid w:val="00EC4ADA"/>
    <w:rsid w:val="00F17EA1"/>
    <w:rsid w:val="00F86DE1"/>
    <w:rsid w:val="00FD621B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08B1C"/>
  <w15:chartTrackingRefBased/>
  <w15:docId w15:val="{754CA6DE-F79F-46AF-9734-0FEDEE1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507"/>
    <w:rPr>
      <w:sz w:val="18"/>
      <w:szCs w:val="18"/>
    </w:rPr>
  </w:style>
  <w:style w:type="paragraph" w:styleId="a7">
    <w:name w:val="List Paragraph"/>
    <w:basedOn w:val="a"/>
    <w:uiPriority w:val="34"/>
    <w:qFormat/>
    <w:rsid w:val="00CF3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png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9</cp:revision>
  <dcterms:created xsi:type="dcterms:W3CDTF">2022-10-08T12:42:00Z</dcterms:created>
  <dcterms:modified xsi:type="dcterms:W3CDTF">2022-10-09T07:04:00Z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