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B3A5C"/>
          <w:sz w:val="48"/>
          <w:szCs w:val="48"/>
        </w:rPr>
        <w:t xml:space="preserve">WMX SOFTWARE (WEBMASTA)</w:t>
      </w:r>
    </w:p>
    <w:p>
      <w:pPr>
        <w:spacing w:before="0" w:after="400"/>
        <w:jc w:val="center"/>
      </w:pPr>
      <w:r>
        <w:rPr>
          <w:rFonts w:ascii="Arial" w:cs="Arial" w:eastAsia="Arial" w:hAnsi="Arial"/>
          <w:i/>
          <w:iCs/>
          <w:color w:val="C8962E"/>
          <w:sz w:val="24"/>
          <w:szCs w:val="24"/>
        </w:rPr>
        <w:t xml:space="preserve">Technology Solutions for Papua New Guinea</w:t>
      </w:r>
    </w:p>
    <w:p>
      <w:pPr>
        <w:pBdr>
          <w:top w:val="single" w:color="1B3A5C" w:sz="6"/>
          <w:bottom w:val="single" w:color="1B3A5C" w:sz="6"/>
        </w:pBdr>
        <w:spacing w:before="200" w:after="200"/>
        <w:jc w:val="center"/>
      </w:pPr>
      <w:r>
        <w:rPr>
          <w:rFonts w:ascii="Arial" w:cs="Arial" w:eastAsia="Arial" w:hAnsi="Arial"/>
          <w:b/>
          <w:bCs/>
          <w:color w:val="1B3A5C"/>
          <w:sz w:val="36"/>
          <w:szCs w:val="36"/>
        </w:rPr>
        <w:t xml:space="preserve">SOFTWARE DEVELOPMENT PROPOSAL</w:t>
      </w:r>
    </w:p>
    <w:p>
      <w:pPr>
        <w:spacing w:before="240" w:after="80"/>
        <w:jc w:val="center"/>
      </w:pPr>
      <w:r>
        <w:rPr>
          <w:rFonts w:ascii="Arial" w:cs="Arial" w:eastAsia="Arial" w:hAnsi="Arial"/>
          <w:b/>
          <w:bCs/>
          <w:color w:val="333333"/>
          <w:sz w:val="30"/>
          <w:szCs w:val="30"/>
        </w:rPr>
        <w:t xml:space="preserve">PNGCS ONLINE RECRUITMENT MANAGEMENT PORTAL</w:t>
      </w:r>
    </w:p>
    <w:p>
      <w:pPr>
        <w:spacing w:before="0" w:after="400"/>
        <w:jc w:val="center"/>
      </w:pPr>
      <w:r>
        <w:rPr>
          <w:rFonts w:ascii="Arial" w:cs="Arial" w:eastAsia="Arial" w:hAnsi="Arial"/>
          <w:i/>
          <w:iCs/>
          <w:color w:val="C8962E"/>
          <w:sz w:val="22"/>
          <w:szCs w:val="22"/>
        </w:rPr>
        <w:t xml:space="preserve">A Smart, Automated Recruitment Solution for Mass Hiring at Scale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Prepared by</w:t>
            </w:r>
          </w:p>
        </w:tc>
        <w:tc>
          <w:tcPr>
            <w:tcW w:type="dxa" w:w="42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0"/>
                <w:szCs w:val="20"/>
              </w:rPr>
              <w:t xml:space="preserve">WMX Software (Webmasta)</w:t>
            </w:r>
          </w:p>
        </w:tc>
      </w:tr>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Prepared for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Papua New Guinea Correctional Service — HR &amp; People Management Division</w:t>
            </w:r>
          </w:p>
        </w:tc>
      </w:tr>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Date</w:t>
            </w:r>
          </w:p>
        </w:tc>
        <w:tc>
          <w:tcPr>
            <w:tcW w:type="dxa" w:w="42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0"/>
                <w:szCs w:val="20"/>
              </w:rPr>
              <w:t xml:space="preserve">February 2026</w:t>
            </w:r>
          </w:p>
        </w:tc>
      </w:tr>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Proposal Reference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WMX-PNGCS-RECRUIT-2026</w:t>
            </w:r>
          </w:p>
        </w:tc>
      </w:tr>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Contract Value</w:t>
            </w:r>
          </w:p>
        </w:tc>
        <w:tc>
          <w:tcPr>
            <w:tcW w:type="dxa" w:w="42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0"/>
                <w:szCs w:val="20"/>
              </w:rPr>
              <w:t xml:space="preserve">PGK 54,000</w:t>
            </w:r>
          </w:p>
        </w:tc>
      </w:tr>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Delivery Timeline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30 Days</w:t>
            </w:r>
          </w:p>
        </w:tc>
      </w:tr>
    </w:tbl>
    <w:p>
      <w:pPr>
        <w:spacing w:before="400" w:after="0"/>
      </w:pPr>
    </w:p>
    <w:p>
      <w:pPr>
        <w:pStyle w:val="Heading1"/>
        <w:pBdr>
          <w:bottom w:val="single" w:color="C8962E" w:sz="4" w:space="4"/>
        </w:pBdr>
        <w:spacing w:before="360" w:after="160"/>
      </w:pPr>
      <w:r>
        <w:rPr>
          <w:rFonts w:ascii="Arial" w:cs="Arial" w:eastAsia="Arial" w:hAnsi="Arial"/>
          <w:b/>
          <w:bCs/>
          <w:color w:val="1B3A5C"/>
          <w:sz w:val="28"/>
          <w:szCs w:val="28"/>
        </w:rPr>
        <w:t xml:space="preserve">1. EXECUTIVE SUMMARY</w:t>
      </w:r>
    </w:p>
    <w:p>
      <w:pPr>
        <w:spacing w:before="80" w:after="80" w:line="276"/>
      </w:pPr>
      <w:r>
        <w:rPr>
          <w:rFonts w:ascii="Arial" w:cs="Arial" w:eastAsia="Arial" w:hAnsi="Arial"/>
          <w:color w:val="333333"/>
          <w:sz w:val="20"/>
          <w:szCs w:val="20"/>
        </w:rPr>
        <w:t xml:space="preserve">Papua New Guinea Correctional Service (PNGCS) is one of the most operationally demanding institutions in the country, responsible for the custody, rehabilitation, and management of inmates across all 22 provinces. As PNGCS embarks on a mass recruitment drive in 2026, the challenge is not simply hiring people — it is hiring the right people, quickly, fairly, and efficiently, from a potentially overwhelming pool of thousands of applicants nationwide.</w:t>
      </w:r>
    </w:p>
    <w:p>
      <w:pPr>
        <w:spacing w:before="80" w:after="0"/>
      </w:pPr>
    </w:p>
    <w:p>
      <w:pPr>
        <w:spacing w:before="80" w:after="80" w:line="276"/>
      </w:pPr>
      <w:r>
        <w:rPr>
          <w:rFonts w:ascii="Arial" w:cs="Arial" w:eastAsia="Arial" w:hAnsi="Arial"/>
          <w:color w:val="333333"/>
          <w:sz w:val="20"/>
          <w:szCs w:val="20"/>
        </w:rPr>
        <w:t xml:space="preserve">Today, the HR team faces a near-impossible task: manually receiving hundreds or thousands of physical or email-based applications, reading through each CV and cover letter, verifying academic credentials, categorizing applicants, scheduling interviews, and communicating outcomes — all while keeping up with their daily responsibilities. This is not sustainable for mass recruitment.</w:t>
      </w:r>
    </w:p>
    <w:p>
      <w:pPr>
        <w:spacing w:before="80" w:after="0"/>
      </w:pPr>
    </w:p>
    <w:p>
      <w:pPr>
        <w:spacing w:before="80" w:after="80" w:line="276"/>
      </w:pPr>
      <w:r>
        <w:rPr>
          <w:rFonts w:ascii="Arial" w:cs="Arial" w:eastAsia="Arial" w:hAnsi="Arial"/>
          <w:b w:val="false"/>
          <w:bCs w:val="false"/>
          <w:color w:val="333333"/>
          <w:sz w:val="20"/>
          <w:szCs w:val="20"/>
        </w:rPr>
        <w:t xml:space="preserve">WMX Software proposes the PNGCS Online Recruitment Management Portal — a purpose-built, intelligent web-based recruitment platform that does the heavy lifting for HR, so your team can focus on decision-making rather than paper-pushing.</w:t>
      </w:r>
    </w:p>
    <w:p>
      <w:pPr>
        <w:spacing w:before="100" w:after="0"/>
      </w:pPr>
    </w:p>
    <w:p>
      <w:pPr>
        <w:spacing w:before="80" w:after="80" w:line="276"/>
      </w:pPr>
      <w:r>
        <w:rPr>
          <w:rFonts w:ascii="Arial" w:cs="Arial" w:eastAsia="Arial" w:hAnsi="Arial"/>
          <w:b/>
          <w:bCs/>
          <w:color w:val="333333"/>
          <w:sz w:val="20"/>
          <w:szCs w:val="20"/>
        </w:rPr>
        <w:t xml:space="preserve">This system will:</w:t>
      </w:r>
    </w:p>
    <w:p>
      <w:pPr>
        <w:pStyle w:val="ListParagraph"/>
        <w:numPr>
          <w:ilvl w:val="0"/>
          <w:numId w:val="2"/>
        </w:numPr>
        <w:spacing w:before="60" w:after="60"/>
      </w:pPr>
      <w:r>
        <w:rPr>
          <w:rFonts w:ascii="Arial" w:cs="Arial" w:eastAsia="Arial" w:hAnsi="Arial"/>
          <w:color w:val="333333"/>
          <w:sz w:val="20"/>
          <w:szCs w:val="20"/>
        </w:rPr>
        <w:t xml:space="preserve">Accept and organize thousands of applications automatically</w:t>
      </w:r>
    </w:p>
    <w:p>
      <w:pPr>
        <w:pStyle w:val="ListParagraph"/>
        <w:numPr>
          <w:ilvl w:val="0"/>
          <w:numId w:val="2"/>
        </w:numPr>
        <w:spacing w:before="60" w:after="60"/>
      </w:pPr>
      <w:r>
        <w:rPr>
          <w:rFonts w:ascii="Arial" w:cs="Arial" w:eastAsia="Arial" w:hAnsi="Arial"/>
          <w:color w:val="333333"/>
          <w:sz w:val="20"/>
          <w:szCs w:val="20"/>
        </w:rPr>
        <w:t xml:space="preserve">Use Artificial Intelligence (AI) and Optical Character Recognition (OCR) to read, extract, and score applicant documents</w:t>
      </w:r>
    </w:p>
    <w:p>
      <w:pPr>
        <w:pStyle w:val="ListParagraph"/>
        <w:numPr>
          <w:ilvl w:val="0"/>
          <w:numId w:val="2"/>
        </w:numPr>
        <w:spacing w:before="60" w:after="60"/>
      </w:pPr>
      <w:r>
        <w:rPr>
          <w:rFonts w:ascii="Arial" w:cs="Arial" w:eastAsia="Arial" w:hAnsi="Arial"/>
          <w:color w:val="333333"/>
          <w:sz w:val="20"/>
          <w:szCs w:val="20"/>
        </w:rPr>
        <w:t xml:space="preserve">Apply configurable criteria and automated cutoffs to filter applicants without human intervention</w:t>
      </w:r>
    </w:p>
    <w:p>
      <w:pPr>
        <w:pStyle w:val="ListParagraph"/>
        <w:numPr>
          <w:ilvl w:val="0"/>
          <w:numId w:val="2"/>
        </w:numPr>
        <w:spacing w:before="60" w:after="60"/>
      </w:pPr>
      <w:r>
        <w:rPr>
          <w:rFonts w:ascii="Arial" w:cs="Arial" w:eastAsia="Arial" w:hAnsi="Arial"/>
          <w:color w:val="333333"/>
          <w:sz w:val="20"/>
          <w:szCs w:val="20"/>
        </w:rPr>
        <w:t xml:space="preserve">Give applicants a professional, transparent experience with real-time tracking and automated notifications</w:t>
      </w:r>
    </w:p>
    <w:p>
      <w:pPr>
        <w:pStyle w:val="ListParagraph"/>
        <w:numPr>
          <w:ilvl w:val="0"/>
          <w:numId w:val="2"/>
        </w:numPr>
        <w:spacing w:before="60" w:after="60"/>
      </w:pPr>
      <w:r>
        <w:rPr>
          <w:rFonts w:ascii="Arial" w:cs="Arial" w:eastAsia="Arial" w:hAnsi="Arial"/>
          <w:color w:val="333333"/>
          <w:sz w:val="20"/>
          <w:szCs w:val="20"/>
        </w:rPr>
        <w:t xml:space="preserve">Produce reports, shortlists, and analytics at the click of a button</w:t>
      </w:r>
    </w:p>
    <w:p>
      <w:pPr>
        <w:spacing w:before="120" w:after="0"/>
      </w:pPr>
    </w:p>
    <w:p>
      <w:pPr>
        <w:shd w:fill="1B3A5C" w:val="clear"/>
        <w:spacing w:before="120" w:after="120"/>
        <w:jc w:val="center"/>
      </w:pPr>
      <w:r>
        <w:rPr>
          <w:rFonts w:ascii="Arial" w:cs="Arial" w:eastAsia="Arial" w:hAnsi="Arial"/>
          <w:b/>
          <w:bCs/>
          <w:color w:val="FFFFFF"/>
          <w:sz w:val="22"/>
          <w:szCs w:val="22"/>
        </w:rPr>
        <w:t xml:space="preserve">Delivered in 30 days. Total investment: PGK 54,000.</w:t>
      </w:r>
    </w:p>
    <w:p>
      <w:pPr>
        <w:pStyle w:val="Heading1"/>
        <w:pBdr>
          <w:bottom w:val="single" w:color="C8962E" w:sz="4" w:space="4"/>
        </w:pBdr>
        <w:spacing w:before="360" w:after="160"/>
      </w:pPr>
      <w:r>
        <w:rPr>
          <w:rFonts w:ascii="Arial" w:cs="Arial" w:eastAsia="Arial" w:hAnsi="Arial"/>
          <w:b/>
          <w:bCs/>
          <w:color w:val="1B3A5C"/>
          <w:sz w:val="28"/>
          <w:szCs w:val="28"/>
        </w:rPr>
        <w:t xml:space="preserve">2. THE PROBLEM WITH MANUAL RECRUITMENT</w:t>
      </w:r>
    </w:p>
    <w:p>
      <w:pPr>
        <w:spacing w:before="80" w:after="80" w:line="276"/>
      </w:pPr>
      <w:r>
        <w:rPr>
          <w:rFonts w:ascii="Arial" w:cs="Arial" w:eastAsia="Arial" w:hAnsi="Arial"/>
          <w:color w:val="333333"/>
          <w:sz w:val="20"/>
          <w:szCs w:val="20"/>
        </w:rPr>
        <w:t xml:space="preserve">To understand the value of this system, it helps to clearly articulate what the current manual process looks like — and why it breaks down at scale.</w:t>
      </w:r>
    </w:p>
    <w:p>
      <w:pPr>
        <w:spacing w:before="80" w:after="0"/>
      </w:pPr>
    </w:p>
    <w:p>
      <w:pPr>
        <w:spacing w:before="80" w:after="80" w:line="276"/>
      </w:pPr>
      <w:r>
        <w:rPr>
          <w:rFonts w:ascii="Arial" w:cs="Arial" w:eastAsia="Arial" w:hAnsi="Arial"/>
          <w:b/>
          <w:bCs/>
          <w:color w:val="333333"/>
          <w:sz w:val="20"/>
          <w:szCs w:val="20"/>
        </w:rPr>
        <w:t xml:space="preserve">In a typical manual recruitment round at PNGCS:</w:t>
      </w:r>
    </w:p>
    <w:p>
      <w:pPr>
        <w:spacing w:before="60" w:after="0"/>
      </w:pPr>
    </w:p>
    <w:p>
      <w:pPr>
        <w:spacing w:before="80" w:after="80" w:line="276"/>
      </w:pPr>
      <w:r>
        <w:rPr>
          <w:rFonts w:ascii="Arial" w:cs="Arial" w:eastAsia="Arial" w:hAnsi="Arial"/>
          <w:color w:val="333333"/>
          <w:sz w:val="20"/>
          <w:szCs w:val="20"/>
        </w:rPr>
        <w:t xml:space="preserve">A job advertisement is posted in the newspaper or on notice boards. Applications are submitted physically or via email. A small HR team receives hundreds — possibly thousands — of envelopes, printed CVs, and attached documents. Each application must be opened, read, and assessed individually. Someone must check whether the applicant meets minimum qualifications. Someone must manually enter applicant details into a spreadsheet. Certificates must be visually inspected. Cover letters must be read. Shortlists must be typed up. Interview invitations must be sent individually. Applicants who are rejected receive no communication and are left wondering. If an applicant calls to follow up, HR must manually search through files to find their record.</w:t>
      </w:r>
    </w:p>
    <w:p>
      <w:pPr>
        <w:spacing w:before="80" w:after="0"/>
      </w:pPr>
    </w:p>
    <w:p>
      <w:pPr>
        <w:spacing w:before="80" w:after="80" w:line="276"/>
      </w:pPr>
      <w:r>
        <w:rPr>
          <w:rFonts w:ascii="Arial" w:cs="Arial" w:eastAsia="Arial" w:hAnsi="Arial"/>
          <w:color w:val="333333"/>
          <w:sz w:val="20"/>
          <w:szCs w:val="20"/>
        </w:rPr>
        <w:t xml:space="preserve">This process is exhausting, error-prone, and fundamentally unscalable. When you are hiring 50 people from 5,000 applications, the manual approach is not just slow — it is a serious risk to the integrity and fairness of the recruitment process.</w:t>
      </w:r>
    </w:p>
    <w:p>
      <w:pPr>
        <w:spacing w:before="100" w:after="0"/>
      </w:pPr>
    </w:p>
    <w:p>
      <w:pPr>
        <w:pBdr>
          <w:top w:val="single" w:color="C8962E" w:sz="2"/>
          <w:bottom w:val="single" w:color="C8962E" w:sz="2"/>
        </w:pBdr>
        <w:spacing w:before="100" w:after="100"/>
        <w:jc w:val="center"/>
      </w:pPr>
      <w:r>
        <w:rPr>
          <w:rFonts w:ascii="Arial" w:cs="Arial" w:eastAsia="Arial" w:hAnsi="Arial"/>
          <w:b/>
          <w:bCs/>
          <w:i/>
          <w:iCs/>
          <w:color w:val="C8962E"/>
          <w:sz w:val="22"/>
          <w:szCs w:val="22"/>
        </w:rPr>
        <w:t xml:space="preserve">The PNGCS Online Recruitment Portal eliminates every one of these pain points.</w:t>
      </w:r>
    </w:p>
    <w:p>
      <w:pPr>
        <w:pStyle w:val="Heading1"/>
        <w:pBdr>
          <w:bottom w:val="single" w:color="C8962E" w:sz="4" w:space="4"/>
        </w:pBdr>
        <w:spacing w:before="360" w:after="160"/>
      </w:pPr>
      <w:r>
        <w:rPr>
          <w:rFonts w:ascii="Arial" w:cs="Arial" w:eastAsia="Arial" w:hAnsi="Arial"/>
          <w:b/>
          <w:bCs/>
          <w:color w:val="1B3A5C"/>
          <w:sz w:val="28"/>
          <w:szCs w:val="28"/>
        </w:rPr>
        <w:t xml:space="preserve">3. SOLUTION OVERVIEW</w:t>
      </w:r>
    </w:p>
    <w:p>
      <w:pPr>
        <w:spacing w:before="80" w:after="80" w:line="276"/>
      </w:pPr>
      <w:r>
        <w:rPr>
          <w:rFonts w:ascii="Arial" w:cs="Arial" w:eastAsia="Arial" w:hAnsi="Arial"/>
          <w:color w:val="333333"/>
          <w:sz w:val="20"/>
          <w:szCs w:val="20"/>
        </w:rPr>
        <w:t xml:space="preserve">The portal is a three-tier system designed around three user types:</w:t>
      </w:r>
    </w:p>
    <w:p>
      <w:pPr>
        <w:spacing w:before="80" w:after="0"/>
      </w:pPr>
    </w:p>
    <w:p>
      <w:pPr>
        <w:pStyle w:val="ListParagraph"/>
        <w:numPr>
          <w:ilvl w:val="0"/>
          <w:numId w:val="2"/>
        </w:numPr>
        <w:spacing w:before="60" w:after="60"/>
      </w:pPr>
      <w:r>
        <w:rPr>
          <w:rFonts w:ascii="Arial" w:cs="Arial" w:eastAsia="Arial" w:hAnsi="Arial"/>
          <w:color w:val="333333"/>
          <w:sz w:val="20"/>
          <w:szCs w:val="20"/>
        </w:rPr>
        <w:t xml:space="preserve">The Applicant — a member of the public applying for a PNGCS position</w:t>
      </w:r>
    </w:p>
    <w:p>
      <w:pPr>
        <w:pStyle w:val="ListParagraph"/>
        <w:numPr>
          <w:ilvl w:val="0"/>
          <w:numId w:val="2"/>
        </w:numPr>
        <w:spacing w:before="60" w:after="60"/>
      </w:pPr>
      <w:r>
        <w:rPr>
          <w:rFonts w:ascii="Arial" w:cs="Arial" w:eastAsia="Arial" w:hAnsi="Arial"/>
          <w:color w:val="333333"/>
          <w:sz w:val="20"/>
          <w:szCs w:val="20"/>
        </w:rPr>
        <w:t xml:space="preserve">The HR Officer — the administrator managing the recruitment process end-to-end</w:t>
      </w:r>
    </w:p>
    <w:p>
      <w:pPr>
        <w:pStyle w:val="ListParagraph"/>
        <w:numPr>
          <w:ilvl w:val="0"/>
          <w:numId w:val="2"/>
        </w:numPr>
        <w:spacing w:before="60" w:after="60"/>
      </w:pPr>
      <w:r>
        <w:rPr>
          <w:rFonts w:ascii="Arial" w:cs="Arial" w:eastAsia="Arial" w:hAnsi="Arial"/>
          <w:color w:val="333333"/>
          <w:sz w:val="20"/>
          <w:szCs w:val="20"/>
        </w:rPr>
        <w:t xml:space="preserve">The Reviewer / Panel Member — a senior officer or specialist who evaluates shortlisted candidates</w:t>
      </w:r>
    </w:p>
    <w:p>
      <w:pPr>
        <w:spacing w:before="80" w:after="0"/>
      </w:pPr>
    </w:p>
    <w:p>
      <w:pPr>
        <w:spacing w:before="80" w:after="80" w:line="276"/>
      </w:pPr>
      <w:r>
        <w:rPr>
          <w:rFonts w:ascii="Arial" w:cs="Arial" w:eastAsia="Arial" w:hAnsi="Arial"/>
          <w:color w:val="333333"/>
          <w:sz w:val="20"/>
          <w:szCs w:val="20"/>
        </w:rPr>
        <w:t xml:space="preserve">Each user type has their own dedicated interface, and the system connects them seamlessly. Below is a detailed breakdown of what each module does and how it transforms the recruitment experience.</w:t>
      </w:r>
    </w:p>
    <w:p>
      <w:pPr>
        <w:pStyle w:val="Heading1"/>
        <w:pBdr>
          <w:bottom w:val="single" w:color="C8962E" w:sz="4" w:space="4"/>
        </w:pBdr>
        <w:spacing w:before="360" w:after="160"/>
      </w:pPr>
      <w:r>
        <w:rPr>
          <w:rFonts w:ascii="Arial" w:cs="Arial" w:eastAsia="Arial" w:hAnsi="Arial"/>
          <w:b/>
          <w:bCs/>
          <w:color w:val="1B3A5C"/>
          <w:sz w:val="28"/>
          <w:szCs w:val="28"/>
        </w:rPr>
        <w:t xml:space="preserve">4. MODULE A — THE PUBLIC APPLICANT PORTAL</w:t>
      </w:r>
    </w:p>
    <w:p>
      <w:pPr>
        <w:spacing w:before="80" w:after="80" w:line="276"/>
      </w:pPr>
      <w:r>
        <w:rPr>
          <w:rFonts w:ascii="Arial" w:cs="Arial" w:eastAsia="Arial" w:hAnsi="Arial"/>
          <w:i/>
          <w:iCs/>
          <w:color w:val="666666"/>
          <w:sz w:val="20"/>
          <w:szCs w:val="20"/>
        </w:rPr>
        <w:t xml:space="preserve">What the applicant sees and does</w:t>
      </w:r>
    </w:p>
    <w:p>
      <w:pPr>
        <w:spacing w:before="80" w:after="0"/>
      </w:pPr>
    </w:p>
    <w:p>
      <w:pPr>
        <w:pStyle w:val="Heading2"/>
        <w:spacing w:before="280" w:after="120"/>
      </w:pPr>
      <w:r>
        <w:rPr>
          <w:rFonts w:ascii="Arial" w:cs="Arial" w:eastAsia="Arial" w:hAnsi="Arial"/>
          <w:b/>
          <w:bCs/>
          <w:color w:val="1B3A5C"/>
          <w:sz w:val="24"/>
          <w:szCs w:val="24"/>
        </w:rPr>
        <w:t xml:space="preserve">4.1 Purpose</w:t>
      </w:r>
    </w:p>
    <w:p>
      <w:pPr>
        <w:spacing w:before="80" w:after="80" w:line="276"/>
      </w:pPr>
      <w:r>
        <w:rPr>
          <w:rFonts w:ascii="Arial" w:cs="Arial" w:eastAsia="Arial" w:hAnsi="Arial"/>
          <w:color w:val="333333"/>
          <w:sz w:val="20"/>
          <w:szCs w:val="20"/>
        </w:rPr>
        <w:t xml:space="preserve">The Public Applicant Portal is the digital front door to PNGCS employment. It replaces the need to physically collect application forms, post documents, or send emails. Any Papua New Guinean with internet access — whether on a smartphone in a remote province or a computer in Port Moresby — can apply for a PNGCS position through this portal.</w:t>
      </w:r>
    </w:p>
    <w:p>
      <w:pPr>
        <w:pStyle w:val="Heading2"/>
        <w:spacing w:before="280" w:after="120"/>
      </w:pPr>
      <w:r>
        <w:rPr>
          <w:rFonts w:ascii="Arial" w:cs="Arial" w:eastAsia="Arial" w:hAnsi="Arial"/>
          <w:b/>
          <w:bCs/>
          <w:color w:val="1B3A5C"/>
          <w:sz w:val="24"/>
          <w:szCs w:val="24"/>
        </w:rPr>
        <w:t xml:space="preserve">4.2 Job Listings Page</w:t>
      </w:r>
    </w:p>
    <w:p>
      <w:pPr>
        <w:spacing w:before="80" w:after="80" w:line="276"/>
      </w:pPr>
      <w:r>
        <w:rPr>
          <w:rFonts w:ascii="Arial" w:cs="Arial" w:eastAsia="Arial" w:hAnsi="Arial"/>
          <w:color w:val="333333"/>
          <w:sz w:val="20"/>
          <w:szCs w:val="20"/>
        </w:rPr>
        <w:t xml:space="preserve">When an applicant visits the portal, they are presented with a clean, professional listing of all currently available positions. Each listing includes:</w:t>
      </w:r>
    </w:p>
    <w:p>
      <w:pPr>
        <w:pStyle w:val="ListParagraph"/>
        <w:numPr>
          <w:ilvl w:val="0"/>
          <w:numId w:val="2"/>
        </w:numPr>
        <w:spacing w:before="60" w:after="60"/>
      </w:pPr>
      <w:r>
        <w:rPr>
          <w:rFonts w:ascii="Arial" w:cs="Arial" w:eastAsia="Arial" w:hAnsi="Arial"/>
          <w:color w:val="333333"/>
          <w:sz w:val="20"/>
          <w:szCs w:val="20"/>
        </w:rPr>
        <w:t xml:space="preserve">Job title and rank (e.g., Correctional Officer Grade 1, Administrative Officer, Nurse)</w:t>
      </w:r>
    </w:p>
    <w:p>
      <w:pPr>
        <w:pStyle w:val="ListParagraph"/>
        <w:numPr>
          <w:ilvl w:val="0"/>
          <w:numId w:val="2"/>
        </w:numPr>
        <w:spacing w:before="60" w:after="60"/>
      </w:pPr>
      <w:r>
        <w:rPr>
          <w:rFonts w:ascii="Arial" w:cs="Arial" w:eastAsia="Arial" w:hAnsi="Arial"/>
          <w:color w:val="333333"/>
          <w:sz w:val="20"/>
          <w:szCs w:val="20"/>
        </w:rPr>
        <w:t xml:space="preserve">Division or department</w:t>
      </w:r>
    </w:p>
    <w:p>
      <w:pPr>
        <w:pStyle w:val="ListParagraph"/>
        <w:numPr>
          <w:ilvl w:val="0"/>
          <w:numId w:val="2"/>
        </w:numPr>
        <w:spacing w:before="60" w:after="60"/>
      </w:pPr>
      <w:r>
        <w:rPr>
          <w:rFonts w:ascii="Arial" w:cs="Arial" w:eastAsia="Arial" w:hAnsi="Arial"/>
          <w:color w:val="333333"/>
          <w:sz w:val="20"/>
          <w:szCs w:val="20"/>
        </w:rPr>
        <w:t xml:space="preserve">Province or duty station</w:t>
      </w:r>
    </w:p>
    <w:p>
      <w:pPr>
        <w:pStyle w:val="ListParagraph"/>
        <w:numPr>
          <w:ilvl w:val="0"/>
          <w:numId w:val="2"/>
        </w:numPr>
        <w:spacing w:before="60" w:after="60"/>
      </w:pPr>
      <w:r>
        <w:rPr>
          <w:rFonts w:ascii="Arial" w:cs="Arial" w:eastAsia="Arial" w:hAnsi="Arial"/>
          <w:color w:val="333333"/>
          <w:sz w:val="20"/>
          <w:szCs w:val="20"/>
        </w:rPr>
        <w:t xml:space="preserve">Minimum qualification requirements</w:t>
      </w:r>
    </w:p>
    <w:p>
      <w:pPr>
        <w:pStyle w:val="ListParagraph"/>
        <w:numPr>
          <w:ilvl w:val="0"/>
          <w:numId w:val="2"/>
        </w:numPr>
        <w:spacing w:before="60" w:after="60"/>
      </w:pPr>
      <w:r>
        <w:rPr>
          <w:rFonts w:ascii="Arial" w:cs="Arial" w:eastAsia="Arial" w:hAnsi="Arial"/>
          <w:color w:val="333333"/>
          <w:sz w:val="20"/>
          <w:szCs w:val="20"/>
        </w:rPr>
        <w:t xml:space="preserve">Application closing date and time</w:t>
      </w:r>
    </w:p>
    <w:p>
      <w:pPr>
        <w:pStyle w:val="ListParagraph"/>
        <w:numPr>
          <w:ilvl w:val="0"/>
          <w:numId w:val="2"/>
        </w:numPr>
        <w:spacing w:before="60" w:after="60"/>
      </w:pPr>
      <w:r>
        <w:rPr>
          <w:rFonts w:ascii="Arial" w:cs="Arial" w:eastAsia="Arial" w:hAnsi="Arial"/>
          <w:color w:val="333333"/>
          <w:sz w:val="20"/>
          <w:szCs w:val="20"/>
        </w:rPr>
        <w:t xml:space="preserve">Number of available positions</w:t>
      </w:r>
    </w:p>
    <w:p>
      <w:pPr>
        <w:pStyle w:val="ListParagraph"/>
        <w:numPr>
          <w:ilvl w:val="0"/>
          <w:numId w:val="2"/>
        </w:numPr>
        <w:spacing w:before="60" w:after="60"/>
      </w:pPr>
      <w:r>
        <w:rPr>
          <w:rFonts w:ascii="Arial" w:cs="Arial" w:eastAsia="Arial" w:hAnsi="Arial"/>
          <w:color w:val="333333"/>
          <w:sz w:val="20"/>
          <w:szCs w:val="20"/>
        </w:rPr>
        <w:t xml:space="preserve">Full job description and selection criteria</w:t>
      </w:r>
    </w:p>
    <w:p>
      <w:pPr>
        <w:spacing w:before="80" w:after="0"/>
      </w:pPr>
    </w:p>
    <w:p>
      <w:pPr>
        <w:spacing w:before="80" w:after="80" w:line="276"/>
      </w:pPr>
      <w:r>
        <w:rPr>
          <w:rFonts w:ascii="Arial" w:cs="Arial" w:eastAsia="Arial" w:hAnsi="Arial"/>
          <w:color w:val="333333"/>
          <w:sz w:val="20"/>
          <w:szCs w:val="20"/>
        </w:rPr>
        <w:t xml:space="preserve">Applicants can filter listings by province, category, or qualification level. This means someone in Enga Province can immediately see whether there are positions available near them, without needing to call the office.</w:t>
      </w:r>
    </w:p>
    <w:p>
      <w:pPr>
        <w:pStyle w:val="Heading2"/>
        <w:spacing w:before="280" w:after="120"/>
      </w:pPr>
      <w:r>
        <w:rPr>
          <w:rFonts w:ascii="Arial" w:cs="Arial" w:eastAsia="Arial" w:hAnsi="Arial"/>
          <w:b/>
          <w:bCs/>
          <w:color w:val="1B3A5C"/>
          <w:sz w:val="24"/>
          <w:szCs w:val="24"/>
        </w:rPr>
        <w:t xml:space="preserve">4.3 Online Application Form</w:t>
      </w:r>
    </w:p>
    <w:p>
      <w:pPr>
        <w:spacing w:before="80" w:after="80" w:line="276"/>
      </w:pPr>
      <w:r>
        <w:rPr>
          <w:rFonts w:ascii="Arial" w:cs="Arial" w:eastAsia="Arial" w:hAnsi="Arial"/>
          <w:color w:val="333333"/>
          <w:sz w:val="20"/>
          <w:szCs w:val="20"/>
        </w:rPr>
        <w:t xml:space="preserve">The application form is designed to capture all information PNGCS needs — structured, consistent, and complete. This replaces the chaos of receiving CVs in dozens of different formats with a standardized data entry process.</w:t>
      </w:r>
    </w:p>
    <w:p>
      <w:pPr>
        <w:spacing w:before="80" w:after="0"/>
      </w:pPr>
    </w:p>
    <w:p>
      <w:pPr>
        <w:spacing w:before="200" w:after="80"/>
      </w:pPr>
      <w:r>
        <w:rPr>
          <w:rFonts w:ascii="Arial" w:cs="Arial" w:eastAsia="Arial" w:hAnsi="Arial"/>
          <w:b/>
          <w:bCs/>
          <w:color w:val="C8962E"/>
          <w:sz w:val="22"/>
          <w:szCs w:val="22"/>
        </w:rPr>
        <w:t xml:space="preserve">Personal Information</w:t>
      </w:r>
    </w:p>
    <w:p>
      <w:pPr>
        <w:pStyle w:val="ListParagraph"/>
        <w:numPr>
          <w:ilvl w:val="0"/>
          <w:numId w:val="2"/>
        </w:numPr>
        <w:spacing w:before="60" w:after="60"/>
      </w:pPr>
      <w:r>
        <w:rPr>
          <w:rFonts w:ascii="Arial" w:cs="Arial" w:eastAsia="Arial" w:hAnsi="Arial"/>
          <w:color w:val="333333"/>
          <w:sz w:val="20"/>
          <w:szCs w:val="20"/>
        </w:rPr>
        <w:t xml:space="preserve">Full name, date of birth, gender, marital status</w:t>
      </w:r>
    </w:p>
    <w:p>
      <w:pPr>
        <w:pStyle w:val="ListParagraph"/>
        <w:numPr>
          <w:ilvl w:val="0"/>
          <w:numId w:val="2"/>
        </w:numPr>
        <w:spacing w:before="60" w:after="60"/>
      </w:pPr>
      <w:r>
        <w:rPr>
          <w:rFonts w:ascii="Arial" w:cs="Arial" w:eastAsia="Arial" w:hAnsi="Arial"/>
          <w:color w:val="333333"/>
          <w:sz w:val="20"/>
          <w:szCs w:val="20"/>
        </w:rPr>
        <w:t xml:space="preserve">National ID number</w:t>
      </w:r>
    </w:p>
    <w:p>
      <w:pPr>
        <w:pStyle w:val="ListParagraph"/>
        <w:numPr>
          <w:ilvl w:val="0"/>
          <w:numId w:val="2"/>
        </w:numPr>
        <w:spacing w:before="60" w:after="60"/>
      </w:pPr>
      <w:r>
        <w:rPr>
          <w:rFonts w:ascii="Arial" w:cs="Arial" w:eastAsia="Arial" w:hAnsi="Arial"/>
          <w:color w:val="333333"/>
          <w:sz w:val="20"/>
          <w:szCs w:val="20"/>
        </w:rPr>
        <w:t xml:space="preserve">Home province, district, and village</w:t>
      </w:r>
    </w:p>
    <w:p>
      <w:pPr>
        <w:pStyle w:val="ListParagraph"/>
        <w:numPr>
          <w:ilvl w:val="0"/>
          <w:numId w:val="2"/>
        </w:numPr>
        <w:spacing w:before="60" w:after="60"/>
      </w:pPr>
      <w:r>
        <w:rPr>
          <w:rFonts w:ascii="Arial" w:cs="Arial" w:eastAsia="Arial" w:hAnsi="Arial"/>
          <w:color w:val="333333"/>
          <w:sz w:val="20"/>
          <w:szCs w:val="20"/>
        </w:rPr>
        <w:t xml:space="preserve">Contact phone number and email address</w:t>
      </w:r>
    </w:p>
    <w:p>
      <w:pPr>
        <w:pStyle w:val="ListParagraph"/>
        <w:numPr>
          <w:ilvl w:val="0"/>
          <w:numId w:val="2"/>
        </w:numPr>
        <w:spacing w:before="60" w:after="60"/>
      </w:pPr>
      <w:r>
        <w:rPr>
          <w:rFonts w:ascii="Arial" w:cs="Arial" w:eastAsia="Arial" w:hAnsi="Arial"/>
          <w:color w:val="333333"/>
          <w:sz w:val="20"/>
          <w:szCs w:val="20"/>
        </w:rPr>
        <w:t xml:space="preserve">Next of kin details</w:t>
      </w:r>
    </w:p>
    <w:p>
      <w:pPr>
        <w:spacing w:before="200" w:after="80"/>
      </w:pPr>
      <w:r>
        <w:rPr>
          <w:rFonts w:ascii="Arial" w:cs="Arial" w:eastAsia="Arial" w:hAnsi="Arial"/>
          <w:b/>
          <w:bCs/>
          <w:color w:val="C8962E"/>
          <w:sz w:val="22"/>
          <w:szCs w:val="22"/>
        </w:rPr>
        <w:t xml:space="preserve">Educational Background</w:t>
      </w:r>
    </w:p>
    <w:p>
      <w:pPr>
        <w:pStyle w:val="ListParagraph"/>
        <w:numPr>
          <w:ilvl w:val="0"/>
          <w:numId w:val="2"/>
        </w:numPr>
        <w:spacing w:before="60" w:after="60"/>
      </w:pPr>
      <w:r>
        <w:rPr>
          <w:rFonts w:ascii="Arial" w:cs="Arial" w:eastAsia="Arial" w:hAnsi="Arial"/>
          <w:color w:val="333333"/>
          <w:sz w:val="20"/>
          <w:szCs w:val="20"/>
        </w:rPr>
        <w:t xml:space="preserve">Secondary school (school name, year completed, grades achieved)</w:t>
      </w:r>
    </w:p>
    <w:p>
      <w:pPr>
        <w:pStyle w:val="ListParagraph"/>
        <w:numPr>
          <w:ilvl w:val="0"/>
          <w:numId w:val="2"/>
        </w:numPr>
        <w:spacing w:before="60" w:after="60"/>
      </w:pPr>
      <w:r>
        <w:rPr>
          <w:rFonts w:ascii="Arial" w:cs="Arial" w:eastAsia="Arial" w:hAnsi="Arial"/>
          <w:color w:val="333333"/>
          <w:sz w:val="20"/>
          <w:szCs w:val="20"/>
        </w:rPr>
        <w:t xml:space="preserve">Tertiary institutions attended (diploma, degree, trade certificate)</w:t>
      </w:r>
    </w:p>
    <w:p>
      <w:pPr>
        <w:pStyle w:val="ListParagraph"/>
        <w:numPr>
          <w:ilvl w:val="0"/>
          <w:numId w:val="2"/>
        </w:numPr>
        <w:spacing w:before="60" w:after="60"/>
      </w:pPr>
      <w:r>
        <w:rPr>
          <w:rFonts w:ascii="Arial" w:cs="Arial" w:eastAsia="Arial" w:hAnsi="Arial"/>
          <w:color w:val="333333"/>
          <w:sz w:val="20"/>
          <w:szCs w:val="20"/>
        </w:rPr>
        <w:t xml:space="preserve">Subject areas and grades</w:t>
      </w:r>
    </w:p>
    <w:p>
      <w:pPr>
        <w:pStyle w:val="ListParagraph"/>
        <w:numPr>
          <w:ilvl w:val="0"/>
          <w:numId w:val="2"/>
        </w:numPr>
        <w:spacing w:before="60" w:after="60"/>
      </w:pPr>
      <w:r>
        <w:rPr>
          <w:rFonts w:ascii="Arial" w:cs="Arial" w:eastAsia="Arial" w:hAnsi="Arial"/>
          <w:color w:val="333333"/>
          <w:sz w:val="20"/>
          <w:szCs w:val="20"/>
        </w:rPr>
        <w:t xml:space="preserve">Year of graduation</w:t>
      </w:r>
    </w:p>
    <w:p>
      <w:pPr>
        <w:spacing w:before="200" w:after="80"/>
      </w:pPr>
      <w:r>
        <w:rPr>
          <w:rFonts w:ascii="Arial" w:cs="Arial" w:eastAsia="Arial" w:hAnsi="Arial"/>
          <w:b/>
          <w:bCs/>
          <w:color w:val="C8962E"/>
          <w:sz w:val="22"/>
          <w:szCs w:val="22"/>
        </w:rPr>
        <w:t xml:space="preserve">Work Experience</w:t>
      </w:r>
    </w:p>
    <w:p>
      <w:pPr>
        <w:pStyle w:val="ListParagraph"/>
        <w:numPr>
          <w:ilvl w:val="0"/>
          <w:numId w:val="2"/>
        </w:numPr>
        <w:spacing w:before="60" w:after="60"/>
      </w:pPr>
      <w:r>
        <w:rPr>
          <w:rFonts w:ascii="Arial" w:cs="Arial" w:eastAsia="Arial" w:hAnsi="Arial"/>
          <w:color w:val="333333"/>
          <w:sz w:val="20"/>
          <w:szCs w:val="20"/>
        </w:rPr>
        <w:t xml:space="preserve">Previous employers, roles, and duration</w:t>
      </w:r>
    </w:p>
    <w:p>
      <w:pPr>
        <w:pStyle w:val="ListParagraph"/>
        <w:numPr>
          <w:ilvl w:val="0"/>
          <w:numId w:val="2"/>
        </w:numPr>
        <w:spacing w:before="60" w:after="60"/>
      </w:pPr>
      <w:r>
        <w:rPr>
          <w:rFonts w:ascii="Arial" w:cs="Arial" w:eastAsia="Arial" w:hAnsi="Arial"/>
          <w:color w:val="333333"/>
          <w:sz w:val="20"/>
          <w:szCs w:val="20"/>
        </w:rPr>
        <w:t xml:space="preserve">Key responsibilities</w:t>
      </w:r>
    </w:p>
    <w:p>
      <w:pPr>
        <w:pStyle w:val="ListParagraph"/>
        <w:numPr>
          <w:ilvl w:val="0"/>
          <w:numId w:val="2"/>
        </w:numPr>
        <w:spacing w:before="60" w:after="60"/>
      </w:pPr>
      <w:r>
        <w:rPr>
          <w:rFonts w:ascii="Arial" w:cs="Arial" w:eastAsia="Arial" w:hAnsi="Arial"/>
          <w:color w:val="333333"/>
          <w:sz w:val="20"/>
          <w:szCs w:val="20"/>
        </w:rPr>
        <w:t xml:space="preserve">Reason for leaving</w:t>
      </w:r>
    </w:p>
    <w:p>
      <w:pPr>
        <w:spacing w:before="200" w:after="80"/>
      </w:pPr>
      <w:r>
        <w:rPr>
          <w:rFonts w:ascii="Arial" w:cs="Arial" w:eastAsia="Arial" w:hAnsi="Arial"/>
          <w:b/>
          <w:bCs/>
          <w:color w:val="C8962E"/>
          <w:sz w:val="22"/>
          <w:szCs w:val="22"/>
        </w:rPr>
        <w:t xml:space="preserve">References</w:t>
      </w:r>
    </w:p>
    <w:p>
      <w:pPr>
        <w:pStyle w:val="ListParagraph"/>
        <w:numPr>
          <w:ilvl w:val="0"/>
          <w:numId w:val="2"/>
        </w:numPr>
        <w:spacing w:before="60" w:after="60"/>
      </w:pPr>
      <w:r>
        <w:rPr>
          <w:rFonts w:ascii="Arial" w:cs="Arial" w:eastAsia="Arial" w:hAnsi="Arial"/>
          <w:color w:val="333333"/>
          <w:sz w:val="20"/>
          <w:szCs w:val="20"/>
        </w:rPr>
        <w:t xml:space="preserve">Two professional or character references with contact details</w:t>
      </w:r>
    </w:p>
    <w:p>
      <w:pPr>
        <w:spacing w:before="200" w:after="80"/>
      </w:pPr>
      <w:r>
        <w:rPr>
          <w:rFonts w:ascii="Arial" w:cs="Arial" w:eastAsia="Arial" w:hAnsi="Arial"/>
          <w:b/>
          <w:bCs/>
          <w:color w:val="C8962E"/>
          <w:sz w:val="22"/>
          <w:szCs w:val="22"/>
        </w:rPr>
        <w:t xml:space="preserve">Document Uploads</w:t>
      </w:r>
    </w:p>
    <w:p>
      <w:pPr>
        <w:pStyle w:val="ListParagraph"/>
        <w:numPr>
          <w:ilvl w:val="0"/>
          <w:numId w:val="2"/>
        </w:numPr>
        <w:spacing w:before="60" w:after="60"/>
      </w:pPr>
      <w:r>
        <w:rPr>
          <w:rFonts w:ascii="Arial" w:cs="Arial" w:eastAsia="Arial" w:hAnsi="Arial"/>
          <w:color w:val="333333"/>
          <w:sz w:val="20"/>
          <w:szCs w:val="20"/>
        </w:rPr>
        <w:t xml:space="preserve">National ID or passport scan</w:t>
      </w:r>
    </w:p>
    <w:p>
      <w:pPr>
        <w:pStyle w:val="ListParagraph"/>
        <w:numPr>
          <w:ilvl w:val="0"/>
          <w:numId w:val="2"/>
        </w:numPr>
        <w:spacing w:before="60" w:after="60"/>
      </w:pPr>
      <w:r>
        <w:rPr>
          <w:rFonts w:ascii="Arial" w:cs="Arial" w:eastAsia="Arial" w:hAnsi="Arial"/>
          <w:color w:val="333333"/>
          <w:sz w:val="20"/>
          <w:szCs w:val="20"/>
        </w:rPr>
        <w:t xml:space="preserve">Birth certificate</w:t>
      </w:r>
    </w:p>
    <w:p>
      <w:pPr>
        <w:pStyle w:val="ListParagraph"/>
        <w:numPr>
          <w:ilvl w:val="0"/>
          <w:numId w:val="2"/>
        </w:numPr>
        <w:spacing w:before="60" w:after="60"/>
      </w:pPr>
      <w:r>
        <w:rPr>
          <w:rFonts w:ascii="Arial" w:cs="Arial" w:eastAsia="Arial" w:hAnsi="Arial"/>
          <w:color w:val="333333"/>
          <w:sz w:val="20"/>
          <w:szCs w:val="20"/>
        </w:rPr>
        <w:t xml:space="preserve">All academic certificates and transcripts</w:t>
      </w:r>
    </w:p>
    <w:p>
      <w:pPr>
        <w:pStyle w:val="ListParagraph"/>
        <w:numPr>
          <w:ilvl w:val="0"/>
          <w:numId w:val="2"/>
        </w:numPr>
        <w:spacing w:before="60" w:after="60"/>
      </w:pPr>
      <w:r>
        <w:rPr>
          <w:rFonts w:ascii="Arial" w:cs="Arial" w:eastAsia="Arial" w:hAnsi="Arial"/>
          <w:color w:val="333333"/>
          <w:sz w:val="20"/>
          <w:szCs w:val="20"/>
        </w:rPr>
        <w:t xml:space="preserve">Police clearance (if available)</w:t>
      </w:r>
    </w:p>
    <w:p>
      <w:pPr>
        <w:pStyle w:val="ListParagraph"/>
        <w:numPr>
          <w:ilvl w:val="0"/>
          <w:numId w:val="2"/>
        </w:numPr>
        <w:spacing w:before="60" w:after="60"/>
      </w:pPr>
      <w:r>
        <w:rPr>
          <w:rFonts w:ascii="Arial" w:cs="Arial" w:eastAsia="Arial" w:hAnsi="Arial"/>
          <w:color w:val="333333"/>
          <w:sz w:val="20"/>
          <w:szCs w:val="20"/>
        </w:rPr>
        <w:t xml:space="preserve">Cover letter</w:t>
      </w:r>
    </w:p>
    <w:p>
      <w:pPr>
        <w:pStyle w:val="ListParagraph"/>
        <w:numPr>
          <w:ilvl w:val="0"/>
          <w:numId w:val="2"/>
        </w:numPr>
        <w:spacing w:before="60" w:after="60"/>
      </w:pPr>
      <w:r>
        <w:rPr>
          <w:rFonts w:ascii="Arial" w:cs="Arial" w:eastAsia="Arial" w:hAnsi="Arial"/>
          <w:color w:val="333333"/>
          <w:sz w:val="20"/>
          <w:szCs w:val="20"/>
        </w:rPr>
        <w:t xml:space="preserve">Curriculum Vitae (CV)</w:t>
      </w:r>
    </w:p>
    <w:p>
      <w:pPr>
        <w:spacing w:before="80" w:after="0"/>
      </w:pPr>
    </w:p>
    <w:p>
      <w:pPr>
        <w:spacing w:before="80" w:after="80" w:line="276"/>
      </w:pPr>
      <w:r>
        <w:rPr>
          <w:rFonts w:ascii="Arial" w:cs="Arial" w:eastAsia="Arial" w:hAnsi="Arial"/>
          <w:color w:val="333333"/>
          <w:sz w:val="20"/>
          <w:szCs w:val="20"/>
        </w:rPr>
        <w:t xml:space="preserve">All uploads are scanned for file type and size. The system accepts PDF, JPG, and PNG formats and stores them securely in the cloud.</w:t>
      </w:r>
    </w:p>
    <w:p>
      <w:pPr>
        <w:pStyle w:val="Heading2"/>
        <w:spacing w:before="280" w:after="120"/>
      </w:pPr>
      <w:r>
        <w:rPr>
          <w:rFonts w:ascii="Arial" w:cs="Arial" w:eastAsia="Arial" w:hAnsi="Arial"/>
          <w:b/>
          <w:bCs/>
          <w:color w:val="1B3A5C"/>
          <w:sz w:val="24"/>
          <w:szCs w:val="24"/>
        </w:rPr>
        <w:t xml:space="preserve">4.4 Smart Form Validation</w:t>
      </w:r>
    </w:p>
    <w:p>
      <w:pPr>
        <w:spacing w:before="80" w:after="80" w:line="276"/>
      </w:pPr>
      <w:r>
        <w:rPr>
          <w:rFonts w:ascii="Arial" w:cs="Arial" w:eastAsia="Arial" w:hAnsi="Arial"/>
          <w:color w:val="333333"/>
          <w:sz w:val="20"/>
          <w:szCs w:val="20"/>
        </w:rPr>
        <w:t xml:space="preserve">Before submission, the system automatically checks that:</w:t>
      </w:r>
    </w:p>
    <w:p>
      <w:pPr>
        <w:pStyle w:val="ListParagraph"/>
        <w:numPr>
          <w:ilvl w:val="0"/>
          <w:numId w:val="2"/>
        </w:numPr>
        <w:spacing w:before="60" w:after="60"/>
      </w:pPr>
      <w:r>
        <w:rPr>
          <w:rFonts w:ascii="Arial" w:cs="Arial" w:eastAsia="Arial" w:hAnsi="Arial"/>
          <w:color w:val="333333"/>
          <w:sz w:val="20"/>
          <w:szCs w:val="20"/>
        </w:rPr>
        <w:t xml:space="preserve">All mandatory fields are filled</w:t>
      </w:r>
    </w:p>
    <w:p>
      <w:pPr>
        <w:pStyle w:val="ListParagraph"/>
        <w:numPr>
          <w:ilvl w:val="0"/>
          <w:numId w:val="2"/>
        </w:numPr>
        <w:spacing w:before="60" w:after="60"/>
      </w:pPr>
      <w:r>
        <w:rPr>
          <w:rFonts w:ascii="Arial" w:cs="Arial" w:eastAsia="Arial" w:hAnsi="Arial"/>
          <w:color w:val="333333"/>
          <w:sz w:val="20"/>
          <w:szCs w:val="20"/>
        </w:rPr>
        <w:t xml:space="preserve">The applicant meets the minimum age requirement</w:t>
      </w:r>
    </w:p>
    <w:p>
      <w:pPr>
        <w:pStyle w:val="ListParagraph"/>
        <w:numPr>
          <w:ilvl w:val="0"/>
          <w:numId w:val="2"/>
        </w:numPr>
        <w:spacing w:before="60" w:after="60"/>
      </w:pPr>
      <w:r>
        <w:rPr>
          <w:rFonts w:ascii="Arial" w:cs="Arial" w:eastAsia="Arial" w:hAnsi="Arial"/>
          <w:color w:val="333333"/>
          <w:sz w:val="20"/>
          <w:szCs w:val="20"/>
        </w:rPr>
        <w:t xml:space="preserve">Required documents are uploaded</w:t>
      </w:r>
    </w:p>
    <w:p>
      <w:pPr>
        <w:pStyle w:val="ListParagraph"/>
        <w:numPr>
          <w:ilvl w:val="0"/>
          <w:numId w:val="2"/>
        </w:numPr>
        <w:spacing w:before="60" w:after="60"/>
      </w:pPr>
      <w:r>
        <w:rPr>
          <w:rFonts w:ascii="Arial" w:cs="Arial" w:eastAsia="Arial" w:hAnsi="Arial"/>
          <w:color w:val="333333"/>
          <w:sz w:val="20"/>
          <w:szCs w:val="20"/>
        </w:rPr>
        <w:t xml:space="preserve">The position's application deadline has not passed</w:t>
      </w:r>
    </w:p>
    <w:p>
      <w:pPr>
        <w:spacing w:before="80" w:after="0"/>
      </w:pPr>
    </w:p>
    <w:p>
      <w:pPr>
        <w:spacing w:before="80" w:after="80" w:line="276"/>
      </w:pPr>
      <w:r>
        <w:rPr>
          <w:rFonts w:ascii="Arial" w:cs="Arial" w:eastAsia="Arial" w:hAnsi="Arial"/>
          <w:color w:val="333333"/>
          <w:sz w:val="20"/>
          <w:szCs w:val="20"/>
        </w:rPr>
        <w:t xml:space="preserve">If an applicant tries to submit an incomplete form, they are immediately shown which fields are missing — preventing incomplete applications from entering the HR queue.</w:t>
      </w:r>
    </w:p>
    <w:p>
      <w:pPr>
        <w:pStyle w:val="Heading2"/>
        <w:spacing w:before="280" w:after="120"/>
      </w:pPr>
      <w:r>
        <w:rPr>
          <w:rFonts w:ascii="Arial" w:cs="Arial" w:eastAsia="Arial" w:hAnsi="Arial"/>
          <w:b/>
          <w:bCs/>
          <w:color w:val="1B3A5C"/>
          <w:sz w:val="24"/>
          <w:szCs w:val="24"/>
        </w:rPr>
        <w:t xml:space="preserve">4.5 Application Confirmation</w:t>
      </w:r>
    </w:p>
    <w:p>
      <w:pPr>
        <w:spacing w:before="80" w:after="80" w:line="276"/>
      </w:pPr>
      <w:r>
        <w:rPr>
          <w:rFonts w:ascii="Arial" w:cs="Arial" w:eastAsia="Arial" w:hAnsi="Arial"/>
          <w:color w:val="333333"/>
          <w:sz w:val="20"/>
          <w:szCs w:val="20"/>
        </w:rPr>
        <w:t xml:space="preserve">Upon successful submission, the applicant immediately receives:</w:t>
      </w:r>
    </w:p>
    <w:p>
      <w:pPr>
        <w:pStyle w:val="ListParagraph"/>
        <w:numPr>
          <w:ilvl w:val="0"/>
          <w:numId w:val="2"/>
        </w:numPr>
        <w:spacing w:before="60" w:after="60"/>
      </w:pPr>
      <w:r>
        <w:rPr>
          <w:rFonts w:ascii="Arial" w:cs="Arial" w:eastAsia="Arial" w:hAnsi="Arial"/>
          <w:color w:val="333333"/>
          <w:sz w:val="20"/>
          <w:szCs w:val="20"/>
        </w:rPr>
        <w:t xml:space="preserve">An on-screen confirmation message with a unique Application Reference Number</w:t>
      </w:r>
    </w:p>
    <w:p>
      <w:pPr>
        <w:pStyle w:val="ListParagraph"/>
        <w:numPr>
          <w:ilvl w:val="0"/>
          <w:numId w:val="2"/>
        </w:numPr>
        <w:spacing w:before="60" w:after="60"/>
      </w:pPr>
      <w:r>
        <w:rPr>
          <w:rFonts w:ascii="Arial" w:cs="Arial" w:eastAsia="Arial" w:hAnsi="Arial"/>
          <w:color w:val="333333"/>
          <w:sz w:val="20"/>
          <w:szCs w:val="20"/>
        </w:rPr>
        <w:t xml:space="preserve">An automated email confirmation with their reference number and a summary of their application</w:t>
      </w:r>
    </w:p>
    <w:p>
      <w:pPr>
        <w:pStyle w:val="ListParagraph"/>
        <w:numPr>
          <w:ilvl w:val="0"/>
          <w:numId w:val="2"/>
        </w:numPr>
        <w:spacing w:before="60" w:after="60"/>
      </w:pPr>
      <w:r>
        <w:rPr>
          <w:rFonts w:ascii="Arial" w:cs="Arial" w:eastAsia="Arial" w:hAnsi="Arial"/>
          <w:color w:val="333333"/>
          <w:sz w:val="20"/>
          <w:szCs w:val="20"/>
        </w:rPr>
        <w:t xml:space="preserve">An automated SMS notification confirming receipt</w:t>
      </w:r>
    </w:p>
    <w:p>
      <w:pPr>
        <w:spacing w:before="80" w:after="0"/>
      </w:pPr>
    </w:p>
    <w:p>
      <w:pPr>
        <w:spacing w:before="80" w:after="80" w:line="276"/>
      </w:pPr>
      <w:r>
        <w:rPr>
          <w:rFonts w:ascii="Arial" w:cs="Arial" w:eastAsia="Arial" w:hAnsi="Arial"/>
          <w:color w:val="333333"/>
          <w:sz w:val="20"/>
          <w:szCs w:val="20"/>
        </w:rPr>
        <w:t xml:space="preserve">This professional response reassures applicants that their application was received — something that has historically been a major complaint with government recruitment processes.</w:t>
      </w:r>
    </w:p>
    <w:p>
      <w:pPr>
        <w:pStyle w:val="Heading1"/>
        <w:pBdr>
          <w:bottom w:val="single" w:color="C8962E" w:sz="4" w:space="4"/>
        </w:pBdr>
        <w:spacing w:before="360" w:after="160"/>
      </w:pPr>
      <w:r>
        <w:rPr>
          <w:rFonts w:ascii="Arial" w:cs="Arial" w:eastAsia="Arial" w:hAnsi="Arial"/>
          <w:b/>
          <w:bCs/>
          <w:color w:val="1B3A5C"/>
          <w:sz w:val="28"/>
          <w:szCs w:val="28"/>
        </w:rPr>
        <w:t xml:space="preserve">5. MODULE B — THE APPLICANT SELF-SERVICE DASHBOARD</w:t>
      </w:r>
    </w:p>
    <w:p>
      <w:pPr>
        <w:spacing w:before="80" w:after="80" w:line="276"/>
      </w:pPr>
      <w:r>
        <w:rPr>
          <w:rFonts w:ascii="Arial" w:cs="Arial" w:eastAsia="Arial" w:hAnsi="Arial"/>
          <w:i/>
          <w:iCs/>
          <w:color w:val="666666"/>
          <w:sz w:val="20"/>
          <w:szCs w:val="20"/>
        </w:rPr>
        <w:t xml:space="preserve">Keeping applicants informed so HR doesn't have to answer thousands of phone calls</w:t>
      </w:r>
    </w:p>
    <w:p>
      <w:pPr>
        <w:pStyle w:val="Heading2"/>
        <w:spacing w:before="280" w:after="120"/>
      </w:pPr>
      <w:r>
        <w:rPr>
          <w:rFonts w:ascii="Arial" w:cs="Arial" w:eastAsia="Arial" w:hAnsi="Arial"/>
          <w:b/>
          <w:bCs/>
          <w:color w:val="1B3A5C"/>
          <w:sz w:val="24"/>
          <w:szCs w:val="24"/>
        </w:rPr>
        <w:t xml:space="preserve">5.1 Purpose</w:t>
      </w:r>
    </w:p>
    <w:p>
      <w:pPr>
        <w:spacing w:before="80" w:after="80" w:line="276"/>
      </w:pPr>
      <w:r>
        <w:rPr>
          <w:rFonts w:ascii="Arial" w:cs="Arial" w:eastAsia="Arial" w:hAnsi="Arial"/>
          <w:color w:val="333333"/>
          <w:sz w:val="20"/>
          <w:szCs w:val="20"/>
        </w:rPr>
        <w:t xml:space="preserve">One of the most time-consuming aspects of recruitment is handling follow-up enquiries. Applicants naturally want to know: Did you receive my application? Have I been shortlisted? When is my interview? In a manual system, these calls overwhelm HR staff. The Applicant Dashboard eliminates this problem entirely by giving every applicant their own private portal where they can track their application in real time.</w:t>
      </w:r>
    </w:p>
    <w:p>
      <w:pPr>
        <w:pStyle w:val="Heading2"/>
        <w:spacing w:before="280" w:after="120"/>
      </w:pPr>
      <w:r>
        <w:rPr>
          <w:rFonts w:ascii="Arial" w:cs="Arial" w:eastAsia="Arial" w:hAnsi="Arial"/>
          <w:b/>
          <w:bCs/>
          <w:color w:val="1B3A5C"/>
          <w:sz w:val="24"/>
          <w:szCs w:val="24"/>
        </w:rPr>
        <w:t xml:space="preserve">5.2 Dashboard Features</w:t>
      </w:r>
    </w:p>
    <w:p>
      <w:pPr>
        <w:spacing w:before="80" w:after="80" w:line="276"/>
      </w:pPr>
      <w:r>
        <w:rPr>
          <w:rFonts w:ascii="Arial" w:cs="Arial" w:eastAsia="Arial" w:hAnsi="Arial"/>
          <w:color w:val="333333"/>
          <w:sz w:val="20"/>
          <w:szCs w:val="20"/>
        </w:rPr>
        <w:t xml:space="preserve">Every applicant who submits an application automatically receives login credentials to their personal dashboard. The dashboard displays:</w:t>
      </w:r>
    </w:p>
    <w:p>
      <w:pPr>
        <w:spacing w:before="80" w:after="0"/>
      </w:pPr>
    </w:p>
    <w:p>
      <w:pPr>
        <w:spacing w:before="200" w:after="80"/>
      </w:pPr>
      <w:r>
        <w:rPr>
          <w:rFonts w:ascii="Arial" w:cs="Arial" w:eastAsia="Arial" w:hAnsi="Arial"/>
          <w:b/>
          <w:bCs/>
          <w:color w:val="C8962E"/>
          <w:sz w:val="22"/>
          <w:szCs w:val="22"/>
        </w:rPr>
        <w:t xml:space="preserve">Application Status Tracker</w:t>
      </w:r>
    </w:p>
    <w:p>
      <w:pPr>
        <w:spacing w:before="80" w:after="80" w:line="276"/>
      </w:pPr>
      <w:r>
        <w:rPr>
          <w:rFonts w:ascii="Arial" w:cs="Arial" w:eastAsia="Arial" w:hAnsi="Arial"/>
          <w:color w:val="333333"/>
          <w:sz w:val="20"/>
          <w:szCs w:val="20"/>
        </w:rPr>
        <w:t xml:space="preserve">A clear visual progress bar showing exactly where the applicant stands in the recruitment pipeline:</w:t>
      </w:r>
    </w:p>
    <w:p>
      <w:pPr>
        <w:spacing w:before="80" w:after="80"/>
        <w:jc w:val="center"/>
      </w:pPr>
      <w:r>
        <w:rPr>
          <w:rFonts w:ascii="Arial" w:cs="Arial" w:eastAsia="Arial" w:hAnsi="Arial"/>
          <w:b/>
          <w:bCs/>
          <w:i/>
          <w:iCs/>
          <w:color w:val="1B3A5C"/>
          <w:sz w:val="18"/>
          <w:szCs w:val="18"/>
        </w:rPr>
        <w:t xml:space="preserve">Submitted  →  Documents Verified  →  Under Review  →  Shortlisted  →  Interview Scheduled  →  Outcome Issued</w:t>
      </w:r>
    </w:p>
    <w:p>
      <w:pPr>
        <w:spacing w:before="80" w:after="80" w:line="276"/>
      </w:pPr>
      <w:r>
        <w:rPr>
          <w:rFonts w:ascii="Arial" w:cs="Arial" w:eastAsia="Arial" w:hAnsi="Arial"/>
          <w:color w:val="333333"/>
          <w:sz w:val="20"/>
          <w:szCs w:val="20"/>
        </w:rPr>
        <w:t xml:space="preserve">At each stage, the date of the status change is recorded so the applicant knows their application is actively being processed.</w:t>
      </w:r>
    </w:p>
    <w:p>
      <w:pPr>
        <w:spacing w:before="200" w:after="80"/>
      </w:pPr>
      <w:r>
        <w:rPr>
          <w:rFonts w:ascii="Arial" w:cs="Arial" w:eastAsia="Arial" w:hAnsi="Arial"/>
          <w:b/>
          <w:bCs/>
          <w:color w:val="C8962E"/>
          <w:sz w:val="22"/>
          <w:szCs w:val="22"/>
        </w:rPr>
        <w:t xml:space="preserve">Notifications Centre</w:t>
      </w:r>
    </w:p>
    <w:p>
      <w:pPr>
        <w:spacing w:before="80" w:after="80" w:line="276"/>
      </w:pPr>
      <w:r>
        <w:rPr>
          <w:rFonts w:ascii="Arial" w:cs="Arial" w:eastAsia="Arial" w:hAnsi="Arial"/>
          <w:color w:val="333333"/>
          <w:sz w:val="20"/>
          <w:szCs w:val="20"/>
        </w:rPr>
        <w:t xml:space="preserve">All communications from HR are visible here — interview invitations, requests for additional documents, assessment results, and final outcomes. Nothing is lost in an email inbox or missed because an applicant changed their phone number.</w:t>
      </w:r>
    </w:p>
    <w:p>
      <w:pPr>
        <w:spacing w:before="200" w:after="80"/>
      </w:pPr>
      <w:r>
        <w:rPr>
          <w:rFonts w:ascii="Arial" w:cs="Arial" w:eastAsia="Arial" w:hAnsi="Arial"/>
          <w:b/>
          <w:bCs/>
          <w:color w:val="C8962E"/>
          <w:sz w:val="22"/>
          <w:szCs w:val="22"/>
        </w:rPr>
        <w:t xml:space="preserve">Document Management</w:t>
      </w:r>
    </w:p>
    <w:p>
      <w:pPr>
        <w:spacing w:before="80" w:after="80" w:line="276"/>
      </w:pPr>
      <w:r>
        <w:rPr>
          <w:rFonts w:ascii="Arial" w:cs="Arial" w:eastAsia="Arial" w:hAnsi="Arial"/>
          <w:color w:val="333333"/>
          <w:sz w:val="20"/>
          <w:szCs w:val="20"/>
        </w:rPr>
        <w:t xml:space="preserve">If HR requests an additional document (e.g., a medical certificate or updated police clearance), the applicant can upload it directly through their dashboard without visiting the office.</w:t>
      </w:r>
    </w:p>
    <w:p>
      <w:pPr>
        <w:spacing w:before="200" w:after="80"/>
      </w:pPr>
      <w:r>
        <w:rPr>
          <w:rFonts w:ascii="Arial" w:cs="Arial" w:eastAsia="Arial" w:hAnsi="Arial"/>
          <w:b/>
          <w:bCs/>
          <w:color w:val="C8962E"/>
          <w:sz w:val="22"/>
          <w:szCs w:val="22"/>
        </w:rPr>
        <w:t xml:space="preserve">Interview Details</w:t>
      </w:r>
    </w:p>
    <w:p>
      <w:pPr>
        <w:spacing w:before="80" w:after="80" w:line="276"/>
      </w:pPr>
      <w:r>
        <w:rPr>
          <w:rFonts w:ascii="Arial" w:cs="Arial" w:eastAsia="Arial" w:hAnsi="Arial"/>
          <w:color w:val="333333"/>
          <w:sz w:val="20"/>
          <w:szCs w:val="20"/>
        </w:rPr>
        <w:t xml:space="preserve">When an applicant is shortlisted, their dashboard automatically displays interview date, time, and location; name of the interview panel (if applicable); instructions on what to bring; and a confirmation button where the applicant confirms attendance.</w:t>
      </w:r>
    </w:p>
    <w:p>
      <w:pPr>
        <w:spacing w:before="200" w:after="80"/>
      </w:pPr>
      <w:r>
        <w:rPr>
          <w:rFonts w:ascii="Arial" w:cs="Arial" w:eastAsia="Arial" w:hAnsi="Arial"/>
          <w:b/>
          <w:bCs/>
          <w:color w:val="C8962E"/>
          <w:sz w:val="22"/>
          <w:szCs w:val="22"/>
        </w:rPr>
        <w:t xml:space="preserve">Automated Notifications at Every Stage</w:t>
      </w:r>
    </w:p>
    <w:p>
      <w:pPr>
        <w:spacing w:before="80" w:after="80" w:line="276"/>
      </w:pPr>
      <w:r>
        <w:rPr>
          <w:rFonts w:ascii="Arial" w:cs="Arial" w:eastAsia="Arial" w:hAnsi="Arial"/>
          <w:color w:val="333333"/>
          <w:sz w:val="20"/>
          <w:szCs w:val="20"/>
        </w:rPr>
        <w:t xml:space="preserve">The system sends both email and SMS notifications every time an applicant's status changes. These are professionally worded automated messages requiring zero effort from HR. For example:</w:t>
      </w:r>
    </w:p>
    <w:p>
      <w:pPr>
        <w:pBdr>
          <w:left w:val="single" w:color="C8962E" w:sz="6" w:space="8"/>
        </w:pBdr>
        <w:spacing w:before="120" w:after="120"/>
        <w:ind w:left="720"/>
      </w:pPr>
      <w:r>
        <w:rPr>
          <w:rFonts w:ascii="Arial" w:cs="Arial" w:eastAsia="Arial" w:hAnsi="Arial"/>
          <w:i/>
          <w:iCs/>
          <w:color w:val="333333"/>
          <w:sz w:val="18"/>
          <w:szCs w:val="18"/>
        </w:rPr>
        <w:t xml:space="preserve">"Dear John Kama, we are pleased to inform you that your application for the position of Correctional Officer Grade 1 has been shortlisted. Your interview is scheduled for Tuesday, 10 March 2026 at 9:00 AM at the PNGCS Headquarters, Bomana. Please bring all original academic certificates. Reply CONFIRM to this message to confirm your attendance. — PNGCS HR"</w:t>
      </w:r>
    </w:p>
    <w:p>
      <w:pPr>
        <w:spacing w:before="80" w:after="80" w:line="276"/>
      </w:pPr>
      <w:r>
        <w:rPr>
          <w:rFonts w:ascii="Arial" w:cs="Arial" w:eastAsia="Arial" w:hAnsi="Arial"/>
          <w:color w:val="333333"/>
          <w:sz w:val="20"/>
          <w:szCs w:val="20"/>
        </w:rPr>
        <w:t xml:space="preserve">This level of communication was previously impossible at scale. With automation, it costs HR nothing in time or effort.</w:t>
      </w:r>
    </w:p>
    <w:p>
      <w:pPr>
        <w:pStyle w:val="Heading1"/>
        <w:pBdr>
          <w:bottom w:val="single" w:color="C8962E" w:sz="4" w:space="4"/>
        </w:pBdr>
        <w:spacing w:before="360" w:after="160"/>
      </w:pPr>
      <w:r>
        <w:rPr>
          <w:rFonts w:ascii="Arial" w:cs="Arial" w:eastAsia="Arial" w:hAnsi="Arial"/>
          <w:b/>
          <w:bCs/>
          <w:color w:val="1B3A5C"/>
          <w:sz w:val="28"/>
          <w:szCs w:val="28"/>
        </w:rPr>
        <w:t xml:space="preserve">6. MODULE C — THE HR ADMINISTRATION BACKEND</w:t>
      </w:r>
    </w:p>
    <w:p>
      <w:pPr>
        <w:spacing w:before="80" w:after="80" w:line="276"/>
      </w:pPr>
      <w:r>
        <w:rPr>
          <w:rFonts w:ascii="Arial" w:cs="Arial" w:eastAsia="Arial" w:hAnsi="Arial"/>
          <w:i/>
          <w:iCs/>
          <w:color w:val="666666"/>
          <w:sz w:val="20"/>
          <w:szCs w:val="20"/>
        </w:rPr>
        <w:t xml:space="preserve">Where HR takes control of the entire process</w:t>
      </w:r>
    </w:p>
    <w:p>
      <w:pPr>
        <w:pStyle w:val="Heading2"/>
        <w:spacing w:before="280" w:after="120"/>
      </w:pPr>
      <w:r>
        <w:rPr>
          <w:rFonts w:ascii="Arial" w:cs="Arial" w:eastAsia="Arial" w:hAnsi="Arial"/>
          <w:b/>
          <w:bCs/>
          <w:color w:val="1B3A5C"/>
          <w:sz w:val="24"/>
          <w:szCs w:val="24"/>
        </w:rPr>
        <w:t xml:space="preserve">6.1 Purpose</w:t>
      </w:r>
    </w:p>
    <w:p>
      <w:pPr>
        <w:spacing w:before="80" w:after="80" w:line="276"/>
      </w:pPr>
      <w:r>
        <w:rPr>
          <w:rFonts w:ascii="Arial" w:cs="Arial" w:eastAsia="Arial" w:hAnsi="Arial"/>
          <w:color w:val="333333"/>
          <w:sz w:val="20"/>
          <w:szCs w:val="20"/>
        </w:rPr>
        <w:t xml:space="preserve">The HR Administration Backend is the engine room of the recruitment portal. It is a comprehensive, role-based management console that gives HR officers full control over every aspect of the recruitment process — from posting vacancies to issuing final outcomes — all from a single screen.</w:t>
      </w:r>
    </w:p>
    <w:p>
      <w:pPr>
        <w:spacing w:before="60" w:after="0"/>
      </w:pPr>
    </w:p>
    <w:p>
      <w:pPr>
        <w:spacing w:before="80" w:after="80" w:line="276"/>
      </w:pPr>
      <w:r>
        <w:rPr>
          <w:rFonts w:ascii="Arial" w:cs="Arial" w:eastAsia="Arial" w:hAnsi="Arial"/>
          <w:color w:val="333333"/>
          <w:sz w:val="20"/>
          <w:szCs w:val="20"/>
        </w:rPr>
        <w:t xml:space="preserve">This is designed for the realities of PNGCS HR operations: multiple recruitment rounds happening simultaneously, large volumes of applications, multiple reviewers, and a need for rigorous documentation and audit trails.</w:t>
      </w:r>
    </w:p>
    <w:p>
      <w:pPr>
        <w:pStyle w:val="Heading2"/>
        <w:spacing w:before="280" w:after="120"/>
      </w:pPr>
      <w:r>
        <w:rPr>
          <w:rFonts w:ascii="Arial" w:cs="Arial" w:eastAsia="Arial" w:hAnsi="Arial"/>
          <w:b/>
          <w:bCs/>
          <w:color w:val="1B3A5C"/>
          <w:sz w:val="24"/>
          <w:szCs w:val="24"/>
        </w:rPr>
        <w:t xml:space="preserve">6.2 Vacancy Management</w:t>
      </w:r>
    </w:p>
    <w:p>
      <w:pPr>
        <w:spacing w:before="80" w:after="80" w:line="276"/>
      </w:pPr>
      <w:r>
        <w:rPr>
          <w:rFonts w:ascii="Arial" w:cs="Arial" w:eastAsia="Arial" w:hAnsi="Arial"/>
          <w:color w:val="333333"/>
          <w:sz w:val="20"/>
          <w:szCs w:val="20"/>
        </w:rPr>
        <w:t xml:space="preserve">HR officers can create and manage job vacancies directly from the backend:</w:t>
      </w:r>
    </w:p>
    <w:p>
      <w:pPr>
        <w:pStyle w:val="ListParagraph"/>
        <w:numPr>
          <w:ilvl w:val="0"/>
          <w:numId w:val="2"/>
        </w:numPr>
        <w:spacing w:before="60" w:after="60"/>
      </w:pPr>
      <w:r>
        <w:rPr>
          <w:rFonts w:ascii="Arial" w:cs="Arial" w:eastAsia="Arial" w:hAnsi="Arial"/>
          <w:color w:val="333333"/>
          <w:sz w:val="20"/>
          <w:szCs w:val="20"/>
        </w:rPr>
        <w:t xml:space="preserve">Create a new vacancy with all relevant details, requirements, and closing dates</w:t>
      </w:r>
    </w:p>
    <w:p>
      <w:pPr>
        <w:pStyle w:val="ListParagraph"/>
        <w:numPr>
          <w:ilvl w:val="0"/>
          <w:numId w:val="2"/>
        </w:numPr>
        <w:spacing w:before="60" w:after="60"/>
      </w:pPr>
      <w:r>
        <w:rPr>
          <w:rFonts w:ascii="Arial" w:cs="Arial" w:eastAsia="Arial" w:hAnsi="Arial"/>
          <w:color w:val="333333"/>
          <w:sz w:val="20"/>
          <w:szCs w:val="20"/>
        </w:rPr>
        <w:t xml:space="preserve">Set the minimum qualification threshold (e.g., Grade 12 pass, or Diploma in a relevant field)</w:t>
      </w:r>
    </w:p>
    <w:p>
      <w:pPr>
        <w:pStyle w:val="ListParagraph"/>
        <w:numPr>
          <w:ilvl w:val="0"/>
          <w:numId w:val="2"/>
        </w:numPr>
        <w:spacing w:before="60" w:after="60"/>
      </w:pPr>
      <w:r>
        <w:rPr>
          <w:rFonts w:ascii="Arial" w:cs="Arial" w:eastAsia="Arial" w:hAnsi="Arial"/>
          <w:color w:val="333333"/>
          <w:sz w:val="20"/>
          <w:szCs w:val="20"/>
        </w:rPr>
        <w:t xml:space="preserve">Set the maximum number of applications to accept per position</w:t>
      </w:r>
    </w:p>
    <w:p>
      <w:pPr>
        <w:pStyle w:val="ListParagraph"/>
        <w:numPr>
          <w:ilvl w:val="0"/>
          <w:numId w:val="2"/>
        </w:numPr>
        <w:spacing w:before="60" w:after="60"/>
      </w:pPr>
      <w:r>
        <w:rPr>
          <w:rFonts w:ascii="Arial" w:cs="Arial" w:eastAsia="Arial" w:hAnsi="Arial"/>
          <w:color w:val="333333"/>
          <w:sz w:val="20"/>
          <w:szCs w:val="20"/>
        </w:rPr>
        <w:t xml:space="preserve">Publish or unpublish vacancies at any time</w:t>
      </w:r>
    </w:p>
    <w:p>
      <w:pPr>
        <w:pStyle w:val="ListParagraph"/>
        <w:numPr>
          <w:ilvl w:val="0"/>
          <w:numId w:val="2"/>
        </w:numPr>
        <w:spacing w:before="60" w:after="60"/>
      </w:pPr>
      <w:r>
        <w:rPr>
          <w:rFonts w:ascii="Arial" w:cs="Arial" w:eastAsia="Arial" w:hAnsi="Arial"/>
          <w:color w:val="333333"/>
          <w:sz w:val="20"/>
          <w:szCs w:val="20"/>
        </w:rPr>
        <w:t xml:space="preserve">Automatically close applications when the deadline or quota is reached</w:t>
      </w:r>
    </w:p>
    <w:p>
      <w:pPr>
        <w:pStyle w:val="ListParagraph"/>
        <w:numPr>
          <w:ilvl w:val="0"/>
          <w:numId w:val="2"/>
        </w:numPr>
        <w:spacing w:before="60" w:after="60"/>
      </w:pPr>
      <w:r>
        <w:rPr>
          <w:rFonts w:ascii="Arial" w:cs="Arial" w:eastAsia="Arial" w:hAnsi="Arial"/>
          <w:color w:val="333333"/>
          <w:sz w:val="20"/>
          <w:szCs w:val="20"/>
        </w:rPr>
        <w:t xml:space="preserve">Clone previous vacancy listings for efficiency when re-advertising similar roles</w:t>
      </w:r>
    </w:p>
    <w:p>
      <w:pPr>
        <w:spacing w:before="80" w:after="0"/>
      </w:pPr>
    </w:p>
    <w:p>
      <w:pPr>
        <w:spacing w:before="80" w:after="80" w:line="276"/>
      </w:pPr>
      <w:r>
        <w:rPr>
          <w:rFonts w:ascii="Arial" w:cs="Arial" w:eastAsia="Arial" w:hAnsi="Arial"/>
          <w:color w:val="333333"/>
          <w:sz w:val="20"/>
          <w:szCs w:val="20"/>
        </w:rPr>
        <w:t xml:space="preserve">The moment a vacancy is published, it appears live on the public portal. The moment it is closed, the application form is disabled automatically — no manual intervention required.</w:t>
      </w:r>
    </w:p>
    <w:p>
      <w:pPr>
        <w:pStyle w:val="Heading2"/>
        <w:spacing w:before="280" w:after="120"/>
      </w:pPr>
      <w:r>
        <w:rPr>
          <w:rFonts w:ascii="Arial" w:cs="Arial" w:eastAsia="Arial" w:hAnsi="Arial"/>
          <w:b/>
          <w:bCs/>
          <w:color w:val="1B3A5C"/>
          <w:sz w:val="24"/>
          <w:szCs w:val="24"/>
        </w:rPr>
        <w:t xml:space="preserve">6.3 Application Inbox and Management</w:t>
      </w:r>
    </w:p>
    <w:p>
      <w:pPr>
        <w:spacing w:before="80" w:after="80" w:line="276"/>
      </w:pPr>
      <w:r>
        <w:rPr>
          <w:rFonts w:ascii="Arial" w:cs="Arial" w:eastAsia="Arial" w:hAnsi="Arial"/>
          <w:color w:val="333333"/>
          <w:sz w:val="20"/>
          <w:szCs w:val="20"/>
        </w:rPr>
        <w:t xml:space="preserve">This is where the transformation from manual to digital becomes most apparent. Instead of opening physical envelopes or trawling through email attachments, the HR officer opens the Application Inbox and sees:</w:t>
      </w:r>
    </w:p>
    <w:p>
      <w:pPr>
        <w:pStyle w:val="ListParagraph"/>
        <w:numPr>
          <w:ilvl w:val="0"/>
          <w:numId w:val="2"/>
        </w:numPr>
        <w:spacing w:before="60" w:after="60"/>
      </w:pPr>
      <w:r>
        <w:rPr>
          <w:rFonts w:ascii="Arial" w:cs="Arial" w:eastAsia="Arial" w:hAnsi="Arial"/>
          <w:color w:val="333333"/>
          <w:sz w:val="20"/>
          <w:szCs w:val="20"/>
        </w:rPr>
        <w:t xml:space="preserve">A live, real-time list of all applications received for each vacancy</w:t>
      </w:r>
    </w:p>
    <w:p>
      <w:pPr>
        <w:pStyle w:val="ListParagraph"/>
        <w:numPr>
          <w:ilvl w:val="0"/>
          <w:numId w:val="2"/>
        </w:numPr>
        <w:spacing w:before="60" w:after="60"/>
      </w:pPr>
      <w:r>
        <w:rPr>
          <w:rFonts w:ascii="Arial" w:cs="Arial" w:eastAsia="Arial" w:hAnsi="Arial"/>
          <w:color w:val="333333"/>
          <w:sz w:val="20"/>
          <w:szCs w:val="20"/>
        </w:rPr>
        <w:t xml:space="preserve">Total application count, updated as new submissions arrive</w:t>
      </w:r>
    </w:p>
    <w:p>
      <w:pPr>
        <w:pStyle w:val="ListParagraph"/>
        <w:numPr>
          <w:ilvl w:val="0"/>
          <w:numId w:val="2"/>
        </w:numPr>
        <w:spacing w:before="60" w:after="60"/>
      </w:pPr>
      <w:r>
        <w:rPr>
          <w:rFonts w:ascii="Arial" w:cs="Arial" w:eastAsia="Arial" w:hAnsi="Arial"/>
          <w:color w:val="333333"/>
          <w:sz w:val="20"/>
          <w:szCs w:val="20"/>
        </w:rPr>
        <w:t xml:space="preserve">Sortable columns: name, date submitted, province, qualification level, score (AI-assessed)</w:t>
      </w:r>
    </w:p>
    <w:p>
      <w:pPr>
        <w:pStyle w:val="ListParagraph"/>
        <w:numPr>
          <w:ilvl w:val="0"/>
          <w:numId w:val="2"/>
        </w:numPr>
        <w:spacing w:before="60" w:after="60"/>
      </w:pPr>
      <w:r>
        <w:rPr>
          <w:rFonts w:ascii="Arial" w:cs="Arial" w:eastAsia="Arial" w:hAnsi="Arial"/>
          <w:color w:val="333333"/>
          <w:sz w:val="20"/>
          <w:szCs w:val="20"/>
        </w:rPr>
        <w:t xml:space="preserve">Color-coded status indicators for quick visual scanning</w:t>
      </w:r>
    </w:p>
    <w:p>
      <w:pPr>
        <w:pStyle w:val="ListParagraph"/>
        <w:numPr>
          <w:ilvl w:val="0"/>
          <w:numId w:val="2"/>
        </w:numPr>
        <w:spacing w:before="60" w:after="60"/>
      </w:pPr>
      <w:r>
        <w:rPr>
          <w:rFonts w:ascii="Arial" w:cs="Arial" w:eastAsia="Arial" w:hAnsi="Arial"/>
          <w:color w:val="333333"/>
          <w:sz w:val="20"/>
          <w:szCs w:val="20"/>
        </w:rPr>
        <w:t xml:space="preserve">One-click access to any individual applicant's complete profile and documents</w:t>
      </w:r>
    </w:p>
    <w:p>
      <w:pPr>
        <w:spacing w:before="80" w:after="0"/>
      </w:pPr>
    </w:p>
    <w:p>
      <w:pPr>
        <w:spacing w:before="80" w:after="80" w:line="276"/>
      </w:pPr>
      <w:r>
        <w:rPr>
          <w:rFonts w:ascii="Arial" w:cs="Arial" w:eastAsia="Arial" w:hAnsi="Arial"/>
          <w:color w:val="333333"/>
          <w:sz w:val="20"/>
          <w:szCs w:val="20"/>
        </w:rPr>
        <w:t xml:space="preserve">For mass recruitment, the system handles thousands of records with the same ease as ten. The HR officer never needs to touch a physical file.</w:t>
      </w:r>
    </w:p>
    <w:p>
      <w:pPr>
        <w:pStyle w:val="Heading2"/>
        <w:spacing w:before="280" w:after="120"/>
      </w:pPr>
      <w:r>
        <w:rPr>
          <w:rFonts w:ascii="Arial" w:cs="Arial" w:eastAsia="Arial" w:hAnsi="Arial"/>
          <w:b/>
          <w:bCs/>
          <w:color w:val="1B3A5C"/>
          <w:sz w:val="24"/>
          <w:szCs w:val="24"/>
        </w:rPr>
        <w:t xml:space="preserve">6.4 AI-Powered Document Reading and Scoring (OCR + NLP)</w:t>
      </w:r>
    </w:p>
    <w:p>
      <w:pPr>
        <w:spacing w:before="80" w:after="80" w:line="276"/>
      </w:pPr>
      <w:r>
        <w:rPr>
          <w:rFonts w:ascii="Arial" w:cs="Arial" w:eastAsia="Arial" w:hAnsi="Arial"/>
          <w:b/>
          <w:bCs/>
          <w:color w:val="1B3A5C"/>
          <w:sz w:val="20"/>
          <w:szCs w:val="20"/>
        </w:rPr>
        <w:t xml:space="preserve">This is the most powerful feature of the system — and the one that makes mass recruitment truly manageable.</w:t>
      </w:r>
    </w:p>
    <w:p>
      <w:pPr>
        <w:spacing w:before="80" w:after="0"/>
      </w:pPr>
    </w:p>
    <w:p>
      <w:pPr>
        <w:spacing w:before="200" w:after="80"/>
      </w:pPr>
      <w:r>
        <w:rPr>
          <w:rFonts w:ascii="Arial" w:cs="Arial" w:eastAsia="Arial" w:hAnsi="Arial"/>
          <w:b/>
          <w:bCs/>
          <w:color w:val="C8962E"/>
          <w:sz w:val="22"/>
          <w:szCs w:val="22"/>
        </w:rPr>
        <w:t xml:space="preserve">The Problem It Solves</w:t>
      </w:r>
    </w:p>
    <w:p>
      <w:pPr>
        <w:spacing w:before="80" w:after="80" w:line="276"/>
      </w:pPr>
      <w:r>
        <w:rPr>
          <w:rFonts w:ascii="Arial" w:cs="Arial" w:eastAsia="Arial" w:hAnsi="Arial"/>
          <w:color w:val="333333"/>
          <w:sz w:val="20"/>
          <w:szCs w:val="20"/>
        </w:rPr>
        <w:t xml:space="preserve">When 3,000 people apply for 100 positions, no HR team can realistically read 3,000 CVs and cover letters in a reasonable timeframe. Human fatigue, inconsistency, and unconscious bias inevitably affect the process. The system solves this with built-in Artificial Intelligence.</w:t>
      </w:r>
    </w:p>
    <w:p>
      <w:pPr>
        <w:spacing w:before="200" w:after="80"/>
      </w:pPr>
      <w:r>
        <w:rPr>
          <w:rFonts w:ascii="Arial" w:cs="Arial" w:eastAsia="Arial" w:hAnsi="Arial"/>
          <w:b/>
          <w:bCs/>
          <w:color w:val="C8962E"/>
          <w:sz w:val="22"/>
          <w:szCs w:val="22"/>
        </w:rPr>
        <w:t xml:space="preserve">Optical Character Recognition (OCR)</w:t>
      </w:r>
    </w:p>
    <w:p>
      <w:pPr>
        <w:spacing w:before="80" w:after="80" w:line="276"/>
      </w:pPr>
      <w:r>
        <w:rPr>
          <w:rFonts w:ascii="Arial" w:cs="Arial" w:eastAsia="Arial" w:hAnsi="Arial"/>
          <w:color w:val="333333"/>
          <w:sz w:val="20"/>
          <w:szCs w:val="20"/>
        </w:rPr>
        <w:t xml:space="preserve">When an applicant uploads their academic certificates, transcripts, or other documents, the system's OCR engine automatically reads the document — even if it is a scanned image or photograph of a physical certificate. The OCR extracts key data including:</w:t>
      </w:r>
    </w:p>
    <w:p>
      <w:pPr>
        <w:pStyle w:val="ListParagraph"/>
        <w:numPr>
          <w:ilvl w:val="0"/>
          <w:numId w:val="2"/>
        </w:numPr>
        <w:spacing w:before="60" w:after="60"/>
      </w:pPr>
      <w:r>
        <w:rPr>
          <w:rFonts w:ascii="Arial" w:cs="Arial" w:eastAsia="Arial" w:hAnsi="Arial"/>
          <w:color w:val="333333"/>
          <w:sz w:val="20"/>
          <w:szCs w:val="20"/>
        </w:rPr>
        <w:t xml:space="preserve">Name of institution</w:t>
      </w:r>
    </w:p>
    <w:p>
      <w:pPr>
        <w:pStyle w:val="ListParagraph"/>
        <w:numPr>
          <w:ilvl w:val="0"/>
          <w:numId w:val="2"/>
        </w:numPr>
        <w:spacing w:before="60" w:after="60"/>
      </w:pPr>
      <w:r>
        <w:rPr>
          <w:rFonts w:ascii="Arial" w:cs="Arial" w:eastAsia="Arial" w:hAnsi="Arial"/>
          <w:color w:val="333333"/>
          <w:sz w:val="20"/>
          <w:szCs w:val="20"/>
        </w:rPr>
        <w:t xml:space="preserve">Year of graduation</w:t>
      </w:r>
    </w:p>
    <w:p>
      <w:pPr>
        <w:pStyle w:val="ListParagraph"/>
        <w:numPr>
          <w:ilvl w:val="0"/>
          <w:numId w:val="2"/>
        </w:numPr>
        <w:spacing w:before="60" w:after="60"/>
      </w:pPr>
      <w:r>
        <w:rPr>
          <w:rFonts w:ascii="Arial" w:cs="Arial" w:eastAsia="Arial" w:hAnsi="Arial"/>
          <w:color w:val="333333"/>
          <w:sz w:val="20"/>
          <w:szCs w:val="20"/>
        </w:rPr>
        <w:t xml:space="preserve">Subjects studied</w:t>
      </w:r>
    </w:p>
    <w:p>
      <w:pPr>
        <w:pStyle w:val="ListParagraph"/>
        <w:numPr>
          <w:ilvl w:val="0"/>
          <w:numId w:val="2"/>
        </w:numPr>
        <w:spacing w:before="60" w:after="60"/>
      </w:pPr>
      <w:r>
        <w:rPr>
          <w:rFonts w:ascii="Arial" w:cs="Arial" w:eastAsia="Arial" w:hAnsi="Arial"/>
          <w:color w:val="333333"/>
          <w:sz w:val="20"/>
          <w:szCs w:val="20"/>
        </w:rPr>
        <w:t xml:space="preserve">Grades or marks achieved (e.g., "Biology — B+", "English — A")</w:t>
      </w:r>
    </w:p>
    <w:p>
      <w:pPr>
        <w:pStyle w:val="ListParagraph"/>
        <w:numPr>
          <w:ilvl w:val="0"/>
          <w:numId w:val="2"/>
        </w:numPr>
        <w:spacing w:before="60" w:after="60"/>
      </w:pPr>
      <w:r>
        <w:rPr>
          <w:rFonts w:ascii="Arial" w:cs="Arial" w:eastAsia="Arial" w:hAnsi="Arial"/>
          <w:color w:val="333333"/>
          <w:sz w:val="20"/>
          <w:szCs w:val="20"/>
        </w:rPr>
        <w:t xml:space="preserve">Type of qualification (Certificate, Diploma, Degree)</w:t>
      </w:r>
    </w:p>
    <w:p>
      <w:pPr>
        <w:spacing w:before="80" w:after="0"/>
      </w:pPr>
    </w:p>
    <w:p>
      <w:pPr>
        <w:spacing w:before="80" w:after="80" w:line="276"/>
      </w:pPr>
      <w:r>
        <w:rPr>
          <w:rFonts w:ascii="Arial" w:cs="Arial" w:eastAsia="Arial" w:hAnsi="Arial"/>
          <w:color w:val="333333"/>
          <w:sz w:val="20"/>
          <w:szCs w:val="20"/>
        </w:rPr>
        <w:t xml:space="preserve">This extracted data is stored in the applicant's profile as structured, searchable information. HR no longer needs to manually open and read every certificate. The system reads them automatically.</w:t>
      </w:r>
    </w:p>
    <w:p>
      <w:pPr>
        <w:spacing w:before="200" w:after="80"/>
      </w:pPr>
      <w:r>
        <w:rPr>
          <w:rFonts w:ascii="Arial" w:cs="Arial" w:eastAsia="Arial" w:hAnsi="Arial"/>
          <w:b/>
          <w:bCs/>
          <w:color w:val="C8962E"/>
          <w:sz w:val="22"/>
          <w:szCs w:val="22"/>
        </w:rPr>
        <w:t xml:space="preserve">AI Cover Letter Summarization</w:t>
      </w:r>
    </w:p>
    <w:p>
      <w:pPr>
        <w:spacing w:before="80" w:after="80" w:line="276"/>
      </w:pPr>
      <w:r>
        <w:rPr>
          <w:rFonts w:ascii="Arial" w:cs="Arial" w:eastAsia="Arial" w:hAnsi="Arial"/>
          <w:color w:val="333333"/>
          <w:sz w:val="20"/>
          <w:szCs w:val="20"/>
        </w:rPr>
        <w:t xml:space="preserve">If an applicant submits a cover letter or personal statement, the system's Natural Language Processing (NLP) engine automatically generates a brief, structured summary of the key points:</w:t>
      </w:r>
    </w:p>
    <w:p>
      <w:pPr>
        <w:pStyle w:val="ListParagraph"/>
        <w:numPr>
          <w:ilvl w:val="0"/>
          <w:numId w:val="2"/>
        </w:numPr>
        <w:spacing w:before="60" w:after="60"/>
      </w:pPr>
      <w:r>
        <w:rPr>
          <w:rFonts w:ascii="Arial" w:cs="Arial" w:eastAsia="Arial" w:hAnsi="Arial"/>
          <w:color w:val="333333"/>
          <w:sz w:val="20"/>
          <w:szCs w:val="20"/>
        </w:rPr>
        <w:t xml:space="preserve">What position they are applying for</w:t>
      </w:r>
    </w:p>
    <w:p>
      <w:pPr>
        <w:pStyle w:val="ListParagraph"/>
        <w:numPr>
          <w:ilvl w:val="0"/>
          <w:numId w:val="2"/>
        </w:numPr>
        <w:spacing w:before="60" w:after="60"/>
      </w:pPr>
      <w:r>
        <w:rPr>
          <w:rFonts w:ascii="Arial" w:cs="Arial" w:eastAsia="Arial" w:hAnsi="Arial"/>
          <w:color w:val="333333"/>
          <w:sz w:val="20"/>
          <w:szCs w:val="20"/>
        </w:rPr>
        <w:t xml:space="preserve">Their stated qualifications and experience</w:t>
      </w:r>
    </w:p>
    <w:p>
      <w:pPr>
        <w:pStyle w:val="ListParagraph"/>
        <w:numPr>
          <w:ilvl w:val="0"/>
          <w:numId w:val="2"/>
        </w:numPr>
        <w:spacing w:before="60" w:after="60"/>
      </w:pPr>
      <w:r>
        <w:rPr>
          <w:rFonts w:ascii="Arial" w:cs="Arial" w:eastAsia="Arial" w:hAnsi="Arial"/>
          <w:color w:val="333333"/>
          <w:sz w:val="20"/>
          <w:szCs w:val="20"/>
        </w:rPr>
        <w:t xml:space="preserve">Their stated motivation for joining PNGCS</w:t>
      </w:r>
    </w:p>
    <w:p>
      <w:pPr>
        <w:pStyle w:val="ListParagraph"/>
        <w:numPr>
          <w:ilvl w:val="0"/>
          <w:numId w:val="2"/>
        </w:numPr>
        <w:spacing w:before="60" w:after="60"/>
      </w:pPr>
      <w:r>
        <w:rPr>
          <w:rFonts w:ascii="Arial" w:cs="Arial" w:eastAsia="Arial" w:hAnsi="Arial"/>
          <w:color w:val="333333"/>
          <w:sz w:val="20"/>
          <w:szCs w:val="20"/>
        </w:rPr>
        <w:t xml:space="preserve">Any red flags (e.g., inconsistencies, missing information)</w:t>
      </w:r>
    </w:p>
    <w:p>
      <w:pPr>
        <w:spacing w:before="80" w:after="0"/>
      </w:pPr>
    </w:p>
    <w:p>
      <w:pPr>
        <w:spacing w:before="80" w:after="80" w:line="276"/>
      </w:pPr>
      <w:r>
        <w:rPr>
          <w:rFonts w:ascii="Arial" w:cs="Arial" w:eastAsia="Arial" w:hAnsi="Arial"/>
          <w:color w:val="333333"/>
          <w:sz w:val="20"/>
          <w:szCs w:val="20"/>
        </w:rPr>
        <w:t xml:space="preserve">The HR officer sees a clean 3–5 sentence summary alongside the original document — saving the time of reading full cover letters for every applicant.</w:t>
      </w:r>
    </w:p>
    <w:p>
      <w:pPr>
        <w:spacing w:before="200" w:after="80"/>
      </w:pPr>
      <w:r>
        <w:rPr>
          <w:rFonts w:ascii="Arial" w:cs="Arial" w:eastAsia="Arial" w:hAnsi="Arial"/>
          <w:b/>
          <w:bCs/>
          <w:color w:val="C8962E"/>
          <w:sz w:val="22"/>
          <w:szCs w:val="22"/>
        </w:rPr>
        <w:t xml:space="preserve">AI CV Parsing</w:t>
      </w:r>
    </w:p>
    <w:p>
      <w:pPr>
        <w:spacing w:before="80" w:after="80" w:line="276"/>
      </w:pPr>
      <w:r>
        <w:rPr>
          <w:rFonts w:ascii="Arial" w:cs="Arial" w:eastAsia="Arial" w:hAnsi="Arial"/>
          <w:color w:val="333333"/>
          <w:sz w:val="20"/>
          <w:szCs w:val="20"/>
        </w:rPr>
        <w:t xml:space="preserve">The system reads and parses each uploaded CV, automatically extracting:</w:t>
      </w:r>
    </w:p>
    <w:p>
      <w:pPr>
        <w:pStyle w:val="ListParagraph"/>
        <w:numPr>
          <w:ilvl w:val="0"/>
          <w:numId w:val="2"/>
        </w:numPr>
        <w:spacing w:before="60" w:after="60"/>
      </w:pPr>
      <w:r>
        <w:rPr>
          <w:rFonts w:ascii="Arial" w:cs="Arial" w:eastAsia="Arial" w:hAnsi="Arial"/>
          <w:color w:val="333333"/>
          <w:sz w:val="20"/>
          <w:szCs w:val="20"/>
        </w:rPr>
        <w:t xml:space="preserve">Total years of work experience</w:t>
      </w:r>
    </w:p>
    <w:p>
      <w:pPr>
        <w:pStyle w:val="ListParagraph"/>
        <w:numPr>
          <w:ilvl w:val="0"/>
          <w:numId w:val="2"/>
        </w:numPr>
        <w:spacing w:before="60" w:after="60"/>
      </w:pPr>
      <w:r>
        <w:rPr>
          <w:rFonts w:ascii="Arial" w:cs="Arial" w:eastAsia="Arial" w:hAnsi="Arial"/>
          <w:color w:val="333333"/>
          <w:sz w:val="20"/>
          <w:szCs w:val="20"/>
        </w:rPr>
        <w:t xml:space="preserve">Previous employers and roles</w:t>
      </w:r>
    </w:p>
    <w:p>
      <w:pPr>
        <w:pStyle w:val="ListParagraph"/>
        <w:numPr>
          <w:ilvl w:val="0"/>
          <w:numId w:val="2"/>
        </w:numPr>
        <w:spacing w:before="60" w:after="60"/>
      </w:pPr>
      <w:r>
        <w:rPr>
          <w:rFonts w:ascii="Arial" w:cs="Arial" w:eastAsia="Arial" w:hAnsi="Arial"/>
          <w:color w:val="333333"/>
          <w:sz w:val="20"/>
          <w:szCs w:val="20"/>
        </w:rPr>
        <w:t xml:space="preserve">Key skills mentioned</w:t>
      </w:r>
    </w:p>
    <w:p>
      <w:pPr>
        <w:pStyle w:val="ListParagraph"/>
        <w:numPr>
          <w:ilvl w:val="0"/>
          <w:numId w:val="2"/>
        </w:numPr>
        <w:spacing w:before="60" w:after="60"/>
      </w:pPr>
      <w:r>
        <w:rPr>
          <w:rFonts w:ascii="Arial" w:cs="Arial" w:eastAsia="Arial" w:hAnsi="Arial"/>
          <w:color w:val="333333"/>
          <w:sz w:val="20"/>
          <w:szCs w:val="20"/>
        </w:rPr>
        <w:t xml:space="preserve">Highest qualification level</w:t>
      </w:r>
    </w:p>
    <w:p>
      <w:pPr>
        <w:pStyle w:val="ListParagraph"/>
        <w:numPr>
          <w:ilvl w:val="0"/>
          <w:numId w:val="2"/>
        </w:numPr>
        <w:spacing w:before="60" w:after="60"/>
      </w:pPr>
      <w:r>
        <w:rPr>
          <w:rFonts w:ascii="Arial" w:cs="Arial" w:eastAsia="Arial" w:hAnsi="Arial"/>
          <w:color w:val="333333"/>
          <w:sz w:val="20"/>
          <w:szCs w:val="20"/>
        </w:rPr>
        <w:t xml:space="preserve">Certifications or specialized training</w:t>
      </w:r>
    </w:p>
    <w:p>
      <w:pPr>
        <w:spacing w:before="80" w:after="0"/>
      </w:pPr>
    </w:p>
    <w:p>
      <w:pPr>
        <w:spacing w:before="80" w:after="80" w:line="276"/>
      </w:pPr>
      <w:r>
        <w:rPr>
          <w:rFonts w:ascii="Arial" w:cs="Arial" w:eastAsia="Arial" w:hAnsi="Arial"/>
          <w:color w:val="333333"/>
          <w:sz w:val="20"/>
          <w:szCs w:val="20"/>
        </w:rPr>
        <w:t xml:space="preserve">This data populates the applicant's searchable profile and feeds into the automated scoring system.</w:t>
      </w:r>
    </w:p>
    <w:p>
      <w:pPr>
        <w:pStyle w:val="Heading2"/>
        <w:spacing w:before="280" w:after="120"/>
      </w:pPr>
      <w:r>
        <w:rPr>
          <w:rFonts w:ascii="Arial" w:cs="Arial" w:eastAsia="Arial" w:hAnsi="Arial"/>
          <w:b/>
          <w:bCs/>
          <w:color w:val="1B3A5C"/>
          <w:sz w:val="24"/>
          <w:szCs w:val="24"/>
        </w:rPr>
        <w:t xml:space="preserve">6.5 Automated Criteria-Based Screening and Cutoffs</w:t>
      </w:r>
    </w:p>
    <w:p>
      <w:pPr>
        <w:spacing w:before="80" w:after="80" w:line="276"/>
      </w:pPr>
      <w:r>
        <w:rPr>
          <w:rFonts w:ascii="Arial" w:cs="Arial" w:eastAsia="Arial" w:hAnsi="Arial"/>
          <w:b/>
          <w:bCs/>
          <w:color w:val="C8962E"/>
          <w:sz w:val="20"/>
          <w:szCs w:val="20"/>
        </w:rPr>
        <w:t xml:space="preserve">This feature alone saves PNGCS HR hundreds of hours of manual screening work.</w:t>
      </w:r>
    </w:p>
    <w:p>
      <w:pPr>
        <w:spacing w:before="80" w:after="0"/>
      </w:pPr>
    </w:p>
    <w:p>
      <w:pPr>
        <w:spacing w:before="200" w:after="80"/>
      </w:pPr>
      <w:r>
        <w:rPr>
          <w:rFonts w:ascii="Arial" w:cs="Arial" w:eastAsia="Arial" w:hAnsi="Arial"/>
          <w:b/>
          <w:bCs/>
          <w:color w:val="C8962E"/>
          <w:sz w:val="22"/>
          <w:szCs w:val="22"/>
        </w:rPr>
        <w:t xml:space="preserve">What It Does</w:t>
      </w:r>
    </w:p>
    <w:p>
      <w:pPr>
        <w:spacing w:before="80" w:after="80" w:line="276"/>
      </w:pPr>
      <w:r>
        <w:rPr>
          <w:rFonts w:ascii="Arial" w:cs="Arial" w:eastAsia="Arial" w:hAnsi="Arial"/>
          <w:color w:val="333333"/>
          <w:sz w:val="20"/>
          <w:szCs w:val="20"/>
        </w:rPr>
        <w:t xml:space="preserve">Before recruitment opens, HR configures the minimum criteria for each position. These criteria act as the automated filter — or cutoff — that the system uses to assess every application without human intervention.</w:t>
      </w:r>
    </w:p>
    <w:p>
      <w:pPr>
        <w:spacing w:before="80" w:after="0"/>
      </w:pPr>
    </w:p>
    <w:p>
      <w:pPr>
        <w:spacing w:before="80" w:after="80" w:line="276"/>
      </w:pPr>
      <w:r>
        <w:rPr>
          <w:rFonts w:ascii="Arial" w:cs="Arial" w:eastAsia="Arial" w:hAnsi="Arial"/>
          <w:color w:val="333333"/>
          <w:sz w:val="20"/>
          <w:szCs w:val="20"/>
        </w:rPr>
        <w:t xml:space="preserve">For example, for a Correctional Officer position, HR might set:</w:t>
      </w:r>
    </w:p>
    <w:p>
      <w:pPr>
        <w:pStyle w:val="ListParagraph"/>
        <w:numPr>
          <w:ilvl w:val="0"/>
          <w:numId w:val="2"/>
        </w:numPr>
        <w:spacing w:before="60" w:after="60"/>
      </w:pPr>
      <w:r>
        <w:rPr>
          <w:rFonts w:ascii="Arial" w:cs="Arial" w:eastAsia="Arial" w:hAnsi="Arial"/>
          <w:color w:val="333333"/>
          <w:sz w:val="20"/>
          <w:szCs w:val="20"/>
        </w:rPr>
        <w:t xml:space="preserve">Minimum age: 18 years</w:t>
      </w:r>
    </w:p>
    <w:p>
      <w:pPr>
        <w:pStyle w:val="ListParagraph"/>
        <w:numPr>
          <w:ilvl w:val="0"/>
          <w:numId w:val="2"/>
        </w:numPr>
        <w:spacing w:before="60" w:after="60"/>
      </w:pPr>
      <w:r>
        <w:rPr>
          <w:rFonts w:ascii="Arial" w:cs="Arial" w:eastAsia="Arial" w:hAnsi="Arial"/>
          <w:color w:val="333333"/>
          <w:sz w:val="20"/>
          <w:szCs w:val="20"/>
        </w:rPr>
        <w:t xml:space="preserve">Maximum age: 35 years</w:t>
      </w:r>
    </w:p>
    <w:p>
      <w:pPr>
        <w:pStyle w:val="ListParagraph"/>
        <w:numPr>
          <w:ilvl w:val="0"/>
          <w:numId w:val="2"/>
        </w:numPr>
        <w:spacing w:before="60" w:after="60"/>
      </w:pPr>
      <w:r>
        <w:rPr>
          <w:rFonts w:ascii="Arial" w:cs="Arial" w:eastAsia="Arial" w:hAnsi="Arial"/>
          <w:color w:val="333333"/>
          <w:sz w:val="20"/>
          <w:szCs w:val="20"/>
        </w:rPr>
        <w:t xml:space="preserve">Minimum education: Grade 12 certificate</w:t>
      </w:r>
    </w:p>
    <w:p>
      <w:pPr>
        <w:pStyle w:val="ListParagraph"/>
        <w:numPr>
          <w:ilvl w:val="0"/>
          <w:numId w:val="2"/>
        </w:numPr>
        <w:spacing w:before="60" w:after="60"/>
      </w:pPr>
      <w:r>
        <w:rPr>
          <w:rFonts w:ascii="Arial" w:cs="Arial" w:eastAsia="Arial" w:hAnsi="Arial"/>
          <w:color w:val="333333"/>
          <w:sz w:val="20"/>
          <w:szCs w:val="20"/>
        </w:rPr>
        <w:t xml:space="preserve">Preferred subject passes: English, Mathematics</w:t>
      </w:r>
    </w:p>
    <w:p>
      <w:pPr>
        <w:pStyle w:val="ListParagraph"/>
        <w:numPr>
          <w:ilvl w:val="0"/>
          <w:numId w:val="2"/>
        </w:numPr>
        <w:spacing w:before="60" w:after="60"/>
      </w:pPr>
      <w:r>
        <w:rPr>
          <w:rFonts w:ascii="Arial" w:cs="Arial" w:eastAsia="Arial" w:hAnsi="Arial"/>
          <w:color w:val="333333"/>
          <w:sz w:val="20"/>
          <w:szCs w:val="20"/>
        </w:rPr>
        <w:t xml:space="preserve">Must have: valid National ID</w:t>
      </w:r>
    </w:p>
    <w:p>
      <w:pPr>
        <w:pStyle w:val="ListParagraph"/>
        <w:numPr>
          <w:ilvl w:val="0"/>
          <w:numId w:val="2"/>
        </w:numPr>
        <w:spacing w:before="60" w:after="60"/>
      </w:pPr>
      <w:r>
        <w:rPr>
          <w:rFonts w:ascii="Arial" w:cs="Arial" w:eastAsia="Arial" w:hAnsi="Arial"/>
          <w:color w:val="333333"/>
          <w:sz w:val="20"/>
          <w:szCs w:val="20"/>
        </w:rPr>
        <w:t xml:space="preserve">Must not have: criminal record (flagged by absence of police clearance)</w:t>
      </w:r>
    </w:p>
    <w:p>
      <w:pPr>
        <w:pStyle w:val="ListParagraph"/>
        <w:numPr>
          <w:ilvl w:val="0"/>
          <w:numId w:val="2"/>
        </w:numPr>
        <w:spacing w:before="60" w:after="60"/>
      </w:pPr>
      <w:r>
        <w:rPr>
          <w:rFonts w:ascii="Arial" w:cs="Arial" w:eastAsia="Arial" w:hAnsi="Arial"/>
          <w:color w:val="333333"/>
          <w:sz w:val="20"/>
          <w:szCs w:val="20"/>
        </w:rPr>
        <w:t xml:space="preserve">Preferred province: any</w:t>
      </w:r>
    </w:p>
    <w:p>
      <w:pPr>
        <w:spacing w:before="80" w:after="0"/>
      </w:pPr>
    </w:p>
    <w:p>
      <w:pPr>
        <w:spacing w:before="80" w:after="80" w:line="276"/>
      </w:pPr>
      <w:r>
        <w:rPr>
          <w:rFonts w:ascii="Arial" w:cs="Arial" w:eastAsia="Arial" w:hAnsi="Arial"/>
          <w:color w:val="333333"/>
          <w:sz w:val="20"/>
          <w:szCs w:val="20"/>
        </w:rPr>
        <w:t xml:space="preserve">Once these criteria are set, every single application is automatically assessed against them the moment it is submitted. Applications that fail to meet minimum requirements are automatically flagged or rejected, and the applicant is notified immediately via email and SMS.</w:t>
      </w:r>
    </w:p>
    <w:p>
      <w:pPr>
        <w:spacing w:before="200" w:after="80"/>
      </w:pPr>
      <w:r>
        <w:rPr>
          <w:rFonts w:ascii="Arial" w:cs="Arial" w:eastAsia="Arial" w:hAnsi="Arial"/>
          <w:b/>
          <w:bCs/>
          <w:color w:val="C8962E"/>
          <w:sz w:val="22"/>
          <w:szCs w:val="22"/>
        </w:rPr>
        <w:t xml:space="preserve">Scoring and Ranking</w:t>
      </w:r>
    </w:p>
    <w:p>
      <w:pPr>
        <w:spacing w:before="80" w:after="80" w:line="276"/>
      </w:pPr>
      <w:r>
        <w:rPr>
          <w:rFonts w:ascii="Arial" w:cs="Arial" w:eastAsia="Arial" w:hAnsi="Arial"/>
          <w:color w:val="333333"/>
          <w:sz w:val="20"/>
          <w:szCs w:val="20"/>
        </w:rPr>
        <w:t xml:space="preserve">For applications that pass the minimum cutoff, the system assigns an automated score based on weighted criteria set by HR:</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Criteria</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Weight</w:t>
            </w:r>
          </w:p>
        </w:tc>
      </w:tr>
      <w:tr>
        <w:tc>
          <w:tcPr>
            <w:tcW w:type="dxa" w:w="60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Highest qualification level</w:t>
            </w:r>
          </w:p>
        </w:tc>
        <w:tc>
          <w:tcPr>
            <w:tcW w:type="dxa" w:w="33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30%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Relevant subject grades (OCR-extracted)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25%</w:t>
            </w:r>
          </w:p>
        </w:tc>
      </w:tr>
      <w:tr>
        <w:tc>
          <w:tcPr>
            <w:tcW w:type="dxa" w:w="60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Years of relevant work experience</w:t>
            </w:r>
          </w:p>
        </w:tc>
        <w:tc>
          <w:tcPr>
            <w:tcW w:type="dxa" w:w="33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20%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Province of origin (if provincial quotas apply)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10%</w:t>
            </w:r>
          </w:p>
        </w:tc>
      </w:tr>
      <w:tr>
        <w:tc>
          <w:tcPr>
            <w:tcW w:type="dxa" w:w="60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Completeness of application</w:t>
            </w:r>
          </w:p>
        </w:tc>
        <w:tc>
          <w:tcPr>
            <w:tcW w:type="dxa" w:w="33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15%</w:t>
            </w:r>
          </w:p>
        </w:tc>
      </w:tr>
    </w:tbl>
    <w:p>
      <w:pPr>
        <w:spacing w:before="100" w:after="0"/>
      </w:pPr>
    </w:p>
    <w:p>
      <w:pPr>
        <w:spacing w:before="80" w:after="80" w:line="276"/>
      </w:pPr>
      <w:r>
        <w:rPr>
          <w:rFonts w:ascii="Arial" w:cs="Arial" w:eastAsia="Arial" w:hAnsi="Arial"/>
          <w:color w:val="333333"/>
          <w:sz w:val="20"/>
          <w:szCs w:val="20"/>
        </w:rPr>
        <w:t xml:space="preserve">Every applicant receives a composite score. The system then automatically ranks all qualifying applicants from highest to lowest score. HR can set a threshold — for example, "show me only the top 500 applicants" — and the system produces an instant, ranked shortlist.</w:t>
      </w:r>
    </w:p>
    <w:p>
      <w:pPr>
        <w:spacing w:before="80" w:after="0"/>
      </w:pPr>
    </w:p>
    <w:p>
      <w:pPr>
        <w:spacing w:before="80" w:after="80" w:line="276"/>
      </w:pPr>
      <w:r>
        <w:rPr>
          <w:rFonts w:ascii="Arial" w:cs="Arial" w:eastAsia="Arial" w:hAnsi="Arial"/>
          <w:color w:val="333333"/>
          <w:sz w:val="20"/>
          <w:szCs w:val="20"/>
        </w:rPr>
        <w:t xml:space="preserve">This means that for a mass recruitment of 100 positions with 5,000 applicants, HR does not manually review all 5,000 applications. The system automatically eliminates unqualified applicants, scores and ranks the rest, and presents HR with the top candidates ready for human review. The time saving is extraordinary.</w:t>
      </w:r>
    </w:p>
    <w:p>
      <w:pPr>
        <w:spacing w:before="200" w:after="80"/>
      </w:pPr>
      <w:r>
        <w:rPr>
          <w:rFonts w:ascii="Arial" w:cs="Arial" w:eastAsia="Arial" w:hAnsi="Arial"/>
          <w:b/>
          <w:bCs/>
          <w:color w:val="C8962E"/>
          <w:sz w:val="22"/>
          <w:szCs w:val="22"/>
        </w:rPr>
        <w:t xml:space="preserve">Provincial Quota Management</w:t>
      </w:r>
    </w:p>
    <w:p>
      <w:pPr>
        <w:spacing w:before="80" w:after="80" w:line="276"/>
      </w:pPr>
      <w:r>
        <w:rPr>
          <w:rFonts w:ascii="Arial" w:cs="Arial" w:eastAsia="Arial" w:hAnsi="Arial"/>
          <w:color w:val="333333"/>
          <w:sz w:val="20"/>
          <w:szCs w:val="20"/>
        </w:rPr>
        <w:t xml:space="preserve">For recruitment drives that aim to represent all provinces, HR can configure provincial quotas — for example, "recruit at least 2 candidates from each of the 22 provinces." The system tracks provincial representation in real time and flags when quotas are met or where gaps exist. This is particularly important for PNGCS, which operates across the entire country and must maintain geographic diversity in its workforce.</w:t>
      </w:r>
    </w:p>
    <w:p>
      <w:pPr>
        <w:pStyle w:val="Heading2"/>
        <w:spacing w:before="280" w:after="120"/>
      </w:pPr>
      <w:r>
        <w:rPr>
          <w:rFonts w:ascii="Arial" w:cs="Arial" w:eastAsia="Arial" w:hAnsi="Arial"/>
          <w:b/>
          <w:bCs/>
          <w:color w:val="1B3A5C"/>
          <w:sz w:val="24"/>
          <w:szCs w:val="24"/>
        </w:rPr>
        <w:t xml:space="preserve">6.6 Bulk Communication Tools</w:t>
      </w:r>
    </w:p>
    <w:p>
      <w:pPr>
        <w:spacing w:before="80" w:after="80" w:line="276"/>
      </w:pPr>
      <w:r>
        <w:rPr>
          <w:rFonts w:ascii="Arial" w:cs="Arial" w:eastAsia="Arial" w:hAnsi="Arial"/>
          <w:color w:val="333333"/>
          <w:sz w:val="20"/>
          <w:szCs w:val="20"/>
        </w:rPr>
        <w:t xml:space="preserve">Once the system has processed applications and generated shortlists, HR needs to communicate with large groups of applicants simultaneously. The bulk communication module makes this instant.</w:t>
      </w:r>
    </w:p>
    <w:p>
      <w:pPr>
        <w:spacing w:before="80" w:after="0"/>
      </w:pPr>
    </w:p>
    <w:p>
      <w:pPr>
        <w:spacing w:before="200" w:after="80"/>
      </w:pPr>
      <w:r>
        <w:rPr>
          <w:rFonts w:ascii="Arial" w:cs="Arial" w:eastAsia="Arial" w:hAnsi="Arial"/>
          <w:b/>
          <w:bCs/>
          <w:color w:val="C8962E"/>
          <w:sz w:val="22"/>
          <w:szCs w:val="22"/>
        </w:rPr>
        <w:t xml:space="preserve">Pre-Built Message Templates</w:t>
      </w:r>
    </w:p>
    <w:p>
      <w:pPr>
        <w:spacing w:before="80" w:after="80" w:line="276"/>
      </w:pPr>
      <w:r>
        <w:rPr>
          <w:rFonts w:ascii="Arial" w:cs="Arial" w:eastAsia="Arial" w:hAnsi="Arial"/>
          <w:color w:val="333333"/>
          <w:sz w:val="20"/>
          <w:szCs w:val="20"/>
        </w:rPr>
        <w:t xml:space="preserve">The system includes professionally written, customizable templates for every standard communication:</w:t>
      </w:r>
    </w:p>
    <w:p>
      <w:pPr>
        <w:pStyle w:val="ListParagraph"/>
        <w:numPr>
          <w:ilvl w:val="0"/>
          <w:numId w:val="2"/>
        </w:numPr>
        <w:spacing w:before="60" w:after="60"/>
      </w:pPr>
      <w:r>
        <w:rPr>
          <w:rFonts w:ascii="Arial" w:cs="Arial" w:eastAsia="Arial" w:hAnsi="Arial"/>
          <w:color w:val="333333"/>
          <w:sz w:val="20"/>
          <w:szCs w:val="20"/>
        </w:rPr>
        <w:t xml:space="preserve">Application received acknowledgment</w:t>
      </w:r>
    </w:p>
    <w:p>
      <w:pPr>
        <w:pStyle w:val="ListParagraph"/>
        <w:numPr>
          <w:ilvl w:val="0"/>
          <w:numId w:val="2"/>
        </w:numPr>
        <w:spacing w:before="60" w:after="60"/>
      </w:pPr>
      <w:r>
        <w:rPr>
          <w:rFonts w:ascii="Arial" w:cs="Arial" w:eastAsia="Arial" w:hAnsi="Arial"/>
          <w:color w:val="333333"/>
          <w:sz w:val="20"/>
          <w:szCs w:val="20"/>
        </w:rPr>
        <w:t xml:space="preserve">Application under review notification</w:t>
      </w:r>
    </w:p>
    <w:p>
      <w:pPr>
        <w:pStyle w:val="ListParagraph"/>
        <w:numPr>
          <w:ilvl w:val="0"/>
          <w:numId w:val="2"/>
        </w:numPr>
        <w:spacing w:before="60" w:after="60"/>
      </w:pPr>
      <w:r>
        <w:rPr>
          <w:rFonts w:ascii="Arial" w:cs="Arial" w:eastAsia="Arial" w:hAnsi="Arial"/>
          <w:color w:val="333333"/>
          <w:sz w:val="20"/>
          <w:szCs w:val="20"/>
        </w:rPr>
        <w:t xml:space="preserve">Unsuccessful application notice (respectful and professional)</w:t>
      </w:r>
    </w:p>
    <w:p>
      <w:pPr>
        <w:pStyle w:val="ListParagraph"/>
        <w:numPr>
          <w:ilvl w:val="0"/>
          <w:numId w:val="2"/>
        </w:numPr>
        <w:spacing w:before="60" w:after="60"/>
      </w:pPr>
      <w:r>
        <w:rPr>
          <w:rFonts w:ascii="Arial" w:cs="Arial" w:eastAsia="Arial" w:hAnsi="Arial"/>
          <w:color w:val="333333"/>
          <w:sz w:val="20"/>
          <w:szCs w:val="20"/>
        </w:rPr>
        <w:t xml:space="preserve">Shortlisting congratulation</w:t>
      </w:r>
    </w:p>
    <w:p>
      <w:pPr>
        <w:pStyle w:val="ListParagraph"/>
        <w:numPr>
          <w:ilvl w:val="0"/>
          <w:numId w:val="2"/>
        </w:numPr>
        <w:spacing w:before="60" w:after="60"/>
      </w:pPr>
      <w:r>
        <w:rPr>
          <w:rFonts w:ascii="Arial" w:cs="Arial" w:eastAsia="Arial" w:hAnsi="Arial"/>
          <w:color w:val="333333"/>
          <w:sz w:val="20"/>
          <w:szCs w:val="20"/>
        </w:rPr>
        <w:t xml:space="preserve">Interview invitation with full details</w:t>
      </w:r>
    </w:p>
    <w:p>
      <w:pPr>
        <w:pStyle w:val="ListParagraph"/>
        <w:numPr>
          <w:ilvl w:val="0"/>
          <w:numId w:val="2"/>
        </w:numPr>
        <w:spacing w:before="60" w:after="60"/>
      </w:pPr>
      <w:r>
        <w:rPr>
          <w:rFonts w:ascii="Arial" w:cs="Arial" w:eastAsia="Arial" w:hAnsi="Arial"/>
          <w:color w:val="333333"/>
          <w:sz w:val="20"/>
          <w:szCs w:val="20"/>
        </w:rPr>
        <w:t xml:space="preserve">Post-interview outcome (successful)</w:t>
      </w:r>
    </w:p>
    <w:p>
      <w:pPr>
        <w:pStyle w:val="ListParagraph"/>
        <w:numPr>
          <w:ilvl w:val="0"/>
          <w:numId w:val="2"/>
        </w:numPr>
        <w:spacing w:before="60" w:after="60"/>
      </w:pPr>
      <w:r>
        <w:rPr>
          <w:rFonts w:ascii="Arial" w:cs="Arial" w:eastAsia="Arial" w:hAnsi="Arial"/>
          <w:color w:val="333333"/>
          <w:sz w:val="20"/>
          <w:szCs w:val="20"/>
        </w:rPr>
        <w:t xml:space="preserve">Post-interview outcome (unsuccessful)</w:t>
      </w:r>
    </w:p>
    <w:p>
      <w:pPr>
        <w:pStyle w:val="ListParagraph"/>
        <w:numPr>
          <w:ilvl w:val="0"/>
          <w:numId w:val="2"/>
        </w:numPr>
        <w:spacing w:before="60" w:after="60"/>
      </w:pPr>
      <w:r>
        <w:rPr>
          <w:rFonts w:ascii="Arial" w:cs="Arial" w:eastAsia="Arial" w:hAnsi="Arial"/>
          <w:color w:val="333333"/>
          <w:sz w:val="20"/>
          <w:szCs w:val="20"/>
        </w:rPr>
        <w:t xml:space="preserve">Request for additional documents</w:t>
      </w:r>
    </w:p>
    <w:p>
      <w:pPr>
        <w:spacing w:before="80" w:after="0"/>
      </w:pPr>
    </w:p>
    <w:p>
      <w:pPr>
        <w:spacing w:before="80" w:after="80" w:line="276"/>
      </w:pPr>
      <w:r>
        <w:rPr>
          <w:rFonts w:ascii="Arial" w:cs="Arial" w:eastAsia="Arial" w:hAnsi="Arial"/>
          <w:color w:val="333333"/>
          <w:sz w:val="20"/>
          <w:szCs w:val="20"/>
        </w:rPr>
        <w:t xml:space="preserve">HR can edit these templates at any time. Once configured, sending a message to 500 shortlisted applicants takes one click.</w:t>
      </w:r>
    </w:p>
    <w:p>
      <w:pPr>
        <w:spacing w:before="200" w:after="80"/>
      </w:pPr>
      <w:r>
        <w:rPr>
          <w:rFonts w:ascii="Arial" w:cs="Arial" w:eastAsia="Arial" w:hAnsi="Arial"/>
          <w:b/>
          <w:bCs/>
          <w:color w:val="C8962E"/>
          <w:sz w:val="22"/>
          <w:szCs w:val="22"/>
        </w:rPr>
        <w:t xml:space="preserve">Targeted Messaging</w:t>
      </w:r>
    </w:p>
    <w:p>
      <w:pPr>
        <w:spacing w:before="80" w:after="80" w:line="276"/>
      </w:pPr>
      <w:r>
        <w:rPr>
          <w:rFonts w:ascii="Arial" w:cs="Arial" w:eastAsia="Arial" w:hAnsi="Arial"/>
          <w:color w:val="333333"/>
          <w:sz w:val="20"/>
          <w:szCs w:val="20"/>
        </w:rPr>
        <w:t xml:space="preserve">HR can also send targeted messages to specific groups, for example: all applicants from the Highlands region; all applicants for a specific position; all applicants who have not yet confirmed their interview attendance.</w:t>
      </w:r>
    </w:p>
    <w:p>
      <w:pPr>
        <w:spacing w:before="200" w:after="80"/>
      </w:pPr>
      <w:r>
        <w:rPr>
          <w:rFonts w:ascii="Arial" w:cs="Arial" w:eastAsia="Arial" w:hAnsi="Arial"/>
          <w:b/>
          <w:bCs/>
          <w:color w:val="C8962E"/>
          <w:sz w:val="22"/>
          <w:szCs w:val="22"/>
        </w:rPr>
        <w:t xml:space="preserve">Automated Reminders</w:t>
      </w:r>
    </w:p>
    <w:p>
      <w:pPr>
        <w:spacing w:before="80" w:after="80" w:line="276"/>
      </w:pPr>
      <w:r>
        <w:rPr>
          <w:rFonts w:ascii="Arial" w:cs="Arial" w:eastAsia="Arial" w:hAnsi="Arial"/>
          <w:color w:val="333333"/>
          <w:sz w:val="20"/>
          <w:szCs w:val="20"/>
        </w:rPr>
        <w:t xml:space="preserve">The system can be set to automatically send reminder messages — for example, 48 hours before an interview date, all confirmed attendees receive an automated SMS reminder. Applicants who have not confirmed receive a follow-up prompt asking them to confirm or withdraw.</w:t>
      </w:r>
    </w:p>
    <w:p>
      <w:pPr>
        <w:pStyle w:val="Heading2"/>
        <w:spacing w:before="280" w:after="120"/>
      </w:pPr>
      <w:r>
        <w:rPr>
          <w:rFonts w:ascii="Arial" w:cs="Arial" w:eastAsia="Arial" w:hAnsi="Arial"/>
          <w:b/>
          <w:bCs/>
          <w:color w:val="1B3A5C"/>
          <w:sz w:val="24"/>
          <w:szCs w:val="24"/>
        </w:rPr>
        <w:t xml:space="preserve">6.7 Interview Management</w:t>
      </w:r>
    </w:p>
    <w:p>
      <w:pPr>
        <w:spacing w:before="200" w:after="80"/>
      </w:pPr>
      <w:r>
        <w:rPr>
          <w:rFonts w:ascii="Arial" w:cs="Arial" w:eastAsia="Arial" w:hAnsi="Arial"/>
          <w:b/>
          <w:bCs/>
          <w:color w:val="C8962E"/>
          <w:sz w:val="22"/>
          <w:szCs w:val="22"/>
        </w:rPr>
        <w:t xml:space="preserve">Interview Scheduling</w:t>
      </w:r>
    </w:p>
    <w:p>
      <w:pPr>
        <w:spacing w:before="80" w:after="80" w:line="276"/>
      </w:pPr>
      <w:r>
        <w:rPr>
          <w:rFonts w:ascii="Arial" w:cs="Arial" w:eastAsia="Arial" w:hAnsi="Arial"/>
          <w:color w:val="333333"/>
          <w:sz w:val="20"/>
          <w:szCs w:val="20"/>
        </w:rPr>
        <w:t xml:space="preserve">Once shortlists are finalized, the HR officer uses the Interview Scheduler to:</w:t>
      </w:r>
    </w:p>
    <w:p>
      <w:pPr>
        <w:pStyle w:val="ListParagraph"/>
        <w:numPr>
          <w:ilvl w:val="0"/>
          <w:numId w:val="2"/>
        </w:numPr>
        <w:spacing w:before="60" w:after="60"/>
      </w:pPr>
      <w:r>
        <w:rPr>
          <w:rFonts w:ascii="Arial" w:cs="Arial" w:eastAsia="Arial" w:hAnsi="Arial"/>
          <w:color w:val="333333"/>
          <w:sz w:val="20"/>
          <w:szCs w:val="20"/>
        </w:rPr>
        <w:t xml:space="preserve">Set available interview dates, times, and venues</w:t>
      </w:r>
    </w:p>
    <w:p>
      <w:pPr>
        <w:pStyle w:val="ListParagraph"/>
        <w:numPr>
          <w:ilvl w:val="0"/>
          <w:numId w:val="2"/>
        </w:numPr>
        <w:spacing w:before="60" w:after="60"/>
      </w:pPr>
      <w:r>
        <w:rPr>
          <w:rFonts w:ascii="Arial" w:cs="Arial" w:eastAsia="Arial" w:hAnsi="Arial"/>
          <w:color w:val="333333"/>
          <w:sz w:val="20"/>
          <w:szCs w:val="20"/>
        </w:rPr>
        <w:t xml:space="preserve">Assign panel members (other HR or senior officers who will conduct interviews)</w:t>
      </w:r>
    </w:p>
    <w:p>
      <w:pPr>
        <w:pStyle w:val="ListParagraph"/>
        <w:numPr>
          <w:ilvl w:val="0"/>
          <w:numId w:val="2"/>
        </w:numPr>
        <w:spacing w:before="60" w:after="60"/>
      </w:pPr>
      <w:r>
        <w:rPr>
          <w:rFonts w:ascii="Arial" w:cs="Arial" w:eastAsia="Arial" w:hAnsi="Arial"/>
          <w:color w:val="333333"/>
          <w:sz w:val="20"/>
          <w:szCs w:val="20"/>
        </w:rPr>
        <w:t xml:space="preserve">Automatically allocate shortlisted applicants to interview slots</w:t>
      </w:r>
    </w:p>
    <w:p>
      <w:pPr>
        <w:pStyle w:val="ListParagraph"/>
        <w:numPr>
          <w:ilvl w:val="0"/>
          <w:numId w:val="2"/>
        </w:numPr>
        <w:spacing w:before="60" w:after="60"/>
      </w:pPr>
      <w:r>
        <w:rPr>
          <w:rFonts w:ascii="Arial" w:cs="Arial" w:eastAsia="Arial" w:hAnsi="Arial"/>
          <w:color w:val="333333"/>
          <w:sz w:val="20"/>
          <w:szCs w:val="20"/>
        </w:rPr>
        <w:t xml:space="preserve">Send automated interview invitations with all relevant details</w:t>
      </w:r>
    </w:p>
    <w:p>
      <w:pPr>
        <w:spacing w:before="200" w:after="80"/>
      </w:pPr>
      <w:r>
        <w:rPr>
          <w:rFonts w:ascii="Arial" w:cs="Arial" w:eastAsia="Arial" w:hAnsi="Arial"/>
          <w:b/>
          <w:bCs/>
          <w:color w:val="C8962E"/>
          <w:sz w:val="22"/>
          <w:szCs w:val="22"/>
        </w:rPr>
        <w:t xml:space="preserve">Interview Score Entry</w:t>
      </w:r>
    </w:p>
    <w:p>
      <w:pPr>
        <w:spacing w:before="80" w:after="80" w:line="276"/>
      </w:pPr>
      <w:r>
        <w:rPr>
          <w:rFonts w:ascii="Arial" w:cs="Arial" w:eastAsia="Arial" w:hAnsi="Arial"/>
          <w:color w:val="333333"/>
          <w:sz w:val="20"/>
          <w:szCs w:val="20"/>
        </w:rPr>
        <w:t xml:space="preserve">After interviews are conducted, panel members log into their accounts and enter scores or assessments for each candidate directly in the system. All assessments are stored against the applicant's profile and are visible to HR for final decision-making. This replaces paper scoring sheets that can be lost or altered.</w:t>
      </w:r>
    </w:p>
    <w:p>
      <w:pPr>
        <w:spacing w:before="200" w:after="80"/>
      </w:pPr>
      <w:r>
        <w:rPr>
          <w:rFonts w:ascii="Arial" w:cs="Arial" w:eastAsia="Arial" w:hAnsi="Arial"/>
          <w:b/>
          <w:bCs/>
          <w:color w:val="C8962E"/>
          <w:sz w:val="22"/>
          <w:szCs w:val="22"/>
        </w:rPr>
        <w:t xml:space="preserve">Attendance Tracking</w:t>
      </w:r>
    </w:p>
    <w:p>
      <w:pPr>
        <w:spacing w:before="80" w:after="80" w:line="276"/>
      </w:pPr>
      <w:r>
        <w:rPr>
          <w:rFonts w:ascii="Arial" w:cs="Arial" w:eastAsia="Arial" w:hAnsi="Arial"/>
          <w:color w:val="333333"/>
          <w:sz w:val="20"/>
          <w:szCs w:val="20"/>
        </w:rPr>
        <w:t xml:space="preserve">The system records who attended their scheduled interview, who confirmed but did not attend (no-show), and who withdrew. This data is used to manage waitlists and fill vacancies quickly.</w:t>
      </w:r>
    </w:p>
    <w:p>
      <w:pPr>
        <w:pStyle w:val="Heading2"/>
        <w:spacing w:before="280" w:after="120"/>
      </w:pPr>
      <w:r>
        <w:rPr>
          <w:rFonts w:ascii="Arial" w:cs="Arial" w:eastAsia="Arial" w:hAnsi="Arial"/>
          <w:b/>
          <w:bCs/>
          <w:color w:val="1B3A5C"/>
          <w:sz w:val="24"/>
          <w:szCs w:val="24"/>
        </w:rPr>
        <w:t xml:space="preserve">6.8 Reporting and Analytics Dashboard</w:t>
      </w:r>
    </w:p>
    <w:p>
      <w:pPr>
        <w:spacing w:before="80" w:after="80" w:line="276"/>
      </w:pPr>
      <w:r>
        <w:rPr>
          <w:rFonts w:ascii="Arial" w:cs="Arial" w:eastAsia="Arial" w:hAnsi="Arial"/>
          <w:color w:val="333333"/>
          <w:sz w:val="20"/>
          <w:szCs w:val="20"/>
        </w:rPr>
        <w:t xml:space="preserve">After the recruitment drive is complete — or at any point during it — HR can generate comprehensive reports with a single click:</w:t>
      </w:r>
    </w:p>
    <w:p>
      <w:pPr>
        <w:spacing w:before="80" w:after="0"/>
      </w:pPr>
    </w:p>
    <w:p>
      <w:pPr>
        <w:spacing w:before="200" w:after="80"/>
      </w:pPr>
      <w:r>
        <w:rPr>
          <w:rFonts w:ascii="Arial" w:cs="Arial" w:eastAsia="Arial" w:hAnsi="Arial"/>
          <w:b/>
          <w:bCs/>
          <w:color w:val="C8962E"/>
          <w:sz w:val="22"/>
          <w:szCs w:val="22"/>
        </w:rPr>
        <w:t xml:space="preserve">Operational Reports</w:t>
      </w:r>
    </w:p>
    <w:p>
      <w:pPr>
        <w:pStyle w:val="ListParagraph"/>
        <w:numPr>
          <w:ilvl w:val="0"/>
          <w:numId w:val="2"/>
        </w:numPr>
        <w:spacing w:before="60" w:after="60"/>
      </w:pPr>
      <w:r>
        <w:rPr>
          <w:rFonts w:ascii="Arial" w:cs="Arial" w:eastAsia="Arial" w:hAnsi="Arial"/>
          <w:color w:val="333333"/>
          <w:sz w:val="20"/>
          <w:szCs w:val="20"/>
        </w:rPr>
        <w:t xml:space="preserve">Total applications received per position</w:t>
      </w:r>
    </w:p>
    <w:p>
      <w:pPr>
        <w:pStyle w:val="ListParagraph"/>
        <w:numPr>
          <w:ilvl w:val="0"/>
          <w:numId w:val="2"/>
        </w:numPr>
        <w:spacing w:before="60" w:after="60"/>
      </w:pPr>
      <w:r>
        <w:rPr>
          <w:rFonts w:ascii="Arial" w:cs="Arial" w:eastAsia="Arial" w:hAnsi="Arial"/>
          <w:color w:val="333333"/>
          <w:sz w:val="20"/>
          <w:szCs w:val="20"/>
        </w:rPr>
        <w:t xml:space="preserve">Applications by province, gender, age bracket, and qualification level</w:t>
      </w:r>
    </w:p>
    <w:p>
      <w:pPr>
        <w:pStyle w:val="ListParagraph"/>
        <w:numPr>
          <w:ilvl w:val="0"/>
          <w:numId w:val="2"/>
        </w:numPr>
        <w:spacing w:before="60" w:after="60"/>
      </w:pPr>
      <w:r>
        <w:rPr>
          <w:rFonts w:ascii="Arial" w:cs="Arial" w:eastAsia="Arial" w:hAnsi="Arial"/>
          <w:color w:val="333333"/>
          <w:sz w:val="20"/>
          <w:szCs w:val="20"/>
        </w:rPr>
        <w:t xml:space="preserve">Pass/fail rates through automated screening</w:t>
      </w:r>
    </w:p>
    <w:p>
      <w:pPr>
        <w:pStyle w:val="ListParagraph"/>
        <w:numPr>
          <w:ilvl w:val="0"/>
          <w:numId w:val="2"/>
        </w:numPr>
        <w:spacing w:before="60" w:after="60"/>
      </w:pPr>
      <w:r>
        <w:rPr>
          <w:rFonts w:ascii="Arial" w:cs="Arial" w:eastAsia="Arial" w:hAnsi="Arial"/>
          <w:color w:val="333333"/>
          <w:sz w:val="20"/>
          <w:szCs w:val="20"/>
        </w:rPr>
        <w:t xml:space="preserve">Shortlisting ratios</w:t>
      </w:r>
    </w:p>
    <w:p>
      <w:pPr>
        <w:pStyle w:val="ListParagraph"/>
        <w:numPr>
          <w:ilvl w:val="0"/>
          <w:numId w:val="2"/>
        </w:numPr>
        <w:spacing w:before="60" w:after="60"/>
      </w:pPr>
      <w:r>
        <w:rPr>
          <w:rFonts w:ascii="Arial" w:cs="Arial" w:eastAsia="Arial" w:hAnsi="Arial"/>
          <w:color w:val="333333"/>
          <w:sz w:val="20"/>
          <w:szCs w:val="20"/>
        </w:rPr>
        <w:t xml:space="preserve">Interview attendance rates</w:t>
      </w:r>
    </w:p>
    <w:p>
      <w:pPr>
        <w:spacing w:before="200" w:after="80"/>
      </w:pPr>
      <w:r>
        <w:rPr>
          <w:rFonts w:ascii="Arial" w:cs="Arial" w:eastAsia="Arial" w:hAnsi="Arial"/>
          <w:b/>
          <w:bCs/>
          <w:color w:val="C8962E"/>
          <w:sz w:val="22"/>
          <w:szCs w:val="22"/>
        </w:rPr>
        <w:t xml:space="preserve">Performance Reports</w:t>
      </w:r>
    </w:p>
    <w:p>
      <w:pPr>
        <w:pStyle w:val="ListParagraph"/>
        <w:numPr>
          <w:ilvl w:val="0"/>
          <w:numId w:val="2"/>
        </w:numPr>
        <w:spacing w:before="60" w:after="60"/>
      </w:pPr>
      <w:r>
        <w:rPr>
          <w:rFonts w:ascii="Arial" w:cs="Arial" w:eastAsia="Arial" w:hAnsi="Arial"/>
          <w:color w:val="333333"/>
          <w:sz w:val="20"/>
          <w:szCs w:val="20"/>
        </w:rPr>
        <w:t xml:space="preserve">Time from application close to shortlist completion</w:t>
      </w:r>
    </w:p>
    <w:p>
      <w:pPr>
        <w:pStyle w:val="ListParagraph"/>
        <w:numPr>
          <w:ilvl w:val="0"/>
          <w:numId w:val="2"/>
        </w:numPr>
        <w:spacing w:before="60" w:after="60"/>
      </w:pPr>
      <w:r>
        <w:rPr>
          <w:rFonts w:ascii="Arial" w:cs="Arial" w:eastAsia="Arial" w:hAnsi="Arial"/>
          <w:color w:val="333333"/>
          <w:sz w:val="20"/>
          <w:szCs w:val="20"/>
        </w:rPr>
        <w:t xml:space="preserve">Time from shortlist to interview</w:t>
      </w:r>
    </w:p>
    <w:p>
      <w:pPr>
        <w:pStyle w:val="ListParagraph"/>
        <w:numPr>
          <w:ilvl w:val="0"/>
          <w:numId w:val="2"/>
        </w:numPr>
        <w:spacing w:before="60" w:after="60"/>
      </w:pPr>
      <w:r>
        <w:rPr>
          <w:rFonts w:ascii="Arial" w:cs="Arial" w:eastAsia="Arial" w:hAnsi="Arial"/>
          <w:color w:val="333333"/>
          <w:sz w:val="20"/>
          <w:szCs w:val="20"/>
        </w:rPr>
        <w:t xml:space="preserve">Average applicant score by position</w:t>
      </w:r>
    </w:p>
    <w:p>
      <w:pPr>
        <w:spacing w:before="200" w:after="80"/>
      </w:pPr>
      <w:r>
        <w:rPr>
          <w:rFonts w:ascii="Arial" w:cs="Arial" w:eastAsia="Arial" w:hAnsi="Arial"/>
          <w:b/>
          <w:bCs/>
          <w:color w:val="C8962E"/>
          <w:sz w:val="22"/>
          <w:szCs w:val="22"/>
        </w:rPr>
        <w:t xml:space="preserve">Compliance Reports</w:t>
      </w:r>
    </w:p>
    <w:p>
      <w:pPr>
        <w:pStyle w:val="ListParagraph"/>
        <w:numPr>
          <w:ilvl w:val="0"/>
          <w:numId w:val="2"/>
        </w:numPr>
        <w:spacing w:before="60" w:after="60"/>
      </w:pPr>
      <w:r>
        <w:rPr>
          <w:rFonts w:ascii="Arial" w:cs="Arial" w:eastAsia="Arial" w:hAnsi="Arial"/>
          <w:color w:val="333333"/>
          <w:sz w:val="20"/>
          <w:szCs w:val="20"/>
        </w:rPr>
        <w:t xml:space="preserve">Provincial representation of shortlisted and recruited candidates</w:t>
      </w:r>
    </w:p>
    <w:p>
      <w:pPr>
        <w:pStyle w:val="ListParagraph"/>
        <w:numPr>
          <w:ilvl w:val="0"/>
          <w:numId w:val="2"/>
        </w:numPr>
        <w:spacing w:before="60" w:after="60"/>
      </w:pPr>
      <w:r>
        <w:rPr>
          <w:rFonts w:ascii="Arial" w:cs="Arial" w:eastAsia="Arial" w:hAnsi="Arial"/>
          <w:color w:val="333333"/>
          <w:sz w:val="20"/>
          <w:szCs w:val="20"/>
        </w:rPr>
        <w:t xml:space="preserve">Gender balance report</w:t>
      </w:r>
    </w:p>
    <w:p>
      <w:pPr>
        <w:pStyle w:val="ListParagraph"/>
        <w:numPr>
          <w:ilvl w:val="0"/>
          <w:numId w:val="2"/>
        </w:numPr>
        <w:spacing w:before="60" w:after="60"/>
      </w:pPr>
      <w:r>
        <w:rPr>
          <w:rFonts w:ascii="Arial" w:cs="Arial" w:eastAsia="Arial" w:hAnsi="Arial"/>
          <w:color w:val="333333"/>
          <w:sz w:val="20"/>
          <w:szCs w:val="20"/>
        </w:rPr>
        <w:t xml:space="preserve">Equal opportunity compliance summary</w:t>
      </w:r>
    </w:p>
    <w:p>
      <w:pPr>
        <w:spacing w:before="80" w:after="0"/>
      </w:pPr>
    </w:p>
    <w:p>
      <w:pPr>
        <w:spacing w:before="80" w:after="80" w:line="276"/>
      </w:pPr>
      <w:r>
        <w:rPr>
          <w:rFonts w:ascii="Arial" w:cs="Arial" w:eastAsia="Arial" w:hAnsi="Arial"/>
          <w:color w:val="333333"/>
          <w:sz w:val="20"/>
          <w:szCs w:val="20"/>
        </w:rPr>
        <w:t xml:space="preserve">All reports are exportable to PDF and Microsoft Excel, making them ready for submission to PNGCS management or the Department of Personnel Management.</w:t>
      </w:r>
    </w:p>
    <w:p>
      <w:pPr>
        <w:spacing w:before="80" w:after="0"/>
      </w:pPr>
    </w:p>
    <w:p>
      <w:pPr>
        <w:spacing w:before="200" w:after="80"/>
      </w:pPr>
      <w:r>
        <w:rPr>
          <w:rFonts w:ascii="Arial" w:cs="Arial" w:eastAsia="Arial" w:hAnsi="Arial"/>
          <w:b/>
          <w:bCs/>
          <w:color w:val="C8962E"/>
          <w:sz w:val="22"/>
          <w:szCs w:val="22"/>
        </w:rPr>
        <w:t xml:space="preserve">Complete Audit Trail</w:t>
      </w:r>
    </w:p>
    <w:p>
      <w:pPr>
        <w:spacing w:before="80" w:after="80" w:line="276"/>
      </w:pPr>
      <w:r>
        <w:rPr>
          <w:rFonts w:ascii="Arial" w:cs="Arial" w:eastAsia="Arial" w:hAnsi="Arial"/>
          <w:color w:val="333333"/>
          <w:sz w:val="20"/>
          <w:szCs w:val="20"/>
        </w:rPr>
        <w:t xml:space="preserve">Every action taken in the system is recorded with a timestamp and the username of the HR officer who performed it. This creates an irrefutable audit trail — protecting PNGCS from allegations of favoritism, fraud, or process failure. In the event of a legal challenge to a recruitment decision, the system provides complete documentation of every step.</w:t>
      </w:r>
    </w:p>
    <w:p>
      <w:pPr>
        <w:pStyle w:val="Heading1"/>
        <w:pBdr>
          <w:bottom w:val="single" w:color="C8962E" w:sz="4" w:space="4"/>
        </w:pBdr>
        <w:spacing w:before="360" w:after="160"/>
      </w:pPr>
      <w:r>
        <w:rPr>
          <w:rFonts w:ascii="Arial" w:cs="Arial" w:eastAsia="Arial" w:hAnsi="Arial"/>
          <w:b/>
          <w:bCs/>
          <w:color w:val="1B3A5C"/>
          <w:sz w:val="28"/>
          <w:szCs w:val="28"/>
        </w:rPr>
        <w:t xml:space="preserve">7. MODULE D — REVIEWER / PANEL MEMBER PORTAL</w:t>
      </w:r>
    </w:p>
    <w:p>
      <w:pPr>
        <w:spacing w:before="80" w:after="80" w:line="276"/>
      </w:pPr>
      <w:r>
        <w:rPr>
          <w:rFonts w:ascii="Arial" w:cs="Arial" w:eastAsia="Arial" w:hAnsi="Arial"/>
          <w:color w:val="333333"/>
          <w:sz w:val="20"/>
          <w:szCs w:val="20"/>
        </w:rPr>
        <w:t xml:space="preserve">Senior officers or specialist reviewers who are assigned to evaluate applicants have their own restricted login. They can:</w:t>
      </w:r>
    </w:p>
    <w:p>
      <w:pPr>
        <w:pStyle w:val="ListParagraph"/>
        <w:numPr>
          <w:ilvl w:val="0"/>
          <w:numId w:val="2"/>
        </w:numPr>
        <w:spacing w:before="60" w:after="60"/>
      </w:pPr>
      <w:r>
        <w:rPr>
          <w:rFonts w:ascii="Arial" w:cs="Arial" w:eastAsia="Arial" w:hAnsi="Arial"/>
          <w:color w:val="333333"/>
          <w:sz w:val="20"/>
          <w:szCs w:val="20"/>
        </w:rPr>
        <w:t xml:space="preserve">View only the applications assigned to them</w:t>
      </w:r>
    </w:p>
    <w:p>
      <w:pPr>
        <w:pStyle w:val="ListParagraph"/>
        <w:numPr>
          <w:ilvl w:val="0"/>
          <w:numId w:val="2"/>
        </w:numPr>
        <w:spacing w:before="60" w:after="60"/>
      </w:pPr>
      <w:r>
        <w:rPr>
          <w:rFonts w:ascii="Arial" w:cs="Arial" w:eastAsia="Arial" w:hAnsi="Arial"/>
          <w:color w:val="333333"/>
          <w:sz w:val="20"/>
          <w:szCs w:val="20"/>
        </w:rPr>
        <w:t xml:space="preserve">Read applicant profiles, AI-generated summaries, and supporting documents</w:t>
      </w:r>
    </w:p>
    <w:p>
      <w:pPr>
        <w:pStyle w:val="ListParagraph"/>
        <w:numPr>
          <w:ilvl w:val="0"/>
          <w:numId w:val="2"/>
        </w:numPr>
        <w:spacing w:before="60" w:after="60"/>
      </w:pPr>
      <w:r>
        <w:rPr>
          <w:rFonts w:ascii="Arial" w:cs="Arial" w:eastAsia="Arial" w:hAnsi="Arial"/>
          <w:color w:val="333333"/>
          <w:sz w:val="20"/>
          <w:szCs w:val="20"/>
        </w:rPr>
        <w:t xml:space="preserve">Enter interview scores and written assessments</w:t>
      </w:r>
    </w:p>
    <w:p>
      <w:pPr>
        <w:pStyle w:val="ListParagraph"/>
        <w:numPr>
          <w:ilvl w:val="0"/>
          <w:numId w:val="2"/>
        </w:numPr>
        <w:spacing w:before="60" w:after="60"/>
      </w:pPr>
      <w:r>
        <w:rPr>
          <w:rFonts w:ascii="Arial" w:cs="Arial" w:eastAsia="Arial" w:hAnsi="Arial"/>
          <w:color w:val="333333"/>
          <w:sz w:val="20"/>
          <w:szCs w:val="20"/>
        </w:rPr>
        <w:t xml:space="preserve">Submit recommendations (recommend / do not recommend / refer for further assessment)</w:t>
      </w:r>
    </w:p>
    <w:p>
      <w:pPr>
        <w:pStyle w:val="ListParagraph"/>
        <w:numPr>
          <w:ilvl w:val="0"/>
          <w:numId w:val="2"/>
        </w:numPr>
        <w:spacing w:before="60" w:after="60"/>
      </w:pPr>
      <w:r>
        <w:rPr>
          <w:rFonts w:ascii="Arial" w:cs="Arial" w:eastAsia="Arial" w:hAnsi="Arial"/>
          <w:color w:val="333333"/>
          <w:sz w:val="20"/>
          <w:szCs w:val="20"/>
        </w:rPr>
        <w:t xml:space="preserve">Cannot modify application data or access other panel members' scores until consensus is required</w:t>
      </w:r>
    </w:p>
    <w:p>
      <w:pPr>
        <w:spacing w:before="80" w:after="0"/>
      </w:pPr>
    </w:p>
    <w:p>
      <w:pPr>
        <w:spacing w:before="80" w:after="80" w:line="276"/>
      </w:pPr>
      <w:r>
        <w:rPr>
          <w:rFonts w:ascii="Arial" w:cs="Arial" w:eastAsia="Arial" w:hAnsi="Arial"/>
          <w:color w:val="333333"/>
          <w:sz w:val="20"/>
          <w:szCs w:val="20"/>
        </w:rPr>
        <w:t xml:space="preserve">This separation of access ensures the integrity of the review process while enabling multiple reviewers to work in parallel — dramatically accelerating the assessment phase.</w:t>
      </w:r>
    </w:p>
    <w:p>
      <w:pPr>
        <w:pStyle w:val="Heading1"/>
        <w:pBdr>
          <w:bottom w:val="single" w:color="C8962E" w:sz="4" w:space="4"/>
        </w:pBdr>
        <w:spacing w:before="360" w:after="160"/>
      </w:pPr>
      <w:r>
        <w:rPr>
          <w:rFonts w:ascii="Arial" w:cs="Arial" w:eastAsia="Arial" w:hAnsi="Arial"/>
          <w:b/>
          <w:bCs/>
          <w:color w:val="1B3A5C"/>
          <w:sz w:val="28"/>
          <w:szCs w:val="28"/>
        </w:rPr>
        <w:t xml:space="preserve">8. AUTOMATION SUMMARY — WHAT THE SYSTEM DOES AUTOMATICALLY</w:t>
      </w:r>
    </w:p>
    <w:p>
      <w:pPr>
        <w:spacing w:before="80" w:after="80" w:line="276"/>
      </w:pPr>
      <w:r>
        <w:rPr>
          <w:rFonts w:ascii="Arial" w:cs="Arial" w:eastAsia="Arial" w:hAnsi="Arial"/>
          <w:color w:val="333333"/>
          <w:sz w:val="20"/>
          <w:szCs w:val="20"/>
        </w:rPr>
        <w:t xml:space="preserve">To summarize the automation capabilities of the system — the features that make mass recruitment at scale genuinely feasible: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Task</w:t>
            </w:r>
          </w:p>
        </w:tc>
        <w:tc>
          <w:tcPr>
            <w:tcW w:type="dxa" w:w="32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Manual Process</w:t>
            </w:r>
          </w:p>
        </w:tc>
        <w:tc>
          <w:tcPr>
            <w:tcW w:type="dxa" w:w="32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With This System</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Receiving applications</w:t>
            </w:r>
          </w:p>
        </w:tc>
        <w:tc>
          <w:tcPr>
            <w:tcW w:type="dxa" w:w="32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Open envelopes, sort, file</w:t>
            </w:r>
          </w:p>
        </w:tc>
        <w:tc>
          <w:tcPr>
            <w:tcW w:type="dxa" w:w="32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Automatic digital capture, organized instantly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Reading certificates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Manual visual inspection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OCR reads and extracts grades automatically</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Reading cover letters</w:t>
            </w:r>
          </w:p>
        </w:tc>
        <w:tc>
          <w:tcPr>
            <w:tcW w:type="dxa" w:w="32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HR officer reads each one</w:t>
            </w:r>
          </w:p>
        </w:tc>
        <w:tc>
          <w:tcPr>
            <w:tcW w:type="dxa" w:w="32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AI generates a structured summary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Parsing CVs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HR manually reviews formatting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AI extracts key data into structured profile</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Screening against criteria</w:t>
            </w:r>
          </w:p>
        </w:tc>
        <w:tc>
          <w:tcPr>
            <w:tcW w:type="dxa" w:w="32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Manual comparison to checklist</w:t>
            </w:r>
          </w:p>
        </w:tc>
        <w:tc>
          <w:tcPr>
            <w:tcW w:type="dxa" w:w="32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Automatic criteria matching and scoring at submission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Eliminating ineligible applicants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Manual, slow, inconsistent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Instant automated cutoff with applicant notification</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Ranking applicants</w:t>
            </w:r>
          </w:p>
        </w:tc>
        <w:tc>
          <w:tcPr>
            <w:tcW w:type="dxa" w:w="32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Subjective, time-consuming</w:t>
            </w:r>
          </w:p>
        </w:tc>
        <w:tc>
          <w:tcPr>
            <w:tcW w:type="dxa" w:w="32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Automatic weighted scoring and ranked shortlist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Sending acknowledgments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Individual emails or ignored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Instant automated email and SMS on submission</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Interview invitations</w:t>
            </w:r>
          </w:p>
        </w:tc>
        <w:tc>
          <w:tcPr>
            <w:tcW w:type="dxa" w:w="32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Manual drafting and sending</w:t>
            </w:r>
          </w:p>
        </w:tc>
        <w:tc>
          <w:tcPr>
            <w:tcW w:type="dxa" w:w="32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One-click bulk send with all details included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Interview reminders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Often forgotten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Automatic 48-hour reminder to all attendees</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Applicant follow-up calls</w:t>
            </w:r>
          </w:p>
        </w:tc>
        <w:tc>
          <w:tcPr>
            <w:tcW w:type="dxa" w:w="32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HR fields hundreds of calls</w:t>
            </w:r>
          </w:p>
        </w:tc>
        <w:tc>
          <w:tcPr>
            <w:tcW w:type="dxa" w:w="32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Applicants self-serve via their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Generating shortlists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Hours of manual work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Instant, filterable, ranked by score</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Reporting</w:t>
            </w:r>
          </w:p>
        </w:tc>
        <w:tc>
          <w:tcPr>
            <w:tcW w:type="dxa" w:w="32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Manual spreadsheet compilation</w:t>
            </w:r>
          </w:p>
        </w:tc>
        <w:tc>
          <w:tcPr>
            <w:tcW w:type="dxa" w:w="32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One-click report generation in PDF or Excel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Audit documentation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Physical files, easily lost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Complete digital audit trail, always retrievable</w:t>
            </w:r>
          </w:p>
        </w:tc>
      </w:tr>
    </w:tbl>
    <w:p>
      <w:pPr>
        <w:pStyle w:val="Heading1"/>
        <w:pBdr>
          <w:bottom w:val="single" w:color="C8962E" w:sz="4" w:space="4"/>
        </w:pBdr>
        <w:spacing w:before="360" w:after="160"/>
      </w:pPr>
      <w:r>
        <w:rPr>
          <w:rFonts w:ascii="Arial" w:cs="Arial" w:eastAsia="Arial" w:hAnsi="Arial"/>
          <w:b/>
          <w:bCs/>
          <w:color w:val="1B3A5C"/>
          <w:sz w:val="28"/>
          <w:szCs w:val="28"/>
        </w:rPr>
        <w:t xml:space="preserve">9. SECURITY AND DATA PRIVACY</w:t>
      </w:r>
    </w:p>
    <w:p>
      <w:pPr>
        <w:spacing w:before="80" w:after="80" w:line="276"/>
      </w:pPr>
      <w:r>
        <w:rPr>
          <w:rFonts w:ascii="Arial" w:cs="Arial" w:eastAsia="Arial" w:hAnsi="Arial"/>
          <w:color w:val="333333"/>
          <w:sz w:val="20"/>
          <w:szCs w:val="20"/>
        </w:rPr>
        <w:t xml:space="preserve">All applicant data is stored securely and is accessible only to authorized PNGCS HR personnel. The system implements:</w:t>
      </w:r>
    </w:p>
    <w:p>
      <w:pPr>
        <w:pStyle w:val="ListParagraph"/>
        <w:numPr>
          <w:ilvl w:val="0"/>
          <w:numId w:val="2"/>
        </w:numPr>
        <w:spacing w:before="60" w:after="60"/>
      </w:pPr>
      <w:r>
        <w:rPr>
          <w:rFonts w:ascii="Arial" w:cs="Arial" w:eastAsia="Arial" w:hAnsi="Arial"/>
          <w:color w:val="333333"/>
          <w:sz w:val="20"/>
          <w:szCs w:val="20"/>
        </w:rPr>
        <w:t xml:space="preserve">HTTPS encryption for all data in transit</w:t>
      </w:r>
    </w:p>
    <w:p>
      <w:pPr>
        <w:pStyle w:val="ListParagraph"/>
        <w:numPr>
          <w:ilvl w:val="0"/>
          <w:numId w:val="2"/>
        </w:numPr>
        <w:spacing w:before="60" w:after="60"/>
      </w:pPr>
      <w:r>
        <w:rPr>
          <w:rFonts w:ascii="Arial" w:cs="Arial" w:eastAsia="Arial" w:hAnsi="Arial"/>
          <w:color w:val="333333"/>
          <w:sz w:val="20"/>
          <w:szCs w:val="20"/>
        </w:rPr>
        <w:t xml:space="preserve">Encrypted database storage for sensitive personal information</w:t>
      </w:r>
    </w:p>
    <w:p>
      <w:pPr>
        <w:pStyle w:val="ListParagraph"/>
        <w:numPr>
          <w:ilvl w:val="0"/>
          <w:numId w:val="2"/>
        </w:numPr>
        <w:spacing w:before="60" w:after="60"/>
      </w:pPr>
      <w:r>
        <w:rPr>
          <w:rFonts w:ascii="Arial" w:cs="Arial" w:eastAsia="Arial" w:hAnsi="Arial"/>
          <w:color w:val="333333"/>
          <w:sz w:val="20"/>
          <w:szCs w:val="20"/>
        </w:rPr>
        <w:t xml:space="preserve">Role-based access control (different staff see only what they need)</w:t>
      </w:r>
    </w:p>
    <w:p>
      <w:pPr>
        <w:pStyle w:val="ListParagraph"/>
        <w:numPr>
          <w:ilvl w:val="0"/>
          <w:numId w:val="2"/>
        </w:numPr>
        <w:spacing w:before="60" w:after="60"/>
      </w:pPr>
      <w:r>
        <w:rPr>
          <w:rFonts w:ascii="Arial" w:cs="Arial" w:eastAsia="Arial" w:hAnsi="Arial"/>
          <w:color w:val="333333"/>
          <w:sz w:val="20"/>
          <w:szCs w:val="20"/>
        </w:rPr>
        <w:t xml:space="preserve">Automatic session timeout for inactive users</w:t>
      </w:r>
    </w:p>
    <w:p>
      <w:pPr>
        <w:pStyle w:val="ListParagraph"/>
        <w:numPr>
          <w:ilvl w:val="0"/>
          <w:numId w:val="2"/>
        </w:numPr>
        <w:spacing w:before="60" w:after="60"/>
      </w:pPr>
      <w:r>
        <w:rPr>
          <w:rFonts w:ascii="Arial" w:cs="Arial" w:eastAsia="Arial" w:hAnsi="Arial"/>
          <w:color w:val="333333"/>
          <w:sz w:val="20"/>
          <w:szCs w:val="20"/>
        </w:rPr>
        <w:t xml:space="preserve">Full backup of all data every 24 hours</w:t>
      </w:r>
    </w:p>
    <w:p>
      <w:pPr>
        <w:pStyle w:val="ListParagraph"/>
        <w:numPr>
          <w:ilvl w:val="0"/>
          <w:numId w:val="2"/>
        </w:numPr>
        <w:spacing w:before="60" w:after="60"/>
      </w:pPr>
      <w:r>
        <w:rPr>
          <w:rFonts w:ascii="Arial" w:cs="Arial" w:eastAsia="Arial" w:hAnsi="Arial"/>
          <w:color w:val="333333"/>
          <w:sz w:val="20"/>
          <w:szCs w:val="20"/>
        </w:rPr>
        <w:t xml:space="preserve">Data retention policy compliant with PNG government standards</w:t>
      </w:r>
    </w:p>
    <w:p>
      <w:pPr>
        <w:pStyle w:val="Heading1"/>
        <w:pBdr>
          <w:bottom w:val="single" w:color="C8962E" w:sz="4" w:space="4"/>
        </w:pBdr>
        <w:spacing w:before="360" w:after="160"/>
      </w:pPr>
      <w:r>
        <w:rPr>
          <w:rFonts w:ascii="Arial" w:cs="Arial" w:eastAsia="Arial" w:hAnsi="Arial"/>
          <w:b/>
          <w:bCs/>
          <w:color w:val="1B3A5C"/>
          <w:sz w:val="28"/>
          <w:szCs w:val="28"/>
        </w:rPr>
        <w:t xml:space="preserve">10. IMPLEMENTATION TIMELINE</w:t>
      </w:r>
    </w:p>
    <w:p>
      <w:pPr>
        <w:spacing w:before="80" w:after="80" w:line="276"/>
      </w:pPr>
      <w:r>
        <w:rPr>
          <w:rFonts w:ascii="Arial" w:cs="Arial" w:eastAsia="Arial" w:hAnsi="Arial"/>
          <w:b/>
          <w:bCs/>
          <w:color w:val="333333"/>
          <w:sz w:val="20"/>
          <w:szCs w:val="20"/>
        </w:rPr>
        <w:t xml:space="preserve">Total Duration: 30 Calendar Days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Phase</w:t>
            </w:r>
          </w:p>
        </w:tc>
        <w:tc>
          <w:tcPr>
            <w:tcW w:type="dxa" w:w="1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Days</w:t>
            </w:r>
          </w:p>
        </w:tc>
        <w:tc>
          <w:tcPr>
            <w:tcW w:type="dxa" w:w="53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Activities</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Phase 1: Discovery &amp; Design</w:t>
            </w:r>
          </w:p>
        </w:tc>
        <w:tc>
          <w:tcPr>
            <w:tcW w:type="dxa" w:w="12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1–5</w:t>
            </w:r>
          </w:p>
        </w:tc>
        <w:tc>
          <w:tcPr>
            <w:tcW w:type="dxa" w:w="53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Requirements sign-off, UI/UX mockups, database schema, server setup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Phase 2: Core Development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6–12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Applicant portal, application form, document upload, dashboard</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Phase 3: HR Backend</w:t>
            </w:r>
          </w:p>
        </w:tc>
        <w:tc>
          <w:tcPr>
            <w:tcW w:type="dxa" w:w="12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13–20</w:t>
            </w:r>
          </w:p>
        </w:tc>
        <w:tc>
          <w:tcPr>
            <w:tcW w:type="dxa" w:w="53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Admin console, criteria engine, AI/OCR integration, communication tools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Phase 4: Integration &amp; Testing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21–26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Full system integration, UAT with HR team, bug fixing</w:t>
            </w:r>
          </w:p>
        </w:tc>
      </w:tr>
      <w:tr>
        <w:tc>
          <w:tcPr>
            <w:tcW w:type="dxa" w:w="28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Phase 5: Launch &amp; Training</w:t>
            </w:r>
          </w:p>
        </w:tc>
        <w:tc>
          <w:tcPr>
            <w:tcW w:type="dxa" w:w="12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27–30</w:t>
            </w:r>
          </w:p>
        </w:tc>
        <w:tc>
          <w:tcPr>
            <w:tcW w:type="dxa" w:w="53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Live deployment, staff training, handover documentation</w:t>
            </w:r>
          </w:p>
        </w:tc>
      </w:tr>
    </w:tbl>
    <w:p>
      <w:pPr>
        <w:pStyle w:val="Heading1"/>
        <w:pBdr>
          <w:bottom w:val="single" w:color="C8962E" w:sz="4" w:space="4"/>
        </w:pBdr>
        <w:spacing w:before="360" w:after="160"/>
      </w:pPr>
      <w:r>
        <w:rPr>
          <w:rFonts w:ascii="Arial" w:cs="Arial" w:eastAsia="Arial" w:hAnsi="Arial"/>
          <w:b/>
          <w:bCs/>
          <w:color w:val="1B3A5C"/>
          <w:sz w:val="28"/>
          <w:szCs w:val="28"/>
        </w:rPr>
        <w:t xml:space="preserve">11. INVESTMENT</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Deliverable</w:t>
            </w:r>
          </w:p>
        </w:tc>
        <w:tc>
          <w:tcPr>
            <w:tcW w:type="dxa" w:w="21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Cost (PGK)</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UI/UX Design and Prototyping</w:t>
            </w:r>
          </w:p>
        </w:tc>
        <w:tc>
          <w:tcPr>
            <w:tcW w:type="dxa" w:w="21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5,000</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Public Applicant Portal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7,000</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Applicant Self-Service Dashboard</w:t>
            </w:r>
          </w:p>
        </w:tc>
        <w:tc>
          <w:tcPr>
            <w:tcW w:type="dxa" w:w="21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5,000</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HR Administration Backend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12,000</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AI/OCR Document Processing Engine</w:t>
            </w:r>
          </w:p>
        </w:tc>
        <w:tc>
          <w:tcPr>
            <w:tcW w:type="dxa" w:w="21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8,000</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Automated Screening &amp; Scoring Module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6,000</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Bulk Communication System (Email + SMS)</w:t>
            </w:r>
          </w:p>
        </w:tc>
        <w:tc>
          <w:tcPr>
            <w:tcW w:type="dxa" w:w="21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4,000</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Interview Management Module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3,000</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Reporting and Analytics</w:t>
            </w:r>
          </w:p>
        </w:tc>
        <w:tc>
          <w:tcPr>
            <w:tcW w:type="dxa" w:w="21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3,000</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Security, Deployment &amp; Server Configuration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3,000</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Training, Documentation &amp; Handover</w:t>
            </w:r>
          </w:p>
        </w:tc>
        <w:tc>
          <w:tcPr>
            <w:tcW w:type="dxa" w:w="21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2,000</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30-Day Post-Launch Support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2,000</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bCs/>
                <w:color w:val="1B3A5C"/>
                <w:sz w:val="18"/>
                <w:szCs w:val="18"/>
              </w:rPr>
              <w:t xml:space="preserve">TOTAL</w:t>
            </w:r>
          </w:p>
        </w:tc>
        <w:tc>
          <w:tcPr>
            <w:tcW w:type="dxa" w:w="216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bCs/>
                <w:color w:val="333333"/>
                <w:sz w:val="18"/>
                <w:szCs w:val="18"/>
              </w:rPr>
              <w:t xml:space="preserve">PGK 54,000</w:t>
            </w:r>
          </w:p>
        </w:tc>
      </w:tr>
    </w:tbl>
    <w:p>
      <w:pPr>
        <w:spacing w:before="120" w:after="0"/>
      </w:pPr>
    </w:p>
    <w:p>
      <w:pPr>
        <w:spacing w:before="80" w:after="80" w:line="276"/>
      </w:pPr>
      <w:r>
        <w:rPr>
          <w:rFonts w:ascii="Arial" w:cs="Arial" w:eastAsia="Arial" w:hAnsi="Arial"/>
          <w:b/>
          <w:bCs/>
          <w:color w:val="333333"/>
          <w:sz w:val="20"/>
          <w:szCs w:val="20"/>
        </w:rPr>
        <w:t xml:space="preserve">Payment Schedule:</w:t>
      </w:r>
    </w:p>
    <w:p>
      <w:pPr>
        <w:pStyle w:val="ListParagraph"/>
        <w:numPr>
          <w:ilvl w:val="0"/>
          <w:numId w:val="2"/>
        </w:numPr>
        <w:spacing w:before="60" w:after="60"/>
      </w:pPr>
      <w:r>
        <w:rPr>
          <w:rFonts w:ascii="Arial" w:cs="Arial" w:eastAsia="Arial" w:hAnsi="Arial"/>
          <w:color w:val="333333"/>
          <w:sz w:val="20"/>
          <w:szCs w:val="20"/>
        </w:rPr>
        <w:t xml:space="preserve">40% on contract signing — PGK 21,600 (to commence development)</w:t>
      </w:r>
    </w:p>
    <w:p>
      <w:pPr>
        <w:pStyle w:val="ListParagraph"/>
        <w:numPr>
          <w:ilvl w:val="0"/>
          <w:numId w:val="2"/>
        </w:numPr>
        <w:spacing w:before="60" w:after="60"/>
      </w:pPr>
      <w:r>
        <w:rPr>
          <w:rFonts w:ascii="Arial" w:cs="Arial" w:eastAsia="Arial" w:hAnsi="Arial"/>
          <w:color w:val="333333"/>
          <w:sz w:val="20"/>
          <w:szCs w:val="20"/>
        </w:rPr>
        <w:t xml:space="preserve">40% at mid-point delivery — PGK 21,600 (end of Phase 3)</w:t>
      </w:r>
    </w:p>
    <w:p>
      <w:pPr>
        <w:pStyle w:val="ListParagraph"/>
        <w:numPr>
          <w:ilvl w:val="0"/>
          <w:numId w:val="2"/>
        </w:numPr>
        <w:spacing w:before="60" w:after="60"/>
      </w:pPr>
      <w:r>
        <w:rPr>
          <w:rFonts w:ascii="Arial" w:cs="Arial" w:eastAsia="Arial" w:hAnsi="Arial"/>
          <w:color w:val="333333"/>
          <w:sz w:val="20"/>
          <w:szCs w:val="20"/>
        </w:rPr>
        <w:t xml:space="preserve">20% on live deployment and acceptance — PGK 10,800</w:t>
      </w:r>
    </w:p>
    <w:p>
      <w:pPr>
        <w:pStyle w:val="Heading1"/>
        <w:pBdr>
          <w:bottom w:val="single" w:color="C8962E" w:sz="4" w:space="4"/>
        </w:pBdr>
        <w:spacing w:before="360" w:after="160"/>
      </w:pPr>
      <w:r>
        <w:rPr>
          <w:rFonts w:ascii="Arial" w:cs="Arial" w:eastAsia="Arial" w:hAnsi="Arial"/>
          <w:b/>
          <w:bCs/>
          <w:color w:val="1B3A5C"/>
          <w:sz w:val="28"/>
          <w:szCs w:val="28"/>
        </w:rPr>
        <w:t xml:space="preserve">12. WHY THIS INVESTMENT MAKES SENSE</w:t>
      </w:r>
    </w:p>
    <w:p>
      <w:pPr>
        <w:spacing w:before="80" w:after="80" w:line="276"/>
      </w:pPr>
      <w:r>
        <w:rPr>
          <w:rFonts w:ascii="Arial" w:cs="Arial" w:eastAsia="Arial" w:hAnsi="Arial"/>
          <w:color w:val="333333"/>
          <w:sz w:val="20"/>
          <w:szCs w:val="20"/>
        </w:rPr>
        <w:t xml:space="preserve">To put this investment in perspective: if the manual alternative requires 10 HR staff spending 3 months processing applications, the cost in salaries alone exceeds this investment — with none of the efficiency, accuracy, documentation, or professional applicant experience that this system delivers.</w:t>
      </w:r>
    </w:p>
    <w:p>
      <w:pPr>
        <w:spacing w:before="80" w:after="0"/>
      </w:pPr>
    </w:p>
    <w:p>
      <w:pPr>
        <w:spacing w:before="80" w:after="80" w:line="276"/>
      </w:pPr>
      <w:r>
        <w:rPr>
          <w:rFonts w:ascii="Arial" w:cs="Arial" w:eastAsia="Arial" w:hAnsi="Arial"/>
          <w:color w:val="333333"/>
          <w:sz w:val="20"/>
          <w:szCs w:val="20"/>
        </w:rPr>
        <w:t xml:space="preserve">Beyond the immediate recruitment drive, this system becomes a permanent institutional asset for PNGCS. Every future recruitment round uses the same platform. Applicant records are retained and searchable. The organization builds a talent database over time. The cost is a one-time investment for a tool that will serve PNGCS for years.</w:t>
      </w:r>
    </w:p>
    <w:p>
      <w:pPr>
        <w:pStyle w:val="Heading1"/>
        <w:pBdr>
          <w:bottom w:val="single" w:color="C8962E" w:sz="4" w:space="4"/>
        </w:pBdr>
        <w:spacing w:before="360" w:after="160"/>
      </w:pPr>
      <w:r>
        <w:rPr>
          <w:rFonts w:ascii="Arial" w:cs="Arial" w:eastAsia="Arial" w:hAnsi="Arial"/>
          <w:b/>
          <w:bCs/>
          <w:color w:val="1B3A5C"/>
          <w:sz w:val="28"/>
          <w:szCs w:val="28"/>
        </w:rPr>
        <w:t xml:space="preserve">13. ABOUT WMX SOFTWARE</w:t>
      </w:r>
    </w:p>
    <w:p>
      <w:pPr>
        <w:spacing w:before="80" w:after="80" w:line="276"/>
      </w:pPr>
      <w:r>
        <w:rPr>
          <w:rFonts w:ascii="Arial" w:cs="Arial" w:eastAsia="Arial" w:hAnsi="Arial"/>
          <w:color w:val="333333"/>
          <w:sz w:val="20"/>
          <w:szCs w:val="20"/>
        </w:rPr>
        <w:t xml:space="preserve">WMX Software (Webmasta) is a Port Moresby-based technology company with proven experience delivering enterprise software solutions to government institutions and corporate clients across Papua New Guinea. We understand the unique operational context of PNG — the connectivity challenges, the diversity of users, the importance of mobile-friendly design, and the need for systems that work reliably in the field.</w:t>
      </w:r>
    </w:p>
    <w:p>
      <w:pPr>
        <w:spacing w:before="80" w:after="0"/>
      </w:pPr>
    </w:p>
    <w:p>
      <w:pPr>
        <w:spacing w:before="80" w:after="80" w:line="276"/>
      </w:pPr>
      <w:r>
        <w:rPr>
          <w:rFonts w:ascii="Arial" w:cs="Arial" w:eastAsia="Arial" w:hAnsi="Arial"/>
          <w:color w:val="333333"/>
          <w:sz w:val="20"/>
          <w:szCs w:val="20"/>
        </w:rPr>
        <w:t xml:space="preserve">We are currently engaged with PNGCS on the broader Prison Management System proposal and are committed to being the long-term technology partner for PNGCS's digital transformation.</w:t>
      </w:r>
    </w:p>
    <w:p>
      <w:pPr>
        <w:pStyle w:val="Heading1"/>
        <w:pBdr>
          <w:bottom w:val="single" w:color="C8962E" w:sz="4" w:space="4"/>
        </w:pBdr>
        <w:spacing w:before="360" w:after="160"/>
      </w:pPr>
      <w:r>
        <w:rPr>
          <w:rFonts w:ascii="Arial" w:cs="Arial" w:eastAsia="Arial" w:hAnsi="Arial"/>
          <w:b/>
          <w:bCs/>
          <w:color w:val="1B3A5C"/>
          <w:sz w:val="28"/>
          <w:szCs w:val="28"/>
        </w:rPr>
        <w:t xml:space="preserve">14. ACCEPTANCE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
            </w:r>
          </w:p>
        </w:tc>
        <w:tc>
          <w:tcPr>
            <w:tcW w:type="dxa" w:w="37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For WMX Software (Webmasta)</w:t>
            </w:r>
          </w:p>
        </w:tc>
        <w:tc>
          <w:tcPr>
            <w:tcW w:type="dxa" w:w="37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For PNG Correctional Service</w:t>
            </w:r>
          </w:p>
        </w:tc>
      </w:tr>
      <w:tr>
        <w:tc>
          <w:tcPr>
            <w:tcW w:type="dxa" w:w="18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Name</w:t>
            </w:r>
          </w:p>
        </w:tc>
        <w:tc>
          <w:tcPr>
            <w:tcW w:type="dxa" w:w="37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___________________________</w:t>
            </w:r>
          </w:p>
        </w:tc>
        <w:tc>
          <w:tcPr>
            <w:tcW w:type="dxa" w:w="37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___________________________</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Title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Director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___________________________</w:t>
            </w:r>
          </w:p>
        </w:tc>
      </w:tr>
      <w:tr>
        <w:tc>
          <w:tcPr>
            <w:tcW w:type="dxa" w:w="180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Signature</w:t>
            </w:r>
          </w:p>
        </w:tc>
        <w:tc>
          <w:tcPr>
            <w:tcW w:type="dxa" w:w="37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___________________________</w:t>
            </w:r>
          </w:p>
        </w:tc>
        <w:tc>
          <w:tcPr>
            <w:tcW w:type="dxa" w:w="3780"/>
            <w:tcBorders>
              <w:top w:val="single" w:color="CCCCCC" w:sz="1"/>
              <w:left w:val="single" w:color="CCCCCC" w:sz="1"/>
              <w:bottom w:val="single" w:color="CCCCCC" w:sz="1"/>
              <w:right w:val="single" w:color="CCCCCC" w:sz="1"/>
            </w:tcBorders>
            <w:shd w:fill="F5F8FB" w:val="clear"/>
            <w:tcMar>
              <w:top w:type="dxa" w:w="80"/>
              <w:left w:type="dxa" w:w="150"/>
              <w:bottom w:type="dxa" w:w="80"/>
              <w:right w:type="dxa" w:w="150"/>
            </w:tcMar>
          </w:tcPr>
          <w:p>
            <w:r>
              <w:rPr>
                <w:rFonts w:ascii="Arial" w:cs="Arial" w:eastAsia="Arial" w:hAnsi="Arial"/>
                <w:b w:val="false"/>
                <w:bCs w:val="false"/>
                <w:color w:val="333333"/>
                <w:sz w:val="18"/>
                <w:szCs w:val="18"/>
              </w:rPr>
              <w:t xml:space="preserve">___________________________</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Date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___________________________</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___________________________</w:t>
            </w:r>
          </w:p>
        </w:tc>
      </w:tr>
    </w:tbl>
    <w:p>
      <w:pPr>
        <w:spacing w:before="200" w:after="0"/>
      </w:pPr>
    </w:p>
    <w:p>
      <w:pPr>
        <w:spacing w:before="160" w:after="80"/>
        <w:jc w:val="center"/>
      </w:pPr>
      <w:r>
        <w:rPr>
          <w:rFonts w:ascii="Arial" w:cs="Arial" w:eastAsia="Arial" w:hAnsi="Arial"/>
          <w:i/>
          <w:iCs/>
          <w:color w:val="666666"/>
          <w:sz w:val="18"/>
          <w:szCs w:val="18"/>
        </w:rPr>
        <w:t xml:space="preserve">This proposal is valid for 30 days from date of issue. All prices are in Papua New Guinea Kina (PGK).</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CONFIDENTIAL — </w:t>
    </w:r>
    <w:r>
      <w:rPr>
        <w:rFonts w:ascii="Arial" w:cs="Arial" w:eastAsia="Arial" w:hAnsi="Arial"/>
        <w:color w:val="666666"/>
        <w:sz w:val="16"/>
        <w:szCs w:val="16"/>
      </w:rPr>
      <w:t xml:space="preserve">WMX Software (Webmasta) | Port Moresby, PNG | February 2026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3A5C"/>
              <w:sz w:val="18"/>
              <w:szCs w:val="18"/>
            </w:rPr>
            <w:t xml:space="preserve">WMX SOFTWARE (WEBMASTA)</w:t>
          </w:r>
        </w:p>
        <w:p>
          <w:r>
            <w:rPr>
              <w:rFonts w:ascii="Arial" w:cs="Arial" w:eastAsia="Arial" w:hAnsi="Arial"/>
              <w:color w:val="666666"/>
              <w:sz w:val="16"/>
              <w:szCs w:val="16"/>
            </w:rPr>
            <w:t xml:space="preserve">PNGCS Online Recruitment Management Portal</w:t>
          </w:r>
        </w:p>
      </w:tc>
      <w:tc>
        <w:tcPr>
          <w:tcW w:type="dxa" w:w="28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jc w:val="right"/>
          </w:pPr>
          <w:r>
            <w:rPr>
              <w:rFonts w:ascii="Arial" w:cs="Arial" w:eastAsia="Arial" w:hAnsi="Arial"/>
              <w:color w:val="666666"/>
              <w:sz w:val="16"/>
              <w:szCs w:val="16"/>
            </w:rPr>
            <w:t xml:space="preserve">Ref: WMX-PNGCS-RECRUIT-2026</w:t>
          </w:r>
        </w:p>
      </w:tc>
    </w:tr>
  </w:tbl>
  <w:p>
    <w:pPr>
      <w:pBdr>
        <w:bottom w:val="single" w:color="C8962E"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2026-02-19T02:02:19.564Z</dcterms:created>
  <dcterms:modified xsi:type="dcterms:W3CDTF">2026-02-19T02:02:19.565Z</dcterms:modified>
</cp:coreProperties>
</file>

<file path=docProps/custom.xml><?xml version="1.0" encoding="utf-8"?>
<Properties xmlns="http://schemas.openxmlformats.org/officeDocument/2006/custom-properties" xmlns:vt="http://schemas.openxmlformats.org/officeDocument/2006/docPropsVTypes"/>
</file>