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Prototype Code 1: Average method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void setup()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// initialize serial communication at 9600 bits per second: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Serial.begin(9600);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myservo.</w:t>
      </w:r>
      <w:r w:rsidRPr="00000000" w:rsidR="00000000" w:rsidDel="00000000">
        <w:rPr>
          <w:color w:val="ff1493"/>
          <w:sz w:val="24"/>
          <w:highlight w:val="white"/>
          <w:rtl w:val="0"/>
        </w:rPr>
        <w:t xml:space="preserve">attach</w:t>
      </w:r>
      <w:r w:rsidRPr="00000000" w:rsidR="00000000" w:rsidDel="00000000">
        <w:rPr>
          <w:color w:val="cc6600"/>
          <w:sz w:val="24"/>
          <w:highlight w:val="white"/>
          <w:rtl w:val="0"/>
        </w:rPr>
        <w:t xml:space="preserve">(9);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int Sensor1Max=0, Sensor2Max=0, count=0,servoVal=90;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float ratio=0.0;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// the loop routine runs over and over again forever: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void loop() 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// read the input on analog pin 0: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int sensorValue1 = analogRead(A0);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Serial.println(sensorValue1);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if(sensorValue1&gt;Sensor1Max){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ab/>
        <w:t xml:space="preserve">Sensor1Max=sensorValue1;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// Convert the analog reading (which goes from 0 - 1023) to a voltage (0 - 5V):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float voltage1 = sensorValue1 * (5.0 / 1023.0);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Serial.println(voltage1);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int sensorValue2 = analogRead(A1);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Serial.println(sensorValue2);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if(sensorValue2&gt;Sensor2Max){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ab/>
        <w:t xml:space="preserve">Sensor2Max=sensorValue2;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// Convert the analog reading (which goes from 0 - 1023) to a voltage (0 - 5V):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float voltage2 = sensorValue2 * (5.0 / 1023.0);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// print out the value you read: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if(count&gt;10){ 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ratio = Sensor1Max/Sensor2Max;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if(ratio&gt;1){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ab/>
        <w:t xml:space="preserve">servoVal=179;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elseif(ratio&lt;1){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ab/>
        <w:t xml:space="preserve">servoVal=0;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6600"/>
          <w:sz w:val="24"/>
          <w:highlight w:val="white"/>
          <w:rtl w:val="0"/>
        </w:rPr>
        <w:tab/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} //wait for 10 seconds to read the Max input from both players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Serial.println(ratio);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  myservo.write(val);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delay(500);   //delay for 0.5 seconds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count++;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color w:val="cc6600"/>
          <w:sz w:val="24"/>
          <w:highlight w:val="white"/>
          <w:rtl w:val="0"/>
        </w:rPr>
        <w:t xml:space="preserve">}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sz w:val="24"/>
          <w:highlight w:val="white"/>
          <w:rtl w:val="0"/>
        </w:rPr>
        <w:t xml:space="preserve">Prototype Code 2: Continuous Method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#include &lt;Servo.h&gt;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Servo myservo;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const int Motor1Control = 13;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const int Motor2Control = 12;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void setup() {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  Serial.begin(9600);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  myservo.attach(Motor1Control);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  myservo.attach(Motor2Control);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float increment=0.0;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void loop() { 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int sensorValue1 = analogRead(A0);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//sensorValue1=map(sensorValue1, 0, 1023, 0, 179);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//analogWrite(Motor1Control, sensorValue1);// Write the value to motor control (real time)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// Convert the analog reading (which goes from 0 - 1023) to a voltage (0 - 5V):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int sensorValue2 = analogRead(A1);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//sensorValue2=map(sensorValue2, 0, 1023, 0, 179);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//analogWrite(Motor2Control, sensorValue2);// Write the value to motor control (real time)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// Convert the analog reading (which goes from 0 - 1023) to a voltage (0 - 5V):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 float ratio=sensorValue2/sensorValue1;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 xml:space="preserve">if(ratio &gt; 5)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ratio=5;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 xml:space="preserve">if(ratio&lt;0.2)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ratio=0.2;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 xml:space="preserve">if(ratio&gt;1)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increment=16*(ratio-1);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else if(ratio&lt;=1)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 xml:space="preserve">increment=16*(1/ratio-1);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analogWrite(Motor1Control, int(90+increment));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// Algorithm to check if one of the players won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  //when one of the arms reached horizontal level and both arms were in contact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 xml:space="preserve">}</w:t>
      </w:r>
    </w:p>
    <w:p w:rsidP="00000000" w:rsidRPr="00000000" w:rsidR="00000000" w:rsidDel="00000000" w:rsidRDefault="00000000">
      <w:pPr>
        <w:spacing w:lineRule="auto" w:line="240" w:before="12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State Machine: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 xml:space="preserve">Calibration: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need to 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read in the signals from sensors on both players’ arms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ab/>
        <w:t xml:space="preserve">maybe voltage is better on the analog input of Arduino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design an algorithm that put both player’s max input on the same level.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maybe amplify the weaker input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calibration (led on)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...after calibration OK (10 seconds), jump into the [Game play] state.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 xml:space="preserve">Game play: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need to do: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read in the signals from sensors on both players’ arms</w:t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sz w:val="24"/>
          <w:highlight w:val="white"/>
          <w:rtl w:val="0"/>
        </w:rPr>
        <w:tab/>
        <w:tab/>
        <w:tab/>
        <w:t xml:space="preserve">Raw data: sensorArm1, sensorArm2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apply manipulated current or voltage to motor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ab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...when sensorWin1 or sensorWin2 is activated, jump into state [Win]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 xml:space="preserve">Win: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ab/>
        <w:tab/>
        <w:t xml:space="preserve">see which sensor is activated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usually we supply a sensor with a constant voltage, and get the current as an output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but since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sz w:val="24"/>
          <w:highlight w:val="white"/>
          <w:rtl w:val="0"/>
        </w:rPr>
        <w:t xml:space="preserve">Prototype code 2: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Input Comparison Code.docx</dc:title>
</cp:coreProperties>
</file>