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EC0A" w14:textId="77777777" w:rsidR="00F327B3" w:rsidRDefault="00000000">
      <w:pPr>
        <w:widowControl/>
        <w:shd w:val="clear" w:color="auto" w:fill="FFFFFF"/>
        <w:snapToGrid w:val="0"/>
        <w:spacing w:line="600" w:lineRule="exact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附件</w:t>
      </w:r>
      <w:r>
        <w:rPr>
          <w:rFonts w:eastAsia="仿宋_GB2312" w:hint="eastAsia"/>
          <w:sz w:val="28"/>
          <w:szCs w:val="28"/>
        </w:rPr>
        <w:t>1</w:t>
      </w:r>
      <w:r>
        <w:rPr>
          <w:rFonts w:eastAsia="仿宋_GB2312" w:hint="eastAsia"/>
          <w:sz w:val="28"/>
          <w:szCs w:val="28"/>
        </w:rPr>
        <w:t>：</w:t>
      </w:r>
    </w:p>
    <w:p w14:paraId="23762A74" w14:textId="77777777" w:rsidR="00F327B3" w:rsidRDefault="00000000">
      <w:pPr>
        <w:spacing w:line="600" w:lineRule="exact"/>
        <w:contextualSpacing/>
        <w:jc w:val="center"/>
        <w:rPr>
          <w:rFonts w:ascii="黑体" w:eastAsia="黑体" w:hAnsi="黑体" w:cs="黑体" w:hint="eastAsia"/>
          <w:spacing w:val="10"/>
          <w:sz w:val="36"/>
          <w:szCs w:val="36"/>
        </w:rPr>
      </w:pPr>
      <w:r>
        <w:rPr>
          <w:rFonts w:ascii="黑体" w:eastAsia="黑体" w:hAnsi="黑体" w:cs="黑体" w:hint="eastAsia"/>
          <w:spacing w:val="10"/>
          <w:sz w:val="36"/>
          <w:szCs w:val="36"/>
        </w:rPr>
        <w:t>智能控制与电子器件应用技术泸州市重点实验室</w:t>
      </w:r>
    </w:p>
    <w:p w14:paraId="0747706C" w14:textId="49F477CD" w:rsidR="00F327B3" w:rsidRDefault="00000000">
      <w:pPr>
        <w:spacing w:line="600" w:lineRule="exact"/>
        <w:contextualSpacing/>
        <w:jc w:val="center"/>
        <w:rPr>
          <w:rFonts w:ascii="方正小标宋简体" w:eastAsia="方正小标宋简体"/>
          <w:spacing w:val="10"/>
          <w:sz w:val="36"/>
          <w:szCs w:val="36"/>
        </w:rPr>
      </w:pPr>
      <w:r>
        <w:rPr>
          <w:rFonts w:ascii="黑体" w:eastAsia="黑体" w:hAnsi="黑体" w:cs="黑体" w:hint="eastAsia"/>
          <w:spacing w:val="10"/>
          <w:sz w:val="36"/>
          <w:szCs w:val="36"/>
        </w:rPr>
        <w:t>202</w:t>
      </w:r>
      <w:r w:rsidR="00336C44">
        <w:rPr>
          <w:rFonts w:ascii="黑体" w:eastAsia="黑体" w:hAnsi="黑体" w:cs="黑体" w:hint="eastAsia"/>
          <w:spacing w:val="10"/>
          <w:sz w:val="36"/>
          <w:szCs w:val="36"/>
        </w:rPr>
        <w:t>6</w:t>
      </w:r>
      <w:r>
        <w:rPr>
          <w:rFonts w:ascii="黑体" w:eastAsia="黑体" w:hAnsi="黑体" w:cs="黑体" w:hint="eastAsia"/>
          <w:spacing w:val="10"/>
          <w:sz w:val="36"/>
          <w:szCs w:val="36"/>
        </w:rPr>
        <w:t>年度开放基金课题申报指南</w:t>
      </w:r>
    </w:p>
    <w:p w14:paraId="5AB08F43" w14:textId="77777777" w:rsidR="00F327B3" w:rsidRPr="00336C44" w:rsidRDefault="00F327B3">
      <w:pPr>
        <w:adjustRightInd w:val="0"/>
        <w:snapToGrid w:val="0"/>
        <w:jc w:val="center"/>
        <w:rPr>
          <w:rFonts w:eastAsia="黑体"/>
          <w:b/>
          <w:bCs/>
          <w:color w:val="000000"/>
          <w:sz w:val="30"/>
          <w:szCs w:val="30"/>
        </w:rPr>
      </w:pPr>
    </w:p>
    <w:p w14:paraId="10F232B0" w14:textId="4C79EE79" w:rsidR="0073146B" w:rsidRPr="0073146B" w:rsidRDefault="0073146B" w:rsidP="0073146B">
      <w:pPr>
        <w:pStyle w:val="a0"/>
        <w:ind w:firstLineChars="200" w:firstLine="560"/>
        <w:rPr>
          <w:rFonts w:eastAsia="仿宋_GB2312"/>
          <w:color w:val="000000" w:themeColor="text1"/>
          <w:sz w:val="28"/>
          <w:szCs w:val="28"/>
        </w:rPr>
      </w:pPr>
      <w:r w:rsidRPr="0073146B">
        <w:rPr>
          <w:rFonts w:eastAsia="仿宋_GB2312"/>
          <w:color w:val="000000" w:themeColor="text1"/>
          <w:sz w:val="28"/>
          <w:szCs w:val="28"/>
        </w:rPr>
        <w:t>为深入贯彻国家高水平科技自立自强战略部署，全面落实《四川省</w:t>
      </w:r>
      <w:r w:rsidRPr="0073146B">
        <w:rPr>
          <w:rFonts w:eastAsia="仿宋_GB2312"/>
          <w:color w:val="000000" w:themeColor="text1"/>
          <w:sz w:val="28"/>
          <w:szCs w:val="28"/>
        </w:rPr>
        <w:t xml:space="preserve"> “</w:t>
      </w:r>
      <w:r w:rsidRPr="0073146B">
        <w:rPr>
          <w:rFonts w:eastAsia="仿宋_GB2312"/>
          <w:color w:val="000000" w:themeColor="text1"/>
          <w:sz w:val="28"/>
          <w:szCs w:val="28"/>
        </w:rPr>
        <w:t>十五五</w:t>
      </w:r>
      <w:r w:rsidRPr="0073146B">
        <w:rPr>
          <w:rFonts w:eastAsia="仿宋_GB2312"/>
          <w:color w:val="000000" w:themeColor="text1"/>
          <w:sz w:val="28"/>
          <w:szCs w:val="28"/>
        </w:rPr>
        <w:t xml:space="preserve">” </w:t>
      </w:r>
      <w:r w:rsidRPr="0073146B">
        <w:rPr>
          <w:rFonts w:eastAsia="仿宋_GB2312"/>
          <w:color w:val="000000" w:themeColor="text1"/>
          <w:sz w:val="28"/>
          <w:szCs w:val="28"/>
        </w:rPr>
        <w:t>规划纲要》《泸州市国民经济和社会发展第十五个五年规划纲要》，紧扣泸州市</w:t>
      </w:r>
      <w:r w:rsidRPr="0073146B">
        <w:rPr>
          <w:rFonts w:eastAsia="仿宋_GB2312"/>
          <w:color w:val="000000" w:themeColor="text1"/>
          <w:sz w:val="28"/>
          <w:szCs w:val="28"/>
        </w:rPr>
        <w:t xml:space="preserve"> “5+5” </w:t>
      </w:r>
      <w:r w:rsidRPr="0073146B">
        <w:rPr>
          <w:rFonts w:eastAsia="仿宋_GB2312"/>
          <w:color w:val="000000" w:themeColor="text1"/>
          <w:sz w:val="28"/>
          <w:szCs w:val="28"/>
        </w:rPr>
        <w:t>重点产业</w:t>
      </w:r>
      <w:proofErr w:type="gramStart"/>
      <w:r w:rsidRPr="0073146B">
        <w:rPr>
          <w:rFonts w:eastAsia="仿宋_GB2312"/>
          <w:color w:val="000000" w:themeColor="text1"/>
          <w:sz w:val="28"/>
          <w:szCs w:val="28"/>
        </w:rPr>
        <w:t>链建圈强链</w:t>
      </w:r>
      <w:proofErr w:type="gramEnd"/>
      <w:r w:rsidRPr="0073146B">
        <w:rPr>
          <w:rFonts w:eastAsia="仿宋_GB2312"/>
          <w:color w:val="000000" w:themeColor="text1"/>
          <w:sz w:val="28"/>
          <w:szCs w:val="28"/>
        </w:rPr>
        <w:t>等最新产业政策</w:t>
      </w:r>
      <w:r>
        <w:rPr>
          <w:rFonts w:eastAsia="仿宋_GB2312" w:hint="eastAsia"/>
          <w:color w:val="000000" w:themeColor="text1"/>
          <w:sz w:val="28"/>
          <w:szCs w:val="28"/>
        </w:rPr>
        <w:t>，</w:t>
      </w:r>
      <w:r w:rsidRPr="0073146B">
        <w:rPr>
          <w:rFonts w:eastAsia="仿宋_GB2312"/>
          <w:color w:val="000000" w:themeColor="text1"/>
          <w:sz w:val="28"/>
          <w:szCs w:val="28"/>
        </w:rPr>
        <w:t>紧密结合泸州区域经济特色与产业急需，围绕智能控制、电子器件、新型储能、先进材料、工业物联网等关键领域开展应用研究、技术攻关、成果转化，特制定本申报指南。</w:t>
      </w:r>
      <w:r w:rsidRPr="0073146B">
        <w:rPr>
          <w:rFonts w:eastAsia="仿宋_GB2312" w:hint="eastAsia"/>
          <w:color w:val="000000" w:themeColor="text1"/>
          <w:sz w:val="28"/>
          <w:szCs w:val="28"/>
        </w:rPr>
        <w:t>主要研究方向如下：</w:t>
      </w:r>
    </w:p>
    <w:p w14:paraId="19EB14CE" w14:textId="77777777" w:rsidR="00F327B3" w:rsidRDefault="00000000">
      <w:pPr>
        <w:widowControl/>
        <w:shd w:val="clear" w:color="auto" w:fill="FFFFFF"/>
        <w:snapToGrid w:val="0"/>
        <w:spacing w:line="600" w:lineRule="exact"/>
        <w:ind w:firstLineChars="200" w:firstLine="560"/>
        <w:rPr>
          <w:rFonts w:eastAsia="仿宋_GB2312"/>
          <w:sz w:val="28"/>
          <w:szCs w:val="28"/>
        </w:rPr>
      </w:pPr>
      <w:bookmarkStart w:id="0" w:name="_Toc30733"/>
      <w:bookmarkStart w:id="1" w:name="_Toc27273"/>
      <w:bookmarkStart w:id="2" w:name="_Toc17437"/>
      <w:bookmarkStart w:id="3" w:name="_Toc31868"/>
      <w:bookmarkStart w:id="4" w:name="_Toc90544797"/>
      <w:r>
        <w:rPr>
          <w:rFonts w:eastAsia="仿宋_GB2312" w:hint="eastAsia"/>
          <w:sz w:val="28"/>
          <w:szCs w:val="28"/>
        </w:rPr>
        <w:t>1.</w:t>
      </w:r>
      <w:bookmarkEnd w:id="0"/>
      <w:bookmarkEnd w:id="1"/>
      <w:bookmarkEnd w:id="2"/>
      <w:bookmarkEnd w:id="3"/>
      <w:bookmarkEnd w:id="4"/>
      <w:r>
        <w:rPr>
          <w:rFonts w:eastAsia="仿宋_GB2312" w:hint="eastAsia"/>
          <w:sz w:val="28"/>
          <w:szCs w:val="28"/>
        </w:rPr>
        <w:t>铁性材料及铁电功能器件</w:t>
      </w:r>
    </w:p>
    <w:p w14:paraId="6A89DFD3" w14:textId="77777777" w:rsidR="00F327B3" w:rsidRDefault="00000000">
      <w:pPr>
        <w:widowControl/>
        <w:shd w:val="clear" w:color="auto" w:fill="FFFFFF"/>
        <w:snapToGrid w:val="0"/>
        <w:spacing w:line="600" w:lineRule="exact"/>
        <w:ind w:firstLineChars="200" w:firstLine="560"/>
        <w:rPr>
          <w:rFonts w:eastAsia="仿宋_GB2312"/>
          <w:sz w:val="28"/>
          <w:szCs w:val="28"/>
        </w:rPr>
      </w:pPr>
      <w:bookmarkStart w:id="5" w:name="_Toc90544799"/>
      <w:bookmarkStart w:id="6" w:name="_Toc14902"/>
      <w:bookmarkStart w:id="7" w:name="_Toc24068"/>
      <w:bookmarkStart w:id="8" w:name="_Toc6426"/>
      <w:bookmarkStart w:id="9" w:name="_Toc21523"/>
      <w:r>
        <w:rPr>
          <w:rFonts w:eastAsia="仿宋_GB2312" w:hint="eastAsia"/>
          <w:sz w:val="28"/>
          <w:szCs w:val="28"/>
        </w:rPr>
        <w:t>2.</w:t>
      </w:r>
      <w:bookmarkEnd w:id="5"/>
      <w:bookmarkEnd w:id="6"/>
      <w:bookmarkEnd w:id="7"/>
      <w:bookmarkEnd w:id="8"/>
      <w:bookmarkEnd w:id="9"/>
      <w:r>
        <w:rPr>
          <w:rFonts w:eastAsia="仿宋_GB2312" w:hint="eastAsia"/>
          <w:sz w:val="28"/>
          <w:szCs w:val="28"/>
        </w:rPr>
        <w:t>低功耗物联网技术应用开发</w:t>
      </w:r>
    </w:p>
    <w:p w14:paraId="465C9C4F" w14:textId="77777777" w:rsidR="00F327B3" w:rsidRDefault="00000000">
      <w:pPr>
        <w:widowControl/>
        <w:shd w:val="clear" w:color="auto" w:fill="FFFFFF"/>
        <w:snapToGrid w:val="0"/>
        <w:spacing w:line="600" w:lineRule="exact"/>
        <w:ind w:firstLineChars="200" w:firstLine="560"/>
        <w:rPr>
          <w:rFonts w:eastAsia="仿宋_GB2312"/>
          <w:sz w:val="28"/>
          <w:szCs w:val="28"/>
        </w:rPr>
      </w:pPr>
      <w:bookmarkStart w:id="10" w:name="_Toc30174"/>
      <w:bookmarkStart w:id="11" w:name="_Toc19844"/>
      <w:bookmarkStart w:id="12" w:name="_Toc90544800"/>
      <w:bookmarkStart w:id="13" w:name="_Toc27263"/>
      <w:bookmarkStart w:id="14" w:name="_Toc8828"/>
      <w:r>
        <w:rPr>
          <w:rFonts w:eastAsia="仿宋_GB2312" w:hint="eastAsia"/>
          <w:sz w:val="28"/>
          <w:szCs w:val="28"/>
        </w:rPr>
        <w:t>3.</w:t>
      </w:r>
      <w:bookmarkEnd w:id="10"/>
      <w:bookmarkEnd w:id="11"/>
      <w:bookmarkEnd w:id="12"/>
      <w:bookmarkEnd w:id="13"/>
      <w:bookmarkEnd w:id="14"/>
      <w:r>
        <w:rPr>
          <w:rFonts w:eastAsia="仿宋_GB2312" w:hint="eastAsia"/>
          <w:sz w:val="28"/>
          <w:szCs w:val="28"/>
        </w:rPr>
        <w:t>微波介电陶瓷材料及器件</w:t>
      </w:r>
    </w:p>
    <w:p w14:paraId="69E569CC" w14:textId="77777777" w:rsidR="00F327B3" w:rsidRDefault="00000000">
      <w:pPr>
        <w:widowControl/>
        <w:shd w:val="clear" w:color="auto" w:fill="FFFFFF"/>
        <w:snapToGrid w:val="0"/>
        <w:spacing w:line="600" w:lineRule="exact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4.</w:t>
      </w:r>
      <w:r>
        <w:rPr>
          <w:rFonts w:eastAsia="仿宋_GB2312" w:hint="eastAsia"/>
          <w:sz w:val="28"/>
          <w:szCs w:val="28"/>
        </w:rPr>
        <w:t>智能电网建设技术</w:t>
      </w:r>
    </w:p>
    <w:p w14:paraId="2118B4EB" w14:textId="77777777" w:rsidR="00F327B3" w:rsidRDefault="00000000">
      <w:pPr>
        <w:widowControl/>
        <w:shd w:val="clear" w:color="auto" w:fill="FFFFFF"/>
        <w:snapToGrid w:val="0"/>
        <w:spacing w:line="600" w:lineRule="exact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5.</w:t>
      </w:r>
      <w:r>
        <w:rPr>
          <w:rFonts w:eastAsia="仿宋_GB2312" w:hint="eastAsia"/>
          <w:sz w:val="28"/>
          <w:szCs w:val="28"/>
        </w:rPr>
        <w:t>储能材料与器件</w:t>
      </w:r>
    </w:p>
    <w:p w14:paraId="4BE14DDF" w14:textId="77777777" w:rsidR="00F327B3" w:rsidRDefault="00F327B3">
      <w:pPr>
        <w:spacing w:line="600" w:lineRule="exact"/>
        <w:ind w:firstLineChars="200" w:firstLine="560"/>
        <w:contextualSpacing/>
        <w:jc w:val="right"/>
        <w:rPr>
          <w:rFonts w:eastAsia="仿宋_GB2312"/>
          <w:sz w:val="28"/>
          <w:szCs w:val="21"/>
        </w:rPr>
      </w:pPr>
    </w:p>
    <w:p w14:paraId="1D754E30" w14:textId="77777777" w:rsidR="00F327B3" w:rsidRDefault="00000000">
      <w:pPr>
        <w:spacing w:line="600" w:lineRule="exact"/>
        <w:ind w:firstLineChars="200" w:firstLine="560"/>
        <w:contextualSpacing/>
        <w:jc w:val="right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智能控制与电子器件应用技术</w:t>
      </w:r>
    </w:p>
    <w:p w14:paraId="384549AD" w14:textId="77777777" w:rsidR="00F327B3" w:rsidRDefault="00000000">
      <w:pPr>
        <w:wordWrap w:val="0"/>
        <w:spacing w:line="600" w:lineRule="exact"/>
        <w:ind w:firstLineChars="200" w:firstLine="560"/>
        <w:contextualSpacing/>
        <w:jc w:val="right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泸州市重点实验室</w:t>
      </w:r>
      <w:r>
        <w:rPr>
          <w:rFonts w:eastAsia="仿宋_GB2312" w:hint="eastAsia"/>
          <w:sz w:val="28"/>
          <w:szCs w:val="28"/>
        </w:rPr>
        <w:t xml:space="preserve">    </w:t>
      </w:r>
    </w:p>
    <w:p w14:paraId="55283B34" w14:textId="5DFF9A7D" w:rsidR="00F327B3" w:rsidRDefault="00000000">
      <w:pPr>
        <w:wordWrap w:val="0"/>
        <w:spacing w:line="600" w:lineRule="exact"/>
        <w:ind w:firstLineChars="200" w:firstLine="560"/>
        <w:contextualSpacing/>
        <w:jc w:val="right"/>
        <w:rPr>
          <w:rFonts w:eastAsia="仿宋_GB2312"/>
          <w:sz w:val="28"/>
          <w:szCs w:val="21"/>
        </w:rPr>
      </w:pPr>
      <w:r>
        <w:rPr>
          <w:rFonts w:eastAsia="仿宋_GB2312" w:hint="eastAsia"/>
          <w:sz w:val="28"/>
          <w:szCs w:val="21"/>
        </w:rPr>
        <w:t>202</w:t>
      </w:r>
      <w:r w:rsidR="0073146B">
        <w:rPr>
          <w:rFonts w:eastAsia="仿宋_GB2312" w:hint="eastAsia"/>
          <w:sz w:val="28"/>
          <w:szCs w:val="21"/>
        </w:rPr>
        <w:t>6</w:t>
      </w:r>
      <w:r>
        <w:rPr>
          <w:rFonts w:eastAsia="仿宋_GB2312" w:hint="eastAsia"/>
          <w:sz w:val="28"/>
          <w:szCs w:val="21"/>
        </w:rPr>
        <w:t>年</w:t>
      </w:r>
      <w:r w:rsidR="0073146B">
        <w:rPr>
          <w:rFonts w:eastAsia="仿宋_GB2312" w:hint="eastAsia"/>
          <w:sz w:val="28"/>
          <w:szCs w:val="21"/>
        </w:rPr>
        <w:t>4</w:t>
      </w:r>
      <w:r>
        <w:rPr>
          <w:rFonts w:eastAsia="仿宋_GB2312" w:hint="eastAsia"/>
          <w:sz w:val="28"/>
          <w:szCs w:val="21"/>
        </w:rPr>
        <w:t>月</w:t>
      </w:r>
      <w:r>
        <w:rPr>
          <w:rFonts w:eastAsia="仿宋_GB2312" w:hint="eastAsia"/>
          <w:sz w:val="28"/>
          <w:szCs w:val="21"/>
        </w:rPr>
        <w:t>2</w:t>
      </w:r>
      <w:r w:rsidR="0073146B">
        <w:rPr>
          <w:rFonts w:eastAsia="仿宋_GB2312" w:hint="eastAsia"/>
          <w:sz w:val="28"/>
          <w:szCs w:val="21"/>
        </w:rPr>
        <w:t>7</w:t>
      </w:r>
      <w:r>
        <w:rPr>
          <w:rFonts w:eastAsia="仿宋_GB2312" w:hint="eastAsia"/>
          <w:sz w:val="28"/>
          <w:szCs w:val="21"/>
        </w:rPr>
        <w:t>日</w:t>
      </w:r>
      <w:r>
        <w:rPr>
          <w:rFonts w:eastAsia="仿宋_GB2312" w:hint="eastAsia"/>
          <w:sz w:val="28"/>
          <w:szCs w:val="21"/>
        </w:rPr>
        <w:t xml:space="preserve">    </w:t>
      </w:r>
    </w:p>
    <w:p w14:paraId="03740D11" w14:textId="77777777" w:rsidR="00F327B3" w:rsidRDefault="00F327B3"/>
    <w:sectPr w:rsidR="00F327B3">
      <w:pgSz w:w="11906" w:h="16838"/>
      <w:pgMar w:top="1304" w:right="1134" w:bottom="1304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58EDF" w14:textId="77777777" w:rsidR="00D327EC" w:rsidRDefault="00D327EC" w:rsidP="0073146B">
      <w:r>
        <w:separator/>
      </w:r>
    </w:p>
  </w:endnote>
  <w:endnote w:type="continuationSeparator" w:id="0">
    <w:p w14:paraId="35499B0B" w14:textId="77777777" w:rsidR="00D327EC" w:rsidRDefault="00D327EC" w:rsidP="0073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965B" w14:textId="77777777" w:rsidR="00D327EC" w:rsidRDefault="00D327EC" w:rsidP="0073146B">
      <w:r>
        <w:separator/>
      </w:r>
    </w:p>
  </w:footnote>
  <w:footnote w:type="continuationSeparator" w:id="0">
    <w:p w14:paraId="23C13315" w14:textId="77777777" w:rsidR="00D327EC" w:rsidRDefault="00D327EC" w:rsidP="00731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YxMDkzZGQ4ZjQ4NDY3ZjE5MjFhNDg0M2U4YjMzM2IifQ=="/>
  </w:docVars>
  <w:rsids>
    <w:rsidRoot w:val="177167D3"/>
    <w:rsid w:val="00336C44"/>
    <w:rsid w:val="0073146B"/>
    <w:rsid w:val="00BB4AE3"/>
    <w:rsid w:val="00D327EC"/>
    <w:rsid w:val="00E115AD"/>
    <w:rsid w:val="00F327B3"/>
    <w:rsid w:val="03863A39"/>
    <w:rsid w:val="04B20FF4"/>
    <w:rsid w:val="07F81306"/>
    <w:rsid w:val="0FD2477E"/>
    <w:rsid w:val="177167D3"/>
    <w:rsid w:val="186E4935"/>
    <w:rsid w:val="35C43F9A"/>
    <w:rsid w:val="3D7F6A2F"/>
    <w:rsid w:val="5CE75EC5"/>
    <w:rsid w:val="5FE37904"/>
    <w:rsid w:val="635D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DC787"/>
  <w15:docId w15:val="{5280F52D-DE29-4483-B315-9B82C7C9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Default"/>
    <w:qFormat/>
    <w:pPr>
      <w:spacing w:after="120"/>
    </w:pPr>
  </w:style>
  <w:style w:type="paragraph" w:customStyle="1" w:styleId="Default">
    <w:name w:val="Default"/>
    <w:basedOn w:val="a"/>
    <w:uiPriority w:val="99"/>
    <w:qFormat/>
    <w:pPr>
      <w:autoSpaceDE w:val="0"/>
      <w:autoSpaceDN w:val="0"/>
      <w:adjustRightInd w:val="0"/>
      <w:jc w:val="left"/>
    </w:pPr>
    <w:rPr>
      <w:rFonts w:ascii="仿宋_GB2312" w:eastAsia="仿宋_GB2312" w:hAnsi="Calibri"/>
      <w:color w:val="000000"/>
      <w:kern w:val="0"/>
      <w:sz w:val="24"/>
    </w:rPr>
  </w:style>
  <w:style w:type="paragraph" w:styleId="a4">
    <w:name w:val="Body Text First Indent"/>
    <w:basedOn w:val="a0"/>
    <w:unhideWhenUsed/>
    <w:qFormat/>
    <w:pPr>
      <w:ind w:firstLineChars="100" w:firstLine="420"/>
    </w:pPr>
  </w:style>
  <w:style w:type="paragraph" w:styleId="a5">
    <w:name w:val="header"/>
    <w:basedOn w:val="a"/>
    <w:link w:val="a6"/>
    <w:rsid w:val="007314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73146B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rsid w:val="007314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73146B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陈恩林</dc:creator>
  <cp:lastModifiedBy>yong gong</cp:lastModifiedBy>
  <cp:revision>4</cp:revision>
  <dcterms:created xsi:type="dcterms:W3CDTF">2022-03-26T06:52:00Z</dcterms:created>
  <dcterms:modified xsi:type="dcterms:W3CDTF">2026-04-26T02:34:00Z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A85FD5F067DE44349906F517ADE99ADF</vt:lpwstr>
  </property>
</Properties>
</file>