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4C87" w14:textId="77777777" w:rsidR="00D3687A" w:rsidRDefault="00D3687A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4C56665E" w14:textId="77777777" w:rsidR="0093147D" w:rsidRDefault="0093147D" w:rsidP="0093147D">
      <w:r w:rsidRPr="00722BBF">
        <w:rPr>
          <w:i/>
          <w:iCs/>
        </w:rPr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r w:rsidRPr="004C5652">
        <w:rPr>
          <w:i/>
          <w:iCs/>
        </w:rPr>
        <w:t>Registro de nuevo socio – POST /api/</w:t>
      </w:r>
      <w:proofErr w:type="spellStart"/>
      <w:r w:rsidRPr="004C5652">
        <w:rPr>
          <w:i/>
          <w:iCs/>
        </w:rPr>
        <w:t>register</w:t>
      </w:r>
      <w:proofErr w:type="spellEnd"/>
      <w:r w:rsidRPr="004C5652">
        <w:rPr>
          <w:i/>
          <w:iCs/>
        </w:rPr>
        <w:t xml:space="preserve"> (solicitud pendiente)</w:t>
      </w:r>
    </w:p>
    <w:p w14:paraId="187226CF" w14:textId="6310358D" w:rsidR="0093147D" w:rsidRPr="00402B22" w:rsidRDefault="0093147D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27F6D">
        <w:rPr>
          <w:rFonts w:ascii="Calibri" w:hAnsi="Calibri" w:cs="Calibri"/>
          <w:sz w:val="22"/>
          <w:szCs w:val="22"/>
        </w:rPr>
        <w:drawing>
          <wp:inline distT="0" distB="0" distL="0" distR="0" wp14:anchorId="7FE3523D" wp14:editId="4F50C66D">
            <wp:extent cx="5400040" cy="2361565"/>
            <wp:effectExtent l="0" t="0" r="0" b="635"/>
            <wp:docPr id="185743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3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BF13" w14:textId="77777777" w:rsidR="0093147D" w:rsidRPr="00402B22" w:rsidRDefault="0093147D" w:rsidP="0093147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11DFC7E3" w14:textId="31060A0E" w:rsidR="00D3687A" w:rsidRPr="00722BBF" w:rsidRDefault="00D3687A" w:rsidP="00D3687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3687A">
        <w:rPr>
          <w:rFonts w:ascii="Calibri" w:hAnsi="Calibri" w:cs="Calibri"/>
          <w:i/>
          <w:iCs/>
          <w:sz w:val="22"/>
          <w:szCs w:val="22"/>
        </w:rPr>
        <w:t>Ver comprobantes del socio – GET /api/comprobantes/</w:t>
      </w:r>
      <w:proofErr w:type="spellStart"/>
      <w:r w:rsidRPr="00D3687A">
        <w:rPr>
          <w:rFonts w:ascii="Calibri" w:hAnsi="Calibri" w:cs="Calibri"/>
          <w:i/>
          <w:iCs/>
          <w:sz w:val="22"/>
          <w:szCs w:val="22"/>
        </w:rPr>
        <w:t>mios</w:t>
      </w:r>
      <w:proofErr w:type="spellEnd"/>
    </w:p>
    <w:p w14:paraId="6423FD74" w14:textId="6C85F371" w:rsidR="00D3687A" w:rsidRDefault="00D3687A">
      <w:r w:rsidRPr="006A3E5C">
        <w:rPr>
          <w:rFonts w:ascii="Calibri" w:hAnsi="Calibri" w:cs="Calibri"/>
          <w:sz w:val="22"/>
          <w:szCs w:val="22"/>
        </w:rPr>
        <w:drawing>
          <wp:inline distT="0" distB="0" distL="0" distR="0" wp14:anchorId="0C926353" wp14:editId="2D415860">
            <wp:extent cx="5400040" cy="2148704"/>
            <wp:effectExtent l="0" t="0" r="0" b="4445"/>
            <wp:docPr id="208662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989E" w14:textId="3ADEC9A0" w:rsidR="00D3687A" w:rsidRPr="00D3687A" w:rsidRDefault="00D3687A">
      <w:pPr>
        <w:rPr>
          <w:rFonts w:ascii="Calibri" w:hAnsi="Calibri" w:cs="Calibri"/>
        </w:rPr>
      </w:pPr>
      <w:r w:rsidRPr="00D3687A">
        <w:rPr>
          <w:rFonts w:ascii="Calibri" w:hAnsi="Calibri" w:cs="Calibri"/>
        </w:rPr>
        <w:t xml:space="preserve">La imagen muestra la ejecución del </w:t>
      </w:r>
      <w:proofErr w:type="spellStart"/>
      <w:r w:rsidRPr="00D3687A">
        <w:rPr>
          <w:rFonts w:ascii="Calibri" w:hAnsi="Calibri" w:cs="Calibri"/>
        </w:rPr>
        <w:t>endpoint</w:t>
      </w:r>
      <w:proofErr w:type="spellEnd"/>
      <w:r w:rsidRPr="00D3687A">
        <w:rPr>
          <w:rFonts w:ascii="Calibri" w:hAnsi="Calibri" w:cs="Calibri"/>
        </w:rPr>
        <w:t xml:space="preserve"> protegido GET /api/comprobantes/</w:t>
      </w:r>
      <w:proofErr w:type="spellStart"/>
      <w:r w:rsidRPr="00D3687A">
        <w:rPr>
          <w:rFonts w:ascii="Calibri" w:hAnsi="Calibri" w:cs="Calibri"/>
        </w:rPr>
        <w:t>mios</w:t>
      </w:r>
      <w:proofErr w:type="spellEnd"/>
      <w:r w:rsidRPr="00D3687A">
        <w:rPr>
          <w:rFonts w:ascii="Calibri" w:hAnsi="Calibri" w:cs="Calibri"/>
        </w:rPr>
        <w:t xml:space="preserve">, donde la API retorna </w:t>
      </w:r>
      <w:r w:rsidRPr="00D3687A">
        <w:rPr>
          <w:rFonts w:ascii="Calibri" w:hAnsi="Calibri" w:cs="Calibri"/>
          <w:b/>
          <w:bCs/>
        </w:rPr>
        <w:t>200 OK</w:t>
      </w:r>
      <w:r w:rsidRPr="00D3687A">
        <w:rPr>
          <w:rFonts w:ascii="Calibri" w:hAnsi="Calibri" w:cs="Calibri"/>
        </w:rPr>
        <w:t xml:space="preserve"> y lista todos los comprobantes subidos por el usuario. Se visualizan datos como tipo, monto, ruta del archivo PDF almacenado, estado del comprobante y marca temporal de creación. Esta evidencia demuestra la correcta lectura de registros asociados al socio y el funcionamiento del filtrado por usuario autenticado.</w:t>
      </w:r>
    </w:p>
    <w:p w14:paraId="1D12DA3C" w14:textId="77777777" w:rsidR="00D3687A" w:rsidRPr="00402B22" w:rsidRDefault="00D3687A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774B0211" w14:textId="21D1DE7A" w:rsidR="00D3687A" w:rsidRPr="00722BBF" w:rsidRDefault="00D3687A" w:rsidP="00D3687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3687A">
        <w:rPr>
          <w:rFonts w:ascii="Calibri" w:hAnsi="Calibri" w:cs="Calibri"/>
          <w:i/>
          <w:iCs/>
          <w:sz w:val="22"/>
          <w:szCs w:val="22"/>
        </w:rPr>
        <w:t>Subir nuevo comprobante – POST /api/comprobantes</w:t>
      </w:r>
    </w:p>
    <w:p w14:paraId="4F2A1921" w14:textId="02F9C2B0" w:rsidR="00D3687A" w:rsidRPr="00D3687A" w:rsidRDefault="00D3687A">
      <w:pPr>
        <w:rPr>
          <w:rFonts w:ascii="Calibri" w:hAnsi="Calibri" w:cs="Calibri"/>
        </w:rPr>
      </w:pPr>
      <w:r w:rsidRPr="00D3687A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42AE8373" wp14:editId="72F16955">
            <wp:extent cx="5400040" cy="2300524"/>
            <wp:effectExtent l="0" t="0" r="0" b="5080"/>
            <wp:docPr id="118245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5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7A28" w14:textId="64FBCA97" w:rsidR="00D3687A" w:rsidRPr="00D3687A" w:rsidRDefault="00D3687A" w:rsidP="00D3687A">
      <w:pPr>
        <w:spacing w:line="360" w:lineRule="auto"/>
        <w:rPr>
          <w:rFonts w:ascii="Calibri" w:hAnsi="Calibri" w:cs="Calibri"/>
        </w:rPr>
      </w:pPr>
      <w:r w:rsidRPr="00D3687A">
        <w:rPr>
          <w:rFonts w:ascii="Calibri" w:hAnsi="Calibri" w:cs="Calibri"/>
        </w:rPr>
        <w:t xml:space="preserve">En esta prueba se invoca el </w:t>
      </w:r>
      <w:proofErr w:type="spellStart"/>
      <w:r w:rsidRPr="00D3687A">
        <w:rPr>
          <w:rFonts w:ascii="Calibri" w:hAnsi="Calibri" w:cs="Calibri"/>
        </w:rPr>
        <w:t>endpoint</w:t>
      </w:r>
      <w:proofErr w:type="spellEnd"/>
      <w:r w:rsidRPr="00D3687A">
        <w:rPr>
          <w:rFonts w:ascii="Calibri" w:hAnsi="Calibri" w:cs="Calibri"/>
        </w:rPr>
        <w:t xml:space="preserve"> POST /api/comprobantes enviando un archivo PDF. La API responde 201 </w:t>
      </w:r>
      <w:proofErr w:type="spellStart"/>
      <w:r w:rsidRPr="00D3687A">
        <w:rPr>
          <w:rFonts w:ascii="Calibri" w:hAnsi="Calibri" w:cs="Calibri"/>
        </w:rPr>
        <w:t>Created</w:t>
      </w:r>
      <w:proofErr w:type="spellEnd"/>
      <w:r w:rsidRPr="00D3687A">
        <w:rPr>
          <w:rFonts w:ascii="Calibri" w:hAnsi="Calibri" w:cs="Calibri"/>
        </w:rPr>
        <w:t>, confirmando que el comprobante fue subido correctamente y devolviendo la URL donde quedó almacenado. Esta evidencia valida el flujo completo de carga de comprobantes y el manejo de archivos en la API Cooperativa.</w:t>
      </w:r>
    </w:p>
    <w:p w14:paraId="126BFF2E" w14:textId="4AB30E68" w:rsidR="00D3687A" w:rsidRPr="00402B22" w:rsidRDefault="00D3687A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54293365" w14:textId="20936CEF" w:rsidR="00D3687A" w:rsidRPr="00722BBF" w:rsidRDefault="00D3687A" w:rsidP="00D3687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3687A">
        <w:rPr>
          <w:rFonts w:ascii="Calibri" w:hAnsi="Calibri" w:cs="Calibri"/>
          <w:i/>
          <w:iCs/>
          <w:sz w:val="22"/>
          <w:szCs w:val="22"/>
        </w:rPr>
        <w:t>Indicadores del estado del socio – GET /api/estado-inicial</w:t>
      </w:r>
    </w:p>
    <w:p w14:paraId="43B1ADF9" w14:textId="28423CFF" w:rsidR="00D3687A" w:rsidRDefault="00D3687A">
      <w:r w:rsidRPr="008621F1">
        <w:rPr>
          <w:rFonts w:ascii="Calibri" w:hAnsi="Calibri" w:cs="Calibri"/>
          <w:sz w:val="22"/>
          <w:szCs w:val="22"/>
        </w:rPr>
        <w:drawing>
          <wp:inline distT="0" distB="0" distL="0" distR="0" wp14:anchorId="102ABF68" wp14:editId="4B14743B">
            <wp:extent cx="5400040" cy="2241582"/>
            <wp:effectExtent l="0" t="0" r="0" b="6350"/>
            <wp:docPr id="1154102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2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68D5" w14:textId="4F07EBBF" w:rsidR="00D3687A" w:rsidRDefault="00D3687A">
      <w:r w:rsidRPr="00D3687A">
        <w:t xml:space="preserve">El </w:t>
      </w:r>
      <w:proofErr w:type="spellStart"/>
      <w:r w:rsidRPr="00D3687A">
        <w:t>endpoint</w:t>
      </w:r>
      <w:proofErr w:type="spellEnd"/>
      <w:r w:rsidRPr="00D3687A">
        <w:t xml:space="preserve"> GET /api/estado-inicial devuelve información sobre la situación del usuario: si tiene comprobante inicial cargado, si está aprobado, si registró horas, entre otros indicadores. La API responde </w:t>
      </w:r>
      <w:r w:rsidRPr="00D3687A">
        <w:rPr>
          <w:b/>
          <w:bCs/>
        </w:rPr>
        <w:t>200 OK</w:t>
      </w:r>
      <w:r w:rsidRPr="00D3687A">
        <w:t>, demostrando el funcionamiento del módulo de evaluación del estado general del socio dentro del sistema cooperativo.</w:t>
      </w:r>
    </w:p>
    <w:p w14:paraId="62C84E73" w14:textId="77777777" w:rsidR="00D3687A" w:rsidRPr="00402B22" w:rsidRDefault="00D3687A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39767283" w14:textId="15405D5B" w:rsidR="00D3687A" w:rsidRPr="00722BBF" w:rsidRDefault="00D3687A" w:rsidP="00D3687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3687A">
        <w:rPr>
          <w:rFonts w:ascii="Calibri" w:hAnsi="Calibri" w:cs="Calibri"/>
          <w:i/>
          <w:iCs/>
          <w:sz w:val="22"/>
          <w:szCs w:val="22"/>
        </w:rPr>
        <w:t>Listar horas registradas – GET /api/horas/</w:t>
      </w:r>
      <w:proofErr w:type="spellStart"/>
      <w:r w:rsidRPr="00D3687A">
        <w:rPr>
          <w:rFonts w:ascii="Calibri" w:hAnsi="Calibri" w:cs="Calibri"/>
          <w:i/>
          <w:iCs/>
          <w:sz w:val="22"/>
          <w:szCs w:val="22"/>
        </w:rPr>
        <w:t>mias</w:t>
      </w:r>
      <w:proofErr w:type="spellEnd"/>
    </w:p>
    <w:p w14:paraId="271B70EF" w14:textId="36AAC056" w:rsidR="00D3687A" w:rsidRDefault="00D3687A">
      <w:r w:rsidRPr="00C27F6D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4FA177FC" wp14:editId="4D8D75FD">
            <wp:extent cx="5400040" cy="2804210"/>
            <wp:effectExtent l="0" t="0" r="0" b="0"/>
            <wp:docPr id="1294101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1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9B13" w14:textId="77777777" w:rsidR="00D3687A" w:rsidRPr="00D3687A" w:rsidRDefault="00D3687A" w:rsidP="00D3687A">
      <w:pPr>
        <w:spacing w:line="360" w:lineRule="auto"/>
      </w:pPr>
      <w:r w:rsidRPr="00D3687A">
        <w:t xml:space="preserve">La prueba muestra el llamado al </w:t>
      </w:r>
      <w:proofErr w:type="spellStart"/>
      <w:r w:rsidRPr="00D3687A">
        <w:t>endpoint</w:t>
      </w:r>
      <w:proofErr w:type="spellEnd"/>
      <w:r w:rsidRPr="00D3687A">
        <w:t xml:space="preserve"> protegido GET /api/horas/</w:t>
      </w:r>
      <w:proofErr w:type="spellStart"/>
      <w:r w:rsidRPr="00D3687A">
        <w:t>mias</w:t>
      </w:r>
      <w:proofErr w:type="spellEnd"/>
      <w:r w:rsidRPr="00D3687A">
        <w:t xml:space="preserve">, enviando el token en </w:t>
      </w:r>
      <w:proofErr w:type="spellStart"/>
      <w:r w:rsidRPr="00D3687A">
        <w:t>Authorization</w:t>
      </w:r>
      <w:proofErr w:type="spellEnd"/>
      <w:r w:rsidRPr="00D3687A">
        <w:t xml:space="preserve">: </w:t>
      </w:r>
      <w:proofErr w:type="spellStart"/>
      <w:r w:rsidRPr="00D3687A">
        <w:t>Bearer</w:t>
      </w:r>
      <w:proofErr w:type="spellEnd"/>
      <w:r w:rsidRPr="00D3687A">
        <w:t>. La API devuelve 200 OK junto con el total de horas registradas y el detalle de cada ingreso (fecha, actividad y cantidad de horas). Esta evidencia confirma la correcta lectura de información asociada al historial de participación del socio.</w:t>
      </w:r>
    </w:p>
    <w:p w14:paraId="44A06535" w14:textId="614A1C16" w:rsidR="00D3687A" w:rsidRPr="00402B22" w:rsidRDefault="00D3687A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58577473" w14:textId="294AFFF0" w:rsidR="00D3687A" w:rsidRPr="00722BBF" w:rsidRDefault="00D3687A" w:rsidP="00D3687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3687A">
        <w:rPr>
          <w:rFonts w:ascii="Calibri" w:hAnsi="Calibri" w:cs="Calibri"/>
          <w:i/>
          <w:iCs/>
          <w:sz w:val="22"/>
          <w:szCs w:val="22"/>
        </w:rPr>
        <w:t>Registro de horas – POST /api/horas (respuesta sin ID)</w:t>
      </w:r>
    </w:p>
    <w:p w14:paraId="4F29A9AC" w14:textId="5DB43DBF" w:rsidR="00D3687A" w:rsidRDefault="00D3687A">
      <w:r w:rsidRPr="008621F1">
        <w:rPr>
          <w:rFonts w:ascii="Calibri" w:hAnsi="Calibri" w:cs="Calibri"/>
          <w:sz w:val="22"/>
          <w:szCs w:val="22"/>
        </w:rPr>
        <w:drawing>
          <wp:inline distT="0" distB="0" distL="0" distR="0" wp14:anchorId="66B1BA33" wp14:editId="610D3156">
            <wp:extent cx="5400040" cy="2118340"/>
            <wp:effectExtent l="0" t="0" r="0" b="0"/>
            <wp:docPr id="1124644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4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649E" w14:textId="304926DE" w:rsidR="00D3687A" w:rsidRDefault="00D3687A">
      <w:r w:rsidRPr="00D3687A">
        <w:t xml:space="preserve">La ejecución del </w:t>
      </w:r>
      <w:proofErr w:type="spellStart"/>
      <w:r w:rsidRPr="00D3687A">
        <w:t>endpoint</w:t>
      </w:r>
      <w:proofErr w:type="spellEnd"/>
      <w:r w:rsidRPr="00D3687A">
        <w:t xml:space="preserve"> POST /api/horas devuelve </w:t>
      </w:r>
      <w:r w:rsidRPr="00D3687A">
        <w:rPr>
          <w:b/>
          <w:bCs/>
        </w:rPr>
        <w:t>200 OK</w:t>
      </w:r>
      <w:r w:rsidRPr="00D3687A">
        <w:t xml:space="preserve"> con el mensaje de operación </w:t>
      </w:r>
      <w:proofErr w:type="gramStart"/>
      <w:r w:rsidRPr="00D3687A">
        <w:t>exitosa</w:t>
      </w:r>
      <w:proofErr w:type="gramEnd"/>
      <w:r w:rsidRPr="00D3687A">
        <w:t xml:space="preserve"> aunque sin incluir el id del registro. Esta evidencia corresponde a una versión previa de pruebas donde aún no se mostraba el identificador de la hora cargada. Permite documentar la evolución entre versiones de las </w:t>
      </w:r>
      <w:proofErr w:type="spellStart"/>
      <w:r w:rsidRPr="00D3687A">
        <w:t>APIs</w:t>
      </w:r>
      <w:proofErr w:type="spellEnd"/>
      <w:r w:rsidRPr="00D3687A">
        <w:t>.</w:t>
      </w:r>
    </w:p>
    <w:p w14:paraId="00357364" w14:textId="77777777" w:rsidR="00D3687A" w:rsidRPr="00402B22" w:rsidRDefault="00D3687A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1D9876A8" w14:textId="6A248F3F" w:rsidR="00D3687A" w:rsidRPr="00722BBF" w:rsidRDefault="00D3687A" w:rsidP="00D3687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3687A">
        <w:rPr>
          <w:rFonts w:ascii="Calibri" w:hAnsi="Calibri" w:cs="Calibri"/>
          <w:i/>
          <w:iCs/>
          <w:sz w:val="22"/>
          <w:szCs w:val="22"/>
        </w:rPr>
        <w:t>Registro de horas actualizado – POST /api/horas (versión 3.0)</w:t>
      </w:r>
    </w:p>
    <w:p w14:paraId="66FC82DE" w14:textId="609F6219" w:rsidR="00D3687A" w:rsidRDefault="00D3687A">
      <w:r w:rsidRPr="00C27F6D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5D835337" wp14:editId="238E43DE">
            <wp:extent cx="5400040" cy="2231461"/>
            <wp:effectExtent l="0" t="0" r="0" b="0"/>
            <wp:docPr id="780889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9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BA2B" w14:textId="44118AD1" w:rsidR="00D3687A" w:rsidRPr="00D3687A" w:rsidRDefault="00D3687A" w:rsidP="00D3687A">
      <w:pPr>
        <w:pStyle w:val="Textoindependiente"/>
        <w:rPr>
          <w:rFonts w:asciiTheme="minorHAnsi" w:hAnsiTheme="minorHAnsi" w:cstheme="minorBidi"/>
          <w:sz w:val="24"/>
          <w:szCs w:val="24"/>
        </w:rPr>
      </w:pPr>
      <w:r w:rsidRPr="00D3687A">
        <w:rPr>
          <w:rFonts w:asciiTheme="minorHAnsi" w:hAnsiTheme="minorHAnsi" w:cstheme="minorBidi"/>
          <w:sz w:val="24"/>
          <w:szCs w:val="24"/>
        </w:rPr>
        <w:t xml:space="preserve">En esta versión más avanzada, el </w:t>
      </w:r>
      <w:proofErr w:type="spellStart"/>
      <w:r w:rsidRPr="00D3687A">
        <w:rPr>
          <w:rFonts w:asciiTheme="minorHAnsi" w:hAnsiTheme="minorHAnsi" w:cstheme="minorBidi"/>
          <w:sz w:val="24"/>
          <w:szCs w:val="24"/>
        </w:rPr>
        <w:t>endpoint</w:t>
      </w:r>
      <w:proofErr w:type="spellEnd"/>
      <w:r w:rsidRPr="00D3687A">
        <w:rPr>
          <w:rFonts w:asciiTheme="minorHAnsi" w:hAnsiTheme="minorHAnsi" w:cstheme="minorBidi"/>
          <w:sz w:val="24"/>
          <w:szCs w:val="24"/>
        </w:rPr>
        <w:t xml:space="preserve"> POST /api/horas responde 201 </w:t>
      </w:r>
      <w:proofErr w:type="spellStart"/>
      <w:r w:rsidRPr="00D3687A">
        <w:rPr>
          <w:rFonts w:asciiTheme="minorHAnsi" w:hAnsiTheme="minorHAnsi" w:cstheme="minorBidi"/>
          <w:sz w:val="24"/>
          <w:szCs w:val="24"/>
        </w:rPr>
        <w:t>Created</w:t>
      </w:r>
      <w:proofErr w:type="spellEnd"/>
      <w:r w:rsidRPr="00D3687A">
        <w:rPr>
          <w:rFonts w:asciiTheme="minorHAnsi" w:hAnsiTheme="minorHAnsi" w:cstheme="minorBidi"/>
          <w:sz w:val="24"/>
          <w:szCs w:val="24"/>
        </w:rPr>
        <w:t xml:space="preserve">, mostrando el registro completo recién generado: fecha, actividad, horas, </w:t>
      </w:r>
      <w:proofErr w:type="spellStart"/>
      <w:r w:rsidRPr="00D3687A">
        <w:rPr>
          <w:rFonts w:asciiTheme="minorHAnsi" w:hAnsiTheme="minorHAnsi" w:cstheme="minorBidi"/>
          <w:sz w:val="24"/>
          <w:szCs w:val="24"/>
        </w:rPr>
        <w:t>timestamps</w:t>
      </w:r>
      <w:proofErr w:type="spellEnd"/>
      <w:r w:rsidRPr="00D3687A">
        <w:rPr>
          <w:rFonts w:asciiTheme="minorHAnsi" w:hAnsiTheme="minorHAnsi" w:cstheme="minorBidi"/>
          <w:sz w:val="24"/>
          <w:szCs w:val="24"/>
        </w:rPr>
        <w:t xml:space="preserve"> y el ID único del registro. Esta evidencia confirma la implementación definitiva del módulo de registro de horas para socios.</w:t>
      </w:r>
    </w:p>
    <w:p w14:paraId="1651C477" w14:textId="17985050" w:rsidR="00D3687A" w:rsidRPr="00402B22" w:rsidRDefault="00D3687A" w:rsidP="00D3687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59EACB17" w14:textId="287249F9" w:rsidR="00D3687A" w:rsidRDefault="00D3687A" w:rsidP="00D3687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1F6E68">
        <w:rPr>
          <w:rFonts w:ascii="Calibri" w:hAnsi="Calibri" w:cs="Calibri"/>
          <w:i/>
          <w:iCs/>
          <w:sz w:val="22"/>
          <w:szCs w:val="22"/>
        </w:rPr>
        <w:t>–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1F6E68" w:rsidRPr="001F6E68">
        <w:rPr>
          <w:rFonts w:ascii="Calibri" w:hAnsi="Calibri" w:cs="Calibri"/>
          <w:i/>
          <w:iCs/>
          <w:sz w:val="22"/>
          <w:szCs w:val="22"/>
        </w:rPr>
        <w:t>Registrar horas &lt; 21 (respuesta 422 – Validación de regla)</w:t>
      </w:r>
    </w:p>
    <w:p w14:paraId="15C6B50E" w14:textId="596A2373" w:rsidR="001F6E68" w:rsidRPr="00722BBF" w:rsidRDefault="001F6E68" w:rsidP="00D3687A">
      <w:pPr>
        <w:rPr>
          <w:rFonts w:ascii="Calibri" w:hAnsi="Calibri" w:cs="Calibri"/>
          <w:i/>
          <w:iCs/>
          <w:sz w:val="22"/>
          <w:szCs w:val="22"/>
        </w:rPr>
      </w:pPr>
      <w:r w:rsidRPr="006A3E5C">
        <w:rPr>
          <w:rFonts w:ascii="Calibri" w:hAnsi="Calibri" w:cs="Calibri"/>
          <w:sz w:val="22"/>
          <w:szCs w:val="22"/>
        </w:rPr>
        <w:drawing>
          <wp:inline distT="0" distB="0" distL="0" distR="0" wp14:anchorId="57DED0D0" wp14:editId="664AA9FC">
            <wp:extent cx="5400040" cy="1598579"/>
            <wp:effectExtent l="0" t="0" r="0" b="1905"/>
            <wp:docPr id="55937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77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4403" w14:textId="77777777" w:rsidR="001F6E68" w:rsidRPr="00402B22" w:rsidRDefault="001F6E68" w:rsidP="001F6E68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5A890ECA" w14:textId="2215A593" w:rsidR="001F6E68" w:rsidRDefault="001F6E68" w:rsidP="001F6E68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– </w:t>
      </w:r>
      <w:r w:rsidR="0093147D" w:rsidRPr="0093147D">
        <w:rPr>
          <w:rFonts w:ascii="Calibri" w:hAnsi="Calibri" w:cs="Calibri"/>
          <w:i/>
          <w:iCs/>
          <w:sz w:val="22"/>
          <w:szCs w:val="22"/>
        </w:rPr>
        <w:t xml:space="preserve">Ping de API Cooperativa – </w:t>
      </w:r>
      <w:proofErr w:type="spellStart"/>
      <w:r w:rsidR="0093147D" w:rsidRPr="0093147D">
        <w:rPr>
          <w:rFonts w:ascii="Calibri" w:hAnsi="Calibri" w:cs="Calibri"/>
          <w:i/>
          <w:iCs/>
          <w:sz w:val="22"/>
          <w:szCs w:val="22"/>
        </w:rPr>
        <w:t>Health</w:t>
      </w:r>
      <w:proofErr w:type="spellEnd"/>
      <w:r w:rsidR="0093147D" w:rsidRPr="0093147D">
        <w:rPr>
          <w:rFonts w:ascii="Calibri" w:hAnsi="Calibri" w:cs="Calibri"/>
          <w:i/>
          <w:iCs/>
          <w:sz w:val="22"/>
          <w:szCs w:val="22"/>
        </w:rPr>
        <w:t xml:space="preserve"> Check</w:t>
      </w:r>
    </w:p>
    <w:p w14:paraId="6F652538" w14:textId="782A7176" w:rsidR="00D3687A" w:rsidRDefault="001F6E68">
      <w:r w:rsidRPr="00C27F6D">
        <w:rPr>
          <w:rFonts w:ascii="Calibri" w:hAnsi="Calibri" w:cs="Calibri"/>
          <w:sz w:val="22"/>
          <w:szCs w:val="22"/>
        </w:rPr>
        <w:drawing>
          <wp:inline distT="0" distB="0" distL="0" distR="0" wp14:anchorId="0F4FBEFF" wp14:editId="7977620B">
            <wp:extent cx="5400040" cy="1558290"/>
            <wp:effectExtent l="0" t="0" r="0" b="3810"/>
            <wp:docPr id="1867237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7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4B89F" w14:textId="77777777" w:rsidR="00031758" w:rsidRDefault="00031758" w:rsidP="00D3687A">
      <w:pPr>
        <w:spacing w:after="0" w:line="240" w:lineRule="auto"/>
      </w:pPr>
      <w:r>
        <w:separator/>
      </w:r>
    </w:p>
  </w:endnote>
  <w:endnote w:type="continuationSeparator" w:id="0">
    <w:p w14:paraId="1D72B629" w14:textId="77777777" w:rsidR="00031758" w:rsidRDefault="00031758" w:rsidP="00D36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C54F" w14:textId="77777777" w:rsidR="00031758" w:rsidRDefault="00031758" w:rsidP="00D3687A">
      <w:pPr>
        <w:spacing w:after="0" w:line="240" w:lineRule="auto"/>
      </w:pPr>
      <w:r>
        <w:separator/>
      </w:r>
    </w:p>
  </w:footnote>
  <w:footnote w:type="continuationSeparator" w:id="0">
    <w:p w14:paraId="28511ACB" w14:textId="77777777" w:rsidR="00031758" w:rsidRDefault="00031758" w:rsidP="00D368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7A"/>
    <w:rsid w:val="00031758"/>
    <w:rsid w:val="001F6E68"/>
    <w:rsid w:val="008E480B"/>
    <w:rsid w:val="0093147D"/>
    <w:rsid w:val="00D3687A"/>
    <w:rsid w:val="00E4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FEC5"/>
  <w15:chartTrackingRefBased/>
  <w15:docId w15:val="{B3816AD2-BAEE-4C7D-8BFC-D75649CA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87A"/>
  </w:style>
  <w:style w:type="paragraph" w:styleId="Ttulo1">
    <w:name w:val="heading 1"/>
    <w:basedOn w:val="Normal"/>
    <w:next w:val="Normal"/>
    <w:link w:val="Ttulo1Car"/>
    <w:uiPriority w:val="9"/>
    <w:qFormat/>
    <w:rsid w:val="00D3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8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8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8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8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87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36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687A"/>
  </w:style>
  <w:style w:type="paragraph" w:styleId="Piedepgina">
    <w:name w:val="footer"/>
    <w:basedOn w:val="Normal"/>
    <w:link w:val="PiedepginaCar"/>
    <w:uiPriority w:val="99"/>
    <w:unhideWhenUsed/>
    <w:rsid w:val="00D36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687A"/>
  </w:style>
  <w:style w:type="paragraph" w:styleId="Textoindependiente">
    <w:name w:val="Body Text"/>
    <w:basedOn w:val="Normal"/>
    <w:link w:val="TextoindependienteCar"/>
    <w:uiPriority w:val="99"/>
    <w:unhideWhenUsed/>
    <w:rsid w:val="00D3687A"/>
    <w:pPr>
      <w:spacing w:line="360" w:lineRule="auto"/>
    </w:pPr>
    <w:rPr>
      <w:rFonts w:ascii="Calibri" w:hAnsi="Calibri" w:cs="Calibri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3687A"/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Valentina</cp:lastModifiedBy>
  <cp:revision>2</cp:revision>
  <dcterms:created xsi:type="dcterms:W3CDTF">2025-11-20T05:45:00Z</dcterms:created>
  <dcterms:modified xsi:type="dcterms:W3CDTF">2025-11-20T06:15:00Z</dcterms:modified>
</cp:coreProperties>
</file>