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Pr="001C3A52" w:rsidRDefault="001C3A52" w:rsidP="001C3A52">
      <w:pPr>
        <w:pStyle w:val="a3"/>
        <w:numPr>
          <w:ilvl w:val="0"/>
          <w:numId w:val="1"/>
        </w:numPr>
      </w:pPr>
      <w:r>
        <w:t xml:space="preserve">Вводная лекция. Структура пятого раздела МКБ-10. Структура </w:t>
      </w:r>
      <w:r>
        <w:rPr>
          <w:lang w:val="en-US"/>
        </w:rPr>
        <w:t>DSM-IV.</w:t>
      </w:r>
    </w:p>
    <w:p w:rsidR="001C3A52" w:rsidRDefault="006077D6" w:rsidP="001C3A52">
      <w:pPr>
        <w:pStyle w:val="a3"/>
        <w:numPr>
          <w:ilvl w:val="0"/>
          <w:numId w:val="1"/>
        </w:numPr>
      </w:pPr>
      <w:r>
        <w:t xml:space="preserve">Рассмотрение болезней </w:t>
      </w:r>
      <w:r w:rsidR="001C3A52">
        <w:rPr>
          <w:lang w:val="en-US"/>
        </w:rPr>
        <w:t>F</w:t>
      </w:r>
      <w:r w:rsidR="001C3A52" w:rsidRPr="001C3A52">
        <w:t>40-</w:t>
      </w:r>
      <w:r w:rsidR="001C3A52">
        <w:rPr>
          <w:lang w:val="en-US"/>
        </w:rPr>
        <w:t>F</w:t>
      </w:r>
      <w:r w:rsidR="001C3A52" w:rsidRPr="001C3A52">
        <w:t>48</w:t>
      </w:r>
      <w:r>
        <w:t xml:space="preserve"> по МКБ-10</w:t>
      </w:r>
      <w:r w:rsidR="000B2078" w:rsidRPr="000B2078">
        <w:t xml:space="preserve">. </w:t>
      </w:r>
      <w:r w:rsidR="000B2078">
        <w:t>Неврозы. ОКР, неврастения, ипохондрия</w:t>
      </w:r>
    </w:p>
    <w:p w:rsidR="006077D6" w:rsidRDefault="006077D6" w:rsidP="001C3A52">
      <w:pPr>
        <w:pStyle w:val="a3"/>
        <w:numPr>
          <w:ilvl w:val="0"/>
          <w:numId w:val="1"/>
        </w:numPr>
      </w:pPr>
      <w:r>
        <w:t>БАР</w:t>
      </w:r>
    </w:p>
    <w:p w:rsidR="006077D6" w:rsidRPr="001C3A52" w:rsidRDefault="006077D6" w:rsidP="001C3A52">
      <w:pPr>
        <w:pStyle w:val="a3"/>
        <w:numPr>
          <w:ilvl w:val="0"/>
          <w:numId w:val="1"/>
        </w:numPr>
      </w:pPr>
      <w:r>
        <w:t>Депрессия</w:t>
      </w:r>
      <w:bookmarkStart w:id="0" w:name="_GoBack"/>
      <w:bookmarkEnd w:id="0"/>
    </w:p>
    <w:p w:rsidR="001C3A52" w:rsidRDefault="001C3A52" w:rsidP="009A556A">
      <w:pPr>
        <w:pStyle w:val="a3"/>
        <w:numPr>
          <w:ilvl w:val="0"/>
          <w:numId w:val="1"/>
        </w:numPr>
      </w:pPr>
      <w:r>
        <w:t>Антидепрессанты. Классификация, механизмы действия, примеры, побочные действия. ИМАО, трициклики, селективные ингибиторы обратного захвата моноаминов.</w:t>
      </w:r>
    </w:p>
    <w:p w:rsidR="001C3A52" w:rsidRDefault="001C3A52" w:rsidP="001C3A52">
      <w:pPr>
        <w:pStyle w:val="a3"/>
        <w:numPr>
          <w:ilvl w:val="0"/>
          <w:numId w:val="1"/>
        </w:numPr>
      </w:pPr>
      <w:r>
        <w:t>Антипсихотики, нормотимики, седатики.</w:t>
      </w:r>
      <w:r w:rsidRPr="001C3A52">
        <w:t xml:space="preserve"> </w:t>
      </w:r>
      <w:r>
        <w:t>Классификация, механизмы действия, примеры, побочные действия.</w:t>
      </w:r>
    </w:p>
    <w:p w:rsidR="001C3A52" w:rsidRDefault="000B2078" w:rsidP="001C3A52">
      <w:pPr>
        <w:pStyle w:val="a3"/>
        <w:numPr>
          <w:ilvl w:val="0"/>
          <w:numId w:val="1"/>
        </w:numPr>
      </w:pPr>
      <w:r>
        <w:t xml:space="preserve">Психозы. </w:t>
      </w:r>
      <w:r w:rsidR="001C3A52">
        <w:t>Шизофрения. Продуктивная и негативная симптоматика. Описание клинических случаев. Распространенность, классификация.</w:t>
      </w:r>
      <w:r w:rsidR="00A505BC">
        <w:t xml:space="preserve"> Параноидная, кататоническая, простая, гебефреническая.</w:t>
      </w:r>
    </w:p>
    <w:p w:rsidR="001C3A52" w:rsidRDefault="001C3A52" w:rsidP="001C3A52">
      <w:pPr>
        <w:pStyle w:val="a3"/>
        <w:numPr>
          <w:ilvl w:val="0"/>
          <w:numId w:val="1"/>
        </w:numPr>
      </w:pPr>
      <w:r>
        <w:t>Шизофренический спектр. Шизоаффективное, шизотипическое. F20-F29</w:t>
      </w:r>
    </w:p>
    <w:p w:rsidR="001C3A52" w:rsidRDefault="001C3A52" w:rsidP="001C3A52">
      <w:pPr>
        <w:pStyle w:val="a3"/>
        <w:numPr>
          <w:ilvl w:val="0"/>
          <w:numId w:val="1"/>
        </w:numPr>
      </w:pPr>
      <w:r>
        <w:t>Понятие расстройств</w:t>
      </w:r>
      <w:r w:rsidR="000B2078">
        <w:t>а</w:t>
      </w:r>
      <w:r>
        <w:t xml:space="preserve"> личности. </w:t>
      </w:r>
      <w:r w:rsidR="00A505BC">
        <w:t xml:space="preserve">Классификация по МКБ-10. </w:t>
      </w:r>
      <w:r>
        <w:t>Кластер А.</w:t>
      </w:r>
      <w:r w:rsidR="00A505BC">
        <w:t xml:space="preserve"> Параноидное, шизоидное, шизотипическое.</w:t>
      </w:r>
    </w:p>
    <w:p w:rsidR="006077D6" w:rsidRDefault="001C3A52" w:rsidP="000B2078">
      <w:pPr>
        <w:pStyle w:val="a3"/>
        <w:numPr>
          <w:ilvl w:val="0"/>
          <w:numId w:val="1"/>
        </w:numPr>
      </w:pPr>
      <w:r>
        <w:t>Кластер В.</w:t>
      </w:r>
      <w:r w:rsidR="00A505BC">
        <w:t xml:space="preserve"> Антисоцильное, пограничное, истерическое, нарциссическое.</w:t>
      </w:r>
      <w:r w:rsidR="000B2078" w:rsidRPr="000B2078">
        <w:t xml:space="preserve"> </w:t>
      </w:r>
    </w:p>
    <w:p w:rsidR="001C3A52" w:rsidRDefault="000B2078" w:rsidP="000B2078">
      <w:pPr>
        <w:pStyle w:val="a3"/>
        <w:numPr>
          <w:ilvl w:val="0"/>
          <w:numId w:val="1"/>
        </w:numPr>
      </w:pPr>
      <w:r>
        <w:t>Кластер С.  Избегающее, зависимое, обсессивно-компульсивное.</w:t>
      </w:r>
    </w:p>
    <w:p w:rsidR="001C3A52" w:rsidRPr="001C3A52" w:rsidRDefault="006077D6" w:rsidP="001C3A52">
      <w:pPr>
        <w:pStyle w:val="a3"/>
        <w:numPr>
          <w:ilvl w:val="0"/>
          <w:numId w:val="1"/>
        </w:numPr>
      </w:pPr>
      <w:r>
        <w:t xml:space="preserve">Рассмотрение болезней </w:t>
      </w:r>
      <w:r w:rsidR="001C3A52">
        <w:rPr>
          <w:lang w:val="en-US"/>
        </w:rPr>
        <w:t>F</w:t>
      </w:r>
      <w:r w:rsidR="001C3A52" w:rsidRPr="001C3A52">
        <w:t>50-</w:t>
      </w:r>
      <w:r w:rsidR="001C3A52">
        <w:rPr>
          <w:lang w:val="en-US"/>
        </w:rPr>
        <w:t>F</w:t>
      </w:r>
      <w:r w:rsidR="001C3A52" w:rsidRPr="001C3A52">
        <w:t>59</w:t>
      </w:r>
      <w:r>
        <w:t xml:space="preserve"> по МКБ-10</w:t>
      </w:r>
    </w:p>
    <w:p w:rsidR="001C3A52" w:rsidRDefault="001C3A52" w:rsidP="006077D6">
      <w:pPr>
        <w:pStyle w:val="a3"/>
      </w:pPr>
    </w:p>
    <w:sectPr w:rsidR="001C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A7375"/>
    <w:multiLevelType w:val="hybridMultilevel"/>
    <w:tmpl w:val="1CF8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30"/>
    <w:rsid w:val="000B2078"/>
    <w:rsid w:val="001C3A52"/>
    <w:rsid w:val="001F411C"/>
    <w:rsid w:val="00350BB9"/>
    <w:rsid w:val="004D699E"/>
    <w:rsid w:val="006077D6"/>
    <w:rsid w:val="00A505BC"/>
    <w:rsid w:val="00AD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E9760-7E10-464A-AE56-22D84021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2018-02-09T17:38:00Z</dcterms:created>
  <dcterms:modified xsi:type="dcterms:W3CDTF">2018-02-19T16:11:00Z</dcterms:modified>
</cp:coreProperties>
</file>