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第11周（2026-04-13 至 2026-04-19）：推进 INT8 量化实验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本周重点尝试 full INT8 和 hybrid INT8 量化模型。full INT8 模型虽然可以完成转换和加载，但公开视频测试中置信度明显下降，难以稳定产生有效检测框。随后采用保护输出 Sigmoid 至最终输出层的 hybrid INT8 方案，检测结果有所恢复，但端到端速度并没有稳定优于 FP RKNN。因此，系统演示仍采用 FP RKNN 稳定基线方案。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