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9"/>
      </w:tblGrid>
      <w:tr w14:paraId="6427B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8" w:hRule="atLeast"/>
          <w:jc w:val="center"/>
        </w:trPr>
        <w:tc>
          <w:tcPr>
            <w:tcW w:w="8539" w:type="dxa"/>
            <w:tcBorders>
              <w:top w:val="single" w:color="auto" w:sz="12" w:space="0"/>
              <w:left w:val="single" w:color="auto" w:sz="12" w:space="0"/>
              <w:bottom w:val="single" w:color="auto" w:sz="12" w:space="0"/>
              <w:right w:val="single" w:color="auto" w:sz="12" w:space="0"/>
            </w:tcBorders>
          </w:tcPr>
          <w:p w14:paraId="2E963FD8">
            <w:pPr>
              <w:spacing w:line="1000" w:lineRule="exact"/>
              <w:jc w:val="center"/>
              <w:rPr>
                <w:rFonts w:hint="eastAsia" w:eastAsia="新宋体"/>
                <w:b/>
                <w:bCs/>
                <w:sz w:val="44"/>
                <w:lang w:eastAsia="zh-CN"/>
              </w:rPr>
            </w:pPr>
          </w:p>
          <w:p w14:paraId="335ADE41">
            <w:pPr>
              <w:spacing w:line="1000" w:lineRule="exact"/>
              <w:jc w:val="center"/>
              <w:rPr>
                <w:rFonts w:eastAsia="新宋体"/>
                <w:b/>
                <w:bCs/>
                <w:sz w:val="44"/>
              </w:rPr>
            </w:pPr>
          </w:p>
          <w:p w14:paraId="3038F3FD">
            <w:pPr>
              <w:spacing w:line="1200" w:lineRule="exact"/>
              <w:jc w:val="center"/>
              <w:rPr>
                <w:rFonts w:eastAsia="新宋体"/>
                <w:b/>
                <w:bCs/>
                <w:sz w:val="44"/>
              </w:rPr>
            </w:pPr>
            <w:r>
              <w:rPr>
                <w:rFonts w:hint="eastAsia" w:ascii="宋体" w:hAnsi="宋体" w:eastAsia="宋体" w:cs="宋体"/>
                <w:b/>
                <w:bCs/>
                <w:sz w:val="44"/>
              </w:rPr>
              <w:t>哈 尔 滨 师 范 大 学</w:t>
            </w:r>
          </w:p>
          <w:p w14:paraId="783AB22C">
            <w:pPr>
              <w:pStyle w:val="2"/>
              <w:ind w:firstLine="883" w:firstLineChars="200"/>
            </w:pPr>
            <w:r>
              <w:rPr>
                <w:rFonts w:hint="eastAsia"/>
              </w:rPr>
              <w:t>本科毕业论文（设计）开题报告</w:t>
            </w:r>
          </w:p>
          <w:p w14:paraId="248B1327">
            <w:pPr>
              <w:jc w:val="center"/>
            </w:pPr>
          </w:p>
          <w:p w14:paraId="179EAE29">
            <w:pPr>
              <w:jc w:val="center"/>
            </w:pPr>
          </w:p>
          <w:p w14:paraId="45D8B6EC">
            <w:pPr>
              <w:jc w:val="center"/>
            </w:pPr>
          </w:p>
          <w:p w14:paraId="1511E003"/>
          <w:p w14:paraId="7DDE88AF">
            <w:pPr>
              <w:ind w:left="2796" w:leftChars="798" w:hanging="1120" w:hangingChars="400"/>
              <w:rPr>
                <w:rFonts w:hint="eastAsia"/>
                <w:sz w:val="28"/>
                <w:szCs w:val="28"/>
              </w:rPr>
            </w:pPr>
            <w:bookmarkStart w:id="0" w:name="_GoBack"/>
            <w:bookmarkEnd w:id="0"/>
            <w:r>
              <w:rPr>
                <w:rFonts w:hint="eastAsia"/>
                <w:sz w:val="28"/>
                <w:szCs w:val="28"/>
              </w:rPr>
              <w:t>论文题目：基于SpringBoot的开源开发者协作与信用评估平台的设计与实现</w:t>
            </w:r>
          </w:p>
          <w:p w14:paraId="50123B87">
            <w:pPr>
              <w:ind w:firstLine="1540" w:firstLineChars="550"/>
              <w:rPr>
                <w:rFonts w:hint="default" w:eastAsia="宋体"/>
                <w:sz w:val="28"/>
                <w:lang w:val="en-US" w:eastAsia="zh-CN"/>
              </w:rPr>
            </w:pPr>
            <w:r>
              <w:rPr>
                <w:rFonts w:hint="eastAsia"/>
                <w:sz w:val="28"/>
              </w:rPr>
              <w:t>学    院</w:t>
            </w:r>
            <w:r>
              <w:rPr>
                <w:rFonts w:hint="eastAsia"/>
                <w:sz w:val="28"/>
                <w:szCs w:val="28"/>
              </w:rPr>
              <w:t>：</w:t>
            </w:r>
            <w:r>
              <w:rPr>
                <w:rFonts w:hint="eastAsia"/>
                <w:sz w:val="28"/>
                <w:szCs w:val="28"/>
                <w:lang w:val="en-US" w:eastAsia="zh-CN"/>
              </w:rPr>
              <w:t>计算机科学与信息工程学院</w:t>
            </w:r>
          </w:p>
          <w:p w14:paraId="0331042A">
            <w:pPr>
              <w:ind w:firstLine="1540" w:firstLineChars="550"/>
              <w:rPr>
                <w:rFonts w:hint="default" w:eastAsia="宋体"/>
                <w:sz w:val="28"/>
                <w:lang w:val="en-US" w:eastAsia="zh-CN"/>
              </w:rPr>
            </w:pPr>
            <w:r>
              <w:rPr>
                <w:rFonts w:hint="eastAsia"/>
                <w:sz w:val="28"/>
              </w:rPr>
              <w:t>年    级</w:t>
            </w:r>
            <w:r>
              <w:rPr>
                <w:rFonts w:hint="eastAsia"/>
                <w:sz w:val="28"/>
                <w:szCs w:val="28"/>
              </w:rPr>
              <w:t>：</w:t>
            </w:r>
            <w:r>
              <w:rPr>
                <w:rFonts w:hint="eastAsia"/>
                <w:sz w:val="28"/>
                <w:szCs w:val="28"/>
                <w:lang w:val="en-US" w:eastAsia="zh-CN"/>
              </w:rPr>
              <w:t>2022级</w:t>
            </w:r>
          </w:p>
          <w:p w14:paraId="4912987E">
            <w:pPr>
              <w:ind w:firstLine="1540" w:firstLineChars="550"/>
              <w:rPr>
                <w:rFonts w:hint="eastAsia" w:eastAsia="宋体"/>
                <w:sz w:val="28"/>
                <w:szCs w:val="28"/>
                <w:lang w:val="en-US" w:eastAsia="zh-CN"/>
              </w:rPr>
            </w:pPr>
            <w:r>
              <w:rPr>
                <w:rFonts w:hint="eastAsia"/>
                <w:sz w:val="28"/>
              </w:rPr>
              <w:t>专    业</w:t>
            </w:r>
            <w:r>
              <w:rPr>
                <w:rFonts w:hint="eastAsia"/>
                <w:sz w:val="28"/>
                <w:szCs w:val="28"/>
              </w:rPr>
              <w:t>：</w:t>
            </w:r>
            <w:r>
              <w:rPr>
                <w:rFonts w:hint="eastAsia"/>
                <w:sz w:val="28"/>
                <w:szCs w:val="28"/>
                <w:lang w:val="en-US" w:eastAsia="zh-CN"/>
              </w:rPr>
              <w:t>软件工程</w:t>
            </w:r>
          </w:p>
          <w:p w14:paraId="0DD3D11F">
            <w:pPr>
              <w:ind w:firstLine="1540" w:firstLineChars="550"/>
              <w:rPr>
                <w:rFonts w:hint="default" w:eastAsia="宋体"/>
                <w:sz w:val="28"/>
                <w:szCs w:val="28"/>
                <w:lang w:val="en-US" w:eastAsia="zh-CN"/>
              </w:rPr>
            </w:pPr>
            <w:r>
              <w:rPr>
                <w:rFonts w:hint="eastAsia"/>
                <w:sz w:val="28"/>
                <w:szCs w:val="28"/>
              </w:rPr>
              <w:t>学    号：</w:t>
            </w:r>
            <w:r>
              <w:rPr>
                <w:rFonts w:hint="eastAsia"/>
                <w:sz w:val="28"/>
                <w:szCs w:val="28"/>
                <w:lang w:val="en-US" w:eastAsia="zh-CN"/>
              </w:rPr>
              <w:t>2022041285</w:t>
            </w:r>
          </w:p>
          <w:p w14:paraId="1A990660">
            <w:pPr>
              <w:ind w:firstLine="1540" w:firstLineChars="550"/>
              <w:rPr>
                <w:rFonts w:hint="eastAsia" w:eastAsia="宋体"/>
                <w:sz w:val="28"/>
                <w:lang w:eastAsia="zh-CN"/>
              </w:rPr>
            </w:pPr>
            <w:r>
              <w:rPr>
                <w:rFonts w:hint="eastAsia"/>
                <w:sz w:val="28"/>
              </w:rPr>
              <w:t>学生姓名</w:t>
            </w:r>
            <w:r>
              <w:rPr>
                <w:rFonts w:hint="eastAsia"/>
                <w:sz w:val="28"/>
                <w:szCs w:val="28"/>
              </w:rPr>
              <w:t>：</w:t>
            </w:r>
            <w:r>
              <w:rPr>
                <w:rFonts w:hint="eastAsia"/>
                <w:sz w:val="28"/>
                <w:szCs w:val="28"/>
                <w:lang w:val="en-US" w:eastAsia="zh-CN"/>
              </w:rPr>
              <w:t>赵怡驰</w:t>
            </w:r>
          </w:p>
          <w:p w14:paraId="721E1832">
            <w:pPr>
              <w:ind w:firstLine="1540" w:firstLineChars="550"/>
              <w:rPr>
                <w:rFonts w:hint="eastAsia" w:eastAsia="宋体"/>
                <w:sz w:val="28"/>
                <w:lang w:val="en-US" w:eastAsia="zh-CN"/>
              </w:rPr>
            </w:pPr>
            <w:r>
              <w:rPr>
                <w:rFonts w:hint="eastAsia"/>
                <w:sz w:val="28"/>
              </w:rPr>
              <w:t>指导教师</w:t>
            </w:r>
            <w:r>
              <w:rPr>
                <w:rFonts w:hint="eastAsia"/>
                <w:sz w:val="28"/>
                <w:szCs w:val="28"/>
              </w:rPr>
              <w:t>：石晔琼</w:t>
            </w:r>
          </w:p>
          <w:p w14:paraId="2272DA7E"/>
          <w:p w14:paraId="639FF4BF"/>
          <w:p w14:paraId="2017E347"/>
          <w:p w14:paraId="3E2CFFC5"/>
          <w:p w14:paraId="398BF169"/>
          <w:p w14:paraId="515F8A19"/>
          <w:p w14:paraId="628ABB59">
            <w:pPr>
              <w:jc w:val="center"/>
              <w:rPr>
                <w:sz w:val="28"/>
              </w:rPr>
            </w:pPr>
            <w:r>
              <w:rPr>
                <w:rFonts w:hint="default" w:ascii="Times New Roman" w:hAnsi="Times New Roman" w:cs="Times New Roman"/>
                <w:color w:val="auto"/>
                <w:sz w:val="28"/>
                <w:lang w:val="en-US" w:eastAsia="zh-CN"/>
              </w:rPr>
              <w:t>20</w:t>
            </w:r>
            <w:r>
              <w:rPr>
                <w:rFonts w:hint="eastAsia" w:cs="Times New Roman"/>
                <w:color w:val="auto"/>
                <w:sz w:val="28"/>
                <w:lang w:val="en-US" w:eastAsia="zh-CN"/>
              </w:rPr>
              <w:t>26</w:t>
            </w:r>
            <w:r>
              <w:rPr>
                <w:rFonts w:hint="default" w:ascii="Times New Roman" w:hAnsi="Times New Roman" w:cs="Times New Roman"/>
                <w:sz w:val="28"/>
              </w:rPr>
              <w:t>年</w:t>
            </w:r>
            <w:r>
              <w:rPr>
                <w:rFonts w:hint="eastAsia" w:cs="Times New Roman"/>
                <w:sz w:val="28"/>
                <w:lang w:val="en-US" w:eastAsia="zh-CN"/>
              </w:rPr>
              <w:t>1</w:t>
            </w:r>
            <w:r>
              <w:rPr>
                <w:rFonts w:hint="default" w:ascii="Times New Roman" w:hAnsi="Times New Roman" w:cs="Times New Roman"/>
                <w:sz w:val="28"/>
              </w:rPr>
              <w:t>月</w:t>
            </w:r>
          </w:p>
        </w:tc>
      </w:tr>
      <w:tr w14:paraId="2D4F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7" w:hRule="atLeast"/>
          <w:jc w:val="center"/>
        </w:trPr>
        <w:tc>
          <w:tcPr>
            <w:tcW w:w="8539" w:type="dxa"/>
            <w:tcBorders>
              <w:top w:val="single" w:color="auto" w:sz="12" w:space="0"/>
              <w:left w:val="single" w:color="auto" w:sz="12" w:space="0"/>
              <w:right w:val="single" w:color="auto" w:sz="12" w:space="0"/>
            </w:tcBorders>
          </w:tcPr>
          <w:p w14:paraId="132CEF79">
            <w:pPr>
              <w:rPr>
                <w:rFonts w:hint="eastAsia"/>
                <w:sz w:val="24"/>
              </w:rPr>
            </w:pPr>
            <w:r>
              <w:rPr>
                <w:rFonts w:hint="eastAsia"/>
                <w:sz w:val="24"/>
              </w:rPr>
              <w:t>选题来源（自拟题目、指导教师承担的科研课题或详细说明其他选题来源）：</w:t>
            </w:r>
          </w:p>
          <w:p w14:paraId="4971BF52">
            <w:pPr>
              <w:rPr>
                <w:sz w:val="24"/>
              </w:rPr>
            </w:pPr>
            <w:r>
              <w:rPr>
                <w:rFonts w:hint="eastAsia"/>
                <w:sz w:val="24"/>
              </w:rPr>
              <w:t xml:space="preserve"> </w:t>
            </w:r>
          </w:p>
          <w:p w14:paraId="69F0F18A">
            <w:pPr>
              <w:rPr>
                <w:sz w:val="24"/>
              </w:rPr>
            </w:pPr>
            <w:r>
              <w:rPr>
                <w:rFonts w:ascii="Segoe UI" w:hAnsi="Segoe UI" w:eastAsia="Segoe UI" w:cs="Segoe UI"/>
                <w:i w:val="0"/>
                <w:iCs w:val="0"/>
                <w:caps w:val="0"/>
                <w:spacing w:val="0"/>
                <w:sz w:val="24"/>
                <w:szCs w:val="24"/>
                <w:shd w:val="clear" w:fill="FFFFFF"/>
              </w:rPr>
              <w:t>自拟题目</w:t>
            </w:r>
          </w:p>
          <w:p w14:paraId="2BDECD63">
            <w:pPr>
              <w:rPr>
                <w:sz w:val="24"/>
              </w:rPr>
            </w:pPr>
          </w:p>
          <w:p w14:paraId="66CD54B1">
            <w:pPr>
              <w:rPr>
                <w:sz w:val="24"/>
              </w:rPr>
            </w:pPr>
          </w:p>
          <w:p w14:paraId="5F178462">
            <w:pPr>
              <w:rPr>
                <w:sz w:val="24"/>
              </w:rPr>
            </w:pPr>
          </w:p>
          <w:p w14:paraId="2BEADA72">
            <w:pPr>
              <w:rPr>
                <w:sz w:val="24"/>
              </w:rPr>
            </w:pPr>
          </w:p>
          <w:p w14:paraId="784CB1DE">
            <w:pPr>
              <w:rPr>
                <w:sz w:val="24"/>
              </w:rPr>
            </w:pPr>
          </w:p>
          <w:p w14:paraId="1969C3B9">
            <w:pPr>
              <w:rPr>
                <w:sz w:val="24"/>
              </w:rPr>
            </w:pPr>
          </w:p>
        </w:tc>
      </w:tr>
      <w:tr w14:paraId="0D54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7" w:hRule="atLeast"/>
          <w:jc w:val="center"/>
        </w:trPr>
        <w:tc>
          <w:tcPr>
            <w:tcW w:w="8539" w:type="dxa"/>
            <w:tcBorders>
              <w:left w:val="single" w:color="auto" w:sz="12" w:space="0"/>
              <w:right w:val="single" w:color="auto" w:sz="12" w:space="0"/>
            </w:tcBorders>
          </w:tcPr>
          <w:p w14:paraId="48D6014B">
            <w:pPr>
              <w:spacing w:line="360" w:lineRule="auto"/>
              <w:rPr>
                <w:sz w:val="24"/>
              </w:rPr>
            </w:pPr>
            <w:r>
              <w:rPr>
                <w:rFonts w:hint="eastAsia"/>
                <w:sz w:val="24"/>
              </w:rPr>
              <w:t>论文研究的目的和意义：</w:t>
            </w:r>
          </w:p>
          <w:p w14:paraId="5382225F">
            <w:pPr>
              <w:spacing w:line="360" w:lineRule="auto"/>
              <w:rPr>
                <w:sz w:val="24"/>
              </w:rPr>
            </w:pPr>
            <w:r>
              <w:rPr>
                <w:rFonts w:hint="eastAsia"/>
                <w:sz w:val="24"/>
              </w:rPr>
              <w:t>（一）研究目的</w:t>
            </w:r>
          </w:p>
          <w:p w14:paraId="674268FF">
            <w:pPr>
              <w:spacing w:line="360" w:lineRule="auto"/>
              <w:ind w:firstLine="480" w:firstLineChars="200"/>
              <w:rPr>
                <w:rFonts w:hint="eastAsia"/>
                <w:sz w:val="24"/>
                <w:lang w:val="en-US" w:eastAsia="zh-CN"/>
              </w:rPr>
            </w:pPr>
            <w:r>
              <w:rPr>
                <w:rFonts w:hint="eastAsia"/>
                <w:sz w:val="24"/>
                <w:lang w:val="en-US" w:eastAsia="zh-CN"/>
              </w:rPr>
              <w:t>这个研究的核心目标是把SpringBoot和Vue的优势结合起来，搭建一个为普通开发者设计的、即拿即用的、动态+场景化的GitHub信用评估Web工具。通过整合SpringBoot 的后端处理能力和Vue的前端交互优势，再加上ECharts的数据可视化功能，给开源社区的用户提供精准的信用评估服务。网站要能满足小型项目维护者、普通开发者和开源新人的需求，让他们能快速查到 GitHub 作者的信用评分、具体指标表现和信用变化情况。安全性方面，会做好 API 调用认证、数据缓存加密等措施，保护用户查询信息和 GitHub公开数据的使用安全。同时优化后端数据采集和前端渲染，让网站加载和查询速度更快，最终做出一个流畅、友好，符合实际使用需求的信用评估工具，帮助使用者在开源协作时少走弯路。最终目标是打造一个流畅、友好且符合开源社区实际需求的信用评估工具，让用户能够方便地探索和获取 GitHub 作者的信用价值，为协作决策提供科学依据。</w:t>
            </w:r>
          </w:p>
          <w:p w14:paraId="3FF8584F">
            <w:pPr>
              <w:spacing w:line="360" w:lineRule="auto"/>
              <w:rPr>
                <w:rFonts w:hint="eastAsia"/>
                <w:sz w:val="24"/>
                <w:lang w:val="en-US" w:eastAsia="zh-CN"/>
              </w:rPr>
            </w:pPr>
            <w:r>
              <w:rPr>
                <w:rFonts w:hint="eastAsia"/>
                <w:sz w:val="24"/>
              </w:rPr>
              <w:t>（</w:t>
            </w:r>
            <w:r>
              <w:rPr>
                <w:rFonts w:hint="eastAsia"/>
                <w:sz w:val="24"/>
                <w:lang w:val="en-US" w:eastAsia="zh-CN"/>
              </w:rPr>
              <w:t>二</w:t>
            </w:r>
            <w:r>
              <w:rPr>
                <w:rFonts w:hint="eastAsia"/>
                <w:sz w:val="24"/>
              </w:rPr>
              <w:t>）研究</w:t>
            </w:r>
            <w:r>
              <w:rPr>
                <w:rFonts w:hint="eastAsia"/>
                <w:sz w:val="24"/>
                <w:lang w:val="en-US" w:eastAsia="zh-CN"/>
              </w:rPr>
              <w:t>意义</w:t>
            </w:r>
          </w:p>
          <w:p w14:paraId="2B976494">
            <w:pPr>
              <w:spacing w:line="360" w:lineRule="auto"/>
              <w:rPr>
                <w:rFonts w:hint="eastAsia"/>
                <w:sz w:val="24"/>
                <w:lang w:val="en-US" w:eastAsia="zh-CN"/>
              </w:rPr>
            </w:pPr>
            <w:r>
              <w:rPr>
                <w:rFonts w:hint="eastAsia"/>
                <w:sz w:val="24"/>
                <w:lang w:val="en-US" w:eastAsia="zh-CN"/>
              </w:rPr>
              <w:t>1.理论意义</w:t>
            </w:r>
          </w:p>
          <w:p w14:paraId="33691097">
            <w:pPr>
              <w:spacing w:line="360" w:lineRule="auto"/>
              <w:ind w:firstLine="480" w:firstLineChars="200"/>
              <w:rPr>
                <w:rFonts w:hint="eastAsia" w:eastAsia="宋体"/>
                <w:sz w:val="24"/>
                <w:lang w:val="en-US" w:eastAsia="zh-CN"/>
              </w:rPr>
            </w:pPr>
            <w:r>
              <w:rPr>
                <w:rFonts w:hint="eastAsia"/>
                <w:sz w:val="24"/>
                <w:lang w:val="en-US" w:eastAsia="zh-CN"/>
              </w:rPr>
              <w:t>根据OSSRA 2024报告（摘要1引用），97%的商业应用依赖开源软件，但 70%以上的小型项目缺乏完善的贡献者筛选机制，协作信任成本极高。</w:t>
            </w:r>
            <w:r>
              <w:rPr>
                <w:rFonts w:ascii="Segoe UI" w:hAnsi="Segoe UI" w:eastAsia="Segoe UI" w:cs="Segoe UI"/>
                <w:i w:val="0"/>
                <w:iCs w:val="0"/>
                <w:caps w:val="0"/>
                <w:spacing w:val="0"/>
                <w:sz w:val="24"/>
                <w:szCs w:val="24"/>
                <w:shd w:val="clear" w:fill="FFFFFF"/>
              </w:rPr>
              <w:t>这次研究梳理了 “贡献稳定性、贡献质量、社区协作度、信用合规性” 四个评估维度，</w:t>
            </w:r>
            <w:r>
              <w:rPr>
                <w:rFonts w:hint="eastAsia" w:ascii="Segoe UI" w:hAnsi="Segoe UI" w:eastAsia="宋体" w:cs="Segoe UI"/>
                <w:i w:val="0"/>
                <w:iCs w:val="0"/>
                <w:caps w:val="0"/>
                <w:spacing w:val="0"/>
                <w:sz w:val="24"/>
                <w:szCs w:val="24"/>
                <w:shd w:val="clear" w:fill="FFFFFF"/>
                <w:lang w:val="en-US" w:eastAsia="zh-CN"/>
              </w:rPr>
              <w:t>能满足这方面的需求</w:t>
            </w:r>
            <w:r>
              <w:rPr>
                <w:rFonts w:ascii="Segoe UI" w:hAnsi="Segoe UI" w:eastAsia="Segoe UI" w:cs="Segoe UI"/>
                <w:i w:val="0"/>
                <w:iCs w:val="0"/>
                <w:caps w:val="0"/>
                <w:spacing w:val="0"/>
                <w:sz w:val="24"/>
                <w:szCs w:val="24"/>
                <w:shd w:val="clear" w:fill="FFFFFF"/>
              </w:rPr>
              <w:t>。研究提出的 “静态评分+动态趋势+场景化适配” 三维评估框架，为开源信用评估领域提供了新的研究视角。为后续GitLab、Gitee等其他代码托管平台的信用评估系统开发提供了可复用的理论框架与技术参考</w:t>
            </w:r>
            <w:r>
              <w:rPr>
                <w:rFonts w:hint="eastAsia" w:ascii="Segoe UI" w:hAnsi="Segoe UI" w:eastAsia="宋体" w:cs="Segoe UI"/>
                <w:i w:val="0"/>
                <w:iCs w:val="0"/>
                <w:caps w:val="0"/>
                <w:spacing w:val="0"/>
                <w:sz w:val="24"/>
                <w:szCs w:val="24"/>
                <w:shd w:val="clear" w:fill="FFFFFF"/>
                <w:lang w:eastAsia="zh-CN"/>
              </w:rPr>
              <w:t>。</w:t>
            </w:r>
          </w:p>
          <w:p w14:paraId="0531FFC0">
            <w:pPr>
              <w:numPr>
                <w:ilvl w:val="0"/>
                <w:numId w:val="0"/>
              </w:numPr>
              <w:spacing w:line="360" w:lineRule="auto"/>
              <w:rPr>
                <w:rFonts w:hint="eastAsia"/>
                <w:sz w:val="24"/>
                <w:lang w:val="en-US" w:eastAsia="zh-CN"/>
              </w:rPr>
            </w:pPr>
            <w:r>
              <w:rPr>
                <w:rFonts w:hint="eastAsia"/>
                <w:sz w:val="24"/>
                <w:lang w:val="en-US" w:eastAsia="zh-CN"/>
              </w:rPr>
              <w:t>2.现实意义</w:t>
            </w:r>
          </w:p>
          <w:p w14:paraId="12E15EC7">
            <w:pPr>
              <w:numPr>
                <w:ilvl w:val="0"/>
                <w:numId w:val="0"/>
              </w:numPr>
              <w:spacing w:line="360" w:lineRule="auto"/>
              <w:ind w:firstLine="480" w:firstLineChars="200"/>
              <w:rPr>
                <w:rFonts w:hint="eastAsia"/>
                <w:sz w:val="24"/>
                <w:lang w:val="en-US" w:eastAsia="zh-CN"/>
              </w:rPr>
            </w:pPr>
            <w:r>
              <w:rPr>
                <w:rFonts w:hint="eastAsia"/>
                <w:sz w:val="24"/>
                <w:lang w:val="en-US" w:eastAsia="zh-CN"/>
              </w:rPr>
              <w:t>第一点，</w:t>
            </w:r>
            <w:r>
              <w:rPr>
                <w:sz w:val="24"/>
              </w:rPr>
              <w:t>在深入掌握如SpringBoot和Vue等技术框架的基础上</w:t>
            </w:r>
            <w:r>
              <w:rPr>
                <w:rFonts w:hint="eastAsia"/>
                <w:sz w:val="24"/>
                <w:lang w:val="en-US" w:eastAsia="zh-CN"/>
              </w:rPr>
              <w:t>，系统实现了 GitHub 数据的自动化采集、信用的量化评估与多维度可视化展示，其可为其他类似数据驱动型 Web 项目提供有价值的技术经验，助力提升同类项目的开发效率与运行稳定性。</w:t>
            </w:r>
          </w:p>
          <w:p w14:paraId="35744AF7">
            <w:pPr>
              <w:spacing w:line="360" w:lineRule="auto"/>
              <w:ind w:firstLine="480" w:firstLineChars="200"/>
              <w:rPr>
                <w:rFonts w:hint="eastAsia"/>
                <w:sz w:val="24"/>
                <w:lang w:val="en-US" w:eastAsia="zh-CN"/>
              </w:rPr>
            </w:pPr>
            <w:r>
              <w:rPr>
                <w:rFonts w:hint="eastAsia"/>
                <w:sz w:val="24"/>
                <w:lang w:val="en-US" w:eastAsia="zh-CN"/>
              </w:rPr>
              <w:t>第二点，系统覆盖“单个作者查询、多作者对比、分类排行、趋势分析、场景化评估”五大核心功能，满足不同用户的精准需求：小型项目维护者可通过系统快速筛选高信用协作伙伴；普通开发者可获得客观的信用背书，协作申请通过率将预计提升；开源新人可通过趋势分析优化贡献行为，快速融入社区。</w:t>
            </w:r>
          </w:p>
          <w:p w14:paraId="4A152326">
            <w:pPr>
              <w:spacing w:line="360" w:lineRule="auto"/>
              <w:ind w:firstLine="480" w:firstLineChars="200"/>
              <w:rPr>
                <w:rFonts w:hint="eastAsia"/>
                <w:sz w:val="24"/>
                <w:lang w:val="en-US" w:eastAsia="zh-CN"/>
              </w:rPr>
            </w:pPr>
            <w:r>
              <w:rPr>
                <w:rFonts w:hint="eastAsia"/>
                <w:sz w:val="24"/>
                <w:lang w:val="en-US" w:eastAsia="zh-CN"/>
              </w:rPr>
              <w:t>综上所述，GitHub 作者信用评估系统的研究和实践不仅有助于开源协作领域的技术创新与商业应用，还对提升用户协作效率、推动开源社区生态优化、辅助人才筛选具有深远的现实意义。</w:t>
            </w:r>
          </w:p>
          <w:p w14:paraId="556962D4">
            <w:pPr>
              <w:rPr>
                <w:sz w:val="24"/>
              </w:rPr>
            </w:pPr>
          </w:p>
          <w:p w14:paraId="157E5924">
            <w:pPr>
              <w:rPr>
                <w:sz w:val="24"/>
              </w:rPr>
            </w:pPr>
          </w:p>
          <w:p w14:paraId="159ABD03">
            <w:pPr>
              <w:rPr>
                <w:sz w:val="24"/>
              </w:rPr>
            </w:pPr>
          </w:p>
          <w:p w14:paraId="626ACDC9">
            <w:pPr>
              <w:rPr>
                <w:sz w:val="24"/>
              </w:rPr>
            </w:pPr>
          </w:p>
          <w:p w14:paraId="6B04FD3E">
            <w:pPr>
              <w:rPr>
                <w:sz w:val="24"/>
              </w:rPr>
            </w:pPr>
          </w:p>
          <w:p w14:paraId="60ADA980">
            <w:pPr>
              <w:rPr>
                <w:sz w:val="24"/>
              </w:rPr>
            </w:pPr>
          </w:p>
          <w:p w14:paraId="43EDBE9F">
            <w:pPr>
              <w:rPr>
                <w:sz w:val="24"/>
              </w:rPr>
            </w:pPr>
          </w:p>
        </w:tc>
      </w:tr>
      <w:tr w14:paraId="4BB7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0" w:hRule="atLeast"/>
          <w:jc w:val="center"/>
        </w:trPr>
        <w:tc>
          <w:tcPr>
            <w:tcW w:w="8539" w:type="dxa"/>
            <w:tcBorders>
              <w:left w:val="single" w:color="auto" w:sz="12" w:space="0"/>
              <w:right w:val="single" w:color="auto" w:sz="12" w:space="0"/>
            </w:tcBorders>
          </w:tcPr>
          <w:p w14:paraId="51B2C553">
            <w:pPr>
              <w:spacing w:line="360" w:lineRule="auto"/>
              <w:rPr>
                <w:sz w:val="24"/>
              </w:rPr>
            </w:pPr>
            <w:r>
              <w:rPr>
                <w:rFonts w:hint="eastAsia"/>
                <w:sz w:val="24"/>
              </w:rPr>
              <w:t>国内外研究现状及发展趋势：</w:t>
            </w:r>
          </w:p>
          <w:p w14:paraId="7E9A3FA4">
            <w:pPr>
              <w:numPr>
                <w:ilvl w:val="0"/>
                <w:numId w:val="1"/>
              </w:numPr>
              <w:spacing w:line="360" w:lineRule="auto"/>
              <w:rPr>
                <w:rFonts w:hint="eastAsia"/>
                <w:sz w:val="24"/>
              </w:rPr>
            </w:pPr>
            <w:r>
              <w:rPr>
                <w:rFonts w:hint="eastAsia"/>
                <w:sz w:val="24"/>
              </w:rPr>
              <w:t>国外研究现状</w:t>
            </w:r>
          </w:p>
          <w:p w14:paraId="1D6FA958">
            <w:pPr>
              <w:numPr>
                <w:ilvl w:val="0"/>
                <w:numId w:val="0"/>
              </w:numPr>
              <w:spacing w:line="360" w:lineRule="auto"/>
              <w:rPr>
                <w:rFonts w:hint="eastAsia"/>
                <w:sz w:val="24"/>
              </w:rPr>
            </w:pPr>
            <w:r>
              <w:rPr>
                <w:rFonts w:hint="eastAsia"/>
                <w:sz w:val="24"/>
              </w:rPr>
              <w:t>国外开源信用评估研究起步较早，形成了 “平台原生功能 + 第三方开源工具” 两大发展方向，但仍存在较为突出的局限：</w:t>
            </w:r>
          </w:p>
          <w:p w14:paraId="62F733D1">
            <w:pPr>
              <w:numPr>
                <w:ilvl w:val="0"/>
                <w:numId w:val="0"/>
              </w:numPr>
              <w:spacing w:line="360" w:lineRule="auto"/>
              <w:rPr>
                <w:rFonts w:hint="eastAsia"/>
                <w:sz w:val="24"/>
              </w:rPr>
            </w:pPr>
            <w:r>
              <w:rPr>
                <w:rFonts w:hint="eastAsia"/>
                <w:sz w:val="24"/>
                <w:lang w:val="en-US" w:eastAsia="zh-CN"/>
              </w:rPr>
              <w:t>1.</w:t>
            </w:r>
            <w:r>
              <w:rPr>
                <w:rFonts w:hint="eastAsia"/>
                <w:sz w:val="24"/>
              </w:rPr>
              <w:t>平台原生功能：GitHub 官方提供 Contribution Graph、Contributors 列表、PR/Issue 历史等基础功能，仅能记录提交次数、PR 数量等贡献行为数据，无法实现信用量化评估。且这些数据分散在不同模块中，需用户手动汇总分析，效率较低。</w:t>
            </w:r>
          </w:p>
          <w:p w14:paraId="3457A46D">
            <w:pPr>
              <w:numPr>
                <w:ilvl w:val="0"/>
                <w:numId w:val="0"/>
              </w:numPr>
              <w:spacing w:line="360" w:lineRule="auto"/>
              <w:rPr>
                <w:rFonts w:hint="eastAsia"/>
                <w:sz w:val="24"/>
              </w:rPr>
            </w:pPr>
            <w:r>
              <w:rPr>
                <w:rFonts w:hint="eastAsia"/>
                <w:sz w:val="24"/>
                <w:lang w:val="en-US" w:eastAsia="zh-CN"/>
              </w:rPr>
              <w:t>2.</w:t>
            </w:r>
            <w:r>
              <w:rPr>
                <w:rFonts w:hint="eastAsia"/>
                <w:sz w:val="24"/>
              </w:rPr>
              <w:t>开源评估工具：</w:t>
            </w:r>
          </w:p>
          <w:p w14:paraId="3DC398C4">
            <w:pPr>
              <w:numPr>
                <w:ilvl w:val="0"/>
                <w:numId w:val="0"/>
              </w:numPr>
              <w:spacing w:line="360" w:lineRule="auto"/>
              <w:rPr>
                <w:rFonts w:hint="eastAsia"/>
                <w:sz w:val="24"/>
              </w:rPr>
            </w:pPr>
            <w:r>
              <w:rPr>
                <w:rFonts w:hint="eastAsia"/>
                <w:sz w:val="24"/>
              </w:rPr>
              <w:t>SourceCred：聚焦社区贡献信用量化，核心输出 “信用货币（Grain）”，但需手动配置实例、依赖 GitHub Actions 自动化运行，技术门槛较高，小型项目维护者难以直接上手使用；同时未支持多场景适配与动态趋势分析功能。</w:t>
            </w:r>
          </w:p>
          <w:p w14:paraId="6B02DF2E">
            <w:pPr>
              <w:numPr>
                <w:ilvl w:val="0"/>
                <w:numId w:val="0"/>
              </w:numPr>
              <w:spacing w:line="360" w:lineRule="auto"/>
              <w:rPr>
                <w:rFonts w:hint="eastAsia"/>
                <w:sz w:val="24"/>
              </w:rPr>
            </w:pPr>
            <w:r>
              <w:rPr>
                <w:rFonts w:hint="eastAsia"/>
                <w:sz w:val="24"/>
              </w:rPr>
              <w:t>EloGitCalculator：基于 Elo 排名算法，通过 Git 提交历史计算作者等级分，但评估指标较为单一，仅聚焦提交频率，忽视了 PR 质量、社区协作度等核心信用维度，导致评估结果不够全面。</w:t>
            </w:r>
          </w:p>
          <w:p w14:paraId="02D981FE">
            <w:pPr>
              <w:numPr>
                <w:ilvl w:val="0"/>
                <w:numId w:val="0"/>
              </w:numPr>
              <w:spacing w:line="360" w:lineRule="auto"/>
              <w:rPr>
                <w:rFonts w:hint="eastAsia"/>
                <w:sz w:val="24"/>
              </w:rPr>
            </w:pPr>
            <w:r>
              <w:rPr>
                <w:rFonts w:hint="eastAsia"/>
                <w:sz w:val="24"/>
              </w:rPr>
              <w:t>LGTM（Looks Good To Me）：侧重代码质量评估，仅能判断提交代码的合规性与基础质量，无法覆盖 “贡献稳定性、社区协作度” 等关键信用维度，功能相对单一。</w:t>
            </w:r>
          </w:p>
          <w:p w14:paraId="6BA01DA3">
            <w:pPr>
              <w:numPr>
                <w:ilvl w:val="0"/>
                <w:numId w:val="0"/>
              </w:numPr>
              <w:spacing w:line="360" w:lineRule="auto"/>
              <w:rPr>
                <w:rFonts w:hint="eastAsia"/>
                <w:sz w:val="24"/>
              </w:rPr>
            </w:pPr>
            <w:r>
              <w:rPr>
                <w:rFonts w:hint="eastAsia"/>
                <w:sz w:val="24"/>
                <w:lang w:val="en-US" w:eastAsia="zh-CN"/>
              </w:rPr>
              <w:t>3.</w:t>
            </w:r>
            <w:r>
              <w:rPr>
                <w:rFonts w:hint="eastAsia"/>
                <w:sz w:val="24"/>
              </w:rPr>
              <w:t>学术研究：国外相关研究多聚焦大型开源项目核心开发者的影响力评估，例如基于 PageRank 算法的贡献者排名研究，却忽视了占比极高的普通开发者的实际需求。且部分研究采用深度学习多特征融合等复杂算法，难以落地转化为轻量化实用工具。</w:t>
            </w:r>
          </w:p>
          <w:p w14:paraId="45E01C5D">
            <w:pPr>
              <w:spacing w:line="360" w:lineRule="auto"/>
              <w:rPr>
                <w:rFonts w:hint="eastAsia"/>
                <w:sz w:val="24"/>
              </w:rPr>
            </w:pPr>
            <w:r>
              <w:rPr>
                <w:rFonts w:hint="eastAsia"/>
                <w:sz w:val="24"/>
              </w:rPr>
              <w:t>（二）国内研究现状</w:t>
            </w:r>
          </w:p>
          <w:p w14:paraId="7755B52F">
            <w:pPr>
              <w:spacing w:line="360" w:lineRule="auto"/>
              <w:rPr>
                <w:rFonts w:hint="eastAsia"/>
                <w:sz w:val="24"/>
              </w:rPr>
            </w:pPr>
            <w:r>
              <w:rPr>
                <w:rFonts w:hint="eastAsia"/>
                <w:sz w:val="24"/>
              </w:rPr>
              <w:t>国内主要集中在“算法优化”与“大型平台应用”，轻量化工具缺口显著：</w:t>
            </w:r>
          </w:p>
          <w:p w14:paraId="0564B267">
            <w:pPr>
              <w:spacing w:line="360" w:lineRule="auto"/>
              <w:rPr>
                <w:rFonts w:hint="eastAsia"/>
                <w:sz w:val="24"/>
              </w:rPr>
            </w:pPr>
            <w:r>
              <w:rPr>
                <w:rFonts w:hint="eastAsia"/>
                <w:sz w:val="24"/>
                <w:lang w:val="en-US" w:eastAsia="zh-CN"/>
              </w:rPr>
              <w:t>1.</w:t>
            </w:r>
            <w:r>
              <w:rPr>
                <w:rFonts w:hint="eastAsia"/>
                <w:sz w:val="24"/>
              </w:rPr>
              <w:t>学术研究：潘涛等人提出基于 Vue.js+SpringBoot 的开源项目管理系统，仅实现贡献行为记录功能，未涉及信用评估；徐光耀团队采用 MVC 架构开发开源协作平台，聚焦权限管理与流程优化，缺乏信用量化模块；李亚君等人的研究聚焦开源项目影响力评估，以“星标数、fork 数”为核心指标，未考虑普通开发者的基础信用维度。</w:t>
            </w:r>
          </w:p>
          <w:p w14:paraId="2E4CBECA">
            <w:pPr>
              <w:spacing w:line="360" w:lineRule="auto"/>
              <w:rPr>
                <w:rFonts w:hint="eastAsia"/>
                <w:sz w:val="24"/>
              </w:rPr>
            </w:pPr>
            <w:r>
              <w:rPr>
                <w:rFonts w:hint="eastAsia"/>
                <w:sz w:val="24"/>
                <w:lang w:val="en-US" w:eastAsia="zh-CN"/>
              </w:rPr>
              <w:t>2.</w:t>
            </w:r>
            <w:r>
              <w:rPr>
                <w:rFonts w:hint="eastAsia"/>
                <w:sz w:val="24"/>
              </w:rPr>
              <w:t>商业工具：国内暂无专门针对 GitHub 作者的信用评估工具，部分代码托管平台（如 Gitee）仅提供贡献统计功能，与 GitHub 官方功能类似，无法满足信用评估需求。</w:t>
            </w:r>
          </w:p>
          <w:p w14:paraId="5A684F1F">
            <w:pPr>
              <w:spacing w:line="360" w:lineRule="auto"/>
              <w:rPr>
                <w:rFonts w:hint="eastAsia"/>
                <w:sz w:val="24"/>
              </w:rPr>
            </w:pPr>
            <w:r>
              <w:rPr>
                <w:rFonts w:hint="eastAsia"/>
                <w:sz w:val="24"/>
                <w:lang w:val="en-US" w:eastAsia="zh-CN"/>
              </w:rPr>
              <w:t>3.</w:t>
            </w:r>
            <w:r>
              <w:rPr>
                <w:rFonts w:hint="eastAsia"/>
                <w:sz w:val="24"/>
              </w:rPr>
              <w:t>现存问题：国内研究普遍存在“重算法、轻落地”“重影响力、轻基础信用”的问题，开发的系统多为实验室原型，缺乏实际应用场景适配，且技术复杂度高，不适用于</w:t>
            </w:r>
            <w:r>
              <w:rPr>
                <w:rFonts w:hint="eastAsia"/>
                <w:sz w:val="24"/>
                <w:lang w:val="en-US" w:eastAsia="zh-CN"/>
              </w:rPr>
              <w:t>目前</w:t>
            </w:r>
            <w:r>
              <w:rPr>
                <w:rFonts w:hint="eastAsia"/>
                <w:sz w:val="24"/>
              </w:rPr>
              <w:t>本科阶段开发与普通用户使用。</w:t>
            </w:r>
          </w:p>
          <w:p w14:paraId="6F63027E">
            <w:pPr>
              <w:spacing w:line="360" w:lineRule="auto"/>
              <w:rPr>
                <w:rFonts w:hint="eastAsia"/>
                <w:sz w:val="24"/>
              </w:rPr>
            </w:pPr>
            <w:r>
              <w:rPr>
                <w:rFonts w:hint="eastAsia"/>
                <w:sz w:val="24"/>
              </w:rPr>
              <w:t>（三）发展趋势</w:t>
            </w:r>
          </w:p>
          <w:p w14:paraId="5E848CC8">
            <w:pPr>
              <w:spacing w:line="360" w:lineRule="auto"/>
              <w:rPr>
                <w:rFonts w:hint="eastAsia"/>
                <w:sz w:val="24"/>
              </w:rPr>
            </w:pPr>
            <w:r>
              <w:rPr>
                <w:rFonts w:hint="eastAsia"/>
                <w:sz w:val="24"/>
              </w:rPr>
              <w:t>随着开源生态的持续扩大，开源信用评估系统呈现三大明确发展趋势：</w:t>
            </w:r>
          </w:p>
          <w:p w14:paraId="6959761D">
            <w:pPr>
              <w:spacing w:line="360" w:lineRule="auto"/>
              <w:rPr>
                <w:rFonts w:hint="eastAsia"/>
                <w:sz w:val="24"/>
              </w:rPr>
            </w:pPr>
            <w:r>
              <w:rPr>
                <w:rFonts w:hint="eastAsia"/>
                <w:sz w:val="24"/>
                <w:lang w:val="en-US" w:eastAsia="zh-CN"/>
              </w:rPr>
              <w:t>1.</w:t>
            </w:r>
            <w:r>
              <w:rPr>
                <w:rFonts w:hint="eastAsia"/>
                <w:sz w:val="24"/>
              </w:rPr>
              <w:t>轻量化与低门槛：用户需求从“复杂算法模型”转向“即拿即用工具”，无需专业技术背景即可快速上手，符合小型项目维护者与普通开发者的使用习惯。</w:t>
            </w:r>
          </w:p>
          <w:p w14:paraId="1B29F720">
            <w:pPr>
              <w:spacing w:line="360" w:lineRule="auto"/>
              <w:rPr>
                <w:rFonts w:hint="eastAsia"/>
                <w:sz w:val="24"/>
              </w:rPr>
            </w:pPr>
            <w:r>
              <w:rPr>
                <w:rFonts w:hint="eastAsia"/>
                <w:sz w:val="24"/>
                <w:lang w:val="en-US" w:eastAsia="zh-CN"/>
              </w:rPr>
              <w:t>2.</w:t>
            </w:r>
            <w:r>
              <w:rPr>
                <w:rFonts w:hint="eastAsia"/>
                <w:sz w:val="24"/>
              </w:rPr>
              <w:t>动态化与场景化：静态评分已无法满足多样化需求，未来系统需支持“信用趋势追踪” 与 “多场景权重适配”，如核心开发者场景、文档优化场景等，实现精准评估。</w:t>
            </w:r>
          </w:p>
          <w:p w14:paraId="271190E0">
            <w:pPr>
              <w:spacing w:line="360" w:lineRule="auto"/>
              <w:rPr>
                <w:rFonts w:hint="eastAsia"/>
                <w:sz w:val="24"/>
              </w:rPr>
            </w:pPr>
            <w:r>
              <w:rPr>
                <w:rFonts w:hint="eastAsia"/>
                <w:sz w:val="24"/>
                <w:lang w:val="en-US" w:eastAsia="zh-CN"/>
              </w:rPr>
              <w:t>3.</w:t>
            </w:r>
            <w:r>
              <w:rPr>
                <w:rFonts w:hint="eastAsia"/>
                <w:sz w:val="24"/>
              </w:rPr>
              <w:t>功能一体化：从“单一查询”向“查询+对比+筛选+导出”一体化发展，覆盖 “评估-决策-记录”全流程，提升用户使用效率。</w:t>
            </w:r>
          </w:p>
          <w:p w14:paraId="192698F3">
            <w:pPr>
              <w:spacing w:line="360" w:lineRule="auto"/>
              <w:rPr>
                <w:sz w:val="24"/>
              </w:rPr>
            </w:pPr>
            <w:r>
              <w:rPr>
                <w:rFonts w:hint="eastAsia"/>
                <w:sz w:val="24"/>
              </w:rPr>
              <w:t>本研究紧密贴合上述趋势，以“普通开发者为核心、轻量化为基础、多功能一体化为目标”，开发实用型信用评估系统，填补现有研究空白。</w:t>
            </w:r>
          </w:p>
        </w:tc>
      </w:tr>
      <w:tr w14:paraId="3E1C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6" w:hRule="atLeast"/>
          <w:jc w:val="center"/>
        </w:trPr>
        <w:tc>
          <w:tcPr>
            <w:tcW w:w="8539" w:type="dxa"/>
            <w:tcBorders>
              <w:left w:val="single" w:color="auto" w:sz="12" w:space="0"/>
              <w:right w:val="single" w:color="auto" w:sz="12" w:space="0"/>
            </w:tcBorders>
          </w:tcPr>
          <w:p w14:paraId="787F76F8">
            <w:pPr>
              <w:spacing w:line="360" w:lineRule="auto"/>
              <w:rPr>
                <w:sz w:val="24"/>
              </w:rPr>
            </w:pPr>
            <w:r>
              <w:rPr>
                <w:rFonts w:hint="eastAsia"/>
                <w:sz w:val="24"/>
              </w:rPr>
              <w:t>论文研究的主要内容和方法，研究过程中的主要问题和解决办法：</w:t>
            </w:r>
          </w:p>
          <w:p w14:paraId="7943D3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（一）研究内容</w:t>
            </w:r>
          </w:p>
          <w:p w14:paraId="67DEED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我计划开发一套功能实用、操作便捷的GitHub作者信用评估Web系统，为开源社区用户提供信用查询、分析与筛选服务，助力高效协作。本论文系统地描绘了整个系统的设计与实现，主要分为三个核心模块，具体功能如下：</w:t>
            </w:r>
          </w:p>
          <w:p w14:paraId="4E3F94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管理员模块：</w:t>
            </w:r>
          </w:p>
          <w:p w14:paraId="0AC5F8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1.</w:t>
            </w:r>
            <w:r>
              <w:rPr>
                <w:rFonts w:hint="eastAsia"/>
                <w:sz w:val="24"/>
              </w:rPr>
              <w:t>登录：管理员通过账号密码登录后台管理系统。</w:t>
            </w:r>
          </w:p>
          <w:p w14:paraId="1E3E3F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2.</w:t>
            </w:r>
            <w:r>
              <w:rPr>
                <w:rFonts w:hint="eastAsia"/>
                <w:sz w:val="24"/>
              </w:rPr>
              <w:t>数据管理：手动触发单个用户的信用评分更新，清理信用评分相关缓存数据。</w:t>
            </w:r>
          </w:p>
          <w:p w14:paraId="2EC903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3.</w:t>
            </w:r>
            <w:r>
              <w:rPr>
                <w:rFonts w:hint="eastAsia"/>
                <w:sz w:val="24"/>
              </w:rPr>
              <w:t>日志管理：记录系统异常日志、用户查询日志，便于问题排查与追溯。</w:t>
            </w:r>
          </w:p>
          <w:p w14:paraId="76CAF7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4.</w:t>
            </w:r>
            <w:r>
              <w:rPr>
                <w:rFonts w:hint="eastAsia"/>
                <w:sz w:val="24"/>
              </w:rPr>
              <w:t>系统配置：调整综合 / 核心开发者 / 辅助贡献三类场景的权重配置、信用等级划分阈值等核心参数，无需修改代码即可适配需求变化。</w:t>
            </w:r>
          </w:p>
          <w:p w14:paraId="597656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p>
          <w:p w14:paraId="26B69F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前</w:t>
            </w:r>
            <w:r>
              <w:rPr>
                <w:rFonts w:hint="eastAsia"/>
                <w:sz w:val="24"/>
                <w:lang w:val="en-US" w:eastAsia="zh-CN"/>
              </w:rPr>
              <w:t>台</w:t>
            </w:r>
            <w:r>
              <w:rPr>
                <w:rFonts w:hint="eastAsia"/>
                <w:sz w:val="24"/>
              </w:rPr>
              <w:t>界面：</w:t>
            </w:r>
          </w:p>
          <w:p w14:paraId="113718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1.</w:t>
            </w:r>
            <w:r>
              <w:rPr>
                <w:rFonts w:hint="eastAsia"/>
                <w:sz w:val="24"/>
              </w:rPr>
              <w:t>注册：用户注册唯一账号，完成账号信息初始化。</w:t>
            </w:r>
          </w:p>
          <w:p w14:paraId="312B08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2.</w:t>
            </w:r>
            <w:r>
              <w:rPr>
                <w:rFonts w:hint="eastAsia"/>
                <w:sz w:val="24"/>
              </w:rPr>
              <w:t>登录：用户登录系统</w:t>
            </w:r>
            <w:r>
              <w:rPr>
                <w:rFonts w:hint="eastAsia"/>
                <w:sz w:val="24"/>
                <w:lang w:eastAsia="zh-CN"/>
              </w:rPr>
              <w:t>，</w:t>
            </w:r>
            <w:r>
              <w:rPr>
                <w:rFonts w:hint="eastAsia"/>
                <w:sz w:val="24"/>
                <w:lang w:val="en-US" w:eastAsia="zh-CN"/>
              </w:rPr>
              <w:t>进入首页</w:t>
            </w:r>
            <w:r>
              <w:rPr>
                <w:rFonts w:hint="eastAsia"/>
                <w:sz w:val="24"/>
              </w:rPr>
              <w:t>。</w:t>
            </w:r>
          </w:p>
          <w:p w14:paraId="22F1B3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3.</w:t>
            </w:r>
            <w:r>
              <w:rPr>
                <w:rFonts w:hint="eastAsia"/>
                <w:sz w:val="24"/>
              </w:rPr>
              <w:t>首页：展示系统入口，呈现综合信用排行榜、热门评估作者，引导用户进入查询</w:t>
            </w:r>
            <w:r>
              <w:rPr>
                <w:rFonts w:hint="eastAsia"/>
                <w:sz w:val="24"/>
                <w:lang w:val="en-US" w:eastAsia="zh-CN"/>
              </w:rPr>
              <w:t>和</w:t>
            </w:r>
            <w:r>
              <w:rPr>
                <w:rFonts w:hint="eastAsia"/>
                <w:sz w:val="24"/>
              </w:rPr>
              <w:t>对比等核心页面。</w:t>
            </w:r>
          </w:p>
          <w:p w14:paraId="5E73F4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4.</w:t>
            </w:r>
            <w:r>
              <w:rPr>
                <w:rFonts w:hint="eastAsia"/>
                <w:sz w:val="24"/>
              </w:rPr>
              <w:t>单个作者信用查询：</w:t>
            </w:r>
          </w:p>
          <w:p w14:paraId="134B42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输入 GitHub 用户名，选择综合/核心开发者/辅助贡献三类评估场景，点击查询后展示完整评估结果；</w:t>
            </w:r>
          </w:p>
          <w:p w14:paraId="2F72F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核心信息展示：信用总分、信用等级、核心贡献数据（提交频率、PR合并率等）；</w:t>
            </w:r>
          </w:p>
          <w:p w14:paraId="5348AB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可视化图表展示：四大维度指标（贡献稳定性、PR质量、协作度、合规性）雷达图、近3个月信用总分变化折线图；</w:t>
            </w:r>
          </w:p>
          <w:p w14:paraId="0BC0DB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辅助功能：信用评分规则说明弹窗（展示各维度计算逻辑与权重占比）、单个作者信用报告简易导出（TXT/CSV 格式）、作者收藏按钮（关联预设分类：潜在协作伙伴、优质开发者、关注列表）。</w:t>
            </w:r>
          </w:p>
          <w:p w14:paraId="51C13B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5.</w:t>
            </w:r>
            <w:r>
              <w:rPr>
                <w:rFonts w:hint="eastAsia"/>
                <w:sz w:val="24"/>
              </w:rPr>
              <w:t>多作者信用对比：输入2个 GitHub 用户名，选择对比场景，通过雷达图直观呈现各作者维度指标差异，搭配核心数据对比表。</w:t>
            </w:r>
          </w:p>
          <w:p w14:paraId="4FE974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6.</w:t>
            </w:r>
            <w:r>
              <w:rPr>
                <w:rFonts w:hint="eastAsia"/>
                <w:sz w:val="24"/>
              </w:rPr>
              <w:t>分类排行榜：展示综合信用榜、前端项目贡献榜、后端项目贡献榜，支持分数区间筛选，展示排名、用户名（链接至 GitHub 主页）、核心仓库、信用等级。</w:t>
            </w:r>
          </w:p>
          <w:p w14:paraId="776C1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7.</w:t>
            </w:r>
            <w:r>
              <w:rPr>
                <w:rFonts w:hint="eastAsia"/>
                <w:sz w:val="24"/>
              </w:rPr>
              <w:t>辅助功能：保存用户近 10 次查询记录，支持重新查询。</w:t>
            </w:r>
          </w:p>
          <w:p w14:paraId="2EF0F0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8.</w:t>
            </w:r>
            <w:r>
              <w:rPr>
                <w:rFonts w:hint="eastAsia"/>
                <w:sz w:val="24"/>
              </w:rPr>
              <w:t>后台管理入口：在前</w:t>
            </w:r>
            <w:r>
              <w:rPr>
                <w:rFonts w:hint="eastAsia"/>
                <w:sz w:val="24"/>
                <w:lang w:val="en-US" w:eastAsia="zh-CN"/>
              </w:rPr>
              <w:t>台</w:t>
            </w:r>
            <w:r>
              <w:rPr>
                <w:rFonts w:hint="eastAsia"/>
                <w:sz w:val="24"/>
              </w:rPr>
              <w:t>页面展示“后台管理”专属链接，点击后跳转至管理员登录页，方便管理员快速进入后台管理系统。</w:t>
            </w:r>
          </w:p>
          <w:p w14:paraId="7578D8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系统核心支撑模块：</w:t>
            </w:r>
          </w:p>
          <w:p w14:paraId="4AF484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1.</w:t>
            </w:r>
            <w:r>
              <w:rPr>
                <w:rFonts w:hint="eastAsia"/>
                <w:sz w:val="24"/>
              </w:rPr>
              <w:t>数据采集：验证用户名有效性，调用 GitHub API 采集作者公开贡献数据（提交记录、PR状态、仓库信息等），处理调用失败、限流等异常情况。</w:t>
            </w:r>
          </w:p>
          <w:p w14:paraId="0D0B8C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2.</w:t>
            </w:r>
            <w:r>
              <w:rPr>
                <w:rFonts w:hint="eastAsia"/>
                <w:sz w:val="24"/>
              </w:rPr>
              <w:t>数据预处理：清洗空提交、已删除仓库等无效数据，计算PR合并率等衍生指标，校验数据合理性。</w:t>
            </w:r>
          </w:p>
          <w:p w14:paraId="04EFE4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3.</w:t>
            </w:r>
            <w:r>
              <w:rPr>
                <w:rFonts w:hint="eastAsia"/>
                <w:sz w:val="24"/>
              </w:rPr>
              <w:t>信用评分：按预设指标权重计算信用总分，支持场景化权重动态适配，划分优秀、良好、合格等信用等级，记录每月评分历史。</w:t>
            </w:r>
          </w:p>
          <w:p w14:paraId="501D0B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lang w:val="en-US" w:eastAsia="zh-CN"/>
              </w:rPr>
              <w:t>4.</w:t>
            </w:r>
            <w:r>
              <w:rPr>
                <w:rFonts w:hint="eastAsia"/>
                <w:sz w:val="24"/>
              </w:rPr>
              <w:t>数据存储：通过数据库存储用户基础信息、贡献数据、评分结果等结构化数据，利用缓存技术提升查询响应速度。</w:t>
            </w:r>
          </w:p>
          <w:p w14:paraId="67674D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drawing>
                <wp:inline distT="0" distB="0" distL="114300" distR="114300">
                  <wp:extent cx="4711065" cy="3856990"/>
                  <wp:effectExtent l="0" t="0" r="1333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11065" cy="3856990"/>
                          </a:xfrm>
                          <a:prstGeom prst="rect">
                            <a:avLst/>
                          </a:prstGeom>
                          <a:noFill/>
                          <a:ln>
                            <a:noFill/>
                          </a:ln>
                        </pic:spPr>
                      </pic:pic>
                    </a:graphicData>
                  </a:graphic>
                </wp:inline>
              </w:drawing>
            </w:r>
          </w:p>
          <w:p w14:paraId="4577E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drawing>
                <wp:inline distT="0" distB="0" distL="114300" distR="114300">
                  <wp:extent cx="4215765" cy="4383405"/>
                  <wp:effectExtent l="0" t="0" r="13335" b="171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215765" cy="4383405"/>
                          </a:xfrm>
                          <a:prstGeom prst="rect">
                            <a:avLst/>
                          </a:prstGeom>
                          <a:noFill/>
                          <a:ln>
                            <a:noFill/>
                          </a:ln>
                        </pic:spPr>
                      </pic:pic>
                    </a:graphicData>
                  </a:graphic>
                </wp:inline>
              </w:drawing>
            </w:r>
          </w:p>
          <w:p w14:paraId="68A46F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（二）研究方法</w:t>
            </w:r>
          </w:p>
          <w:p w14:paraId="62DA54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1. 文献研究法：查阅Web系统开发、GitHub API应用、开源信用评估相关技术文档与案例，梳理核心思路与实现要点，为系统设计提供参考。</w:t>
            </w:r>
          </w:p>
          <w:p w14:paraId="2D8F10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2. 模块化开发法：将系统按前端、后台、核心支撑划分为三大模块，分模块开发、测试，模块间通过标准化接口通信，降低开发复杂度，便于迭代优化。</w:t>
            </w:r>
          </w:p>
          <w:p w14:paraId="5530BA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3. 比较法：对比现有开源信用评估工具的功能、易用性与不足，针对性优化本系统的功能设计与操作流程，提升实用性。</w:t>
            </w:r>
          </w:p>
          <w:p w14:paraId="768018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4. 模拟法：搭建本地开发环境，模拟真实用户使用场景与API调用过程，进行功能调试与初步测试，确保系统基础可用性。</w:t>
            </w:r>
          </w:p>
          <w:p w14:paraId="2D7276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5. 实验测试法：选取核心维护者、普通开发者、开源新人等不同类型的GitHub作者作为测试样本，验证系统功能完整性、评分合理性与运行稳定性，收集反馈并优化。</w:t>
            </w:r>
          </w:p>
          <w:p w14:paraId="088E16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6. 经验迭代法：结合指导老师的建议与开发过程中的实践经验，调整指标权重、优化功能交互，确保系统贴合实际需求。</w:t>
            </w:r>
          </w:p>
          <w:p w14:paraId="1733C7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（三）研究过程中的主要问题和解决办法</w:t>
            </w:r>
          </w:p>
          <w:p w14:paraId="48EFF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1. GitHub API调用限流与权限问题：调用API时易触发限流，部分仓库无法获取数据，导致数据采集不完整。</w:t>
            </w:r>
          </w:p>
          <w:p w14:paraId="33A68F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解决办法：申请个人访问Token提升调用限额；对已采集数据进行缓存，减少重复调用；添加调用延迟与自动重试机制，遇到无权限仓库自动跳过，保障采集流程不中断。</w:t>
            </w:r>
          </w:p>
          <w:p w14:paraId="3DD469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2. 指标权重设置主观问题：缺乏统一标准，权重配置可能与实际需求脱节。</w:t>
            </w:r>
          </w:p>
          <w:p w14:paraId="0EBA75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4"/>
                <w:lang w:eastAsia="zh-CN"/>
              </w:rPr>
            </w:pPr>
            <w:r>
              <w:rPr>
                <w:rFonts w:hint="eastAsia"/>
                <w:sz w:val="24"/>
              </w:rPr>
              <w:t>解决办法：结合开源协作场景的核心需求，与指导老师反复讨论确定指标重要性，通过测试样本验证评分结果合理性，逐步调整优化权重配置</w:t>
            </w:r>
            <w:r>
              <w:rPr>
                <w:rFonts w:hint="eastAsia"/>
                <w:sz w:val="24"/>
                <w:lang w:eastAsia="zh-CN"/>
              </w:rPr>
              <w:t>，调整后确保 “核心开发者场景下 PR 质量权重最高、辅助贡献场景下协作度权重最高”，最终形成合理的默认权重配置</w:t>
            </w:r>
          </w:p>
          <w:p w14:paraId="6FABCC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3. 数据可视化开发问题：雷达图、折线图等图表的交互效果不佳，适配不同浏览器存在差异。</w:t>
            </w:r>
          </w:p>
          <w:p w14:paraId="1F5B9B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解决办法：选用成熟的可视化库，参考官方示例与开源项目进行开发；向指导老师请教技术难点，优化图表渲染逻辑与交互体验，确保主流浏览器适配。</w:t>
            </w:r>
          </w:p>
          <w:p w14:paraId="05FA10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4. 开发周期紧张问题：功能模块较多，有限时间内难以全面打磨，可能影响核心功能效果。</w:t>
            </w:r>
          </w:p>
          <w:p w14:paraId="72B0A9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解决办法：按功能优先级分阶段开发，优先完成查询、排行等核心功能；定期与指导老师沟通进度，及时调整开发计划，简化非核心功能的实现细节。</w:t>
            </w:r>
          </w:p>
          <w:p w14:paraId="31BBC4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5. 数据准确性问题：采集数据可能存在遗漏或误差，影响信用评分的可信度。</w:t>
            </w:r>
          </w:p>
          <w:p w14:paraId="488A8F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r>
              <w:rPr>
                <w:rFonts w:hint="eastAsia"/>
                <w:sz w:val="24"/>
              </w:rPr>
              <w:t>解决办法：多次对比API采集数据与GitHub网页手动统计结果，校验关键数据准确性；与指导老师确认数据处理逻辑，优化数据清洗与校验规则，减少误差。</w:t>
            </w:r>
          </w:p>
          <w:p w14:paraId="52CC8F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rPr>
            </w:pPr>
          </w:p>
        </w:tc>
      </w:tr>
      <w:tr w14:paraId="556A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39" w:type="dxa"/>
            <w:tcBorders>
              <w:left w:val="single" w:color="auto" w:sz="12" w:space="0"/>
              <w:right w:val="single" w:color="auto" w:sz="12" w:space="0"/>
            </w:tcBorders>
          </w:tcPr>
          <w:p w14:paraId="64504A45">
            <w:pPr>
              <w:rPr>
                <w:rFonts w:hint="eastAsia"/>
                <w:sz w:val="24"/>
              </w:rPr>
            </w:pPr>
            <w:r>
              <w:rPr>
                <w:rFonts w:hint="eastAsia"/>
                <w:sz w:val="24"/>
              </w:rPr>
              <w:t>论文研究起止时间和进度安排：</w:t>
            </w:r>
          </w:p>
          <w:p w14:paraId="5511667A">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lang w:eastAsia="zh-CN"/>
              </w:rPr>
            </w:pPr>
            <w:r>
              <w:rPr>
                <w:rFonts w:hint="eastAsia"/>
                <w:color w:val="auto"/>
                <w:sz w:val="24"/>
              </w:rPr>
              <w:t>2025年11月1日 - 2025年11月30日</w:t>
            </w:r>
            <w:r>
              <w:rPr>
                <w:rFonts w:hint="eastAsia"/>
                <w:color w:val="auto"/>
                <w:sz w:val="24"/>
                <w:lang w:eastAsia="zh-CN"/>
              </w:rPr>
              <w:t>：</w:t>
            </w:r>
            <w:r>
              <w:rPr>
                <w:rFonts w:hint="eastAsia"/>
                <w:color w:val="auto"/>
                <w:sz w:val="24"/>
              </w:rPr>
              <w:t>查询资料、搜集资料、选择论文题目</w:t>
            </w:r>
          </w:p>
          <w:p w14:paraId="7D1FF6B7">
            <w:pPr>
              <w:keepNext w:val="0"/>
              <w:keepLines w:val="0"/>
              <w:pageBreakBefore w:val="0"/>
              <w:widowControl w:val="0"/>
              <w:kinsoku/>
              <w:wordWrap/>
              <w:overflowPunct/>
              <w:topLinePunct w:val="0"/>
              <w:autoSpaceDE/>
              <w:autoSpaceDN/>
              <w:bidi w:val="0"/>
              <w:adjustRightInd/>
              <w:snapToGrid/>
              <w:textAlignment w:val="auto"/>
              <w:rPr>
                <w:rFonts w:hint="default" w:eastAsia="宋体"/>
                <w:color w:val="auto"/>
                <w:sz w:val="24"/>
                <w:lang w:val="en-US" w:eastAsia="zh-CN"/>
              </w:rPr>
            </w:pPr>
            <w:r>
              <w:rPr>
                <w:rFonts w:hint="eastAsia"/>
                <w:color w:val="auto"/>
                <w:sz w:val="24"/>
              </w:rPr>
              <w:t>2025年12月1日 - 2025年12月31日</w:t>
            </w:r>
            <w:r>
              <w:rPr>
                <w:rFonts w:hint="eastAsia"/>
                <w:color w:val="auto"/>
                <w:sz w:val="24"/>
                <w:lang w:eastAsia="zh-CN"/>
              </w:rPr>
              <w:t>：</w:t>
            </w:r>
            <w:r>
              <w:rPr>
                <w:rFonts w:hint="eastAsia"/>
                <w:color w:val="auto"/>
                <w:sz w:val="24"/>
                <w:lang w:val="en-US" w:eastAsia="zh-CN"/>
              </w:rPr>
              <w:t>确定论文题目、撰写开题报告、准备开题答辩</w:t>
            </w:r>
          </w:p>
          <w:p w14:paraId="3965715D">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lang w:eastAsia="zh-CN"/>
              </w:rPr>
            </w:pPr>
            <w:r>
              <w:rPr>
                <w:rFonts w:hint="eastAsia"/>
                <w:color w:val="auto"/>
                <w:sz w:val="24"/>
              </w:rPr>
              <w:t>202</w:t>
            </w:r>
            <w:r>
              <w:rPr>
                <w:rFonts w:hint="eastAsia"/>
                <w:color w:val="auto"/>
                <w:sz w:val="24"/>
                <w:lang w:val="en-US" w:eastAsia="zh-CN"/>
              </w:rPr>
              <w:t>6</w:t>
            </w:r>
            <w:r>
              <w:rPr>
                <w:rFonts w:hint="eastAsia"/>
                <w:color w:val="auto"/>
                <w:sz w:val="24"/>
              </w:rPr>
              <w:t>年1月1日 - 2026年1月5日</w:t>
            </w:r>
            <w:r>
              <w:rPr>
                <w:rFonts w:hint="eastAsia"/>
                <w:color w:val="auto"/>
                <w:sz w:val="24"/>
                <w:lang w:eastAsia="zh-CN"/>
              </w:rPr>
              <w:t>：参与开题答辩，记录指导教师意见并明确后续优化方向</w:t>
            </w:r>
          </w:p>
          <w:p w14:paraId="5D116A9B">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lang w:eastAsia="zh-CN"/>
              </w:rPr>
            </w:pPr>
            <w:r>
              <w:rPr>
                <w:rFonts w:hint="eastAsia"/>
                <w:color w:val="auto"/>
                <w:sz w:val="24"/>
              </w:rPr>
              <w:t>2026年1月6日 - 2026年2月28日</w:t>
            </w:r>
            <w:r>
              <w:rPr>
                <w:rFonts w:hint="eastAsia"/>
                <w:color w:val="auto"/>
                <w:sz w:val="24"/>
                <w:lang w:eastAsia="zh-CN"/>
              </w:rPr>
              <w:t>：项目框架设计与技术储备、完成系统总体架构设计</w:t>
            </w:r>
          </w:p>
          <w:p w14:paraId="770734FE">
            <w:pPr>
              <w:keepNext w:val="0"/>
              <w:keepLines w:val="0"/>
              <w:pageBreakBefore w:val="0"/>
              <w:widowControl w:val="0"/>
              <w:kinsoku/>
              <w:wordWrap/>
              <w:overflowPunct/>
              <w:topLinePunct w:val="0"/>
              <w:autoSpaceDE/>
              <w:autoSpaceDN/>
              <w:bidi w:val="0"/>
              <w:adjustRightInd/>
              <w:snapToGrid/>
              <w:textAlignment w:val="auto"/>
              <w:rPr>
                <w:rFonts w:hint="eastAsia"/>
                <w:color w:val="auto"/>
                <w:sz w:val="24"/>
                <w:lang w:eastAsia="zh-CN"/>
              </w:rPr>
            </w:pPr>
            <w:r>
              <w:rPr>
                <w:rFonts w:hint="eastAsia"/>
                <w:color w:val="auto"/>
                <w:sz w:val="24"/>
              </w:rPr>
              <w:t>2026年3月1日 - 2026年3月10日</w:t>
            </w:r>
            <w:r>
              <w:rPr>
                <w:rFonts w:hint="eastAsia"/>
                <w:color w:val="auto"/>
                <w:sz w:val="24"/>
                <w:lang w:eastAsia="zh-CN"/>
              </w:rPr>
              <w:t>：启动系统核心支撑模块与管理员模块开发、按学校要求完成中期检查</w:t>
            </w:r>
          </w:p>
          <w:p w14:paraId="20F93C91">
            <w:pPr>
              <w:keepNext w:val="0"/>
              <w:keepLines w:val="0"/>
              <w:pageBreakBefore w:val="0"/>
              <w:widowControl w:val="0"/>
              <w:kinsoku/>
              <w:wordWrap/>
              <w:overflowPunct/>
              <w:topLinePunct w:val="0"/>
              <w:autoSpaceDE/>
              <w:autoSpaceDN/>
              <w:bidi w:val="0"/>
              <w:adjustRightInd/>
              <w:snapToGrid/>
              <w:textAlignment w:val="auto"/>
              <w:rPr>
                <w:rFonts w:hint="eastAsia"/>
                <w:color w:val="auto"/>
                <w:sz w:val="24"/>
                <w:lang w:val="en-US" w:eastAsia="zh-CN"/>
              </w:rPr>
            </w:pPr>
            <w:r>
              <w:rPr>
                <w:rFonts w:hint="default"/>
                <w:color w:val="auto"/>
                <w:sz w:val="24"/>
                <w:lang w:val="en-US" w:eastAsia="zh-CN"/>
              </w:rPr>
              <w:t>2026年3月11日 - 2026年4月1</w:t>
            </w:r>
            <w:r>
              <w:rPr>
                <w:rFonts w:hint="eastAsia"/>
                <w:color w:val="auto"/>
                <w:sz w:val="24"/>
                <w:lang w:val="en-US" w:eastAsia="zh-CN"/>
              </w:rPr>
              <w:t>2</w:t>
            </w:r>
            <w:r>
              <w:rPr>
                <w:rFonts w:hint="default"/>
                <w:color w:val="auto"/>
                <w:sz w:val="24"/>
                <w:lang w:val="en-US" w:eastAsia="zh-CN"/>
              </w:rPr>
              <w:t>日</w:t>
            </w:r>
            <w:r>
              <w:rPr>
                <w:rFonts w:hint="eastAsia"/>
                <w:color w:val="auto"/>
                <w:sz w:val="24"/>
                <w:lang w:val="en-US" w:eastAsia="zh-CN"/>
              </w:rPr>
              <w:t>：</w:t>
            </w:r>
            <w:r>
              <w:rPr>
                <w:rFonts w:ascii="Segoe UI" w:hAnsi="Segoe UI" w:eastAsia="Segoe UI" w:cs="Segoe UI"/>
                <w:i w:val="0"/>
                <w:iCs w:val="0"/>
                <w:caps w:val="0"/>
                <w:color w:val="auto"/>
                <w:spacing w:val="0"/>
                <w:sz w:val="24"/>
                <w:szCs w:val="24"/>
                <w:shd w:val="clear" w:fill="FFFFFF"/>
              </w:rPr>
              <w:t>前台功能开发与前后端联调</w:t>
            </w:r>
            <w:r>
              <w:rPr>
                <w:rFonts w:hint="eastAsia"/>
                <w:color w:val="auto"/>
                <w:sz w:val="24"/>
                <w:lang w:val="en-US" w:eastAsia="zh-CN"/>
              </w:rPr>
              <w:t>、论文初稿撰写与自检</w:t>
            </w:r>
          </w:p>
          <w:p w14:paraId="0177D1F4">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lang w:val="en-US" w:eastAsia="zh-CN"/>
              </w:rPr>
            </w:pPr>
            <w:r>
              <w:rPr>
                <w:rFonts w:hint="default"/>
                <w:color w:val="auto"/>
                <w:sz w:val="24"/>
                <w:lang w:val="en-US" w:eastAsia="zh-CN"/>
              </w:rPr>
              <w:t>2026年4月</w:t>
            </w:r>
            <w:r>
              <w:rPr>
                <w:rFonts w:hint="eastAsia"/>
                <w:color w:val="auto"/>
                <w:sz w:val="24"/>
                <w:lang w:val="en-US" w:eastAsia="zh-CN"/>
              </w:rPr>
              <w:t>1</w:t>
            </w:r>
            <w:r>
              <w:rPr>
                <w:rFonts w:hint="default"/>
                <w:color w:val="auto"/>
                <w:sz w:val="24"/>
                <w:lang w:val="en-US" w:eastAsia="zh-CN"/>
              </w:rPr>
              <w:t>3日 - 2026 年4月</w:t>
            </w:r>
            <w:r>
              <w:rPr>
                <w:rFonts w:hint="eastAsia"/>
                <w:color w:val="auto"/>
                <w:sz w:val="24"/>
                <w:lang w:val="en-US" w:eastAsia="zh-CN"/>
              </w:rPr>
              <w:t>27</w:t>
            </w:r>
            <w:r>
              <w:rPr>
                <w:rFonts w:hint="default"/>
                <w:color w:val="auto"/>
                <w:sz w:val="24"/>
                <w:lang w:val="en-US" w:eastAsia="zh-CN"/>
              </w:rPr>
              <w:t>日</w:t>
            </w:r>
            <w:r>
              <w:rPr>
                <w:rFonts w:hint="default"/>
                <w:color w:val="auto"/>
                <w:sz w:val="24"/>
                <w:lang w:val="en-US" w:eastAsia="zh-CN"/>
              </w:rPr>
              <w:tab/>
            </w:r>
            <w:r>
              <w:rPr>
                <w:rFonts w:hint="eastAsia"/>
                <w:color w:val="auto"/>
                <w:sz w:val="24"/>
                <w:lang w:val="en-US" w:eastAsia="zh-CN"/>
              </w:rPr>
              <w:t>：论文查重提交、</w:t>
            </w:r>
            <w:r>
              <w:rPr>
                <w:rFonts w:ascii="Segoe UI" w:hAnsi="Segoe UI" w:eastAsia="Segoe UI" w:cs="Segoe UI"/>
                <w:i w:val="0"/>
                <w:iCs w:val="0"/>
                <w:caps w:val="0"/>
                <w:color w:val="auto"/>
                <w:spacing w:val="0"/>
                <w:sz w:val="24"/>
                <w:szCs w:val="24"/>
                <w:shd w:val="clear" w:fill="FFFFFF"/>
              </w:rPr>
              <w:t>查重结果处理与论文优化</w:t>
            </w:r>
          </w:p>
          <w:p w14:paraId="3566A100">
            <w:pPr>
              <w:keepNext w:val="0"/>
              <w:keepLines w:val="0"/>
              <w:pageBreakBefore w:val="0"/>
              <w:widowControl w:val="0"/>
              <w:kinsoku/>
              <w:wordWrap/>
              <w:overflowPunct/>
              <w:topLinePunct w:val="0"/>
              <w:autoSpaceDE/>
              <w:autoSpaceDN/>
              <w:bidi w:val="0"/>
              <w:adjustRightInd/>
              <w:snapToGrid/>
              <w:textAlignment w:val="auto"/>
              <w:rPr>
                <w:rFonts w:hint="eastAsia"/>
                <w:color w:val="FF0000"/>
                <w:sz w:val="24"/>
                <w:lang w:eastAsia="zh-CN"/>
              </w:rPr>
            </w:pPr>
            <w:r>
              <w:rPr>
                <w:rFonts w:hint="eastAsia"/>
                <w:color w:val="auto"/>
                <w:sz w:val="24"/>
              </w:rPr>
              <w:t>2024年5月：准备并进行答辩</w:t>
            </w:r>
          </w:p>
        </w:tc>
      </w:tr>
      <w:tr w14:paraId="1CF0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3" w:hRule="atLeast"/>
          <w:jc w:val="center"/>
        </w:trPr>
        <w:tc>
          <w:tcPr>
            <w:tcW w:w="8539" w:type="dxa"/>
            <w:tcBorders>
              <w:left w:val="single" w:color="auto" w:sz="12" w:space="0"/>
              <w:right w:val="single" w:color="auto" w:sz="12" w:space="0"/>
            </w:tcBorders>
          </w:tcPr>
          <w:p w14:paraId="6371B483">
            <w:pPr>
              <w:rPr>
                <w:sz w:val="24"/>
              </w:rPr>
            </w:pPr>
            <w:r>
              <w:rPr>
                <w:rFonts w:hint="eastAsia"/>
                <w:sz w:val="24"/>
              </w:rPr>
              <w:t>论文研究所需主要设备、仪器及药品：</w:t>
            </w:r>
          </w:p>
          <w:p w14:paraId="73C425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sz w:val="24"/>
              </w:rPr>
            </w:pPr>
            <w:r>
              <w:rPr>
                <w:rFonts w:hint="eastAsia"/>
                <w:sz w:val="24"/>
              </w:rPr>
              <w:t>在Windows 1</w:t>
            </w:r>
            <w:r>
              <w:rPr>
                <w:rFonts w:hint="eastAsia"/>
                <w:sz w:val="24"/>
                <w:lang w:val="en-US" w:eastAsia="zh-CN"/>
              </w:rPr>
              <w:t>1</w:t>
            </w:r>
            <w:r>
              <w:rPr>
                <w:rFonts w:hint="eastAsia"/>
                <w:sz w:val="24"/>
              </w:rPr>
              <w:t xml:space="preserve"> 系统下，以PyCharm 2023.2、VS Code 1.85为主要开发工具，运用MySQL</w:t>
            </w:r>
            <w:r>
              <w:rPr>
                <w:rFonts w:hint="eastAsia"/>
                <w:sz w:val="24"/>
                <w:lang w:val="en-US" w:eastAsia="zh-CN"/>
              </w:rPr>
              <w:t>8.0</w:t>
            </w:r>
            <w:r>
              <w:rPr>
                <w:rFonts w:hint="eastAsia"/>
                <w:sz w:val="24"/>
              </w:rPr>
              <w:t>数据库进行开发。</w:t>
            </w:r>
          </w:p>
        </w:tc>
      </w:tr>
      <w:tr w14:paraId="7B30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4" w:hRule="atLeast"/>
          <w:jc w:val="center"/>
        </w:trPr>
        <w:tc>
          <w:tcPr>
            <w:tcW w:w="8539" w:type="dxa"/>
            <w:tcBorders>
              <w:left w:val="single" w:color="auto" w:sz="12" w:space="0"/>
              <w:right w:val="single" w:color="auto" w:sz="12" w:space="0"/>
            </w:tcBorders>
          </w:tcPr>
          <w:p w14:paraId="4B20FE2E">
            <w:pPr>
              <w:rPr>
                <w:sz w:val="24"/>
              </w:rPr>
            </w:pPr>
            <w:r>
              <w:rPr>
                <w:rFonts w:hint="eastAsia"/>
                <w:sz w:val="24"/>
              </w:rPr>
              <w:t>外出调研主要单位，访问学者姓名：</w:t>
            </w:r>
          </w:p>
          <w:p w14:paraId="13AE50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sz w:val="24"/>
              </w:rPr>
            </w:pPr>
          </w:p>
        </w:tc>
      </w:tr>
      <w:tr w14:paraId="55B0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4" w:hRule="atLeast"/>
          <w:jc w:val="center"/>
        </w:trPr>
        <w:tc>
          <w:tcPr>
            <w:tcW w:w="8539" w:type="dxa"/>
            <w:tcBorders>
              <w:left w:val="single" w:color="auto" w:sz="12" w:space="0"/>
              <w:right w:val="single" w:color="auto" w:sz="12" w:space="0"/>
            </w:tcBorders>
          </w:tcPr>
          <w:p w14:paraId="0AE3FE81">
            <w:pPr>
              <w:rPr>
                <w:sz w:val="24"/>
              </w:rPr>
            </w:pPr>
            <w:r>
              <w:rPr>
                <w:rFonts w:hint="eastAsia"/>
                <w:sz w:val="24"/>
              </w:rPr>
              <w:t>指导教师审查意见：</w:t>
            </w:r>
          </w:p>
          <w:p w14:paraId="6DCBE582">
            <w:pPr>
              <w:ind w:firstLine="480" w:firstLineChars="200"/>
              <w:rPr>
                <w:sz w:val="24"/>
              </w:rPr>
            </w:pPr>
          </w:p>
          <w:p w14:paraId="05FAD4BC">
            <w:pPr>
              <w:ind w:firstLine="480" w:firstLineChars="200"/>
              <w:rPr>
                <w:sz w:val="24"/>
              </w:rPr>
            </w:pPr>
          </w:p>
          <w:p w14:paraId="615385B0">
            <w:pPr>
              <w:ind w:firstLine="480" w:firstLineChars="200"/>
              <w:rPr>
                <w:sz w:val="24"/>
              </w:rPr>
            </w:pPr>
          </w:p>
          <w:p w14:paraId="13EF8473">
            <w:pPr>
              <w:ind w:firstLine="480" w:firstLineChars="200"/>
              <w:rPr>
                <w:sz w:val="24"/>
              </w:rPr>
            </w:pPr>
          </w:p>
          <w:p w14:paraId="1BF612D3">
            <w:pPr>
              <w:ind w:firstLine="480" w:firstLineChars="200"/>
              <w:rPr>
                <w:sz w:val="24"/>
              </w:rPr>
            </w:pPr>
          </w:p>
          <w:p w14:paraId="68A31A1F">
            <w:pPr>
              <w:ind w:firstLine="480" w:firstLineChars="200"/>
              <w:rPr>
                <w:sz w:val="24"/>
              </w:rPr>
            </w:pPr>
          </w:p>
          <w:p w14:paraId="36E2C48F">
            <w:pPr>
              <w:ind w:firstLine="480" w:firstLineChars="200"/>
              <w:rPr>
                <w:sz w:val="24"/>
              </w:rPr>
            </w:pPr>
          </w:p>
          <w:p w14:paraId="5B048CCA">
            <w:pPr>
              <w:ind w:firstLine="480" w:firstLineChars="200"/>
              <w:rPr>
                <w:sz w:val="24"/>
              </w:rPr>
            </w:pPr>
          </w:p>
          <w:p w14:paraId="1C0B1F02">
            <w:pPr>
              <w:ind w:firstLine="480" w:firstLineChars="200"/>
              <w:rPr>
                <w:sz w:val="24"/>
              </w:rPr>
            </w:pPr>
          </w:p>
          <w:p w14:paraId="10E5402D">
            <w:pPr>
              <w:rPr>
                <w:sz w:val="24"/>
              </w:rPr>
            </w:pPr>
          </w:p>
          <w:p w14:paraId="2C6927D7">
            <w:pPr>
              <w:ind w:firstLine="4320" w:firstLineChars="1800"/>
              <w:rPr>
                <w:rFonts w:hint="eastAsia"/>
                <w:sz w:val="24"/>
              </w:rPr>
            </w:pPr>
            <w:r>
              <w:rPr>
                <w:rFonts w:hint="eastAsia"/>
                <w:sz w:val="24"/>
              </w:rPr>
              <w:t>指导教师          （签字）</w:t>
            </w:r>
          </w:p>
          <w:p w14:paraId="16772635">
            <w:pPr>
              <w:ind w:firstLine="0" w:firstLineChars="0"/>
              <w:rPr>
                <w:rFonts w:hint="eastAsia"/>
                <w:sz w:val="24"/>
              </w:rPr>
            </w:pPr>
          </w:p>
          <w:p w14:paraId="06F3FC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 xml:space="preserve">                                           </w:t>
            </w:r>
            <w:r>
              <w:rPr>
                <w:rFonts w:hint="eastAsia"/>
                <w:sz w:val="24"/>
                <w:lang w:val="en-US" w:eastAsia="zh-CN"/>
              </w:rPr>
              <w:t xml:space="preserve">  </w:t>
            </w:r>
            <w:r>
              <w:rPr>
                <w:rFonts w:hint="default" w:ascii="Times New Roman" w:hAnsi="Times New Roman" w:cs="Times New Roman"/>
                <w:color w:val="FF0000"/>
                <w:sz w:val="24"/>
                <w:lang w:val="en-US" w:eastAsia="zh-CN"/>
              </w:rPr>
              <w:t>20XX</w:t>
            </w:r>
            <w:r>
              <w:rPr>
                <w:rFonts w:hint="default" w:ascii="Times New Roman" w:hAnsi="Times New Roman" w:cs="Times New Roman"/>
                <w:sz w:val="24"/>
              </w:rPr>
              <w:t>年</w:t>
            </w:r>
            <w:r>
              <w:rPr>
                <w:rFonts w:hint="default" w:ascii="Times New Roman" w:hAnsi="Times New Roman" w:cs="Times New Roman"/>
                <w:color w:val="FF0000"/>
                <w:sz w:val="24"/>
                <w:lang w:val="en-US" w:eastAsia="zh-CN"/>
              </w:rPr>
              <w:t>X</w:t>
            </w:r>
            <w:r>
              <w:rPr>
                <w:rFonts w:hint="default" w:ascii="Times New Roman" w:hAnsi="Times New Roman" w:cs="Times New Roman"/>
                <w:sz w:val="24"/>
              </w:rPr>
              <w:t>月</w:t>
            </w:r>
            <w:r>
              <w:rPr>
                <w:rFonts w:hint="eastAsia"/>
                <w:sz w:val="24"/>
              </w:rPr>
              <w:t xml:space="preserve"> </w:t>
            </w:r>
          </w:p>
        </w:tc>
      </w:tr>
      <w:tr w14:paraId="0FEE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4" w:hRule="atLeast"/>
          <w:jc w:val="center"/>
        </w:trPr>
        <w:tc>
          <w:tcPr>
            <w:tcW w:w="8539" w:type="dxa"/>
            <w:tcBorders>
              <w:left w:val="single" w:color="auto" w:sz="12" w:space="0"/>
              <w:bottom w:val="single" w:color="auto" w:sz="12" w:space="0"/>
              <w:right w:val="single" w:color="auto" w:sz="12" w:space="0"/>
            </w:tcBorders>
          </w:tcPr>
          <w:p w14:paraId="200151DB">
            <w:pPr>
              <w:rPr>
                <w:sz w:val="24"/>
              </w:rPr>
            </w:pPr>
            <w:r>
              <w:rPr>
                <w:rFonts w:hint="eastAsia"/>
                <w:sz w:val="24"/>
                <w:lang w:eastAsia="zh-CN"/>
              </w:rPr>
              <w:t>系主任或</w:t>
            </w:r>
            <w:r>
              <w:rPr>
                <w:rFonts w:hint="eastAsia"/>
                <w:sz w:val="24"/>
              </w:rPr>
              <w:t>教研室评审意见：</w:t>
            </w:r>
          </w:p>
          <w:p w14:paraId="34441974">
            <w:pPr>
              <w:rPr>
                <w:sz w:val="24"/>
              </w:rPr>
            </w:pPr>
          </w:p>
          <w:p w14:paraId="215E70BD">
            <w:pPr>
              <w:rPr>
                <w:sz w:val="24"/>
              </w:rPr>
            </w:pPr>
          </w:p>
          <w:p w14:paraId="5A09110E">
            <w:pPr>
              <w:rPr>
                <w:sz w:val="24"/>
              </w:rPr>
            </w:pPr>
          </w:p>
          <w:p w14:paraId="6D5F8F94">
            <w:pPr>
              <w:rPr>
                <w:sz w:val="24"/>
              </w:rPr>
            </w:pPr>
          </w:p>
          <w:p w14:paraId="09E63948">
            <w:pPr>
              <w:rPr>
                <w:sz w:val="24"/>
              </w:rPr>
            </w:pPr>
          </w:p>
          <w:p w14:paraId="5081D439">
            <w:pPr>
              <w:rPr>
                <w:sz w:val="24"/>
              </w:rPr>
            </w:pPr>
          </w:p>
          <w:p w14:paraId="19C76BF9">
            <w:pPr>
              <w:rPr>
                <w:sz w:val="24"/>
              </w:rPr>
            </w:pPr>
          </w:p>
          <w:p w14:paraId="4A47A946">
            <w:pPr>
              <w:rPr>
                <w:sz w:val="24"/>
              </w:rPr>
            </w:pPr>
          </w:p>
          <w:p w14:paraId="52154197">
            <w:pPr>
              <w:rPr>
                <w:sz w:val="24"/>
              </w:rPr>
            </w:pPr>
          </w:p>
          <w:p w14:paraId="0D4CDD61">
            <w:pPr>
              <w:rPr>
                <w:sz w:val="24"/>
              </w:rPr>
            </w:pPr>
          </w:p>
          <w:p w14:paraId="6B77226E">
            <w:pPr>
              <w:rPr>
                <w:sz w:val="24"/>
              </w:rPr>
            </w:pPr>
          </w:p>
          <w:p w14:paraId="66FF572A">
            <w:pPr>
              <w:ind w:firstLine="3360" w:firstLineChars="1400"/>
              <w:rPr>
                <w:rFonts w:hint="eastAsia"/>
                <w:sz w:val="24"/>
              </w:rPr>
            </w:pPr>
            <w:r>
              <w:rPr>
                <w:rFonts w:hint="eastAsia"/>
                <w:sz w:val="24"/>
                <w:lang w:eastAsia="zh-CN"/>
              </w:rPr>
              <w:t>系主任或</w:t>
            </w:r>
            <w:r>
              <w:rPr>
                <w:rFonts w:hint="eastAsia"/>
                <w:sz w:val="24"/>
              </w:rPr>
              <w:t xml:space="preserve">教研室主任  </w:t>
            </w:r>
            <w:r>
              <w:rPr>
                <w:rFonts w:hint="eastAsia"/>
                <w:sz w:val="24"/>
                <w:lang w:val="en-US" w:eastAsia="zh-CN"/>
              </w:rPr>
              <w:t xml:space="preserve">      </w:t>
            </w:r>
            <w:r>
              <w:rPr>
                <w:rFonts w:hint="eastAsia"/>
                <w:sz w:val="24"/>
              </w:rPr>
              <w:t>（签字）</w:t>
            </w:r>
          </w:p>
          <w:p w14:paraId="0F9A314A">
            <w:pPr>
              <w:ind w:firstLine="1920" w:firstLineChars="800"/>
              <w:rPr>
                <w:rFonts w:hint="eastAsia"/>
                <w:sz w:val="24"/>
              </w:rPr>
            </w:pPr>
          </w:p>
          <w:p w14:paraId="1F26CA4F">
            <w:pPr>
              <w:keepNext w:val="0"/>
              <w:keepLines w:val="0"/>
              <w:pageBreakBefore w:val="0"/>
              <w:widowControl w:val="0"/>
              <w:kinsoku/>
              <w:wordWrap/>
              <w:overflowPunct/>
              <w:topLinePunct w:val="0"/>
              <w:autoSpaceDE/>
              <w:autoSpaceDN/>
              <w:bidi w:val="0"/>
              <w:adjustRightInd/>
              <w:snapToGrid/>
              <w:textAlignment w:val="auto"/>
              <w:rPr>
                <w:rFonts w:hint="eastAsia"/>
                <w:sz w:val="24"/>
              </w:rPr>
            </w:pPr>
            <w:r>
              <w:rPr>
                <w:rFonts w:hint="eastAsia"/>
                <w:sz w:val="24"/>
              </w:rPr>
              <w:t xml:space="preserve">                                            　</w:t>
            </w:r>
            <w:r>
              <w:rPr>
                <w:rFonts w:hint="eastAsia"/>
                <w:sz w:val="24"/>
                <w:lang w:val="en-US" w:eastAsia="zh-CN"/>
              </w:rPr>
              <w:t xml:space="preserve">  </w:t>
            </w:r>
            <w:r>
              <w:rPr>
                <w:rFonts w:hint="default" w:ascii="Times New Roman" w:hAnsi="Times New Roman" w:cs="Times New Roman"/>
                <w:sz w:val="24"/>
                <w:lang w:val="en-US" w:eastAsia="zh-CN"/>
              </w:rPr>
              <w:t xml:space="preserve"> </w:t>
            </w:r>
            <w:r>
              <w:rPr>
                <w:rFonts w:hint="default" w:ascii="Times New Roman" w:hAnsi="Times New Roman" w:cs="Times New Roman"/>
                <w:color w:val="FF0000"/>
                <w:sz w:val="24"/>
                <w:lang w:val="en-US" w:eastAsia="zh-CN"/>
              </w:rPr>
              <w:t>20XX</w:t>
            </w:r>
            <w:r>
              <w:rPr>
                <w:rFonts w:hint="default" w:ascii="Times New Roman" w:hAnsi="Times New Roman" w:cs="Times New Roman"/>
                <w:sz w:val="24"/>
              </w:rPr>
              <w:t>年</w:t>
            </w:r>
            <w:r>
              <w:rPr>
                <w:rFonts w:hint="default" w:ascii="Times New Roman" w:hAnsi="Times New Roman" w:cs="Times New Roman"/>
                <w:color w:val="FF0000"/>
                <w:sz w:val="24"/>
                <w:lang w:val="en-US" w:eastAsia="zh-CN"/>
              </w:rPr>
              <w:t>X</w:t>
            </w:r>
            <w:r>
              <w:rPr>
                <w:rFonts w:hint="default" w:ascii="Times New Roman" w:hAnsi="Times New Roman" w:cs="Times New Roman"/>
                <w:sz w:val="24"/>
              </w:rPr>
              <w:t>月</w:t>
            </w:r>
          </w:p>
        </w:tc>
      </w:tr>
    </w:tbl>
    <w:p w14:paraId="7D9FC9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EE2473"/>
    <w:multiLevelType w:val="singleLevel"/>
    <w:tmpl w:val="73EE247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NkZjg3Y2Q0YWE5ZDQ0ODk0NjliYTEzMmEwNGM0YzcifQ=="/>
  </w:docVars>
  <w:rsids>
    <w:rsidRoot w:val="54044E63"/>
    <w:rsid w:val="12A8086E"/>
    <w:rsid w:val="174A1E03"/>
    <w:rsid w:val="19220117"/>
    <w:rsid w:val="25E66E61"/>
    <w:rsid w:val="2AE92F72"/>
    <w:rsid w:val="2E110E28"/>
    <w:rsid w:val="40E816EB"/>
    <w:rsid w:val="445F16A1"/>
    <w:rsid w:val="47835CCA"/>
    <w:rsid w:val="489476C4"/>
    <w:rsid w:val="505C1F54"/>
    <w:rsid w:val="515D5570"/>
    <w:rsid w:val="54044E63"/>
    <w:rsid w:val="541B0F4E"/>
    <w:rsid w:val="56206DD9"/>
    <w:rsid w:val="69705B0B"/>
    <w:rsid w:val="6A6B3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4551</Words>
  <Characters>5026</Characters>
  <Lines>0</Lines>
  <Paragraphs>0</Paragraphs>
  <TotalTime>36</TotalTime>
  <ScaleCrop>false</ScaleCrop>
  <LinksUpToDate>false</LinksUpToDate>
  <CharactersWithSpaces>5273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2023-10-24T02:23:00Z</dcterms:created>
  <dc:creator>大圣</dc:creator>
  <cp:lastModifiedBy>Ψ</cp:lastModifiedBy>
  <dcterms:modified xsi:type="dcterms:W3CDTF">2026-04-03T10:35:56Z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82B0286D99A8464FB65CCBECB8A7A67B_13</vt:lpwstr>
  </property>
  <property fmtid="{D5CDD505-2E9C-101B-9397-08002B2CF9AE}" pid="4" name="KSOTemplateDocerSaveRecord">
    <vt:lpwstr>eyJoZGlkIjoiY2NlMjk5NzNkY2NhMzc3MDNjYmNlNGE0Zjg5ZWJlMjAiLCJ1c2VySWQiOiI5NTEzNTgxODgifQ==</vt:lpwstr>
  </property>
</Properties>
</file>