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2"/>
        </w:rPr>
        <w:br/>
        <w:br/>
        <w:br/>
        <w:t>دليل استخدام نظام فواتير المياه</w:t>
      </w:r>
    </w:p>
    <w:p>
      <w:pPr>
        <w:jc w:val="center"/>
      </w:pPr>
      <w:r>
        <w:rPr>
          <w:sz w:val="26"/>
        </w:rPr>
        <w:t>دليل عملي خطوة بخطوة لإدارة المشتركين والقراءات والفواتير والتحصيل والتقارير</w:t>
      </w:r>
    </w:p>
    <w:p>
      <w:pPr>
        <w:jc w:val="center"/>
      </w:pPr>
      <w:r>
        <w:rPr>
          <w:sz w:val="22"/>
        </w:rPr>
        <w:br/>
        <w:t>برمجة وتصميم: يمن كود للتقنيات الذكية — 2026</w:t>
      </w:r>
    </w:p>
    <w:p>
      <w:r>
        <w:br w:type="page"/>
      </w:r>
    </w:p>
    <w:p>
      <w:pPr>
        <w:ind w:left="200"/>
      </w:pPr>
      <w:r>
        <w:rPr>
          <w:sz w:val="23"/>
        </w:rPr>
        <w:t>1. مقدمة وبيانات الدخول</w:t>
      </w:r>
    </w:p>
    <w:p>
      <w:pPr>
        <w:ind w:left="200"/>
      </w:pPr>
      <w:r>
        <w:rPr>
          <w:sz w:val="23"/>
        </w:rPr>
        <w:t>2. الدخول إلى النظام والخروج منه</w:t>
      </w:r>
    </w:p>
    <w:p>
      <w:pPr>
        <w:ind w:left="200"/>
      </w:pPr>
      <w:r>
        <w:rPr>
          <w:sz w:val="23"/>
        </w:rPr>
        <w:t>3. لوحة التحكم الرئيسية</w:t>
      </w:r>
    </w:p>
    <w:p>
      <w:pPr>
        <w:ind w:left="200"/>
      </w:pPr>
      <w:r>
        <w:rPr>
          <w:sz w:val="23"/>
        </w:rPr>
        <w:t>4. إدارة المشتركين</w:t>
      </w:r>
    </w:p>
    <w:p>
      <w:pPr>
        <w:ind w:left="200"/>
      </w:pPr>
      <w:r>
        <w:rPr>
          <w:sz w:val="23"/>
        </w:rPr>
        <w:t>5. الفواتير والقراءات</w:t>
      </w:r>
    </w:p>
    <w:p>
      <w:pPr>
        <w:ind w:left="200"/>
      </w:pPr>
      <w:r>
        <w:rPr>
          <w:sz w:val="23"/>
        </w:rPr>
        <w:t>6. الطباعة والتصدير</w:t>
      </w:r>
    </w:p>
    <w:p>
      <w:pPr>
        <w:ind w:left="200"/>
      </w:pPr>
      <w:r>
        <w:rPr>
          <w:sz w:val="23"/>
        </w:rPr>
        <w:t>7. السداد والتحصيل</w:t>
      </w:r>
    </w:p>
    <w:p>
      <w:pPr>
        <w:ind w:left="200"/>
      </w:pPr>
      <w:r>
        <w:rPr>
          <w:sz w:val="23"/>
        </w:rPr>
        <w:t>8. التقارير</w:t>
      </w:r>
    </w:p>
    <w:p>
      <w:pPr>
        <w:ind w:left="200"/>
      </w:pPr>
      <w:r>
        <w:rPr>
          <w:sz w:val="23"/>
        </w:rPr>
        <w:t>9. المحاسبة</w:t>
      </w:r>
    </w:p>
    <w:p>
      <w:pPr>
        <w:ind w:left="200"/>
      </w:pPr>
      <w:r>
        <w:rPr>
          <w:sz w:val="23"/>
        </w:rPr>
        <w:t>10. الإعدادات العامة</w:t>
      </w:r>
    </w:p>
    <w:p>
      <w:pPr>
        <w:ind w:left="200"/>
      </w:pPr>
      <w:r>
        <w:rPr>
          <w:sz w:val="23"/>
        </w:rPr>
        <w:t>11. الاستيراد والتصدير والنسخ الاحتياطي</w:t>
      </w:r>
    </w:p>
    <w:p>
      <w:pPr>
        <w:ind w:left="200"/>
      </w:pPr>
      <w:r>
        <w:rPr>
          <w:sz w:val="23"/>
        </w:rPr>
        <w:t>12. نصائح وأسئلة شائعة</w:t>
      </w:r>
    </w:p>
    <w:p>
      <w:r>
        <w:rPr>
          <w:b/>
          <w:color w:val="1A56DB"/>
          <w:sz w:val="32"/>
        </w:rPr>
        <w:t>1 مقدمة وبيانات الدخول</w:t>
      </w:r>
    </w:p>
    <w:p>
      <w:r>
        <w:rPr>
          <w:sz w:val="23"/>
        </w:rPr>
        <w:t>نظام فواتير المياه برنامج متكامل لتشغيل مشروع توزيع المياه وجباية فواتير المشتركين، ويشمل: إدارة المشتركين، تسجيل القراءات الشهرية، إصدار وطباعة الفواتير (منفردة وجماعية), تسجيل السدادات، جولات التحصيل، إرسال الفواتير عبر واتساب، والتقارير المالية والمحاسبية.</w:t>
      </w:r>
    </w:p>
    <w:p>
      <w:pPr>
        <w:ind w:left="200"/>
      </w:pPr>
      <w:r>
        <w:rPr>
          <w:sz w:val="23"/>
        </w:rPr>
        <w:t>• يعمل على أي متصفح حديث (Chrome، Edge) وعلى الجوال.</w:t>
      </w:r>
    </w:p>
    <w:p>
      <w:pPr>
        <w:ind w:left="200"/>
      </w:pPr>
      <w:r>
        <w:rPr>
          <w:sz w:val="23"/>
        </w:rPr>
        <w:t>• يدعم الاستخدام دون اتصال جزئي عبر تقنية PWA (تثبيت من المتصفح).</w:t>
      </w:r>
    </w:p>
    <w:p>
      <w:pPr>
        <w:ind w:left="200"/>
      </w:pPr>
      <w:r>
        <w:rPr>
          <w:sz w:val="23"/>
        </w:rPr>
        <w:t>• اللغة الافتراضية: العربية (واجهة من اليمين إلى اليسار).</w:t>
      </w:r>
    </w:p>
    <w:p>
      <w:r>
        <w:rPr>
          <w:i/>
          <w:sz w:val="22"/>
        </w:rPr>
        <w:t>ملاحظة: بيانات الدخول الافتراضية للنظام الجديد: المستخدم zydan / كلمة المرور 774952665 — يُفضّل تغييرها بعد أول دخول.</w:t>
      </w:r>
    </w:p>
    <w:p>
      <w:r>
        <w:rPr>
          <w:b/>
          <w:color w:val="1A56DB"/>
          <w:sz w:val="32"/>
        </w:rPr>
        <w:t>2 الدخول إلى النظام والخروج منه</w:t>
      </w:r>
    </w:p>
    <w:p>
      <w:r>
        <w:rPr>
          <w:b/>
          <w:color w:val="1A56DB"/>
          <w:sz w:val="26"/>
        </w:rPr>
        <w:t>الدخول</w:t>
      </w:r>
    </w:p>
    <w:p>
      <w:pPr>
        <w:ind w:left="200"/>
      </w:pPr>
      <w:r>
        <w:rPr>
          <w:sz w:val="23"/>
        </w:rPr>
        <w:t>1. افتح المتصفح واكتب عنوان النظام المزوَّد لك.</w:t>
      </w:r>
    </w:p>
    <w:p>
      <w:pPr>
        <w:ind w:left="200"/>
      </w:pPr>
      <w:r>
        <w:rPr>
          <w:sz w:val="23"/>
        </w:rPr>
        <w:t>2. أدخل اسم المستخدم وكلمة المرور ثم اضغط «دخول».</w:t>
      </w:r>
    </w:p>
    <w:p>
      <w:pPr>
        <w:ind w:left="200"/>
      </w:pPr>
      <w:r>
        <w:rPr>
          <w:sz w:val="23"/>
        </w:rPr>
        <w:t>3. تنتقل حسب صلاحيتك إلى لوحة التحكم الرئيسية أو لوحة الموظف.</w:t>
      </w:r>
    </w:p>
    <w:p>
      <w:r>
        <w:rPr>
          <w:b/>
          <w:color w:val="1A56DB"/>
          <w:sz w:val="26"/>
        </w:rPr>
        <w:t>الخروج</w:t>
      </w:r>
    </w:p>
    <w:p>
      <w:pPr>
        <w:ind w:left="200"/>
      </w:pPr>
      <w:r>
        <w:rPr>
          <w:sz w:val="23"/>
        </w:rPr>
        <w:t>1. افتح القائمة العلوية «الإدارة».</w:t>
      </w:r>
    </w:p>
    <w:p>
      <w:pPr>
        <w:ind w:left="200"/>
      </w:pPr>
      <w:r>
        <w:rPr>
          <w:sz w:val="23"/>
        </w:rPr>
        <w:t>2. اضغط «خروج» — يُنهي الجلسة لحماية بياناتك.</w:t>
      </w:r>
    </w:p>
    <w:p>
      <w:r>
        <w:rPr>
          <w:i/>
          <w:sz w:val="22"/>
        </w:rPr>
        <w:t>ملاحظة: إذا نسيت كلمة المرور تواصل مع مسؤول النظام؛ النظام يسجّل جميع العمليات في «رقابة الأنشطة» لمعرفة من نفّذها ومتى.</w:t>
      </w:r>
    </w:p>
    <w:p>
      <w:r>
        <w:rPr>
          <w:b/>
          <w:color w:val="1A56DB"/>
          <w:sz w:val="32"/>
        </w:rPr>
        <w:t>3 لوحة التحكم الرئيسية</w:t>
      </w:r>
    </w:p>
    <w:p>
      <w:pPr>
        <w:ind w:left="200"/>
      </w:pPr>
      <w:r>
        <w:rPr>
          <w:sz w:val="23"/>
        </w:rPr>
        <w:t>1. مؤشرات عامة: عدد المشتركين، عدد الفواتير، المحصَّل هذا الشهر، المتبقي الإجمالي، ونسبة التحصيل.</w:t>
      </w:r>
    </w:p>
    <w:p>
      <w:pPr>
        <w:ind w:left="200"/>
      </w:pPr>
      <w:r>
        <w:rPr>
          <w:sz w:val="23"/>
        </w:rPr>
        <w:t>2. إجراءات سريعة: أزرار مباشرة لإنشاء فاتورة، قطع سند، وإضافة مشترك.</w:t>
      </w:r>
    </w:p>
    <w:p>
      <w:pPr>
        <w:ind w:left="200"/>
      </w:pPr>
      <w:r>
        <w:rPr>
          <w:sz w:val="23"/>
        </w:rPr>
        <w:t>3. شبكة الأزرار: تسجيل سداد، جولة تحصيل، الموظفين، المشتركين، المتأخرات، طباعة بالتاريخ، التقرير اليومي، ودليل الاستخدام.</w:t>
      </w:r>
    </w:p>
    <w:p>
      <w:pPr>
        <w:ind w:left="200"/>
      </w:pPr>
      <w:r>
        <w:rPr>
          <w:sz w:val="23"/>
        </w:rPr>
        <w:t>4. أعلى المديونيات: قائمة أكبر المدينين للمتابعة أولاً بأول.</w:t>
      </w:r>
    </w:p>
    <w:p>
      <w:pPr>
        <w:ind w:left="200"/>
      </w:pPr>
      <w:r>
        <w:rPr>
          <w:sz w:val="23"/>
        </w:rPr>
        <w:t>5. الرسم البياني: ملخّص الاستهلاك والتحصيل لآخر 12 شهراً.</w:t>
      </w:r>
    </w:p>
    <w:p>
      <w:r>
        <w:rPr>
          <w:b/>
          <w:color w:val="1A56DB"/>
          <w:sz w:val="32"/>
        </w:rPr>
        <w:t>4 إدارة المشتركين</w:t>
      </w:r>
    </w:p>
    <w:p>
      <w:r>
        <w:rPr>
          <w:b/>
          <w:color w:val="1A56DB"/>
          <w:sz w:val="26"/>
        </w:rPr>
        <w:t>إضافة مشترك جديد</w:t>
      </w:r>
    </w:p>
    <w:p>
      <w:pPr>
        <w:ind w:left="200"/>
      </w:pPr>
      <w:r>
        <w:rPr>
          <w:sz w:val="23"/>
        </w:rPr>
        <w:t>1. من الشريط العلوي: «الحسابات والمشتركين ← المشتركين».</w:t>
      </w:r>
    </w:p>
    <w:p>
      <w:pPr>
        <w:ind w:left="200"/>
      </w:pPr>
      <w:r>
        <w:rPr>
          <w:sz w:val="23"/>
        </w:rPr>
        <w:t>2. اضغط «+ مشترك» وأدخل: الاسم، رقم الحساب، رقم العداد، الهاتف، القرية/العنوان.</w:t>
      </w:r>
    </w:p>
    <w:p>
      <w:pPr>
        <w:ind w:left="200"/>
      </w:pPr>
      <w:r>
        <w:rPr>
          <w:sz w:val="23"/>
        </w:rPr>
        <w:t>3. حدّد السعر الافتراضي للمتر ورسوم الاشتراك (يُورّث لكل فواتيره).</w:t>
      </w:r>
    </w:p>
    <w:p>
      <w:pPr>
        <w:ind w:left="200"/>
      </w:pPr>
      <w:r>
        <w:rPr>
          <w:sz w:val="23"/>
        </w:rPr>
        <w:t>4. اضغط «حفظ».</w:t>
      </w:r>
    </w:p>
    <w:p>
      <w:r>
        <w:rPr>
          <w:b/>
          <w:color w:val="1A56DB"/>
          <w:sz w:val="26"/>
        </w:rPr>
        <w:t>تعديل / تعطيل</w:t>
      </w:r>
    </w:p>
    <w:p>
      <w:pPr>
        <w:ind w:left="200"/>
      </w:pPr>
      <w:r>
        <w:rPr>
          <w:sz w:val="23"/>
        </w:rPr>
        <w:t>1. ابحث عن المشترك ثم اضغط أيقونة التعديل بجانبه.</w:t>
      </w:r>
    </w:p>
    <w:p>
      <w:pPr>
        <w:ind w:left="200"/>
      </w:pPr>
      <w:r>
        <w:rPr>
          <w:sz w:val="23"/>
        </w:rPr>
        <w:t>2. عند الحذف يتم تعطيل المشترك وليس مسح سجلّه المالي، حفاظاً على الحسابات السابقة.</w:t>
      </w:r>
    </w:p>
    <w:p>
      <w:r>
        <w:rPr>
          <w:i/>
          <w:sz w:val="22"/>
        </w:rPr>
        <w:t>ملاحظة: من صفحة المشترك يمكن فتح كشف حسابه، إنشاء فاتورة جديدة، أو إرسال بياناته عبر واتساب.</w:t>
      </w:r>
    </w:p>
    <w:p>
      <w:r>
        <w:rPr>
          <w:b/>
          <w:color w:val="1A56DB"/>
          <w:sz w:val="32"/>
        </w:rPr>
        <w:t>5 الفواتير والقراءات</w:t>
      </w:r>
    </w:p>
    <w:p>
      <w:r>
        <w:rPr>
          <w:b/>
          <w:color w:val="1A56DB"/>
          <w:sz w:val="26"/>
        </w:rPr>
        <w:t>إنشاء فاتورة منفردة</w:t>
      </w:r>
    </w:p>
    <w:p>
      <w:pPr>
        <w:ind w:left="200"/>
      </w:pPr>
      <w:r>
        <w:rPr>
          <w:sz w:val="23"/>
        </w:rPr>
        <w:t>1. من «قائمة الفواتير» اضغط «فاتورة جديدة» واختر المشترك.</w:t>
      </w:r>
    </w:p>
    <w:p>
      <w:pPr>
        <w:ind w:left="200"/>
      </w:pPr>
      <w:r>
        <w:rPr>
          <w:sz w:val="23"/>
        </w:rPr>
        <w:t>2. أدخل القراءة السابقة والحالية، ويظهر تاريخا الاستهلاك «من … إلى …» تلقائياً.</w:t>
      </w:r>
    </w:p>
    <w:p>
      <w:pPr>
        <w:ind w:left="200"/>
      </w:pPr>
      <w:r>
        <w:rPr>
          <w:sz w:val="23"/>
        </w:rPr>
        <w:t>3. راجع السعر ورسوم الاشتراك والرصيد الافتتاحي ثم احفظ.</w:t>
      </w:r>
    </w:p>
    <w:p>
      <w:pPr>
        <w:ind w:left="200"/>
      </w:pPr>
      <w:r>
        <w:rPr>
          <w:sz w:val="23"/>
        </w:rPr>
        <w:t>4. من صفحة الفاتورة: طباعة، واتساب، تسجيل سداد، إرفاق صور.</w:t>
      </w:r>
    </w:p>
    <w:p>
      <w:r>
        <w:rPr>
          <w:b/>
          <w:color w:val="1A56DB"/>
          <w:sz w:val="26"/>
        </w:rPr>
        <w:t>القراءات الجماعية وإنشاء الفواتير</w:t>
      </w:r>
    </w:p>
    <w:p>
      <w:pPr>
        <w:ind w:left="200"/>
      </w:pPr>
      <w:r>
        <w:rPr>
          <w:sz w:val="23"/>
        </w:rPr>
        <w:t>1. «إدخال القراءات الجماعية»: أدخل قراءة كل مشترك مع تاريخ القراءة في نموذج واحد.</w:t>
      </w:r>
    </w:p>
    <w:p>
      <w:pPr>
        <w:ind w:left="200"/>
      </w:pPr>
      <w:r>
        <w:rPr>
          <w:sz w:val="23"/>
        </w:rPr>
        <w:t>2. «إنشاء الفواتير الجماعية»: ينتج النظام فاتورة تلقائياً لكل قراءة غير مُفوترة — الأسلوب الأسرع للدورة الشهرية.</w:t>
      </w:r>
    </w:p>
    <w:p>
      <w:r>
        <w:rPr>
          <w:b/>
          <w:color w:val="1A56DB"/>
          <w:sz w:val="26"/>
        </w:rPr>
        <w:t>تعديل / حذف فاتورة</w:t>
      </w:r>
    </w:p>
    <w:p>
      <w:pPr>
        <w:ind w:left="200"/>
      </w:pPr>
      <w:r>
        <w:rPr>
          <w:sz w:val="23"/>
        </w:rPr>
        <w:t>1. من قائمة الفواتير اضغط رقم الفاتورة لعرض التفاصيل.</w:t>
      </w:r>
    </w:p>
    <w:p>
      <w:pPr>
        <w:ind w:left="200"/>
      </w:pPr>
      <w:r>
        <w:rPr>
          <w:sz w:val="23"/>
        </w:rPr>
        <w:t>2. اختر «تعديل» لتغيير القراءات أو التسعير، أو «حذف» لإزالتها بشرط عدم وجود سداد مسجل عليها.</w:t>
      </w:r>
    </w:p>
    <w:p>
      <w:r>
        <w:rPr>
          <w:i/>
          <w:sz w:val="22"/>
        </w:rPr>
        <w:t>ملاحظة: النظام يمنع افتراضياً تكرار فاتورة لنفس المشترك في نفس الشهر.</w:t>
      </w:r>
    </w:p>
    <w:p>
      <w:r>
        <w:rPr>
          <w:b/>
          <w:color w:val="1A56DB"/>
          <w:sz w:val="32"/>
        </w:rPr>
        <w:t>6 الطباعة والتصدير</w:t>
      </w:r>
    </w:p>
    <w:p>
      <w:r>
        <w:rPr>
          <w:i/>
          <w:sz w:val="22"/>
        </w:rPr>
        <w:t>ملاحظة: الطباعة الجماعية موفّرة للورق والحبر: حتى 3 فواتير في الورقة الواحدة مع رمز QR لكل فاتورة.</w:t>
      </w:r>
    </w:p>
    <w:p>
      <w:r>
        <w:rPr>
          <w:b/>
          <w:color w:val="1A56DB"/>
          <w:sz w:val="32"/>
        </w:rPr>
        <w:t>7 السداد والتحصيل</w:t>
      </w:r>
    </w:p>
    <w:p>
      <w:r>
        <w:rPr>
          <w:b/>
          <w:color w:val="1A56DB"/>
          <w:sz w:val="26"/>
        </w:rPr>
        <w:t>تسجيل سداد فاتورة</w:t>
      </w:r>
    </w:p>
    <w:p>
      <w:pPr>
        <w:ind w:left="200"/>
      </w:pPr>
      <w:r>
        <w:rPr>
          <w:sz w:val="23"/>
        </w:rPr>
        <w:t>1. افتح الفاتورة المستحقة أو استخدم «تسجيل سداد».</w:t>
      </w:r>
    </w:p>
    <w:p>
      <w:pPr>
        <w:ind w:left="200"/>
      </w:pPr>
      <w:r>
        <w:rPr>
          <w:sz w:val="23"/>
        </w:rPr>
        <w:t>2. أدخل المبلغ وطريقة الدفع (نقداً / تحويل) واضغط حفظ.</w:t>
      </w:r>
    </w:p>
    <w:p>
      <w:pPr>
        <w:ind w:left="200"/>
      </w:pPr>
      <w:r>
        <w:rPr>
          <w:sz w:val="23"/>
        </w:rPr>
        <w:t>3. يحدّث النظام: المتبقي، نسبة التحصيل، الصندوق، والسجلات المحاسبية تلقائياً.</w:t>
      </w:r>
    </w:p>
    <w:p>
      <w:r>
        <w:rPr>
          <w:b/>
          <w:color w:val="1A56DB"/>
          <w:sz w:val="26"/>
        </w:rPr>
        <w:t>جولة التحصيل اليومية</w:t>
      </w:r>
    </w:p>
    <w:p>
      <w:pPr>
        <w:ind w:left="200"/>
      </w:pPr>
      <w:r>
        <w:rPr>
          <w:sz w:val="23"/>
        </w:rPr>
        <w:t>1. من «جولة تحصيل» ابدأ الجولة بتاريخ اليوم.</w:t>
      </w:r>
    </w:p>
    <w:p>
      <w:pPr>
        <w:ind w:left="200"/>
      </w:pPr>
      <w:r>
        <w:rPr>
          <w:sz w:val="23"/>
        </w:rPr>
        <w:t>2. سجّل زيارة كل مشترك وحالته (مستحيل/مدفوع/متغيب) والمبلغ.</w:t>
      </w:r>
    </w:p>
    <w:p>
      <w:pPr>
        <w:ind w:left="200"/>
      </w:pPr>
      <w:r>
        <w:rPr>
          <w:sz w:val="23"/>
        </w:rPr>
        <w:t>3. أغلق الجولة نهاية اليوم لتجميع الحصيلة.</w:t>
      </w:r>
    </w:p>
    <w:p>
      <w:r>
        <w:rPr>
          <w:b/>
          <w:color w:val="1A56DB"/>
          <w:sz w:val="26"/>
        </w:rPr>
        <w:t>التحصيل اليدوي</w:t>
      </w:r>
    </w:p>
    <w:p>
      <w:pPr>
        <w:ind w:left="200"/>
      </w:pPr>
      <w:r>
        <w:rPr>
          <w:sz w:val="23"/>
        </w:rPr>
        <w:t>1. من «التحصيل ← التحصيل اليدوي»: أوراق قراءات اليوم وأوراق تحصيل اليوم حسب القرية.</w:t>
      </w:r>
    </w:p>
    <w:p>
      <w:pPr>
        <w:ind w:left="200"/>
      </w:pPr>
      <w:r>
        <w:rPr>
          <w:sz w:val="23"/>
        </w:rPr>
        <w:t>2. استخدم «سداد جماعي» لإدخال مبالغ دفعة واحدة من مكان واحد.</w:t>
      </w:r>
    </w:p>
    <w:p>
      <w:r>
        <w:rPr>
          <w:b/>
          <w:color w:val="1A56DB"/>
          <w:sz w:val="26"/>
        </w:rPr>
        <w:t>إرسال الفواتير عبر واتساب</w:t>
      </w:r>
    </w:p>
    <w:p>
      <w:pPr>
        <w:ind w:left="200"/>
      </w:pPr>
      <w:r>
        <w:rPr>
          <w:sz w:val="23"/>
        </w:rPr>
        <w:t>1. من تفاصيل الفاتورة اضغط «إرسال واتساب» لإرسال الكشف نصياً (مع إمكانية مرفق PDF).</w:t>
      </w:r>
    </w:p>
    <w:p>
      <w:pPr>
        <w:ind w:left="200"/>
      </w:pPr>
      <w:r>
        <w:rPr>
          <w:sz w:val="23"/>
        </w:rPr>
        <w:t>2. «إرسال كل الفواتير» يرسل لكل مشترك رسالته في دفعة واحدة.</w:t>
      </w:r>
    </w:p>
    <w:p>
      <w:pPr>
        <w:ind w:left="200"/>
      </w:pPr>
      <w:r>
        <w:rPr>
          <w:sz w:val="23"/>
        </w:rPr>
        <w:t>3. يضبط رقم المرسل ورابط الواجهة من «الإعدادات».</w:t>
      </w:r>
    </w:p>
    <w:p>
      <w:r>
        <w:rPr>
          <w:b/>
          <w:color w:val="1A56DB"/>
          <w:sz w:val="32"/>
        </w:rPr>
        <w:t>8 التقارير</w:t>
      </w:r>
    </w:p>
    <w:p>
      <w:r>
        <w:rPr>
          <w:b/>
          <w:color w:val="1A56DB"/>
          <w:sz w:val="32"/>
        </w:rPr>
        <w:t>9 المحاسبة</w:t>
      </w:r>
    </w:p>
    <w:p>
      <w:pPr>
        <w:ind w:left="200"/>
      </w:pPr>
      <w:r>
        <w:rPr>
          <w:sz w:val="23"/>
        </w:rPr>
        <w:t>1. شجرة الحسابات: بنية الحسابات (أصول، خصوم، إيرادات، مصروفات) مع إمكانية إضافة حسابات فرعية.</w:t>
      </w:r>
    </w:p>
    <w:p>
      <w:pPr>
        <w:ind w:left="200"/>
      </w:pPr>
      <w:r>
        <w:rPr>
          <w:sz w:val="23"/>
        </w:rPr>
        <w:t>2. السندات: قبض/صرف/تحويل بين الحسابات مع طباعة السند.</w:t>
      </w:r>
    </w:p>
    <w:p>
      <w:pPr>
        <w:ind w:left="200"/>
      </w:pPr>
      <w:r>
        <w:rPr>
          <w:sz w:val="23"/>
        </w:rPr>
        <w:t>3. دفتر اليومية: عرض كل القيود وإنشاء قيود يدوية عند الحاجة.</w:t>
      </w:r>
    </w:p>
    <w:p>
      <w:pPr>
        <w:ind w:left="200"/>
      </w:pPr>
      <w:r>
        <w:rPr>
          <w:sz w:val="23"/>
        </w:rPr>
        <w:t>4. كل عملية سداد أو فاتورة تُرحَّل محاسبياً تلقائياً، فلا حاجة لإدخال يدوي مكرر.</w:t>
      </w:r>
    </w:p>
    <w:p>
      <w:r>
        <w:rPr>
          <w:i/>
          <w:sz w:val="22"/>
        </w:rPr>
        <w:t>ملاحظة: قبل أي تعديل مالي كبير يفضّل أخذ نسخة احتياطية من قاعدة البيانات.</w:t>
      </w:r>
    </w:p>
    <w:p>
      <w:r>
        <w:rPr>
          <w:b/>
          <w:color w:val="1A56DB"/>
          <w:sz w:val="32"/>
        </w:rPr>
        <w:t>10 الإعدادات العامة</w:t>
      </w:r>
    </w:p>
    <w:p>
      <w:pPr>
        <w:ind w:left="200"/>
      </w:pPr>
      <w:r>
        <w:rPr>
          <w:sz w:val="23"/>
        </w:rPr>
        <w:t>1. من «الإدارة ← الإعدادات»: اسم المشروع والمنظمة واسم المهندس/المسؤول.</w:t>
      </w:r>
    </w:p>
    <w:p>
      <w:pPr>
        <w:ind w:left="200"/>
      </w:pPr>
      <w:r>
        <w:rPr>
          <w:sz w:val="23"/>
        </w:rPr>
        <w:t>2. سعر المتر الافتراضي ورسوم الاشتراك الافتراضية واسم العملة.</w:t>
      </w:r>
    </w:p>
    <w:p>
      <w:pPr>
        <w:ind w:left="200"/>
      </w:pPr>
      <w:r>
        <w:rPr>
          <w:sz w:val="23"/>
        </w:rPr>
        <w:t>3. رقم بداية الفواتير وعدد الفواتير في صفحة PDF.</w:t>
      </w:r>
    </w:p>
    <w:p>
      <w:pPr>
        <w:ind w:left="200"/>
      </w:pPr>
      <w:r>
        <w:rPr>
          <w:sz w:val="23"/>
        </w:rPr>
        <w:t>4. رقم المرسل ورابط واجهة الواتساب.</w:t>
      </w:r>
    </w:p>
    <w:p>
      <w:pPr>
        <w:ind w:left="200"/>
      </w:pPr>
      <w:r>
        <w:rPr>
          <w:sz w:val="23"/>
        </w:rPr>
        <w:t>5. مظهر الواجهة (فاتح/داكن/أزرق) وخيار منع تكرار فاتورة الشهر.</w:t>
      </w:r>
    </w:p>
    <w:p>
      <w:r>
        <w:rPr>
          <w:i/>
          <w:sz w:val="22"/>
        </w:rPr>
        <w:t>ملاحظة: اسم المشروع الذي تضعه هنا يظهر في الشريط العلوي وفواتير الطباعة.</w:t>
      </w:r>
    </w:p>
    <w:p>
      <w:r>
        <w:rPr>
          <w:b/>
          <w:color w:val="1A56DB"/>
          <w:sz w:val="32"/>
        </w:rPr>
        <w:t>11 الاستيراد والتصدير والنسخ الاحتياطي</w:t>
      </w:r>
    </w:p>
    <w:p>
      <w:pPr>
        <w:ind w:left="200"/>
      </w:pPr>
      <w:r>
        <w:rPr>
          <w:sz w:val="23"/>
        </w:rPr>
        <w:t>1. الاستيراد: «الإدارة ← استيراد البيانات» ثم رفع ملف (Excel/XML/CSV) ومراجعة المعاينة قبل التنفيذ.</w:t>
      </w:r>
    </w:p>
    <w:p>
      <w:pPr>
        <w:ind w:left="200"/>
      </w:pPr>
      <w:r>
        <w:rPr>
          <w:sz w:val="23"/>
        </w:rPr>
        <w:t>2. التصدير: يُصدَّر المشتركون أو الفواتير إلى ملف لاستخدامات Excel.</w:t>
      </w:r>
    </w:p>
    <w:p>
      <w:pPr>
        <w:ind w:left="200"/>
      </w:pPr>
      <w:r>
        <w:rPr>
          <w:sz w:val="23"/>
        </w:rPr>
        <w:t>3. النسخ الاحتياطي: «نسخ قاعدة البيانات» تنزّل ملفاً كاملاً واحداً؛ و«الاستعادة» تعيد رفعه عند الحاجة.</w:t>
      </w:r>
    </w:p>
    <w:p>
      <w:r>
        <w:rPr>
          <w:i/>
          <w:sz w:val="22"/>
        </w:rPr>
        <w:t>ملاحظة: ننصح بعمل نسخة احتياطية أسبوعية وحفظها على جهاز آخر.</w:t>
      </w:r>
    </w:p>
    <w:p>
      <w:r>
        <w:rPr>
          <w:b/>
          <w:color w:val="1A56DB"/>
          <w:sz w:val="32"/>
        </w:rPr>
        <w:t>12 نصائح وأسئلة شائعة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صلاحية الحساب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الوصف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المدير (Admin)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كل الصلاحيات: الإعدادات، استيراد/تصدير، موظفون، نسخ احتياطي.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المحصّل (Collector)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لوحة الموظف، جولة التحصيل، السداد، أوراق التحصيل اليدوية.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الموظف (Staff)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إدارة المشتركين والفواتير والسداد.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الفني (Technician) / المحاسب (Accountant) / المدير التنفيذي (Manager)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إضافات حسب المهام المخصصة.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الوظيفة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كيف تستخدمها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طباعة فاتورة منفردة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من تفاصيل الفاتورة اضغط «طباعة» — تظهر بحجم كامل للطابعة.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طباعة بالتاريخ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«طباعة بالتاريخ» من لوحة التحكم: حدد من/إلى ثم «عرض الطباعة» — تظهر الفواتير 3 في كل صفحة A4 مع زر طباعة.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حفظ جميع الفواتير PDF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من صفحة «طباعة بالتاريخ» اضغط الزر الأخضر «حفظ جميع الفواتير (PDF)» — ينزل ملف واحد باسم الفترة.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تصدير فواتير/مشتركين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من «التصدير» تنزل نسخة Excel/CSV للفترة المحددة.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التقرير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الغرض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تقرير المتأخرات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متابعة الديون وترتيب المدينين حسب المتبقي.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التقرير اليومي / تقرير المحصّل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جرد ما تحصّله كل محصّل خلال اليوم.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كشف حساب عميل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سجل كامل بفواتير وسدادات ابن مشترك واحد.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تقارير العملاء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تحليل الاستهلاك والتحصيل مع تصدير PDF.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التقارير المحاسبية ودفتر اليومية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أرصدة الحسابات والقيود والسندات للمحاسب.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السؤال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الإجابة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كيف أطبّع فواتير شهر كامل بورق أقل؟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استخدم «طباعة بالتاريخ» التي تضع 3 فواتير في كل صفحة، ثم زر «حفظ جميع الفواتير (PDF)» إن رغبت بملف رقمي.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لماذا تظهر فاتورة المشترك مع «متبقي» كبير؟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لأن النظام يضيف ترحيل الرصيد السابق المستحق (الافتتاحي) إلى الفاتورة الجديدة — يمكنك مراجعته من «المتأخرات».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هل أحذف مشتركاً بالكامل؟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نوصي بتعطيله بدلاً من الحذف للحفاظ على تاريخه المالي والمحاسبي.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كيف أتأكد من السداد الذي سجّله محصّل؟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من «رقابة الأنشطة» و«تقرير المحصّل» كل عمليات السداد مسجلة بوقت ومنفذ.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1"/>
              </w:rPr>
              <w:t>ماذا أفعل إذا نسخت كلمة المرور؟</w:t>
            </w:r>
          </w:p>
        </w:tc>
        <w:tc>
          <w:tcPr>
            <w:tcW w:type="dxa" w:w="4320"/>
          </w:tcPr>
          <w:p>
            <w:r>
              <w:rPr>
                <w:b w:val="0"/>
                <w:sz w:val="21"/>
              </w:rPr>
              <w:t>اطلب من مسؤول النظام إعادة تعيينها.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