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numPr>
          <w:numId w:val="0"/>
        </w:numPr>
      </w:pPr>
      <w:r>
        <w:rPr>
          <w:rFonts w:ascii="Arial" w:hAnsi="Arial"/>
          <w:b/>
          <w:color w:val="000000"/>
          <w:sz w:val="44"/>
        </w:rPr>
        <w:t>Bluetooth Ceiling Gateway</w:t>
      </w:r>
    </w:p>
    <w:p>
      <w:pPr>
        <w:pStyle w:val="Subtitle"/>
        <w:numPr>
          <w:numId w:val="0"/>
        </w:numPr>
      </w:pPr>
      <w:r>
        <w:t>English Product Documentation</w:t>
      </w:r>
    </w:p>
    <w:p>
      <w:pPr>
        <w:numPr>
          <w:numId w:val="0"/>
        </w:numPr>
      </w:pPr>
      <w:r>
        <w:t>An indoor Bluetooth 5.0 gateway with an on-board omnidirectional antenna and Long Range support. Collect Bluetooth broadcasts and positioning data through a ceiling- or wall-mounted network device.</w:t>
      </w:r>
    </w:p>
    <w:p>
      <w:pPr>
        <w:numPr>
          <w:numId w:val="0"/>
        </w:numPr>
      </w:pPr>
      <w:r>
        <w:t>Jinju Intelligence (Beijing) Technology Co., Ltd. | zydc0915@gmail.com</w:t>
      </w:r>
    </w:p>
    <w:p>
      <w:pPr>
        <w:numPr>
          <w:numId w:val="0"/>
        </w:numPr>
      </w:pPr>
      <w:r>
        <w:t>Figures retain the original hardware labels and software interface. The accompanying English instructions identify the controls and installation steps.</w:t>
      </w:r>
    </w:p>
    <w:p>
      <w:pPr>
        <w:pStyle w:val="Heading2"/>
        <w:numPr>
          <w:numId w:val="0"/>
        </w:numPr>
      </w:pPr>
      <w:r>
        <w:t>Selection Notes</w:t>
      </w:r>
    </w:p>
    <w:p>
      <w:pPr>
        <w:numPr>
          <w:numId w:val="0"/>
        </w:numPr>
      </w:pPr>
      <w:r>
        <w:t>This model is not waterproof. A Bluetooth 5.0 broadcast gateway is not an AoA array gateway.</w:t>
      </w:r>
    </w:p>
    <w:p w14:paraId="0A632BE3" w14:textId="4F537431" w:rsidR="00657CED" w:rsidRPr="00A26E46" w:rsidRDefault="00D14BD4" w:rsidP="00E85234">
      <w:pPr>
        <w:keepNext w:val="0"/>
        <w:widowControl/>
        <w:spacing w:before="0" w:after="80" w:line="269" w:lineRule="auto"/>
        <w:jc w:val="left"/>
        <w:rPr>
          <w:rFonts w:cs="Helvetica"/>
          <w:color w:val="000000"/>
          <w:sz w:val="32"/>
          <w:szCs w:val="32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JJ-IS40BXP Ceiling Gateway Specifications and Installation Manual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E85234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57CED" w:rsidRPr="00A26E46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E85234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199746C2" w14:textId="77777777" w:rsidR="00657CED" w:rsidRPr="00C636F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 Product Specifications</w:t>
      </w: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5B824928" w14:textId="77777777" w:rsidR="00657CED" w:rsidRPr="00C636F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1.1 Electrical Specifications</w:t>
      </w: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5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657CED" w:rsidRPr="008865D9" w14:paraId="66579823" w14:textId="77777777" w:rsidTr="00657CED">
        <w:trPr>
          <w:cantSplit/>
          <w:tblHeader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DA03E68" w14:textId="77777777" w:rsidR="00657CED" w:rsidRPr="008865D9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Item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7872308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Specification</w:t>
            </w:r>
          </w:p>
        </w:tc>
      </w:tr>
      <w:tr w:rsidR="00657CED" w:rsidRPr="008865D9" w14:paraId="31BFF052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9745353" w14:textId="04636E3C" w:rsidR="00657CED" w:rsidRPr="008865D9" w:rsidRDefault="00D86DAC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Rated power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EAD847A" w14:textId="3F093EB9" w:rsidR="00657CED" w:rsidRPr="008865D9" w:rsidRDefault="00D86DAC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3W</w:t>
            </w:r>
          </w:p>
        </w:tc>
      </w:tr>
      <w:tr w:rsidR="00657CED" w:rsidRPr="008865D9" w14:paraId="0066EC8D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5680BD5" w14:textId="77777777" w:rsidR="00657CED" w:rsidRPr="008865D9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Power supply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39AB037" w14:textId="524C432F" w:rsidR="00657CED" w:rsidRPr="008865D9" w:rsidRDefault="00FD2314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Standard PoE PD (IEEE 802.3af) or DC 5 V / 1 A</w:t>
            </w:r>
            <w:r w:rsidR="00330F06" w:rsidRPr="00330F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657CE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657CE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657CED" w:rsidRPr="008865D9" w14:paraId="6FE07745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78D840A" w14:textId="77777777" w:rsidR="00657CED" w:rsidRPr="008865D9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temperature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B0F2A8E" w14:textId="77777777" w:rsidR="00657CED" w:rsidRPr="008865D9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20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℃—6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</w:t>
            </w:r>
          </w:p>
        </w:tc>
      </w:tr>
      <w:tr w:rsidR="00657CED" w:rsidRPr="008865D9" w14:paraId="52514899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14C7FFD" w14:textId="77777777" w:rsidR="00657CED" w:rsidRPr="008865D9" w:rsidRDefault="00657CED" w:rsidP="00D823D1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humidity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ED6D25E" w14:textId="28880CDC" w:rsidR="00657CED" w:rsidRPr="008865D9" w:rsidRDefault="00657CED" w:rsidP="00D823D1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0 to 90%, non-condensing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059D7E35" w14:textId="7AFBAA09" w:rsidR="00657CED" w:rsidRPr="00C636F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1.2 Technical Specifications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5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657CED" w:rsidRPr="008865D9" w14:paraId="583D4A41" w14:textId="77777777" w:rsidTr="00657CED">
        <w:trPr>
          <w:cantSplit/>
          <w:tblHeader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B7E20A6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Item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0B76F80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Specification</w:t>
            </w:r>
          </w:p>
        </w:tc>
      </w:tr>
      <w:tr w:rsidR="00657CED" w:rsidRPr="008865D9" w14:paraId="6B798E11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25687C4" w14:textId="77777777" w:rsidR="00657CED" w:rsidRPr="008865D9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Main MCU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CA3301D" w14:textId="77777777" w:rsidR="00657CED" w:rsidRPr="008865D9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ARM M4 64MH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z</w:t>
            </w:r>
          </w:p>
        </w:tc>
      </w:tr>
      <w:tr w:rsidR="00657CED" w:rsidRPr="008865D9" w14:paraId="4DC26065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14C1198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F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lash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E4BD1F4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</w:t>
            </w:r>
          </w:p>
        </w:tc>
      </w:tr>
      <w:tr w:rsidR="00657CED" w:rsidRPr="008865D9" w14:paraId="162B5122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4F8EBF7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RAM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814470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256kB</w:t>
            </w:r>
          </w:p>
        </w:tc>
      </w:tr>
      <w:tr w:rsidR="00657CED" w:rsidRPr="008865D9" w14:paraId="586DD5A3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6D45407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AA85FBD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.4G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hz </w:t>
            </w:r>
          </w:p>
        </w:tc>
      </w:tr>
      <w:tr w:rsidR="00657CED" w:rsidRPr="008865D9" w14:paraId="76A9204E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8A9B159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Protocol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10562B8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5.0 with Long Range support</w:t>
            </w:r>
          </w:p>
        </w:tc>
      </w:tr>
      <w:tr w:rsidR="00657CED" w:rsidRPr="008865D9" w14:paraId="412C8420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1494D17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Data rate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41F55D5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250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Kbps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、1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bps、2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Mbps</w:t>
            </w:r>
          </w:p>
        </w:tc>
      </w:tr>
      <w:tr w:rsidR="00657CED" w:rsidRPr="008865D9" w14:paraId="416DAE6F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3D59EDB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Transmit power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53C3298" w14:textId="652B5292" w:rsidR="00657CED" w:rsidRDefault="008E36BF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10</w:t>
            </w:r>
            <w:r w:rsidR="00657CE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dBm</w:t>
            </w:r>
          </w:p>
        </w:tc>
      </w:tr>
      <w:tr w:rsidR="00657CED" w:rsidRPr="008865D9" w14:paraId="09733D71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7C9C186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Receiver sensitivity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2120C6C" w14:textId="77777777" w:rsidR="00657CED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&gt;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-104dBm</w:t>
            </w:r>
          </w:p>
        </w:tc>
      </w:tr>
      <w:tr w:rsidR="00657CED" w:rsidRPr="008865D9" w14:paraId="11CE6E09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508BFFE" w14:textId="77777777" w:rsidR="00657CED" w:rsidRDefault="00657CED" w:rsidP="00D823D1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Encryption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BBA36A0" w14:textId="77777777" w:rsidR="00657CED" w:rsidRDefault="00657CED" w:rsidP="00D823D1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Hardware AES encryption supported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2B9609EF" w14:textId="2EA49DDD" w:rsidR="00657CED" w:rsidRPr="00C636F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1.3 Physical Specifications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5"/>
        <w:tblW w:w="98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657CED" w:rsidRPr="008865D9" w14:paraId="45B75437" w14:textId="77777777" w:rsidTr="00657CED">
        <w:trPr>
          <w:cantSplit/>
          <w:tblHeader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8F4F923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bookmarkStart w:id="0" w:name="_Hlk67082991"/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Item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9066757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Specification</w:t>
            </w:r>
          </w:p>
        </w:tc>
      </w:tr>
      <w:tr w:rsidR="00657CED" w:rsidRPr="008865D9" w14:paraId="65F4F370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5269321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Dimensions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3E727F6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9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*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9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*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mm</w:t>
            </w:r>
          </w:p>
        </w:tc>
      </w:tr>
      <w:tr w:rsidR="00657CED" w:rsidRPr="008865D9" w14:paraId="08EE1D47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12BFF2F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Color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FE96C58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White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657CED" w:rsidRPr="008865D9" w14:paraId="0DEE512B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1E5D957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Weight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9CFA4B3" w14:textId="77777777" w:rsidR="00657CED" w:rsidRPr="008865D9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00</w:t>
            </w: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g</w:t>
            </w:r>
          </w:p>
        </w:tc>
      </w:tr>
      <w:tr w:rsidR="00657CED" w:rsidRPr="008865D9" w14:paraId="61F548FB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AAC8A3C" w14:textId="77777777" w:rsidR="00657CED" w:rsidRPr="008865D9" w:rsidRDefault="00657CED" w:rsidP="00947005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8865D9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Housing material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83FC856" w14:textId="77777777" w:rsidR="00657CED" w:rsidRPr="008865D9" w:rsidRDefault="00657CED" w:rsidP="00947005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A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BS</w:t>
            </w:r>
          </w:p>
        </w:tc>
      </w:tr>
    </w:tbl>
    <w:p>
      <w:pPr>
        <w:numPr>
          <w:numId w:val="0"/>
        </w:numPr>
      </w:pPr>
    </w:p>
    <w:bookmarkEnd w:id="0"/>
    <w:p w14:paraId="15E17073" w14:textId="5C39F5DE" w:rsidR="00657CED" w:rsidRPr="00C636F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1.4 Additional Specifications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5"/>
        <w:tblW w:w="98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657CED" w:rsidRPr="00A77885" w14:paraId="2DCCD441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5737BDE" w14:textId="77777777" w:rsidR="00657CED" w:rsidRPr="00A77885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connection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A63B2BE" w14:textId="77777777" w:rsidR="00657CED" w:rsidRPr="00A77885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10/100 Mbps LAN port</w:t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657CED" w:rsidRPr="00A77885" w14:paraId="2B500605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5F7820E" w14:textId="77777777" w:rsidR="00657CED" w:rsidRPr="00A77885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addressing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3450EA8" w14:textId="77777777" w:rsidR="00657CED" w:rsidRPr="00A77885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DHCP or static IP</w:t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657CED" w:rsidRPr="00A77885" w14:paraId="172D761D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803B021" w14:textId="77777777" w:rsidR="00657CED" w:rsidRPr="00A77885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transport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088B251" w14:textId="77777777" w:rsidR="00657CED" w:rsidRPr="00A77885" w:rsidRDefault="00657CED" w:rsidP="00947005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</w:t>
            </w: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DP</w:t>
            </w:r>
          </w:p>
        </w:tc>
      </w:tr>
      <w:tr w:rsidR="00657CED" w:rsidRPr="00A77885" w14:paraId="0FF6571A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6190237" w14:textId="77777777" w:rsidR="00657CED" w:rsidRPr="00A77885" w:rsidRDefault="00657CED" w:rsidP="00947005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A7788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Antenna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876C87E" w14:textId="467E60D0" w:rsidR="00657CED" w:rsidRPr="00A77885" w:rsidRDefault="00657CED" w:rsidP="00947005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On-board omnidirectional antenna</w:t>
            </w:r>
            <w:r w:rsid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04785902" w14:textId="0FF272B7" w:rsidR="00657CE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C636F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1.4 Configuration Functions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5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657CED" w:rsidRPr="00A77885" w14:paraId="34813B82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D745E3A" w14:textId="77777777" w:rsidR="00657CED" w:rsidRPr="00947005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Destination IP</w:t>
            </w: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44FCD3B" w14:textId="77777777" w:rsidR="00657CED" w:rsidRPr="00947005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Domain name or IP address supported</w:t>
            </w: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657CED" w:rsidRPr="00A77885" w14:paraId="4A42377E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CD4B36E" w14:textId="77777777" w:rsidR="00657CED" w:rsidRPr="00947005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Over-the-air update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6F46E8E" w14:textId="77777777" w:rsidR="00657CED" w:rsidRPr="00947005" w:rsidRDefault="00657CED" w:rsidP="00D823D1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OTA supported</w:t>
            </w: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657CED" w:rsidRPr="00A77885" w14:paraId="5A31EF83" w14:textId="77777777" w:rsidTr="00657CE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957CAEA" w14:textId="77777777" w:rsidR="00657CED" w:rsidRPr="00947005" w:rsidRDefault="00657CED" w:rsidP="00D823D1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Configuration method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81073A8" w14:textId="4FA51D59" w:rsidR="00657CED" w:rsidRPr="00947005" w:rsidRDefault="00A42B60" w:rsidP="00D823D1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WeChat mini program or ACServer, the company's in-house management software provided free of charge</w:t>
            </w:r>
            <w:r w:rsidR="00657CED"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657CED"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657CED"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657CED" w:rsidRPr="0094700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3934A551" w14:textId="77777777" w:rsidR="00657CE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6527C0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2 Operating Environment</w:t>
      </w:r>
    </w:p>
    <w:p w14:paraId="33B6DA56" w14:textId="77777777" w:rsidR="00657CED" w:rsidRDefault="00657CED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1 \* GB3</w:instrTex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1. Altitude must not exceed 2000 m.</w: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08E2DAC8" w14:textId="77777777" w:rsidR="00657CED" w:rsidRDefault="00657CED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2 \* GB3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2. Mount securely where there is no significant movement, shock or vibration.</w: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01EFCD5A" w14:textId="4C19D2ED" w:rsidR="00657CED" w:rsidRDefault="00657CED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3 \* GB3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3. The environment must contain no harmful gas or vapor.</w: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90A1F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67A5ACFE" w14:textId="77777777" w:rsidR="00657CED" w:rsidRPr="00043616" w:rsidRDefault="00657CED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4 \* GB3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4. Use in a non-corrosive environment.</w: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7FF3E768" w14:textId="77777777" w:rsidR="00657CED" w:rsidRPr="006527C0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6527C0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3 Packing List</w:t>
      </w:r>
    </w:p>
    <w:p w14:paraId="5117C65A" w14:textId="38CF6893" w:rsidR="00657CED" w:rsidRDefault="00657CED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1 \* GB3</w:instrTex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1. One main unit with a white ABS housing.</w:t>
      </w:r>
      <w:r w:rsidRPr="00043616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8E36BF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07EBA3A1" w14:textId="39C75E48" w:rsidR="00640338" w:rsidRDefault="00640338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07693034" wp14:editId="7D28F517">
            <wp:extent cx="1943100" cy="1598753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9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26AA" w14:textId="31D3A86D" w:rsidR="008E36BF" w:rsidRDefault="00657CED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2 \* GB3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2. One screw pack: Three M3 x 25 screws and three M3 wing nuts.</w: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 w:rsidR="008E36BF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3437FE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="008E36BF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1660CF96" w14:textId="2C295402" w:rsidR="00640338" w:rsidRDefault="00640338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For ceiling mounting only. Supply suitable fasteners separately for wall mounting.</w:t>
      </w:r>
    </w:p>
    <w:p w14:paraId="48889908" w14:textId="595D4ED8" w:rsidR="00640338" w:rsidRPr="00640338" w:rsidRDefault="00640338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782309E1" wp14:editId="1746482B">
            <wp:extent cx="3886200" cy="1191219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19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1C2B" w14:textId="38699268" w:rsidR="00657CED" w:rsidRDefault="003437FE" w:rsidP="00657CED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3 \* GB3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3. One installation manual.</w: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 w:rsidR="00657CED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2B5AC90E" w14:textId="4D84CB43" w:rsidR="00657CED" w:rsidRPr="006527C0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 Installation</w:t>
      </w:r>
    </w:p>
    <w:p w14:paraId="430D4CF0" w14:textId="3F417F1E" w:rsidR="007B4088" w:rsidRPr="00657CED" w:rsidRDefault="00657CED" w:rsidP="00657CED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657CE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4.1 Removable Ceiling Mounting</w:t>
      </w:r>
      <w:r w:rsidR="007B4088" w:rsidRPr="00657CE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7B4088" w:rsidRPr="00657CED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704D5E6A" w14:textId="2E60936B" w:rsidR="007B4088" w:rsidRPr="00657CED" w:rsidRDefault="00657CED" w:rsidP="00657CE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1 \* GB3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1. Mark the holes. Remove the selected ceiling tile and center the mounting bracket on it. Mark the bracket's three fixing holes. Following the Ethernet-port direction on the bracket, mark a 10 mm cable hole within the shaded area shown in the figure.</w: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7B4088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B9179B6" w14:textId="6FAE58A9" w:rsidR="000D45D0" w:rsidRDefault="00506D83" w:rsidP="00657CED">
      <w:pPr>
        <w:keepNext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6815CB6E" wp14:editId="47F3D139">
            <wp:extent cx="4048125" cy="17335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Ceiling template: Ethernet-port direction; 10 mm cable opening; mounting-bracket screw holes.</w:t>
      </w:r>
    </w:p>
    <w:p w14:paraId="4048D0F6" w14:textId="4013A420" w:rsidR="007B4088" w:rsidRPr="00657CED" w:rsidRDefault="00657CED" w:rsidP="00657CE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2 \* GB3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2. Drill three 2.5 mm screw holes and one 10 mm Ethernet-cable hole at the marked positions.</w: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7B4088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8213B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B4088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48538E5" w14:textId="7C7FD740" w:rsidR="007B4088" w:rsidRPr="00657CED" w:rsidRDefault="00657CED" w:rsidP="00657CE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3 \* GB3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3. Secure the bracket to the removed ceiling tile using the M3 screws and nuts as shown.</w: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7B4088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262C30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B4088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262C30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B4088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46BFA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30D0F1A" w14:textId="30633451" w:rsidR="007B4088" w:rsidRDefault="003437FE" w:rsidP="00657CED">
      <w:pPr>
        <w:keepNext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42E36522" wp14:editId="22D71592">
            <wp:extent cx="4191000" cy="2238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Ceiling fixing: nuts on the opposite side of the tile; Ethernet cable hole; screw holes; M3 screws.</w:t>
      </w:r>
    </w:p>
    <w:p w14:paraId="51B89A94" w14:textId="110DD0EF" w:rsidR="00693D23" w:rsidRPr="00657CED" w:rsidRDefault="00657CED" w:rsidP="00657CE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4 \* GB3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4. Pass the Ethernet cable through the opening, reinstall the ceiling tile and terminate the connector. Alternatively, enlarge the opening to pass a pre-terminated cable through it.</w: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46BFA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5ADD9528" w14:textId="4FD79DE9" w:rsidR="00693D23" w:rsidRDefault="00693D23" w:rsidP="00657CED">
      <w:pPr>
        <w:keepNext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5729A355" wp14:editId="243D016D">
            <wp:extent cx="3063621" cy="226695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621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Sequence: 1 pass the cable through the opening; 2 reinstall the ceiling tile; 3 terminate the Ethernet plug.</w:t>
      </w:r>
    </w:p>
    <w:p w14:paraId="25AD4F03" w14:textId="43C8859A" w:rsidR="00693D23" w:rsidRPr="00657CED" w:rsidRDefault="00657CED" w:rsidP="00657CE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5 \* GB3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5. Connect the Ethernet cable to the gateway PoE/LAN port. A green indicator shows correct power-up. Fit the gateway into the bracket. The three retaining tabs have different sizes, so only one alignment is correct.</w:t>
      </w:r>
      <w:r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262C30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262C30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C3AE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262C30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93D23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262C30" w:rsidRPr="00657CED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26FD8C7D" w14:textId="16C3F257" w:rsidR="00262C30" w:rsidRDefault="00746BFA" w:rsidP="004218EB">
      <w:pPr>
        <w:keepNext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1C1AFDBE" wp14:editId="3E88F23C">
            <wp:extent cx="3524250" cy="2888598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88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Connection: 1 connect Ethernet; 2 align the large, medium and small retaining tabs before inserting the gateway.</w:t>
      </w:r>
    </w:p>
    <w:p w14:paraId="6A821CC6" w14:textId="38A009FC" w:rsidR="00262C30" w:rsidRDefault="00657CED" w:rsidP="00657CED">
      <w:pPr>
        <w:keepNext w:val="0"/>
        <w:widowControl/>
        <w:spacing w:before="0" w:after="80" w:line="269" w:lineRule="auto"/>
        <w:jc w:val="left"/>
        <w:rPr>
          <w:rFonts w:ascii="新宋体" w:eastAsia="新宋体" w:hAnsi="新宋体"/>
          <w:color w:val="000000"/>
          <w:szCs w:val="21"/>
          <w:shd w:val="clear" w:color="auto" w:fill="FFFFFF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fldChar w:fldCharType="begin"/>
      </w:r>
      <w:r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instrText>= 6 \* GB3</w:instrText>
      </w:r>
      <w:r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instrText xml:space="preserve"> </w:instrText>
      </w:r>
      <w:r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fldChar w:fldCharType="separate"/>
      </w:r>
      <w:r>
        <w:rPr>
          <w:b w:val="0"/>
          <w:i w:val="0"/>
          <w:noProof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t xml:space="preserve">6. Rotate the gateway clockwise until it clicks securely into place.</w:t>
      </w:r>
      <w:r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fldChar w:fldCharType="end"/>
      </w:r>
      <w:r w:rsidR="00262C30"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t/>
      </w:r>
      <w:r w:rsidR="00262C30" w:rsidRPr="00746BFA"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t/>
      </w:r>
      <w:r w:rsidR="00262C30">
        <w:rPr>
          <w:b w:val="0"/>
          <w:i w:val="0"/>
          <w:color w:val="000000"/>
          <w:sz w:val="20"/>
          <w:u w:val="none"/>
          <w:shd w:val="clear" w:color="auto" w:fill="FFFFFF"/>
          <w:rFonts w:ascii="Arial" w:hAnsi="Arial" w:eastAsia="Arial" w:cs="Arial"/>
          <w:lang w:val="en-US"/>
        </w:rPr>
        <w:t/>
      </w:r>
    </w:p>
    <w:p w14:paraId="5DCCBEDF" w14:textId="049129A0" w:rsidR="00262C30" w:rsidRDefault="00746BFA" w:rsidP="001938E7">
      <w:pPr>
        <w:keepNext/>
        <w:widowControl/>
        <w:spacing w:before="0" w:after="80" w:line="269" w:lineRule="auto"/>
        <w:jc w:val="left"/>
        <w:rPr>
          <w:rFonts w:ascii="新宋体" w:eastAsia="新宋体" w:hAnsi="新宋体"/>
          <w:color w:val="000000"/>
          <w:szCs w:val="21"/>
          <w:shd w:val="clear" w:color="auto" w:fill="FFFFFF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7A3F544A" wp14:editId="4E389A2A">
            <wp:extent cx="2850355" cy="108585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35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Rotate clockwise until the mounting tabs lock.</w:t>
      </w:r>
    </w:p>
    <w:p w14:paraId="7BE161C3" w14:textId="6B974F5C" w:rsidR="001938E7" w:rsidRPr="00947005" w:rsidRDefault="001938E7" w:rsidP="00947005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 w:rsidRPr="00947005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4.2 Wall Mounting</w:t>
      </w:r>
      <w:r w:rsidR="00595E31" w:rsidRPr="00947005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947005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340BC943" w14:textId="14AA3A8E" w:rsidR="004E5F36" w:rsidRDefault="001938E7" w:rsidP="0006008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="新宋体" w:eastAsia="新宋体" w:hAnsi="新宋体"/>
          <w:color w:val="000000"/>
          <w:szCs w:val="21"/>
          <w:shd w:val="clear" w:color="auto" w:fill="FFFFFF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1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1. Place the bracket against the selected wall, aligning the Ethernet-port direction with the cable route. Mark its three fixing holes and drill three 2.5 mm holes.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4E5F36"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8213B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4E5F36"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54DE4D99" w14:textId="3E9974F3" w:rsidR="004E5F36" w:rsidRDefault="00840FA0" w:rsidP="004E5F36">
      <w:pPr>
        <w:keepNext/>
        <w:widowControl/>
        <w:spacing w:before="0" w:after="80" w:line="269" w:lineRule="auto"/>
        <w:jc w:val="left"/>
        <w:rPr>
          <w:rFonts w:ascii="新宋体" w:eastAsia="新宋体" w:hAnsi="新宋体"/>
          <w:color w:val="000000"/>
          <w:szCs w:val="21"/>
          <w:shd w:val="clear" w:color="auto" w:fill="FFFFFF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2C5931C0" wp14:editId="617A94EF">
            <wp:extent cx="3724275" cy="198910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98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Wall template: wall surface; Ethernet-port direction; bracket fixing holes.</w:t>
      </w:r>
    </w:p>
    <w:p w14:paraId="3BF60079" w14:textId="5CF43789" w:rsidR="004E5F36" w:rsidRPr="00947005" w:rsidRDefault="001938E7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2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2. Secure the bracket using plastic wall plugs and M3 self-tapping screws.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4E5F36"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4E5F36"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9F8762A" w14:textId="6DA37758" w:rsidR="00693D23" w:rsidRDefault="00693D23" w:rsidP="00947005">
      <w:pPr>
        <w:keepNext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30C2234B" wp14:editId="1565F1C2">
            <wp:extent cx="3686175" cy="190664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90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Wall fixing: drilled holes; plastic wall plugs; self-tapping screws.</w:t>
      </w:r>
    </w:p>
    <w:p w14:paraId="44644D35" w14:textId="77777777" w:rsidR="001938E7" w:rsidRPr="00947005" w:rsidRDefault="001938E7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3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3. Insert the Ethernet cable into the gateway PoE/LAN port; the source labels this port POE/ANC.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AC3AE3"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1314DDAE" w14:textId="7BF4320D" w:rsidR="00AC3AE3" w:rsidRPr="00947005" w:rsidRDefault="001938E7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4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4. Fit the gateway into the bracket. Its large, medium and small retaining tabs allow only one correct alignment.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AC3AE3"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465AF3A" w14:textId="4A8098FC" w:rsidR="00170BD7" w:rsidRDefault="001938E7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5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5. Rotate the gateway clockwise until it clicks securely into place.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="00170BD7"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58327AAB" w14:textId="2C803B02" w:rsidR="00E6057A" w:rsidRDefault="00E6057A" w:rsidP="00E6057A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5 Wiring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4E648A67" w14:textId="3011AFEE" w:rsidR="00E6057A" w:rsidRDefault="00E6057A" w:rsidP="00E6057A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>= 1 \* GB3</w:instrText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 xml:space="preserve">1. PoE power: Connect the powered Ethernet cable to PoE/LAN. One power indicator should illuminate. A flashing orange Ethernet indicator shows network activity.</w:t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fldChar w:fldCharType="end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040BC945" w14:textId="2C68FAD8" w:rsidR="00E6057A" w:rsidRDefault="00E6057A" w:rsidP="00E6057A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2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2. DC power: Connect the DC plug to the 5 V / 1 A socket. Two power indicators should illuminate. A flashing orange Ethernet indicator shows network activity.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 w:rsidRPr="00E6057A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w:t/>
      </w:r>
    </w:p>
    <w:p w14:paraId="522FE7D2" w14:textId="416738BE" w:rsidR="00E6057A" w:rsidRPr="00E6057A" w:rsidRDefault="007C3757" w:rsidP="00E6057A">
      <w:pPr>
        <w:keepNext w:val="0"/>
        <w:widowControl/>
        <w:spacing w:before="0" w:after="80" w:line="269" w:lineRule="auto"/>
        <w:jc w:val="left"/>
        <w:rPr>
          <w:rFonts w:asciiTheme="minorEastAsia" w:hAnsiTheme="minorEastAsia" w:cs="Helvetica"/>
          <w:noProof/>
          <w:color w:val="000000"/>
          <w:kern w:val="0"/>
          <w:sz w:val="24"/>
          <w:szCs w:val="24"/>
        </w:rPr>
        <w:numPr>
          <w:numId w:val="0"/>
        </w:numPr>
      </w:pPr>
      <w:r w:rsidRPr="007C3757"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mc:AlternateContent>
          <mc:Choice Requires="wps">
            <w:drawing>
              <wp:inline>
                <wp:extent cx="1019175" cy="257175"/>
                <wp:effectExtent l="0" t="0" r="9525" b="9525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F4BA0" w14:textId="308E2C5E" w:rsidR="007C3757" w:rsidRDefault="007C3757">
                            <w:pPr>
                              <w:numPr>
                                <w:numId w:val="0"/>
                              </w:numPr>
                            </w:pPr>
                            <w:r>
                              <w:t xml:space="preserve">Orange Ethernet indicator</w:t>
                            </w:r>
                            <w:r>
                              <w:rPr>
                                <w:rFonts w:hint="eastAsia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>
        <w:rPr>
          <w:b w:val="0"/>
          <w:i w:val="0"/>
          <w:noProof/>
          <w:color w:val="000000"/>
          <w:kern w:val="0"/>
          <w:sz w:val="20"/>
          <w:u w:val="none"/>
          <w:rFonts w:ascii="Arial" w:hAnsi="Arial" w:eastAsia="Arial" w:cs="Arial"/>
          <w:lang w:val="en-US"/>
        </w:rPr>
        <mc:AlternateContent>
          <mc:Choice Requires="wps">
            <w:drawing>
              <wp:inline>
                <wp:extent cx="638175" cy="714375"/>
                <wp:effectExtent l="19050" t="19050" r="47625" b="47625"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71437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4B983E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left:0;text-align:left;margin-left:132.75pt;margin-top:28.35pt;width:50.2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" strokecolor="black [3200]" strokeweight="3pt">
                <v:stroke endarrow="block" joinstyle="miter"/>
              </v:shape>
            </w:pict>
          </mc:Fallback>
        </mc:AlternateContent>
      </w:r>
    </w:p>
    <w:p w14:paraId="04DEBE57" w14:textId="39F6EFB8" w:rsidR="00E6057A" w:rsidRDefault="00E6057A" w:rsidP="00E6057A">
      <w:pPr>
        <w:keepNext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44ADE121" wp14:editId="6C95062F">
            <wp:extent cx="5063968" cy="1095269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68" cy="109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Ports from left to right: reset button (hold 5 seconds), spare Ethernet port, PoE/LAN port, power/status indicators, DC 5 V / 1 A input. The orange Ethernet LED indicates network activity.</w:t>
      </w:r>
    </w:p>
    <w:p w14:paraId="7F07E7A6" w14:textId="1620D4BC" w:rsidR="00595E31" w:rsidRDefault="00E6057A" w:rsidP="00595E31">
      <w:pPr>
        <w:pStyle w:val="Heading2"/>
        <w:keepNext/>
        <w:widowControl/>
        <w:shd w:val="clear" w:color="auto" w:fill="FFFFFF"/>
        <w:spacing w:before="200" w:after="10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6 Additional Precautions</w:t>
      </w:r>
      <w:r w:rsidR="00595E31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738CB1ED" w14:textId="73C78A65" w:rsidR="00595E31" w:rsidRPr="00947005" w:rsidRDefault="00595E31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1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1. This gateway is not waterproof. Contact the supplier for waterproof or explosion-protected models.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9152CB1" w14:textId="6D7F1DD3" w:rsidR="00595E31" w:rsidRPr="00947005" w:rsidRDefault="00595E31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2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2. Horizontal ceiling installation provides the best performance. Vertical wall mounting may reduce performance.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0A8265B" w14:textId="31BCE467" w:rsidR="00595E31" w:rsidRPr="00947005" w:rsidRDefault="00595E31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3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3. The internal omnidirectional antenna permits any azimuth orientation when mounted horizontally.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36930D13" w14:textId="00B75182" w:rsidR="00595E31" w:rsidRPr="00947005" w:rsidRDefault="00EA40BE" w:rsidP="00947005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noProof/>
          <w:color w:val="000000"/>
        </w:rPr>
        <w:numPr>
          <w:numId w:val="0"/>
        </w:numPr>
      </w:pP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4 \* GB3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4. Before ceiling installation, verify the load capacity and material strength of the ceiling.</w:t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r w:rsidRPr="00947005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2E3A7498" w14:textId="62D919A7" w:rsidR="00EA40BE" w:rsidRPr="00EA40BE" w:rsidRDefault="00EA40BE" w:rsidP="00423693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="新宋体" w:eastAsia="新宋体" w:hAnsi="新宋体" w:cstheme="minorBidi"/>
          <w:noProof/>
          <w:color w:val="000000"/>
          <w:kern w:val="2"/>
          <w:sz w:val="21"/>
          <w:szCs w:val="21"/>
          <w:shd w:val="clear" w:color="auto" w:fill="FFFFFF"/>
        </w:rPr>
        <w:numPr>
          <w:numId w:val="0"/>
        </w:numPr>
      </w:pPr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>= 5 \* GB3</w:instrText>
      </w:r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instrText xml:space="preserve"> </w:instrText>
      </w:r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5. Record the device ID at each installation point for maintenance and management.</w:t>
      </w:r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  <w:bookmarkStart w:id="1" w:name="_Hlk67504042"/>
      <w:r w:rsidRPr="00423693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bookmarkEnd w:id="1"/>
    </w:p>
    <w:sectPr w:rsidR="00AC3AE3" w:rsidRPr="00AC3AE3">
      <w:footerReference w:type="default" r:id="rId17"/>
      <w:headerReference w:type="default" r:id="rId20"/>
      <w:headerReference w:type="first" r:id="rId21"/>
      <w:footerReference w:type="first" r:id="rId22"/>
      <w:headerReference w:type="even" r:id="rId23"/>
      <w:footerReference w:type="even" r:id="rId24"/>
      <w:pgSz w:w="11909" w:h="16834"/>
      <w:pgMar w:top="936" w:right="1008" w:bottom="936" w:left="1008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A8003" w14:textId="77777777" w:rsidR="0007572A" w:rsidRDefault="0007572A" w:rsidP="00F8100E">
      <w:r>
        <w:separator/>
      </w:r>
    </w:p>
  </w:endnote>
  <w:endnote w:type="continuationSeparator" w:id="0">
    <w:p w14:paraId="5B7AB42E" w14:textId="77777777" w:rsidR="0007572A" w:rsidRDefault="0007572A" w:rsidP="00F81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4403C" w14:textId="77777777" w:rsidR="0007572A" w:rsidRDefault="0007572A" w:rsidP="00F8100E">
      <w:r>
        <w:separator/>
      </w:r>
    </w:p>
  </w:footnote>
  <w:footnote w:type="continuationSeparator" w:id="0">
    <w:p w14:paraId="2CE47488" w14:textId="77777777" w:rsidR="0007572A" w:rsidRDefault="0007572A" w:rsidP="00F8100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F28B5"/>
    <w:multiLevelType w:val="hybridMultilevel"/>
    <w:tmpl w:val="E7565380"/>
    <w:lvl w:ilvl="0" w:tplc="6770CADC">
      <w:start w:val="1"/>
      <w:numFmt w:val="japaneseCounting"/>
      <w:lvlText w:val="%1、"/>
      <w:lvlJc w:val="left"/>
      <w:pPr>
        <w:ind w:left="934" w:hanging="51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" w15:restartNumberingAfterBreak="0">
    <w:nsid w:val="7BD31231"/>
    <w:multiLevelType w:val="hybridMultilevel"/>
    <w:tmpl w:val="BF3E4222"/>
    <w:lvl w:ilvl="0" w:tplc="3EDC046A">
      <w:start w:val="1"/>
      <w:numFmt w:val="decimal"/>
      <w:lvlText w:val="%1."/>
      <w:lvlJc w:val="left"/>
      <w:pPr>
        <w:ind w:left="351" w:hanging="2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67"/>
    <w:rsid w:val="00060085"/>
    <w:rsid w:val="0007572A"/>
    <w:rsid w:val="00093F4A"/>
    <w:rsid w:val="000A7B2B"/>
    <w:rsid w:val="000D45D0"/>
    <w:rsid w:val="00170BD7"/>
    <w:rsid w:val="001938E7"/>
    <w:rsid w:val="00262C30"/>
    <w:rsid w:val="00316E62"/>
    <w:rsid w:val="00330F06"/>
    <w:rsid w:val="003437FE"/>
    <w:rsid w:val="00390A1F"/>
    <w:rsid w:val="003F31B9"/>
    <w:rsid w:val="004218EB"/>
    <w:rsid w:val="00423693"/>
    <w:rsid w:val="004E5F36"/>
    <w:rsid w:val="004F75AB"/>
    <w:rsid w:val="00506D83"/>
    <w:rsid w:val="00535F5B"/>
    <w:rsid w:val="00595E31"/>
    <w:rsid w:val="00640338"/>
    <w:rsid w:val="00657CED"/>
    <w:rsid w:val="0068213B"/>
    <w:rsid w:val="00693D23"/>
    <w:rsid w:val="00746BFA"/>
    <w:rsid w:val="007B4088"/>
    <w:rsid w:val="007C3757"/>
    <w:rsid w:val="00840FA0"/>
    <w:rsid w:val="008E36BF"/>
    <w:rsid w:val="00947005"/>
    <w:rsid w:val="009E00F0"/>
    <w:rsid w:val="00A42B60"/>
    <w:rsid w:val="00AC3AE3"/>
    <w:rsid w:val="00B26BBB"/>
    <w:rsid w:val="00B71470"/>
    <w:rsid w:val="00BC20BF"/>
    <w:rsid w:val="00CD289F"/>
    <w:rsid w:val="00D14BD4"/>
    <w:rsid w:val="00D86DAC"/>
    <w:rsid w:val="00E6057A"/>
    <w:rsid w:val="00E832BA"/>
    <w:rsid w:val="00E85234"/>
    <w:rsid w:val="00EA40BE"/>
    <w:rsid w:val="00F43D6C"/>
    <w:rsid w:val="00F62D67"/>
    <w:rsid w:val="00F8100E"/>
    <w:rsid w:val="00FD2314"/>
    <w:rsid w:val="00F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4F67C"/>
  <w15:chartTrackingRefBased/>
  <w15:docId w15:val="{579181A7-5E61-498F-996C-B13A08EE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9" w:lineRule="auto"/>
    </w:pPr>
    <w:rPr>
      <w:rFonts w:ascii="Arial" w:hAnsi="Arial"/>
      <w:color w:val="000000"/>
      <w:sz w:val="20"/>
    </w:rPr>
  </w:style>
  <w:style w:type="paragraph" w:styleId="1">
    <w:name w:val="heading 1"/>
    <w:next w:val="a"/>
    <w:uiPriority w:val="9"/>
    <w:qFormat/>
    <w:rsid w:val="00657C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B40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4E5F3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57CED"/>
    <w:rPr>
      <w:b/>
      <w:bCs/>
      <w:kern w:val="44"/>
      <w:sz w:val="44"/>
      <w:szCs w:val="44"/>
    </w:rPr>
  </w:style>
  <w:style w:type="table" w:styleId="a5">
    <w:name w:val="Table Grid"/>
    <w:rsid w:val="00657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pPr>
      <w:spacing w:after="0" w:line="240" w:lineRule="auto"/>
    </w:pPr>
  </w:style>
  <w:style w:type="paragraph" w:customStyle="1" w:styleId="cont">
    <w:name w:val="cont"/>
    <w:basedOn w:val="a"/>
    <w:qFormat/>
    <w:rsid w:val="00657CED"/>
    <w:pPr>
      <w:adjustRightInd w:val="0"/>
      <w:spacing w:before="100" w:after="100" w:line="360" w:lineRule="auto"/>
      <w:ind w:firstLineChars="200" w:firstLine="200"/>
      <w:jc w:val="left"/>
      <w:textAlignment w:val="baseline"/>
    </w:pPr>
    <w:rPr>
      <w:rFonts w:ascii="Arial" w:eastAsia="宋体" w:hAnsi="Arial" w:cs="Times New Roman"/>
      <w:kern w:val="0"/>
      <w:sz w:val="24"/>
      <w:szCs w:val="20"/>
    </w:rPr>
  </w:style>
  <w:style w:type="paragraph" w:styleId="a6">
    <w:name w:val="header"/>
    <w:basedOn w:val="a"/>
    <w:link w:val="a7"/>
    <w:uiPriority w:val="99"/>
    <w:unhideWhenUsed/>
    <w:rsid w:val="00F810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8100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810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8100E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Bluetooth Ceiling Gateway</dc:title>
  <dc:subject>English product specifications and instructions</dc:subject>
  <dc:creator>Jinju Intelligence (Beijing) Technology Co., Ltd.</dc:creator>
  <cp:keywords>English, product specifications, industrial positioning</cp:keywords>
  <dc:description/>
  <cp:lastModifiedBy>han</cp:lastModifiedBy>
  <cp:revision>18</cp:revision>
  <cp:lastPrinted>2021-06-21T02:49:00Z</cp:lastPrinted>
  <dcterms:created xsi:type="dcterms:W3CDTF">2021-03-24T10:48:00Z</dcterms:created>
  <dcterms:modified xsi:type="dcterms:W3CDTF">2021-12-27T09:14:00Z</dcterms:modified>
</cp:coreProperties>
</file>