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367E" w:rsidRDefault="005B1A17" w:rsidP="005B1A17">
      <w:pPr>
        <w:pStyle w:val="Title"/>
      </w:pPr>
      <w:bookmarkStart w:id="0" w:name="_GoBack"/>
      <w:bookmarkEnd w:id="0"/>
      <w:r>
        <w:t>Aquaria</w:t>
      </w:r>
      <w:r w:rsidR="008C07ED">
        <w:t xml:space="preserve"> D</w:t>
      </w:r>
      <w:r w:rsidR="00820988">
        <w:t>e</w:t>
      </w:r>
      <w:r w:rsidR="008C07ED">
        <w:t>sign document</w:t>
      </w:r>
    </w:p>
    <w:p w:rsidR="00C45AF1" w:rsidRPr="00C45AF1" w:rsidRDefault="005B1A17" w:rsidP="0041345B">
      <w:pPr>
        <w:pStyle w:val="Subtitle"/>
      </w:pPr>
      <w:r>
        <w:t>The aquarist’</w:t>
      </w:r>
      <w:r w:rsidR="002C1DFA">
        <w:t>s</w:t>
      </w:r>
      <w:r>
        <w:t xml:space="preserve"> toolkit</w:t>
      </w:r>
      <w:r w:rsidR="0041345B">
        <w:t xml:space="preserve"> • </w:t>
      </w:r>
      <w:r w:rsidR="00C45AF1">
        <w:t xml:space="preserve">submitted by Francis </w:t>
      </w:r>
      <w:proofErr w:type="spellStart"/>
      <w:r w:rsidR="00C45AF1">
        <w:t>michael</w:t>
      </w:r>
      <w:proofErr w:type="spellEnd"/>
      <w:r w:rsidR="00C45AF1">
        <w:t xml:space="preserve"> </w:t>
      </w:r>
      <w:proofErr w:type="spellStart"/>
      <w:r w:rsidR="00C45AF1">
        <w:t>tayag</w:t>
      </w:r>
      <w:proofErr w:type="spellEnd"/>
      <w:r w:rsidR="00C45AF1">
        <w:t xml:space="preserve"> in partial fulfillment of it140p machine problem</w:t>
      </w:r>
    </w:p>
    <w:p w:rsidR="005B1A17" w:rsidRDefault="009146FD" w:rsidP="007C1B34">
      <w:pPr>
        <w:pStyle w:val="Heading1"/>
        <w:rPr>
          <w:rStyle w:val="SubtleEmphasis"/>
          <w:i w:val="0"/>
        </w:rPr>
      </w:pPr>
      <w:r>
        <w:rPr>
          <w:rStyle w:val="SubtleEmphasis"/>
          <w:i w:val="0"/>
        </w:rPr>
        <w:t>Features:</w:t>
      </w:r>
    </w:p>
    <w:p w:rsidR="009146FD" w:rsidRDefault="009146FD" w:rsidP="009146FD">
      <w:pPr>
        <w:pStyle w:val="ListParagraph"/>
        <w:numPr>
          <w:ilvl w:val="0"/>
          <w:numId w:val="1"/>
        </w:numPr>
        <w:rPr>
          <w:rStyle w:val="SubtleEmphasis"/>
          <w:i w:val="0"/>
        </w:rPr>
      </w:pPr>
      <w:r>
        <w:rPr>
          <w:rStyle w:val="SubtleEmphasis"/>
          <w:i w:val="0"/>
        </w:rPr>
        <w:t>Calculate volume</w:t>
      </w:r>
      <w:r w:rsidR="003207F7">
        <w:rPr>
          <w:rStyle w:val="SubtleEmphasis"/>
          <w:i w:val="0"/>
        </w:rPr>
        <w:t xml:space="preserve"> and mass</w:t>
      </w:r>
      <w:r>
        <w:rPr>
          <w:rStyle w:val="SubtleEmphasis"/>
          <w:i w:val="0"/>
        </w:rPr>
        <w:t xml:space="preserve"> of aquarium</w:t>
      </w:r>
    </w:p>
    <w:p w:rsidR="002A1B44" w:rsidRDefault="002A1B44" w:rsidP="002A1B44">
      <w:pPr>
        <w:pStyle w:val="ListParagraph"/>
        <w:numPr>
          <w:ilvl w:val="1"/>
          <w:numId w:val="1"/>
        </w:numPr>
        <w:rPr>
          <w:rStyle w:val="SubtleEmphasis"/>
          <w:i w:val="0"/>
        </w:rPr>
      </w:pPr>
      <w:r>
        <w:rPr>
          <w:rStyle w:val="SubtleEmphasis"/>
          <w:i w:val="0"/>
        </w:rPr>
        <w:t>Inputs:</w:t>
      </w:r>
    </w:p>
    <w:p w:rsidR="00C8143F" w:rsidRDefault="00C8143F" w:rsidP="00C8143F">
      <w:pPr>
        <w:pStyle w:val="ListParagraph"/>
        <w:numPr>
          <w:ilvl w:val="2"/>
          <w:numId w:val="1"/>
        </w:numPr>
        <w:rPr>
          <w:rStyle w:val="SubtleEmphasis"/>
          <w:i w:val="0"/>
        </w:rPr>
      </w:pPr>
      <w:r>
        <w:rPr>
          <w:rStyle w:val="SubtleEmphasis"/>
          <w:i w:val="0"/>
        </w:rPr>
        <w:t>Shape of aquarium</w:t>
      </w:r>
    </w:p>
    <w:p w:rsidR="00C8143F" w:rsidRDefault="00C8143F" w:rsidP="00C8143F">
      <w:pPr>
        <w:pStyle w:val="ListParagraph"/>
        <w:numPr>
          <w:ilvl w:val="2"/>
          <w:numId w:val="1"/>
        </w:numPr>
        <w:rPr>
          <w:rStyle w:val="SubtleEmphasis"/>
          <w:i w:val="0"/>
        </w:rPr>
      </w:pPr>
      <w:r>
        <w:rPr>
          <w:rStyle w:val="SubtleEmphasis"/>
          <w:i w:val="0"/>
        </w:rPr>
        <w:t>… Relevant information specific to shape of aquarium</w:t>
      </w:r>
    </w:p>
    <w:p w:rsidR="002A1B44" w:rsidRDefault="002A1B44" w:rsidP="002A1B44">
      <w:pPr>
        <w:pStyle w:val="ListParagraph"/>
        <w:numPr>
          <w:ilvl w:val="1"/>
          <w:numId w:val="1"/>
        </w:numPr>
        <w:rPr>
          <w:rStyle w:val="SubtleEmphasis"/>
          <w:i w:val="0"/>
        </w:rPr>
      </w:pPr>
      <w:r>
        <w:rPr>
          <w:rStyle w:val="SubtleEmphasis"/>
          <w:i w:val="0"/>
        </w:rPr>
        <w:t>Outputs:</w:t>
      </w:r>
    </w:p>
    <w:p w:rsidR="002D12FD" w:rsidRDefault="00E1382D" w:rsidP="00E1382D">
      <w:pPr>
        <w:pStyle w:val="ListParagraph"/>
        <w:numPr>
          <w:ilvl w:val="2"/>
          <w:numId w:val="1"/>
        </w:numPr>
        <w:rPr>
          <w:rStyle w:val="SubtleEmphasis"/>
          <w:i w:val="0"/>
        </w:rPr>
      </w:pPr>
      <w:r>
        <w:rPr>
          <w:rStyle w:val="SubtleEmphasis"/>
          <w:i w:val="0"/>
        </w:rPr>
        <w:t>Volume (liters)</w:t>
      </w:r>
    </w:p>
    <w:p w:rsidR="008D3D61" w:rsidRPr="008D3D61" w:rsidRDefault="003207F7" w:rsidP="008D3D61">
      <w:pPr>
        <w:pStyle w:val="ListParagraph"/>
        <w:numPr>
          <w:ilvl w:val="2"/>
          <w:numId w:val="1"/>
        </w:numPr>
        <w:rPr>
          <w:rStyle w:val="SubtleEmphasis"/>
          <w:i w:val="0"/>
        </w:rPr>
      </w:pPr>
      <w:r>
        <w:rPr>
          <w:rStyle w:val="SubtleEmphasis"/>
          <w:i w:val="0"/>
        </w:rPr>
        <w:t>Mass</w:t>
      </w:r>
      <w:r w:rsidR="008D3D61">
        <w:rPr>
          <w:rStyle w:val="SubtleEmphasis"/>
          <w:i w:val="0"/>
        </w:rPr>
        <w:t xml:space="preserve"> of aquarium</w:t>
      </w:r>
    </w:p>
    <w:p w:rsidR="009146FD" w:rsidRDefault="009146FD" w:rsidP="009146FD">
      <w:pPr>
        <w:pStyle w:val="ListParagraph"/>
        <w:numPr>
          <w:ilvl w:val="0"/>
          <w:numId w:val="1"/>
        </w:numPr>
        <w:rPr>
          <w:rStyle w:val="SubtleEmphasis"/>
          <w:i w:val="0"/>
        </w:rPr>
      </w:pPr>
      <w:r>
        <w:rPr>
          <w:rStyle w:val="SubtleEmphasis"/>
          <w:i w:val="0"/>
        </w:rPr>
        <w:t>Calculate</w:t>
      </w:r>
      <w:r w:rsidR="00432F8E">
        <w:rPr>
          <w:rStyle w:val="SubtleEmphasis"/>
          <w:i w:val="0"/>
        </w:rPr>
        <w:t xml:space="preserve"> monthly</w:t>
      </w:r>
      <w:r>
        <w:rPr>
          <w:rStyle w:val="SubtleEmphasis"/>
          <w:i w:val="0"/>
        </w:rPr>
        <w:t xml:space="preserve"> expenses</w:t>
      </w:r>
      <w:r w:rsidR="00C644B3">
        <w:rPr>
          <w:rStyle w:val="SubtleEmphasis"/>
          <w:i w:val="0"/>
        </w:rPr>
        <w:t xml:space="preserve"> for a new aquarium</w:t>
      </w:r>
    </w:p>
    <w:p w:rsidR="005C083F" w:rsidRDefault="005C083F" w:rsidP="005C083F">
      <w:pPr>
        <w:pStyle w:val="ListParagraph"/>
        <w:numPr>
          <w:ilvl w:val="1"/>
          <w:numId w:val="1"/>
        </w:numPr>
        <w:rPr>
          <w:rStyle w:val="SubtleEmphasis"/>
          <w:i w:val="0"/>
        </w:rPr>
      </w:pPr>
      <w:r>
        <w:rPr>
          <w:rStyle w:val="SubtleEmphasis"/>
          <w:i w:val="0"/>
        </w:rPr>
        <w:t>Inputs:</w:t>
      </w:r>
    </w:p>
    <w:p w:rsidR="009B25DB" w:rsidRPr="00B2021C" w:rsidRDefault="009B25DB" w:rsidP="005C083F">
      <w:pPr>
        <w:pStyle w:val="ListParagraph"/>
        <w:numPr>
          <w:ilvl w:val="2"/>
          <w:numId w:val="1"/>
        </w:numPr>
        <w:rPr>
          <w:rStyle w:val="SubtleEmphasis"/>
          <w:i w:val="0"/>
          <w:color w:val="FF0000"/>
        </w:rPr>
      </w:pPr>
      <w:r w:rsidRPr="00B2021C">
        <w:rPr>
          <w:rStyle w:val="SubtleEmphasis"/>
          <w:i w:val="0"/>
          <w:color w:val="FF0000"/>
        </w:rPr>
        <w:t>One-time expenses</w:t>
      </w:r>
    </w:p>
    <w:p w:rsidR="009B25DB" w:rsidRPr="00B2021C" w:rsidRDefault="009B25DB" w:rsidP="009B25DB">
      <w:pPr>
        <w:pStyle w:val="ListParagraph"/>
        <w:numPr>
          <w:ilvl w:val="3"/>
          <w:numId w:val="1"/>
        </w:numPr>
        <w:rPr>
          <w:rStyle w:val="SubtleEmphasis"/>
          <w:i w:val="0"/>
          <w:color w:val="FF0000"/>
        </w:rPr>
      </w:pPr>
      <w:r w:rsidRPr="00B2021C">
        <w:rPr>
          <w:rStyle w:val="SubtleEmphasis"/>
          <w:i w:val="0"/>
          <w:color w:val="FF0000"/>
        </w:rPr>
        <w:t xml:space="preserve">Fish </w:t>
      </w:r>
      <w:r w:rsidR="003D1F36" w:rsidRPr="00B2021C">
        <w:rPr>
          <w:rStyle w:val="SubtleEmphasis"/>
          <w:i w:val="0"/>
          <w:color w:val="FF0000"/>
        </w:rPr>
        <w:t>costs</w:t>
      </w:r>
    </w:p>
    <w:p w:rsidR="009B25DB" w:rsidRPr="00B2021C" w:rsidRDefault="009B25DB" w:rsidP="009B25DB">
      <w:pPr>
        <w:pStyle w:val="ListParagraph"/>
        <w:numPr>
          <w:ilvl w:val="3"/>
          <w:numId w:val="1"/>
        </w:numPr>
        <w:rPr>
          <w:rStyle w:val="SubtleEmphasis"/>
          <w:i w:val="0"/>
          <w:color w:val="FF0000"/>
        </w:rPr>
      </w:pPr>
      <w:r w:rsidRPr="00B2021C">
        <w:rPr>
          <w:rStyle w:val="SubtleEmphasis"/>
          <w:i w:val="0"/>
          <w:color w:val="FF0000"/>
        </w:rPr>
        <w:t xml:space="preserve">Plants </w:t>
      </w:r>
      <w:r w:rsidR="003D1F36" w:rsidRPr="00B2021C">
        <w:rPr>
          <w:rStyle w:val="SubtleEmphasis"/>
          <w:i w:val="0"/>
          <w:color w:val="FF0000"/>
        </w:rPr>
        <w:t>costs</w:t>
      </w:r>
    </w:p>
    <w:p w:rsidR="009B25DB" w:rsidRPr="00B2021C" w:rsidRDefault="009B25DB" w:rsidP="009B25DB">
      <w:pPr>
        <w:pStyle w:val="ListParagraph"/>
        <w:numPr>
          <w:ilvl w:val="3"/>
          <w:numId w:val="1"/>
        </w:numPr>
        <w:rPr>
          <w:rStyle w:val="SubtleEmphasis"/>
          <w:i w:val="0"/>
          <w:color w:val="FF0000"/>
        </w:rPr>
      </w:pPr>
      <w:r w:rsidRPr="00B2021C">
        <w:rPr>
          <w:rStyle w:val="SubtleEmphasis"/>
          <w:i w:val="0"/>
          <w:color w:val="FF0000"/>
        </w:rPr>
        <w:t xml:space="preserve">Décor </w:t>
      </w:r>
      <w:r w:rsidR="003D1F36" w:rsidRPr="00B2021C">
        <w:rPr>
          <w:rStyle w:val="SubtleEmphasis"/>
          <w:i w:val="0"/>
          <w:color w:val="FF0000"/>
        </w:rPr>
        <w:t>costs</w:t>
      </w:r>
    </w:p>
    <w:p w:rsidR="009B25DB" w:rsidRPr="00B2021C" w:rsidRDefault="009B25DB" w:rsidP="009B25DB">
      <w:pPr>
        <w:pStyle w:val="ListParagraph"/>
        <w:numPr>
          <w:ilvl w:val="3"/>
          <w:numId w:val="1"/>
        </w:numPr>
        <w:rPr>
          <w:rStyle w:val="SubtleEmphasis"/>
          <w:i w:val="0"/>
          <w:color w:val="FF0000"/>
        </w:rPr>
      </w:pPr>
      <w:r w:rsidRPr="00B2021C">
        <w:rPr>
          <w:rStyle w:val="SubtleEmphasis"/>
          <w:i w:val="0"/>
          <w:color w:val="FF0000"/>
        </w:rPr>
        <w:t xml:space="preserve">Substrate </w:t>
      </w:r>
      <w:r w:rsidR="003D1F36" w:rsidRPr="00B2021C">
        <w:rPr>
          <w:rStyle w:val="SubtleEmphasis"/>
          <w:i w:val="0"/>
          <w:color w:val="FF0000"/>
        </w:rPr>
        <w:t>costs</w:t>
      </w:r>
    </w:p>
    <w:p w:rsidR="009B25DB" w:rsidRPr="00B2021C" w:rsidRDefault="002C5C12" w:rsidP="009B25DB">
      <w:pPr>
        <w:pStyle w:val="ListParagraph"/>
        <w:numPr>
          <w:ilvl w:val="3"/>
          <w:numId w:val="1"/>
        </w:numPr>
        <w:rPr>
          <w:rStyle w:val="SubtleEmphasis"/>
          <w:i w:val="0"/>
          <w:color w:val="FF0000"/>
        </w:rPr>
      </w:pPr>
      <w:r w:rsidRPr="00B2021C">
        <w:rPr>
          <w:rStyle w:val="SubtleEmphasis"/>
          <w:i w:val="0"/>
          <w:color w:val="FF0000"/>
        </w:rPr>
        <w:t xml:space="preserve">Aquarium tank </w:t>
      </w:r>
      <w:r w:rsidR="007809F3" w:rsidRPr="00B2021C">
        <w:rPr>
          <w:rStyle w:val="SubtleEmphasis"/>
          <w:i w:val="0"/>
          <w:color w:val="FF0000"/>
        </w:rPr>
        <w:t>cost</w:t>
      </w:r>
    </w:p>
    <w:p w:rsidR="0089495B" w:rsidRPr="00B2021C" w:rsidRDefault="00AA0F15" w:rsidP="009B25DB">
      <w:pPr>
        <w:pStyle w:val="ListParagraph"/>
        <w:numPr>
          <w:ilvl w:val="3"/>
          <w:numId w:val="1"/>
        </w:numPr>
        <w:rPr>
          <w:rStyle w:val="SubtleEmphasis"/>
          <w:i w:val="0"/>
          <w:color w:val="FF0000"/>
        </w:rPr>
      </w:pPr>
      <w:r w:rsidRPr="00B2021C">
        <w:rPr>
          <w:rStyle w:val="SubtleEmphasis"/>
          <w:i w:val="0"/>
          <w:color w:val="FF0000"/>
        </w:rPr>
        <w:t>Medication costs</w:t>
      </w:r>
    </w:p>
    <w:p w:rsidR="005371E5" w:rsidRPr="00B2021C" w:rsidRDefault="005371E5" w:rsidP="009B25DB">
      <w:pPr>
        <w:pStyle w:val="ListParagraph"/>
        <w:numPr>
          <w:ilvl w:val="3"/>
          <w:numId w:val="1"/>
        </w:numPr>
        <w:rPr>
          <w:rStyle w:val="SubtleEmphasis"/>
          <w:i w:val="0"/>
          <w:color w:val="FF0000"/>
        </w:rPr>
      </w:pPr>
      <w:r w:rsidRPr="00B2021C">
        <w:rPr>
          <w:rStyle w:val="SubtleEmphasis"/>
          <w:i w:val="0"/>
          <w:color w:val="FF0000"/>
        </w:rPr>
        <w:t>Filter cost</w:t>
      </w:r>
    </w:p>
    <w:p w:rsidR="008630A5" w:rsidRDefault="002C5C12" w:rsidP="008630A5">
      <w:pPr>
        <w:pStyle w:val="ListParagraph"/>
        <w:numPr>
          <w:ilvl w:val="2"/>
          <w:numId w:val="1"/>
        </w:numPr>
        <w:rPr>
          <w:rStyle w:val="SubtleEmphasis"/>
          <w:i w:val="0"/>
        </w:rPr>
      </w:pPr>
      <w:r>
        <w:rPr>
          <w:rStyle w:val="SubtleEmphasis"/>
          <w:i w:val="0"/>
        </w:rPr>
        <w:t>Monthly expenses</w:t>
      </w:r>
    </w:p>
    <w:p w:rsidR="002C5C12" w:rsidRDefault="002C5C12" w:rsidP="002C5C12">
      <w:pPr>
        <w:pStyle w:val="ListParagraph"/>
        <w:numPr>
          <w:ilvl w:val="3"/>
          <w:numId w:val="1"/>
        </w:numPr>
        <w:rPr>
          <w:rStyle w:val="SubtleEmphasis"/>
          <w:i w:val="0"/>
        </w:rPr>
      </w:pPr>
      <w:r>
        <w:rPr>
          <w:rStyle w:val="SubtleEmphasis"/>
          <w:i w:val="0"/>
        </w:rPr>
        <w:t>Filters (kilowatts)</w:t>
      </w:r>
    </w:p>
    <w:p w:rsidR="002C5C12" w:rsidRDefault="002C5C12" w:rsidP="002C5C12">
      <w:pPr>
        <w:pStyle w:val="ListParagraph"/>
        <w:numPr>
          <w:ilvl w:val="3"/>
          <w:numId w:val="1"/>
        </w:numPr>
        <w:rPr>
          <w:rStyle w:val="SubtleEmphasis"/>
          <w:i w:val="0"/>
        </w:rPr>
      </w:pPr>
      <w:r>
        <w:rPr>
          <w:rStyle w:val="SubtleEmphasis"/>
          <w:i w:val="0"/>
        </w:rPr>
        <w:t>Lighting (kilowatts)</w:t>
      </w:r>
    </w:p>
    <w:p w:rsidR="002C5C12" w:rsidRDefault="002C5C12" w:rsidP="002C5C12">
      <w:pPr>
        <w:pStyle w:val="ListParagraph"/>
        <w:numPr>
          <w:ilvl w:val="3"/>
          <w:numId w:val="1"/>
        </w:numPr>
        <w:rPr>
          <w:rStyle w:val="SubtleEmphasis"/>
          <w:i w:val="0"/>
        </w:rPr>
      </w:pPr>
      <w:r>
        <w:rPr>
          <w:rStyle w:val="SubtleEmphasis"/>
          <w:i w:val="0"/>
        </w:rPr>
        <w:t>Heaters (kilowatts)</w:t>
      </w:r>
    </w:p>
    <w:p w:rsidR="002C5C12" w:rsidRDefault="00695BCE" w:rsidP="002C5C12">
      <w:pPr>
        <w:pStyle w:val="ListParagraph"/>
        <w:numPr>
          <w:ilvl w:val="3"/>
          <w:numId w:val="1"/>
        </w:numPr>
        <w:rPr>
          <w:rStyle w:val="SubtleEmphasis"/>
          <w:i w:val="0"/>
        </w:rPr>
      </w:pPr>
      <w:r>
        <w:rPr>
          <w:rStyle w:val="SubtleEmphasis"/>
          <w:i w:val="0"/>
        </w:rPr>
        <w:t xml:space="preserve">Filter </w:t>
      </w:r>
      <w:r w:rsidR="00067A36">
        <w:rPr>
          <w:rStyle w:val="SubtleEmphasis"/>
          <w:i w:val="0"/>
        </w:rPr>
        <w:t>foams</w:t>
      </w:r>
    </w:p>
    <w:p w:rsidR="00695BCE" w:rsidRDefault="00725E2D" w:rsidP="002C5C12">
      <w:pPr>
        <w:pStyle w:val="ListParagraph"/>
        <w:numPr>
          <w:ilvl w:val="3"/>
          <w:numId w:val="1"/>
        </w:numPr>
        <w:rPr>
          <w:rStyle w:val="SubtleEmphasis"/>
          <w:i w:val="0"/>
        </w:rPr>
      </w:pPr>
      <w:r>
        <w:rPr>
          <w:rStyle w:val="SubtleEmphasis"/>
          <w:i w:val="0"/>
        </w:rPr>
        <w:t xml:space="preserve">Fish </w:t>
      </w:r>
      <w:r w:rsidR="00695BCE">
        <w:rPr>
          <w:rStyle w:val="SubtleEmphasis"/>
          <w:i w:val="0"/>
        </w:rPr>
        <w:t>Food</w:t>
      </w:r>
      <w:r w:rsidR="00C000FA">
        <w:rPr>
          <w:rStyle w:val="SubtleEmphasis"/>
          <w:i w:val="0"/>
        </w:rPr>
        <w:t xml:space="preserve"> </w:t>
      </w:r>
    </w:p>
    <w:p w:rsidR="00E456B3" w:rsidRDefault="00E456B3" w:rsidP="00E456B3">
      <w:pPr>
        <w:pStyle w:val="ListParagraph"/>
        <w:numPr>
          <w:ilvl w:val="2"/>
          <w:numId w:val="1"/>
        </w:numPr>
        <w:rPr>
          <w:rStyle w:val="SubtleEmphasis"/>
          <w:i w:val="0"/>
        </w:rPr>
      </w:pPr>
      <w:r>
        <w:rPr>
          <w:rStyle w:val="SubtleEmphasis"/>
          <w:i w:val="0"/>
        </w:rPr>
        <w:t xml:space="preserve">No. of </w:t>
      </w:r>
      <w:r w:rsidR="00161AD5">
        <w:rPr>
          <w:rStyle w:val="SubtleEmphasis"/>
          <w:i w:val="0"/>
        </w:rPr>
        <w:t>months</w:t>
      </w:r>
      <w:r>
        <w:rPr>
          <w:rStyle w:val="SubtleEmphasis"/>
          <w:i w:val="0"/>
        </w:rPr>
        <w:t xml:space="preserve"> to calculate</w:t>
      </w:r>
    </w:p>
    <w:p w:rsidR="0012027F" w:rsidRDefault="0012027F" w:rsidP="00695BCE">
      <w:pPr>
        <w:pStyle w:val="ListParagraph"/>
        <w:ind w:left="1440"/>
        <w:rPr>
          <w:rStyle w:val="SubtleEmphasis"/>
          <w:i w:val="0"/>
        </w:rPr>
      </w:pPr>
      <w:r>
        <w:rPr>
          <w:rStyle w:val="SubtleEmphasis"/>
          <w:i w:val="0"/>
        </w:rPr>
        <w:t>Process:</w:t>
      </w:r>
    </w:p>
    <w:p w:rsidR="0012027F" w:rsidRDefault="0012027F" w:rsidP="0012027F">
      <w:pPr>
        <w:pStyle w:val="ListParagraph"/>
        <w:numPr>
          <w:ilvl w:val="2"/>
          <w:numId w:val="1"/>
        </w:numPr>
        <w:rPr>
          <w:rStyle w:val="SubtleEmphasis"/>
          <w:i w:val="0"/>
        </w:rPr>
      </w:pPr>
      <w:r>
        <w:rPr>
          <w:rStyle w:val="SubtleEmphasis"/>
          <w:i w:val="0"/>
        </w:rPr>
        <w:t>Inputs are calculated as one-time and recurring</w:t>
      </w:r>
    </w:p>
    <w:p w:rsidR="00943FDE" w:rsidRDefault="005C083F" w:rsidP="00B1487F">
      <w:pPr>
        <w:pStyle w:val="ListParagraph"/>
        <w:numPr>
          <w:ilvl w:val="1"/>
          <w:numId w:val="1"/>
        </w:numPr>
        <w:rPr>
          <w:rStyle w:val="SubtleEmphasis"/>
          <w:i w:val="0"/>
        </w:rPr>
      </w:pPr>
      <w:r>
        <w:rPr>
          <w:rStyle w:val="SubtleEmphasis"/>
          <w:i w:val="0"/>
        </w:rPr>
        <w:t>Outputs:</w:t>
      </w:r>
    </w:p>
    <w:p w:rsidR="004F3556" w:rsidRPr="00B1487F" w:rsidRDefault="004F3556" w:rsidP="004F3556">
      <w:pPr>
        <w:pStyle w:val="ListParagraph"/>
        <w:numPr>
          <w:ilvl w:val="2"/>
          <w:numId w:val="1"/>
        </w:numPr>
        <w:rPr>
          <w:rStyle w:val="SubtleEmphasis"/>
          <w:i w:val="0"/>
        </w:rPr>
      </w:pPr>
      <w:r>
        <w:rPr>
          <w:rStyle w:val="SubtleEmphasis"/>
          <w:i w:val="0"/>
        </w:rPr>
        <w:t>Current electricity charge (</w:t>
      </w:r>
      <w:proofErr w:type="spellStart"/>
      <w:r w:rsidRPr="008630A5">
        <w:rPr>
          <w:rStyle w:val="SubtleEmphasis"/>
        </w:rPr>
        <w:t>Meralco</w:t>
      </w:r>
      <w:proofErr w:type="spellEnd"/>
      <w:r w:rsidRPr="008630A5">
        <w:rPr>
          <w:rStyle w:val="SubtleEmphasis"/>
        </w:rPr>
        <w:t xml:space="preserve"> charges 10 pesos per </w:t>
      </w:r>
      <w:proofErr w:type="spellStart"/>
      <w:r w:rsidRPr="008630A5">
        <w:rPr>
          <w:rStyle w:val="SubtleEmphasis"/>
        </w:rPr>
        <w:t>kwH</w:t>
      </w:r>
      <w:proofErr w:type="spellEnd"/>
      <w:r>
        <w:rPr>
          <w:rStyle w:val="SubtleEmphasis"/>
        </w:rPr>
        <w:t>)</w:t>
      </w:r>
    </w:p>
    <w:p w:rsidR="005C083F" w:rsidRDefault="00175172" w:rsidP="00685098">
      <w:pPr>
        <w:pStyle w:val="ListParagraph"/>
        <w:numPr>
          <w:ilvl w:val="2"/>
          <w:numId w:val="1"/>
        </w:numPr>
        <w:rPr>
          <w:rStyle w:val="SubtleEmphasis"/>
          <w:i w:val="0"/>
        </w:rPr>
      </w:pPr>
      <w:r>
        <w:rPr>
          <w:rStyle w:val="SubtleEmphasis"/>
          <w:i w:val="0"/>
        </w:rPr>
        <w:t>Estimated monthly cost</w:t>
      </w:r>
      <w:r w:rsidR="00BD52F1">
        <w:rPr>
          <w:rStyle w:val="SubtleEmphasis"/>
          <w:i w:val="0"/>
        </w:rPr>
        <w:tab/>
      </w:r>
    </w:p>
    <w:p w:rsidR="00175172" w:rsidRPr="00685098" w:rsidRDefault="00175172" w:rsidP="00685098">
      <w:pPr>
        <w:pStyle w:val="ListParagraph"/>
        <w:numPr>
          <w:ilvl w:val="2"/>
          <w:numId w:val="1"/>
        </w:numPr>
        <w:rPr>
          <w:rStyle w:val="SubtleEmphasis"/>
          <w:i w:val="0"/>
        </w:rPr>
      </w:pPr>
      <w:r>
        <w:rPr>
          <w:rStyle w:val="SubtleEmphasis"/>
          <w:i w:val="0"/>
        </w:rPr>
        <w:t>Estimated annual cost</w:t>
      </w:r>
    </w:p>
    <w:p w:rsidR="0080092E" w:rsidRDefault="0080092E" w:rsidP="005C083F">
      <w:pPr>
        <w:pStyle w:val="ListParagraph"/>
        <w:numPr>
          <w:ilvl w:val="0"/>
          <w:numId w:val="1"/>
        </w:numPr>
        <w:rPr>
          <w:rStyle w:val="SubtleEmphasis"/>
          <w:i w:val="0"/>
        </w:rPr>
      </w:pPr>
      <w:r>
        <w:rPr>
          <w:rStyle w:val="SubtleEmphasis"/>
          <w:i w:val="0"/>
        </w:rPr>
        <w:t>Fish compatibility</w:t>
      </w:r>
      <w:r w:rsidR="00685098">
        <w:rPr>
          <w:rStyle w:val="SubtleEmphasis"/>
          <w:i w:val="0"/>
        </w:rPr>
        <w:t xml:space="preserve"> checker</w:t>
      </w:r>
    </w:p>
    <w:p w:rsidR="0080092E" w:rsidRDefault="0080092E" w:rsidP="0080092E">
      <w:pPr>
        <w:pStyle w:val="ListParagraph"/>
        <w:numPr>
          <w:ilvl w:val="1"/>
          <w:numId w:val="1"/>
        </w:numPr>
        <w:rPr>
          <w:rStyle w:val="SubtleEmphasis"/>
          <w:i w:val="0"/>
        </w:rPr>
      </w:pPr>
      <w:r>
        <w:rPr>
          <w:rStyle w:val="SubtleEmphasis"/>
          <w:i w:val="0"/>
        </w:rPr>
        <w:t>Inputs:</w:t>
      </w:r>
    </w:p>
    <w:p w:rsidR="0080092E" w:rsidRDefault="00937C9B" w:rsidP="0080092E">
      <w:pPr>
        <w:pStyle w:val="ListParagraph"/>
        <w:numPr>
          <w:ilvl w:val="2"/>
          <w:numId w:val="1"/>
        </w:numPr>
        <w:rPr>
          <w:rStyle w:val="SubtleEmphasis"/>
          <w:i w:val="0"/>
        </w:rPr>
      </w:pPr>
      <w:r>
        <w:rPr>
          <w:rStyle w:val="SubtleEmphasis"/>
          <w:i w:val="0"/>
        </w:rPr>
        <w:t>Fish #1</w:t>
      </w:r>
    </w:p>
    <w:p w:rsidR="00937C9B" w:rsidRDefault="00937C9B" w:rsidP="0080092E">
      <w:pPr>
        <w:pStyle w:val="ListParagraph"/>
        <w:numPr>
          <w:ilvl w:val="2"/>
          <w:numId w:val="1"/>
        </w:numPr>
        <w:rPr>
          <w:rStyle w:val="SubtleEmphasis"/>
          <w:i w:val="0"/>
        </w:rPr>
      </w:pPr>
      <w:r>
        <w:rPr>
          <w:rStyle w:val="SubtleEmphasis"/>
          <w:i w:val="0"/>
        </w:rPr>
        <w:t>Fish #2</w:t>
      </w:r>
    </w:p>
    <w:p w:rsidR="00CD40BF" w:rsidRDefault="00CD40BF" w:rsidP="00CD40BF">
      <w:pPr>
        <w:pStyle w:val="ListParagraph"/>
        <w:numPr>
          <w:ilvl w:val="1"/>
          <w:numId w:val="1"/>
        </w:numPr>
        <w:rPr>
          <w:rStyle w:val="SubtleEmphasis"/>
          <w:i w:val="0"/>
        </w:rPr>
      </w:pPr>
      <w:r>
        <w:rPr>
          <w:rStyle w:val="SubtleEmphasis"/>
          <w:i w:val="0"/>
        </w:rPr>
        <w:t>Process:</w:t>
      </w:r>
    </w:p>
    <w:p w:rsidR="00CD40BF" w:rsidRDefault="00CD40BF" w:rsidP="00CD40BF">
      <w:pPr>
        <w:pStyle w:val="ListParagraph"/>
        <w:numPr>
          <w:ilvl w:val="2"/>
          <w:numId w:val="1"/>
        </w:numPr>
        <w:rPr>
          <w:rStyle w:val="SubtleEmphasis"/>
          <w:i w:val="0"/>
        </w:rPr>
      </w:pPr>
      <w:r>
        <w:rPr>
          <w:rStyle w:val="SubtleEmphasis"/>
          <w:i w:val="0"/>
        </w:rPr>
        <w:t>(Perhaps use a compatibility matrix)</w:t>
      </w:r>
    </w:p>
    <w:p w:rsidR="00353550" w:rsidRDefault="00353550" w:rsidP="00353550">
      <w:pPr>
        <w:pStyle w:val="ListParagraph"/>
        <w:numPr>
          <w:ilvl w:val="1"/>
          <w:numId w:val="1"/>
        </w:numPr>
        <w:rPr>
          <w:rStyle w:val="SubtleEmphasis"/>
          <w:i w:val="0"/>
        </w:rPr>
      </w:pPr>
      <w:r>
        <w:rPr>
          <w:rStyle w:val="SubtleEmphasis"/>
          <w:i w:val="0"/>
        </w:rPr>
        <w:t>Outputs:</w:t>
      </w:r>
    </w:p>
    <w:p w:rsidR="00353550" w:rsidRDefault="00DE67C7" w:rsidP="00353550">
      <w:pPr>
        <w:pStyle w:val="ListParagraph"/>
        <w:numPr>
          <w:ilvl w:val="2"/>
          <w:numId w:val="1"/>
        </w:numPr>
        <w:rPr>
          <w:rStyle w:val="SubtleEmphasis"/>
          <w:i w:val="0"/>
        </w:rPr>
      </w:pPr>
      <w:r>
        <w:rPr>
          <w:rStyle w:val="SubtleEmphasis"/>
          <w:i w:val="0"/>
        </w:rPr>
        <w:t>Fish #1’s compatibility with Fish #2</w:t>
      </w:r>
    </w:p>
    <w:p w:rsidR="00353550" w:rsidRDefault="000D2892" w:rsidP="00353550">
      <w:pPr>
        <w:pStyle w:val="ListParagraph"/>
        <w:numPr>
          <w:ilvl w:val="2"/>
          <w:numId w:val="1"/>
        </w:numPr>
        <w:rPr>
          <w:rStyle w:val="SubtleEmphasis"/>
          <w:i w:val="0"/>
        </w:rPr>
      </w:pPr>
      <w:r>
        <w:rPr>
          <w:rStyle w:val="SubtleEmphasis"/>
          <w:i w:val="0"/>
        </w:rPr>
        <w:t>Fish #1’s other compatible and i</w:t>
      </w:r>
      <w:r w:rsidR="00353550">
        <w:rPr>
          <w:rStyle w:val="SubtleEmphasis"/>
          <w:i w:val="0"/>
        </w:rPr>
        <w:t>ncompatible tank mates</w:t>
      </w:r>
    </w:p>
    <w:p w:rsidR="00165503" w:rsidRPr="00D50B9C" w:rsidRDefault="00165503" w:rsidP="00165503">
      <w:pPr>
        <w:pStyle w:val="ListParagraph"/>
        <w:numPr>
          <w:ilvl w:val="0"/>
          <w:numId w:val="1"/>
        </w:numPr>
        <w:rPr>
          <w:rStyle w:val="SubtleEmphasis"/>
          <w:i w:val="0"/>
        </w:rPr>
      </w:pPr>
      <w:r w:rsidRPr="00D50B9C">
        <w:rPr>
          <w:rStyle w:val="SubtleEmphasis"/>
          <w:i w:val="0"/>
        </w:rPr>
        <w:t>Unit conversion</w:t>
      </w:r>
      <w:r w:rsidR="001A1819" w:rsidRPr="00D50B9C">
        <w:rPr>
          <w:rStyle w:val="SubtleEmphasis"/>
          <w:i w:val="0"/>
        </w:rPr>
        <w:t xml:space="preserve"> (</w:t>
      </w:r>
      <w:r w:rsidR="00EA140D" w:rsidRPr="00D50B9C">
        <w:rPr>
          <w:rStyle w:val="SubtleEmphasis"/>
          <w:i w:val="0"/>
        </w:rPr>
        <w:t>SI/</w:t>
      </w:r>
      <w:r w:rsidR="001A1819" w:rsidRPr="00D50B9C">
        <w:rPr>
          <w:rStyle w:val="SubtleEmphasis"/>
          <w:i w:val="0"/>
        </w:rPr>
        <w:t>metric to</w:t>
      </w:r>
      <w:r w:rsidR="00EA140D" w:rsidRPr="00D50B9C">
        <w:rPr>
          <w:rStyle w:val="SubtleEmphasis"/>
          <w:i w:val="0"/>
        </w:rPr>
        <w:t xml:space="preserve"> U</w:t>
      </w:r>
      <w:r w:rsidR="001360BB">
        <w:rPr>
          <w:rStyle w:val="SubtleEmphasis"/>
          <w:i w:val="0"/>
        </w:rPr>
        <w:t>S</w:t>
      </w:r>
      <w:r w:rsidR="001A1819" w:rsidRPr="00D50B9C">
        <w:rPr>
          <w:rStyle w:val="SubtleEmphasis"/>
          <w:i w:val="0"/>
        </w:rPr>
        <w:t xml:space="preserve"> </w:t>
      </w:r>
      <w:r w:rsidR="001360BB">
        <w:rPr>
          <w:rStyle w:val="SubtleEmphasis"/>
          <w:i w:val="0"/>
        </w:rPr>
        <w:t>customary</w:t>
      </w:r>
      <w:r w:rsidR="001A1819" w:rsidRPr="00D50B9C">
        <w:rPr>
          <w:rStyle w:val="SubtleEmphasis"/>
          <w:i w:val="0"/>
        </w:rPr>
        <w:t>, vice versa)</w:t>
      </w:r>
    </w:p>
    <w:p w:rsidR="00165503" w:rsidRDefault="00165503" w:rsidP="00165503">
      <w:pPr>
        <w:pStyle w:val="ListParagraph"/>
        <w:numPr>
          <w:ilvl w:val="1"/>
          <w:numId w:val="1"/>
        </w:numPr>
        <w:rPr>
          <w:rStyle w:val="SubtleEmphasis"/>
          <w:i w:val="0"/>
        </w:rPr>
      </w:pPr>
      <w:r w:rsidRPr="00D50B9C">
        <w:rPr>
          <w:rStyle w:val="SubtleEmphasis"/>
          <w:i w:val="0"/>
        </w:rPr>
        <w:t>Volume</w:t>
      </w:r>
    </w:p>
    <w:p w:rsidR="005248F4" w:rsidRDefault="005248F4" w:rsidP="005248F4">
      <w:pPr>
        <w:pStyle w:val="ListParagraph"/>
        <w:numPr>
          <w:ilvl w:val="2"/>
          <w:numId w:val="1"/>
        </w:numPr>
        <w:rPr>
          <w:rStyle w:val="SubtleEmphasis"/>
          <w:i w:val="0"/>
        </w:rPr>
      </w:pPr>
      <w:r>
        <w:rPr>
          <w:rStyle w:val="SubtleEmphasis"/>
          <w:i w:val="0"/>
        </w:rPr>
        <w:t>Cm3</w:t>
      </w:r>
    </w:p>
    <w:p w:rsidR="005248F4" w:rsidRDefault="005248F4" w:rsidP="005248F4">
      <w:pPr>
        <w:pStyle w:val="ListParagraph"/>
        <w:numPr>
          <w:ilvl w:val="2"/>
          <w:numId w:val="1"/>
        </w:numPr>
        <w:rPr>
          <w:rStyle w:val="SubtleEmphasis"/>
          <w:i w:val="0"/>
        </w:rPr>
      </w:pPr>
      <w:r>
        <w:rPr>
          <w:rStyle w:val="SubtleEmphasis"/>
          <w:i w:val="0"/>
        </w:rPr>
        <w:t>Liter</w:t>
      </w:r>
    </w:p>
    <w:p w:rsidR="005248F4" w:rsidRPr="00D50B9C" w:rsidRDefault="005248F4" w:rsidP="005248F4">
      <w:pPr>
        <w:pStyle w:val="ListParagraph"/>
        <w:numPr>
          <w:ilvl w:val="2"/>
          <w:numId w:val="1"/>
        </w:numPr>
        <w:rPr>
          <w:rStyle w:val="SubtleEmphasis"/>
          <w:i w:val="0"/>
        </w:rPr>
      </w:pPr>
      <w:r>
        <w:rPr>
          <w:rStyle w:val="SubtleEmphasis"/>
          <w:i w:val="0"/>
        </w:rPr>
        <w:t>US Gallon</w:t>
      </w:r>
    </w:p>
    <w:p w:rsidR="00165503" w:rsidRDefault="00165503" w:rsidP="00165503">
      <w:pPr>
        <w:pStyle w:val="ListParagraph"/>
        <w:numPr>
          <w:ilvl w:val="1"/>
          <w:numId w:val="1"/>
        </w:numPr>
        <w:rPr>
          <w:rStyle w:val="SubtleEmphasis"/>
          <w:i w:val="0"/>
        </w:rPr>
      </w:pPr>
      <w:r w:rsidRPr="00D50B9C">
        <w:rPr>
          <w:rStyle w:val="SubtleEmphasis"/>
          <w:i w:val="0"/>
        </w:rPr>
        <w:t>Temperature</w:t>
      </w:r>
    </w:p>
    <w:p w:rsidR="005248F4" w:rsidRDefault="005248F4" w:rsidP="005248F4">
      <w:pPr>
        <w:pStyle w:val="ListParagraph"/>
        <w:numPr>
          <w:ilvl w:val="2"/>
          <w:numId w:val="1"/>
        </w:numPr>
        <w:rPr>
          <w:rStyle w:val="SubtleEmphasis"/>
          <w:i w:val="0"/>
        </w:rPr>
      </w:pPr>
      <w:r>
        <w:rPr>
          <w:rStyle w:val="SubtleEmphasis"/>
          <w:i w:val="0"/>
        </w:rPr>
        <w:t>Celsius</w:t>
      </w:r>
    </w:p>
    <w:p w:rsidR="005248F4" w:rsidRDefault="005248F4" w:rsidP="005248F4">
      <w:pPr>
        <w:pStyle w:val="ListParagraph"/>
        <w:numPr>
          <w:ilvl w:val="2"/>
          <w:numId w:val="1"/>
        </w:numPr>
        <w:rPr>
          <w:rStyle w:val="SubtleEmphasis"/>
          <w:i w:val="0"/>
        </w:rPr>
      </w:pPr>
      <w:r>
        <w:rPr>
          <w:rStyle w:val="SubtleEmphasis"/>
          <w:i w:val="0"/>
        </w:rPr>
        <w:t>Fahrenheit</w:t>
      </w:r>
    </w:p>
    <w:p w:rsidR="005248F4" w:rsidRPr="00D50B9C" w:rsidRDefault="005248F4" w:rsidP="005248F4">
      <w:pPr>
        <w:pStyle w:val="ListParagraph"/>
        <w:numPr>
          <w:ilvl w:val="2"/>
          <w:numId w:val="1"/>
        </w:numPr>
        <w:rPr>
          <w:rStyle w:val="SubtleEmphasis"/>
          <w:i w:val="0"/>
        </w:rPr>
      </w:pPr>
      <w:r>
        <w:rPr>
          <w:rStyle w:val="SubtleEmphasis"/>
          <w:i w:val="0"/>
        </w:rPr>
        <w:t>Kelvin</w:t>
      </w:r>
    </w:p>
    <w:p w:rsidR="00B148E4" w:rsidRDefault="000D29E2" w:rsidP="005365F5">
      <w:pPr>
        <w:pStyle w:val="ListParagraph"/>
        <w:numPr>
          <w:ilvl w:val="1"/>
          <w:numId w:val="1"/>
        </w:numPr>
        <w:rPr>
          <w:rStyle w:val="SubtleEmphasis"/>
          <w:i w:val="0"/>
        </w:rPr>
      </w:pPr>
      <w:r w:rsidRPr="00D50B9C">
        <w:rPr>
          <w:rStyle w:val="SubtleEmphasis"/>
          <w:i w:val="0"/>
        </w:rPr>
        <w:t>Length</w:t>
      </w:r>
    </w:p>
    <w:p w:rsidR="005248F4" w:rsidRDefault="005248F4" w:rsidP="005248F4">
      <w:pPr>
        <w:pStyle w:val="ListParagraph"/>
        <w:numPr>
          <w:ilvl w:val="2"/>
          <w:numId w:val="1"/>
        </w:numPr>
        <w:rPr>
          <w:rStyle w:val="SubtleEmphasis"/>
          <w:i w:val="0"/>
        </w:rPr>
      </w:pPr>
      <w:r>
        <w:rPr>
          <w:rStyle w:val="SubtleEmphasis"/>
          <w:i w:val="0"/>
        </w:rPr>
        <w:t>Meter</w:t>
      </w:r>
    </w:p>
    <w:p w:rsidR="005248F4" w:rsidRDefault="005248F4" w:rsidP="005248F4">
      <w:pPr>
        <w:pStyle w:val="ListParagraph"/>
        <w:numPr>
          <w:ilvl w:val="2"/>
          <w:numId w:val="1"/>
        </w:numPr>
        <w:rPr>
          <w:rStyle w:val="SubtleEmphasis"/>
          <w:i w:val="0"/>
        </w:rPr>
      </w:pPr>
      <w:r>
        <w:rPr>
          <w:rStyle w:val="SubtleEmphasis"/>
          <w:i w:val="0"/>
        </w:rPr>
        <w:t>Centimeter</w:t>
      </w:r>
    </w:p>
    <w:p w:rsidR="005248F4" w:rsidRDefault="005248F4" w:rsidP="005248F4">
      <w:pPr>
        <w:pStyle w:val="ListParagraph"/>
        <w:numPr>
          <w:ilvl w:val="2"/>
          <w:numId w:val="1"/>
        </w:numPr>
        <w:rPr>
          <w:rStyle w:val="SubtleEmphasis"/>
          <w:i w:val="0"/>
        </w:rPr>
      </w:pPr>
      <w:r>
        <w:rPr>
          <w:rStyle w:val="SubtleEmphasis"/>
          <w:i w:val="0"/>
        </w:rPr>
        <w:t>Foot</w:t>
      </w:r>
    </w:p>
    <w:p w:rsidR="0041345B" w:rsidRPr="0041345B" w:rsidRDefault="005248F4" w:rsidP="0041345B">
      <w:pPr>
        <w:pStyle w:val="ListParagraph"/>
        <w:numPr>
          <w:ilvl w:val="2"/>
          <w:numId w:val="1"/>
        </w:numPr>
        <w:rPr>
          <w:rStyle w:val="SubtleEmphasis"/>
          <w:i w:val="0"/>
        </w:rPr>
      </w:pPr>
      <w:r>
        <w:rPr>
          <w:rStyle w:val="SubtleEmphasis"/>
          <w:i w:val="0"/>
        </w:rPr>
        <w:t>Inch</w:t>
      </w:r>
    </w:p>
    <w:p w:rsidR="00B148E4" w:rsidRDefault="00B148E4" w:rsidP="007C1B34">
      <w:pPr>
        <w:pStyle w:val="Heading1"/>
        <w:rPr>
          <w:rStyle w:val="SubtleEmphasis"/>
          <w:i w:val="0"/>
        </w:rPr>
      </w:pPr>
      <w:r>
        <w:rPr>
          <w:rStyle w:val="SubtleEmphasis"/>
          <w:i w:val="0"/>
        </w:rPr>
        <w:t>Limitations</w:t>
      </w:r>
    </w:p>
    <w:p w:rsidR="00967CB1" w:rsidRPr="00967CB1" w:rsidRDefault="00967CB1" w:rsidP="00967CB1">
      <w:pPr>
        <w:rPr>
          <w:rStyle w:val="SubtleEmphasis"/>
          <w:i w:val="0"/>
        </w:rPr>
      </w:pPr>
      <w:r>
        <w:rPr>
          <w:rStyle w:val="SubtleEmphasis"/>
          <w:i w:val="0"/>
        </w:rPr>
        <w:t>The available fish species are the most popular freshwater fish among aquarists (News 9, 2019)</w:t>
      </w:r>
    </w:p>
    <w:p w:rsidR="00B148E4" w:rsidRDefault="00B148E4" w:rsidP="00B148E4">
      <w:pPr>
        <w:pStyle w:val="ListParagraph"/>
        <w:numPr>
          <w:ilvl w:val="0"/>
          <w:numId w:val="2"/>
        </w:numPr>
        <w:rPr>
          <w:rStyle w:val="SubtleEmphasis"/>
          <w:i w:val="0"/>
        </w:rPr>
      </w:pPr>
      <w:r>
        <w:rPr>
          <w:rStyle w:val="SubtleEmphasis"/>
          <w:i w:val="0"/>
        </w:rPr>
        <w:t>Available fish species</w:t>
      </w:r>
      <w:r w:rsidR="00967CB1">
        <w:rPr>
          <w:rStyle w:val="SubtleEmphasis"/>
          <w:i w:val="0"/>
        </w:rPr>
        <w:t>:</w:t>
      </w:r>
    </w:p>
    <w:p w:rsidR="00964F89" w:rsidRDefault="006F1FA3" w:rsidP="00B148E4">
      <w:pPr>
        <w:pStyle w:val="ListParagraph"/>
        <w:numPr>
          <w:ilvl w:val="1"/>
          <w:numId w:val="2"/>
        </w:numPr>
        <w:rPr>
          <w:rStyle w:val="SubtleEmphasis"/>
          <w:i w:val="0"/>
        </w:rPr>
      </w:pPr>
      <w:r w:rsidRPr="00964F89">
        <w:rPr>
          <w:rStyle w:val="SubtleEmphasis"/>
          <w:i w:val="0"/>
        </w:rPr>
        <w:t>Angelfish</w:t>
      </w:r>
      <w:r w:rsidR="00964F89">
        <w:rPr>
          <w:rStyle w:val="SubtleEmphasis"/>
          <w:i w:val="0"/>
        </w:rPr>
        <w:t xml:space="preserve"> </w:t>
      </w:r>
    </w:p>
    <w:p w:rsidR="006F1FA3" w:rsidRDefault="006F1FA3" w:rsidP="00B148E4">
      <w:pPr>
        <w:pStyle w:val="ListParagraph"/>
        <w:numPr>
          <w:ilvl w:val="1"/>
          <w:numId w:val="2"/>
        </w:numPr>
        <w:rPr>
          <w:rStyle w:val="SubtleEmphasis"/>
          <w:i w:val="0"/>
        </w:rPr>
      </w:pPr>
      <w:r>
        <w:rPr>
          <w:rStyle w:val="SubtleEmphasis"/>
          <w:i w:val="0"/>
        </w:rPr>
        <w:t>Betta fish</w:t>
      </w:r>
    </w:p>
    <w:p w:rsidR="006F1FA3" w:rsidRDefault="006F1FA3" w:rsidP="00B148E4">
      <w:pPr>
        <w:pStyle w:val="ListParagraph"/>
        <w:numPr>
          <w:ilvl w:val="1"/>
          <w:numId w:val="2"/>
        </w:numPr>
        <w:rPr>
          <w:rStyle w:val="SubtleEmphasis"/>
          <w:i w:val="0"/>
        </w:rPr>
      </w:pPr>
      <w:r>
        <w:rPr>
          <w:rStyle w:val="SubtleEmphasis"/>
          <w:i w:val="0"/>
        </w:rPr>
        <w:t>Common goldfish</w:t>
      </w:r>
    </w:p>
    <w:p w:rsidR="003904C9" w:rsidRDefault="003904C9" w:rsidP="00B148E4">
      <w:pPr>
        <w:pStyle w:val="ListParagraph"/>
        <w:numPr>
          <w:ilvl w:val="1"/>
          <w:numId w:val="2"/>
        </w:numPr>
        <w:rPr>
          <w:rStyle w:val="SubtleEmphasis"/>
          <w:i w:val="0"/>
        </w:rPr>
      </w:pPr>
      <w:r>
        <w:rPr>
          <w:rStyle w:val="SubtleEmphasis"/>
          <w:i w:val="0"/>
        </w:rPr>
        <w:t>Fancy goldfish</w:t>
      </w:r>
    </w:p>
    <w:p w:rsidR="006F1FA3" w:rsidRDefault="006F1FA3" w:rsidP="00B148E4">
      <w:pPr>
        <w:pStyle w:val="ListParagraph"/>
        <w:numPr>
          <w:ilvl w:val="1"/>
          <w:numId w:val="2"/>
        </w:numPr>
        <w:rPr>
          <w:rStyle w:val="SubtleEmphasis"/>
          <w:i w:val="0"/>
        </w:rPr>
      </w:pPr>
      <w:r>
        <w:rPr>
          <w:rStyle w:val="SubtleEmphasis"/>
          <w:i w:val="0"/>
        </w:rPr>
        <w:t>Danio</w:t>
      </w:r>
    </w:p>
    <w:p w:rsidR="006F1FA3" w:rsidRDefault="006F1FA3" w:rsidP="00B148E4">
      <w:pPr>
        <w:pStyle w:val="ListParagraph"/>
        <w:numPr>
          <w:ilvl w:val="1"/>
          <w:numId w:val="2"/>
        </w:numPr>
        <w:rPr>
          <w:rStyle w:val="SubtleEmphasis"/>
          <w:i w:val="0"/>
        </w:rPr>
      </w:pPr>
      <w:r>
        <w:rPr>
          <w:rStyle w:val="SubtleEmphasis"/>
          <w:i w:val="0"/>
        </w:rPr>
        <w:t>Gourami</w:t>
      </w:r>
    </w:p>
    <w:p w:rsidR="006F1FA3" w:rsidRDefault="006F1FA3" w:rsidP="00B148E4">
      <w:pPr>
        <w:pStyle w:val="ListParagraph"/>
        <w:numPr>
          <w:ilvl w:val="1"/>
          <w:numId w:val="2"/>
        </w:numPr>
        <w:rPr>
          <w:rStyle w:val="SubtleEmphasis"/>
          <w:i w:val="0"/>
        </w:rPr>
      </w:pPr>
      <w:r>
        <w:rPr>
          <w:rStyle w:val="SubtleEmphasis"/>
          <w:i w:val="0"/>
        </w:rPr>
        <w:t>Guppy</w:t>
      </w:r>
    </w:p>
    <w:p w:rsidR="006F1FA3" w:rsidRDefault="006F1FA3" w:rsidP="00B148E4">
      <w:pPr>
        <w:pStyle w:val="ListParagraph"/>
        <w:numPr>
          <w:ilvl w:val="1"/>
          <w:numId w:val="2"/>
        </w:numPr>
        <w:rPr>
          <w:rStyle w:val="SubtleEmphasis"/>
          <w:i w:val="0"/>
        </w:rPr>
      </w:pPr>
      <w:r>
        <w:rPr>
          <w:rStyle w:val="SubtleEmphasis"/>
          <w:i w:val="0"/>
        </w:rPr>
        <w:t>Molly</w:t>
      </w:r>
    </w:p>
    <w:p w:rsidR="00B148E4" w:rsidRDefault="00B148E4" w:rsidP="00B148E4">
      <w:pPr>
        <w:pStyle w:val="ListParagraph"/>
        <w:numPr>
          <w:ilvl w:val="0"/>
          <w:numId w:val="2"/>
        </w:numPr>
        <w:rPr>
          <w:rStyle w:val="SubtleEmphasis"/>
          <w:i w:val="0"/>
        </w:rPr>
      </w:pPr>
      <w:r>
        <w:rPr>
          <w:rStyle w:val="SubtleEmphasis"/>
          <w:i w:val="0"/>
        </w:rPr>
        <w:t>Available aquarium shapes:</w:t>
      </w:r>
    </w:p>
    <w:p w:rsidR="00B148E4" w:rsidRDefault="00B148E4" w:rsidP="00B148E4">
      <w:pPr>
        <w:pStyle w:val="ListParagraph"/>
        <w:numPr>
          <w:ilvl w:val="1"/>
          <w:numId w:val="2"/>
        </w:numPr>
        <w:rPr>
          <w:rStyle w:val="SubtleEmphasis"/>
          <w:i w:val="0"/>
        </w:rPr>
      </w:pPr>
      <w:r>
        <w:rPr>
          <w:rStyle w:val="SubtleEmphasis"/>
          <w:i w:val="0"/>
        </w:rPr>
        <w:t>Rectangle</w:t>
      </w:r>
    </w:p>
    <w:p w:rsidR="00B148E4" w:rsidRDefault="00B148E4" w:rsidP="00B148E4">
      <w:pPr>
        <w:pStyle w:val="ListParagraph"/>
        <w:numPr>
          <w:ilvl w:val="1"/>
          <w:numId w:val="2"/>
        </w:numPr>
        <w:rPr>
          <w:rStyle w:val="SubtleEmphasis"/>
          <w:i w:val="0"/>
        </w:rPr>
      </w:pPr>
      <w:r>
        <w:rPr>
          <w:rStyle w:val="SubtleEmphasis"/>
          <w:i w:val="0"/>
        </w:rPr>
        <w:t>Bow front</w:t>
      </w:r>
    </w:p>
    <w:p w:rsidR="0006518A" w:rsidRDefault="0006518A" w:rsidP="00B148E4">
      <w:pPr>
        <w:pStyle w:val="ListParagraph"/>
        <w:numPr>
          <w:ilvl w:val="1"/>
          <w:numId w:val="2"/>
        </w:numPr>
        <w:rPr>
          <w:rStyle w:val="SubtleEmphasis"/>
          <w:i w:val="0"/>
        </w:rPr>
      </w:pPr>
      <w:r>
        <w:rPr>
          <w:rStyle w:val="SubtleEmphasis"/>
          <w:i w:val="0"/>
        </w:rPr>
        <w:t>Corner prism</w:t>
      </w:r>
    </w:p>
    <w:p w:rsidR="005C49B7" w:rsidRDefault="005C49B7" w:rsidP="00B148E4">
      <w:pPr>
        <w:pStyle w:val="ListParagraph"/>
        <w:numPr>
          <w:ilvl w:val="1"/>
          <w:numId w:val="2"/>
        </w:numPr>
        <w:rPr>
          <w:rStyle w:val="SubtleEmphasis"/>
          <w:i w:val="0"/>
        </w:rPr>
      </w:pPr>
      <w:r>
        <w:rPr>
          <w:rStyle w:val="SubtleEmphasis"/>
          <w:i w:val="0"/>
        </w:rPr>
        <w:t>Corner pentagon</w:t>
      </w:r>
    </w:p>
    <w:p w:rsidR="00B148E4" w:rsidRDefault="00B148E4" w:rsidP="00B148E4">
      <w:pPr>
        <w:pStyle w:val="ListParagraph"/>
        <w:numPr>
          <w:ilvl w:val="1"/>
          <w:numId w:val="2"/>
        </w:numPr>
        <w:rPr>
          <w:rStyle w:val="SubtleEmphasis"/>
          <w:i w:val="0"/>
        </w:rPr>
      </w:pPr>
      <w:r>
        <w:rPr>
          <w:rStyle w:val="SubtleEmphasis"/>
          <w:i w:val="0"/>
        </w:rPr>
        <w:t>Cylinder</w:t>
      </w:r>
    </w:p>
    <w:p w:rsidR="00B148E4" w:rsidRDefault="00B148E4" w:rsidP="00B148E4">
      <w:pPr>
        <w:pStyle w:val="ListParagraph"/>
        <w:numPr>
          <w:ilvl w:val="1"/>
          <w:numId w:val="2"/>
        </w:numPr>
        <w:rPr>
          <w:rStyle w:val="SubtleEmphasis"/>
          <w:i w:val="0"/>
        </w:rPr>
      </w:pPr>
      <w:r>
        <w:rPr>
          <w:rStyle w:val="SubtleEmphasis"/>
          <w:i w:val="0"/>
        </w:rPr>
        <w:lastRenderedPageBreak/>
        <w:t>Half cylinder</w:t>
      </w:r>
    </w:p>
    <w:p w:rsidR="0041345B" w:rsidRPr="0041345B" w:rsidRDefault="00D245D0" w:rsidP="0041345B">
      <w:pPr>
        <w:pStyle w:val="ListParagraph"/>
        <w:numPr>
          <w:ilvl w:val="1"/>
          <w:numId w:val="2"/>
        </w:numPr>
        <w:rPr>
          <w:iCs/>
        </w:rPr>
      </w:pPr>
      <w:r>
        <w:rPr>
          <w:rStyle w:val="SubtleEmphasis"/>
          <w:i w:val="0"/>
        </w:rPr>
        <w:t>Quarter cylinder</w:t>
      </w:r>
    </w:p>
    <w:p w:rsidR="009E650F" w:rsidRDefault="009E650F" w:rsidP="009E650F">
      <w:pPr>
        <w:pStyle w:val="Heading1"/>
      </w:pPr>
      <w:r>
        <w:t>aquarium volume</w:t>
      </w:r>
      <w:r w:rsidR="0067179A">
        <w:t xml:space="preserve"> &amp; mass</w:t>
      </w:r>
      <w:r>
        <w:t xml:space="preserve"> formulas</w:t>
      </w:r>
    </w:p>
    <w:p w:rsidR="009E650F" w:rsidRPr="00DF27B7" w:rsidRDefault="004B7808" w:rsidP="00DF27B7">
      <w:r>
        <w:t>The formula for the bow front aquarium</w:t>
      </w:r>
      <w:r w:rsidR="003C08B5">
        <w:t xml:space="preserve"> </w:t>
      </w:r>
      <w:r>
        <w:t>was</w:t>
      </w:r>
      <w:r w:rsidR="003C08B5">
        <w:t xml:space="preserve"> retrieved from </w:t>
      </w:r>
      <w:proofErr w:type="spellStart"/>
      <w:r w:rsidR="003C08B5">
        <w:t>InchC</w:t>
      </w:r>
      <w:r w:rsidR="00DF27B7">
        <w:t>alculator’s</w:t>
      </w:r>
      <w:proofErr w:type="spellEnd"/>
      <w:r w:rsidR="00DF27B7">
        <w:t xml:space="preserve"> </w:t>
      </w:r>
      <w:r w:rsidR="00DF27B7">
        <w:rPr>
          <w:i/>
        </w:rPr>
        <w:t>Aquarium Tank Volume Calculator</w:t>
      </w:r>
      <w:r w:rsidR="00A029DB">
        <w:t>.</w:t>
      </w:r>
      <w:r>
        <w:t xml:space="preserve"> </w:t>
      </w:r>
    </w:p>
    <w:tbl>
      <w:tblPr>
        <w:tblStyle w:val="TableGrid"/>
        <w:tblW w:w="0" w:type="auto"/>
        <w:jc w:val="center"/>
        <w:tblInd w:w="-1437" w:type="dxa"/>
        <w:tblLook w:val="04A0" w:firstRow="1" w:lastRow="0" w:firstColumn="1" w:lastColumn="0" w:noHBand="0" w:noVBand="1"/>
      </w:tblPr>
      <w:tblGrid>
        <w:gridCol w:w="2942"/>
        <w:gridCol w:w="7001"/>
        <w:gridCol w:w="4032"/>
      </w:tblGrid>
      <w:tr w:rsidR="009B6546" w:rsidTr="009B6546">
        <w:trPr>
          <w:jc w:val="center"/>
        </w:trPr>
        <w:tc>
          <w:tcPr>
            <w:tcW w:w="2942" w:type="dxa"/>
            <w:vAlign w:val="center"/>
          </w:tcPr>
          <w:p w:rsidR="009B6546" w:rsidRDefault="009B6546" w:rsidP="00063C7F">
            <w:pPr>
              <w:jc w:val="right"/>
            </w:pPr>
            <w:r>
              <w:t>Rectangle</w:t>
            </w:r>
          </w:p>
        </w:tc>
        <w:tc>
          <w:tcPr>
            <w:tcW w:w="7001" w:type="dxa"/>
            <w:vAlign w:val="center"/>
          </w:tcPr>
          <w:p w:rsidR="009B6546" w:rsidRPr="000309D0" w:rsidRDefault="009B6546" w:rsidP="00E237D5">
            <w:pPr>
              <w:jc w:val="center"/>
            </w:pPr>
          </w:p>
          <w:p w:rsidR="009B6546" w:rsidRPr="000309D0" w:rsidRDefault="009B6546" w:rsidP="00E237D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Volume=length*width*height</m:t>
                </m:r>
              </m:oMath>
            </m:oMathPara>
          </w:p>
          <w:p w:rsidR="009B6546" w:rsidRPr="000309D0" w:rsidRDefault="009B6546" w:rsidP="00E237D5">
            <w:pPr>
              <w:jc w:val="center"/>
            </w:pPr>
          </w:p>
        </w:tc>
        <w:tc>
          <w:tcPr>
            <w:tcW w:w="4032" w:type="dxa"/>
          </w:tcPr>
          <w:p w:rsidR="009B6546" w:rsidRPr="000309D0" w:rsidRDefault="009B6546" w:rsidP="00E237D5">
            <w:pPr>
              <w:jc w:val="center"/>
            </w:pPr>
          </w:p>
        </w:tc>
      </w:tr>
      <w:tr w:rsidR="009B6546" w:rsidTr="0043079F">
        <w:trPr>
          <w:jc w:val="center"/>
        </w:trPr>
        <w:tc>
          <w:tcPr>
            <w:tcW w:w="2942" w:type="dxa"/>
            <w:vAlign w:val="center"/>
          </w:tcPr>
          <w:p w:rsidR="009B6546" w:rsidRDefault="009B6546" w:rsidP="00063C7F">
            <w:pPr>
              <w:jc w:val="right"/>
            </w:pPr>
            <w:r>
              <w:t>Bow front</w:t>
            </w:r>
          </w:p>
        </w:tc>
        <w:tc>
          <w:tcPr>
            <w:tcW w:w="7001" w:type="dxa"/>
          </w:tcPr>
          <w:p w:rsidR="009B6546" w:rsidRDefault="009B6546" w:rsidP="00B22D4F">
            <w:r>
              <w:t>First calculate the areas of the underlying shapes, namely the square and ellipse:</w:t>
            </w:r>
          </w:p>
          <w:p w:rsidR="009B6546" w:rsidRDefault="009B6546" w:rsidP="00B22D4F"/>
          <w:p w:rsidR="009B6546" w:rsidRPr="00D93118" w:rsidRDefault="009B6546" w:rsidP="00B22D4F">
            <m:oMathPara>
              <m:oMath>
                <m:r>
                  <w:rPr>
                    <w:rFonts w:ascii="Cambria Math" w:hAnsi="Cambria Math"/>
                  </w:rPr>
                  <m:t xml:space="preserve">Square area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SA</m:t>
                    </m:r>
                  </m:e>
                </m:d>
                <m:r>
                  <w:rPr>
                    <w:rFonts w:ascii="Cambria Math" w:hAnsi="Cambria Math"/>
                  </w:rPr>
                  <m:t>=length*width</m:t>
                </m:r>
              </m:oMath>
            </m:oMathPara>
          </w:p>
          <w:p w:rsidR="00D93118" w:rsidRPr="00B22D4F" w:rsidRDefault="00D93118" w:rsidP="00B22D4F"/>
          <w:p w:rsidR="009B6546" w:rsidRPr="00E01877" w:rsidRDefault="009B6546" w:rsidP="00B22D4F">
            <m:oMathPara>
              <m:oMath>
                <m:r>
                  <w:rPr>
                    <w:rFonts w:ascii="Cambria Math" w:hAnsi="Cambria Math"/>
                  </w:rPr>
                  <m:t xml:space="preserve">Elliptical area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EA</m:t>
                    </m:r>
                  </m:e>
                </m:d>
                <m:r>
                  <w:rPr>
                    <w:rFonts w:ascii="Cambria Math" w:hAnsi="Cambria Math"/>
                  </w:rPr>
                  <m:t>= π*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length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*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full width-width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  <w:p w:rsidR="009B6546" w:rsidRDefault="009B6546" w:rsidP="00B22D4F"/>
          <w:p w:rsidR="009B6546" w:rsidRDefault="009B6546" w:rsidP="00B22D4F">
            <w:r>
              <w:t>Then calculate the total volume of the bow front aquarium:</w:t>
            </w:r>
          </w:p>
          <w:p w:rsidR="009B6546" w:rsidRPr="00E01877" w:rsidRDefault="009B6546" w:rsidP="00B22D4F"/>
          <w:p w:rsidR="009B6546" w:rsidRPr="00F011FE" w:rsidRDefault="009B6546" w:rsidP="00E80B9F">
            <m:oMathPara>
              <m:oMath>
                <m:r>
                  <w:rPr>
                    <w:rFonts w:ascii="Cambria Math" w:hAnsi="Cambria Math"/>
                  </w:rPr>
                  <m:t>Volume=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SA+EA</m:t>
                    </m:r>
                  </m:e>
                </m:d>
                <m:r>
                  <w:rPr>
                    <w:rFonts w:ascii="Cambria Math" w:hAnsi="Cambria Math"/>
                  </w:rPr>
                  <m:t>*height</m:t>
                </m:r>
              </m:oMath>
            </m:oMathPara>
          </w:p>
          <w:p w:rsidR="00F011FE" w:rsidRPr="00B22D4F" w:rsidRDefault="00F011FE" w:rsidP="00E80B9F"/>
        </w:tc>
        <w:tc>
          <w:tcPr>
            <w:tcW w:w="4032" w:type="dxa"/>
            <w:vAlign w:val="center"/>
          </w:tcPr>
          <w:p w:rsidR="009B6546" w:rsidRDefault="00A13B7A" w:rsidP="0043079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C8C49D6" wp14:editId="4CF95143">
                  <wp:extent cx="2130466" cy="1055410"/>
                  <wp:effectExtent l="0" t="0" r="3175" b="0"/>
                  <wp:docPr id="7" name="Picture 7" descr="bow front aquarium top view showing length, width, and full width dimensi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bow front aquarium top view showing length, width, and full width dimensi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0533" cy="10554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6546" w:rsidTr="009B6546">
        <w:trPr>
          <w:jc w:val="center"/>
        </w:trPr>
        <w:tc>
          <w:tcPr>
            <w:tcW w:w="2942" w:type="dxa"/>
            <w:vAlign w:val="center"/>
          </w:tcPr>
          <w:p w:rsidR="009B6546" w:rsidRDefault="009B6546" w:rsidP="00063C7F">
            <w:pPr>
              <w:jc w:val="right"/>
            </w:pPr>
            <w:r>
              <w:t>Triangular prism</w:t>
            </w:r>
          </w:p>
        </w:tc>
        <w:tc>
          <w:tcPr>
            <w:tcW w:w="7001" w:type="dxa"/>
          </w:tcPr>
          <w:p w:rsidR="009B6546" w:rsidRDefault="009B6546" w:rsidP="00422FFA"/>
          <w:p w:rsidR="009B6546" w:rsidRPr="00B1319E" w:rsidRDefault="009B6546" w:rsidP="00422FFA">
            <m:oMathPara>
              <m:oMath>
                <m:r>
                  <w:rPr>
                    <w:rFonts w:ascii="Cambria Math" w:hAnsi="Cambria Math"/>
                  </w:rPr>
                  <m:t>Volume=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base area*length*height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  <w:p w:rsidR="009B6546" w:rsidRDefault="009B6546" w:rsidP="00422FFA"/>
        </w:tc>
        <w:tc>
          <w:tcPr>
            <w:tcW w:w="4032" w:type="dxa"/>
          </w:tcPr>
          <w:p w:rsidR="009B6546" w:rsidRDefault="009B6546" w:rsidP="00422FFA"/>
        </w:tc>
      </w:tr>
      <w:tr w:rsidR="009B6546" w:rsidTr="0043079F">
        <w:trPr>
          <w:jc w:val="center"/>
        </w:trPr>
        <w:tc>
          <w:tcPr>
            <w:tcW w:w="2942" w:type="dxa"/>
            <w:vAlign w:val="center"/>
          </w:tcPr>
          <w:p w:rsidR="009B6546" w:rsidRDefault="009B6546" w:rsidP="00063C7F">
            <w:pPr>
              <w:jc w:val="right"/>
            </w:pPr>
            <w:r>
              <w:t>Corner pentagon</w:t>
            </w:r>
          </w:p>
        </w:tc>
        <w:tc>
          <w:tcPr>
            <w:tcW w:w="7001" w:type="dxa"/>
          </w:tcPr>
          <w:p w:rsidR="009B6546" w:rsidRDefault="009B6546" w:rsidP="009B6546">
            <w:r>
              <w:t xml:space="preserve">The corner pentagon will be calculated with </w:t>
            </w:r>
            <w:r w:rsidR="00E10752">
              <w:t>three</w:t>
            </w:r>
            <w:r>
              <w:t xml:space="preserve"> (</w:t>
            </w:r>
            <w:r w:rsidR="00E10752">
              <w:t>3</w:t>
            </w:r>
            <w:r>
              <w:t>) inputs: the long side and the short side (as seen in the Figure)</w:t>
            </w:r>
            <w:r w:rsidR="00E10752">
              <w:t>, and the height</w:t>
            </w:r>
            <w:r>
              <w:t>.</w:t>
            </w:r>
          </w:p>
          <w:p w:rsidR="009B6546" w:rsidRDefault="009B6546" w:rsidP="009B6546"/>
          <w:p w:rsidR="009B6546" w:rsidRDefault="009B6546" w:rsidP="009B6546">
            <w:r>
              <w:t>The area of the underlying shapes would then be calculated as such:</w:t>
            </w:r>
          </w:p>
          <w:p w:rsidR="009B6546" w:rsidRDefault="009B6546" w:rsidP="009B6546"/>
          <w:p w:rsidR="009B6546" w:rsidRPr="009B6546" w:rsidRDefault="009B6546" w:rsidP="009B6546">
            <m:oMathPara>
              <m:oMath>
                <m:r>
                  <w:rPr>
                    <w:rFonts w:ascii="Cambria Math" w:hAnsi="Cambria Math"/>
                  </w:rPr>
                  <m:t>Box area (BA)=short side*short side</m:t>
                </m:r>
              </m:oMath>
            </m:oMathPara>
          </w:p>
          <w:p w:rsidR="009B6546" w:rsidRPr="009B6546" w:rsidRDefault="009B6546" w:rsidP="009B6546"/>
          <w:p w:rsidR="009B6546" w:rsidRPr="003E4998" w:rsidRDefault="009B6546" w:rsidP="009B6546">
            <m:oMathPara>
              <m:oMath>
                <m:r>
                  <w:rPr>
                    <w:rFonts w:ascii="Cambria Math" w:hAnsi="Cambria Math"/>
                  </w:rPr>
                  <m:t xml:space="preserve">Rectangle area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RA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long side-short side</m:t>
                    </m:r>
                  </m:e>
                </m:d>
                <m:r>
                  <w:rPr>
                    <w:rFonts w:ascii="Cambria Math" w:hAnsi="Cambria Math"/>
                  </w:rPr>
                  <m:t>*short side</m:t>
                </m:r>
              </m:oMath>
            </m:oMathPara>
          </w:p>
          <w:p w:rsidR="003E4998" w:rsidRPr="003E4998" w:rsidRDefault="003E4998" w:rsidP="009B6546"/>
          <w:p w:rsidR="003E4998" w:rsidRPr="009B6546" w:rsidRDefault="003E4998" w:rsidP="009B6546">
            <m:oMathPara>
              <m:oMath>
                <m:r>
                  <w:rPr>
                    <w:rFonts w:ascii="Cambria Math" w:hAnsi="Cambria Math"/>
                  </w:rPr>
                  <m:t>Triangle leg length (TLL)=(long side-short side)</m:t>
                </m:r>
              </m:oMath>
            </m:oMathPara>
          </w:p>
          <w:p w:rsidR="009B6546" w:rsidRDefault="009B6546" w:rsidP="009B6546"/>
          <w:p w:rsidR="00D93118" w:rsidRPr="009F7476" w:rsidRDefault="00A07C8D" w:rsidP="00D93118">
            <m:oMathPara>
              <m:oMath>
                <m:r>
                  <w:rPr>
                    <w:rFonts w:ascii="Cambria Math" w:hAnsi="Cambria Math"/>
                  </w:rPr>
                  <m:t xml:space="preserve">Right triangle area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RTA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TLL*TLL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  <w:p w:rsidR="009F7476" w:rsidRPr="00E10752" w:rsidRDefault="009F7476" w:rsidP="00D93118"/>
          <w:p w:rsidR="00E10752" w:rsidRDefault="00E10752" w:rsidP="00D93118">
            <w:r>
              <w:t xml:space="preserve">Finally, to get the volume </w:t>
            </w:r>
            <w:r w:rsidR="009F7476">
              <w:t>simply multiply the total area with the height, as such:</w:t>
            </w:r>
          </w:p>
          <w:p w:rsidR="009F7476" w:rsidRDefault="009F7476" w:rsidP="00D93118"/>
          <w:p w:rsidR="009F7476" w:rsidRPr="009F7476" w:rsidRDefault="009F7476" w:rsidP="00D93118">
            <m:oMathPara>
              <m:oMath>
                <m:r>
                  <w:rPr>
                    <w:rFonts w:ascii="Cambria Math" w:hAnsi="Cambria Math"/>
                  </w:rPr>
                  <m:t xml:space="preserve">Total Area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TA</m:t>
                    </m:r>
                  </m:e>
                </m:d>
                <m:r>
                  <w:rPr>
                    <w:rFonts w:ascii="Cambria Math" w:hAnsi="Cambria Math"/>
                  </w:rPr>
                  <m:t>=BA+(RA*2)+RTA</m:t>
                </m:r>
              </m:oMath>
            </m:oMathPara>
          </w:p>
          <w:p w:rsidR="009F7476" w:rsidRDefault="009F7476" w:rsidP="00D93118"/>
          <w:p w:rsidR="009F7476" w:rsidRDefault="009F7476" w:rsidP="00D93118">
            <m:oMathPara>
              <m:oMath>
                <m:r>
                  <w:rPr>
                    <w:rFonts w:ascii="Cambria Math" w:hAnsi="Cambria Math"/>
                  </w:rPr>
                  <m:t>Volume=TA*Height</m:t>
                </m:r>
              </m:oMath>
            </m:oMathPara>
          </w:p>
          <w:p w:rsidR="00E10752" w:rsidRDefault="00E10752" w:rsidP="00D93118"/>
        </w:tc>
        <w:tc>
          <w:tcPr>
            <w:tcW w:w="4032" w:type="dxa"/>
            <w:vAlign w:val="center"/>
          </w:tcPr>
          <w:p w:rsidR="009B6546" w:rsidRDefault="009B6546" w:rsidP="0043079F">
            <w:pPr>
              <w:jc w:val="center"/>
            </w:pPr>
            <w:r w:rsidRPr="009B6546">
              <w:rPr>
                <w:noProof/>
              </w:rPr>
              <w:drawing>
                <wp:inline distT="0" distB="0" distL="0" distR="0" wp14:anchorId="13AF4BDD" wp14:editId="46FE0C91">
                  <wp:extent cx="1939144" cy="1954235"/>
                  <wp:effectExtent l="0" t="0" r="4445" b="825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9274" cy="19543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6546" w:rsidTr="009B6546">
        <w:trPr>
          <w:jc w:val="center"/>
        </w:trPr>
        <w:tc>
          <w:tcPr>
            <w:tcW w:w="2942" w:type="dxa"/>
            <w:vAlign w:val="center"/>
          </w:tcPr>
          <w:p w:rsidR="009B6546" w:rsidRDefault="009B6546" w:rsidP="00063C7F">
            <w:pPr>
              <w:jc w:val="right"/>
            </w:pPr>
            <w:r>
              <w:t>Cylinder</w:t>
            </w:r>
          </w:p>
        </w:tc>
        <w:tc>
          <w:tcPr>
            <w:tcW w:w="7001" w:type="dxa"/>
          </w:tcPr>
          <w:p w:rsidR="009B6546" w:rsidRDefault="009B6546" w:rsidP="00E237D5"/>
          <w:p w:rsidR="009B6546" w:rsidRPr="000309D0" w:rsidRDefault="009B6546" w:rsidP="00E237D5">
            <m:oMathPara>
              <m:oMath>
                <m:r>
                  <w:rPr>
                    <w:rFonts w:ascii="Cambria Math" w:hAnsi="Cambria Math"/>
                  </w:rPr>
                  <m:t>Volume=π*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diameter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*height</m:t>
                </m:r>
              </m:oMath>
            </m:oMathPara>
          </w:p>
          <w:p w:rsidR="009B6546" w:rsidRDefault="009B6546" w:rsidP="00E237D5"/>
        </w:tc>
        <w:tc>
          <w:tcPr>
            <w:tcW w:w="4032" w:type="dxa"/>
          </w:tcPr>
          <w:p w:rsidR="009B6546" w:rsidRDefault="009B6546" w:rsidP="00E237D5"/>
        </w:tc>
      </w:tr>
      <w:tr w:rsidR="009B6546" w:rsidTr="009B6546">
        <w:trPr>
          <w:jc w:val="center"/>
        </w:trPr>
        <w:tc>
          <w:tcPr>
            <w:tcW w:w="2942" w:type="dxa"/>
            <w:vAlign w:val="center"/>
          </w:tcPr>
          <w:p w:rsidR="009B6546" w:rsidRDefault="009B6546" w:rsidP="00063C7F">
            <w:pPr>
              <w:jc w:val="right"/>
            </w:pPr>
            <w:r>
              <w:t>Half cylinder</w:t>
            </w:r>
          </w:p>
        </w:tc>
        <w:tc>
          <w:tcPr>
            <w:tcW w:w="7001" w:type="dxa"/>
          </w:tcPr>
          <w:p w:rsidR="009B6546" w:rsidRDefault="009B6546" w:rsidP="00491C9B"/>
          <w:p w:rsidR="009B6546" w:rsidRPr="005428F6" w:rsidRDefault="009B6546" w:rsidP="00491C9B">
            <m:oMathPara>
              <m:oMath>
                <m:r>
                  <w:rPr>
                    <w:rFonts w:ascii="Cambria Math" w:hAnsi="Cambria Math"/>
                  </w:rPr>
                  <m:t>Volume=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π*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diameter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*height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  <w:p w:rsidR="009B6546" w:rsidRDefault="009B6546" w:rsidP="005428F6"/>
        </w:tc>
        <w:tc>
          <w:tcPr>
            <w:tcW w:w="4032" w:type="dxa"/>
          </w:tcPr>
          <w:p w:rsidR="009B6546" w:rsidRDefault="009B6546" w:rsidP="00491C9B"/>
        </w:tc>
      </w:tr>
      <w:tr w:rsidR="009B6546" w:rsidTr="009B6546">
        <w:trPr>
          <w:jc w:val="center"/>
        </w:trPr>
        <w:tc>
          <w:tcPr>
            <w:tcW w:w="2942" w:type="dxa"/>
            <w:vAlign w:val="center"/>
          </w:tcPr>
          <w:p w:rsidR="009B6546" w:rsidRDefault="009B6546" w:rsidP="00063C7F">
            <w:pPr>
              <w:jc w:val="right"/>
            </w:pPr>
            <w:r>
              <w:t>Quarter cylinder</w:t>
            </w:r>
          </w:p>
        </w:tc>
        <w:tc>
          <w:tcPr>
            <w:tcW w:w="7001" w:type="dxa"/>
          </w:tcPr>
          <w:p w:rsidR="009B6546" w:rsidRDefault="009B6546" w:rsidP="00390FE1"/>
          <w:p w:rsidR="009B6546" w:rsidRPr="000309D0" w:rsidRDefault="009B6546" w:rsidP="00390FE1">
            <m:oMathPara>
              <m:oMath>
                <m:r>
                  <w:rPr>
                    <w:rFonts w:ascii="Cambria Math" w:hAnsi="Cambria Math"/>
                  </w:rPr>
                  <m:t>Volume=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π*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diameter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*height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  <w:p w:rsidR="009B6546" w:rsidRDefault="009B6546" w:rsidP="00390FE1"/>
        </w:tc>
        <w:tc>
          <w:tcPr>
            <w:tcW w:w="4032" w:type="dxa"/>
          </w:tcPr>
          <w:p w:rsidR="009B6546" w:rsidRDefault="009B6546" w:rsidP="00390FE1"/>
        </w:tc>
      </w:tr>
    </w:tbl>
    <w:p w:rsidR="00491C9B" w:rsidRDefault="00491C9B" w:rsidP="00491C9B"/>
    <w:p w:rsidR="00AC4214" w:rsidRDefault="00AC4214">
      <w:pPr>
        <w:rPr>
          <w:rStyle w:val="SubtleEmphasis"/>
          <w:i w:val="0"/>
        </w:rPr>
      </w:pPr>
      <w:r>
        <w:rPr>
          <w:rStyle w:val="SubtleEmphasis"/>
          <w:i w:val="0"/>
        </w:rPr>
        <w:t>The mass of the aquarium can be calculated as such:</w:t>
      </w:r>
    </w:p>
    <w:p w:rsidR="00CD08ED" w:rsidRPr="00CD08ED" w:rsidRDefault="00CD08ED">
      <w:pPr>
        <w:rPr>
          <w:rStyle w:val="SubtleEmphasis"/>
          <w:i w:val="0"/>
          <w:iCs w:val="0"/>
        </w:rPr>
      </w:pPr>
      <m:oMathPara>
        <m:oMath>
          <m:r>
            <m:rPr>
              <m:sty m:val="p"/>
            </m:rPr>
            <w:rPr>
              <w:rStyle w:val="SubtleEmphasis"/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Style w:val="SubtleEmphasis"/>
              <w:rFonts w:ascii="Cambria Math" w:hAnsi="Cambria Math"/>
            </w:rPr>
            <m:t>m= pV</m:t>
          </m:r>
        </m:oMath>
      </m:oMathPara>
    </w:p>
    <w:p w:rsidR="003E7E2D" w:rsidRPr="008A6768" w:rsidRDefault="003E7E2D" w:rsidP="003E7E2D">
      <w:pPr>
        <w:rPr>
          <w:rStyle w:val="SubtleEmphasis"/>
          <w:iCs w:val="0"/>
        </w:rPr>
      </w:pPr>
      <m:oMathPara>
        <m:oMath>
          <m:r>
            <w:rPr>
              <w:rStyle w:val="SubtleEmphasis"/>
              <w:rFonts w:ascii="Cambria Math" w:hAnsi="Cambria Math"/>
            </w:rPr>
            <m:t>Where</m:t>
          </m:r>
          <m:r>
            <m:rPr>
              <m:sty m:val="p"/>
            </m:rPr>
            <w:rPr>
              <w:rStyle w:val="SubtleEmphasis"/>
              <w:rFonts w:ascii="Cambria Math" w:hAnsi="Cambria Math"/>
            </w:rPr>
            <m:t xml:space="preserve">:               </m:t>
          </m:r>
          <m:r>
            <w:rPr>
              <w:rStyle w:val="SubtleEmphasis"/>
              <w:rFonts w:ascii="Cambria Math" w:hAnsi="Cambria Math"/>
            </w:rPr>
            <m:t>p</m:t>
          </m:r>
          <m:r>
            <m:rPr>
              <m:sty m:val="p"/>
            </m:rPr>
            <w:rPr>
              <w:rStyle w:val="SubtleEmphasis"/>
              <w:rFonts w:ascii="Cambria Math" w:hAnsi="Cambria Math"/>
            </w:rPr>
            <m:t>=997</m:t>
          </m:r>
          <m:f>
            <m:fPr>
              <m:ctrlPr>
                <w:rPr>
                  <w:rStyle w:val="SubtleEmphasis"/>
                  <w:rFonts w:ascii="Cambria Math" w:hAnsi="Cambria Math"/>
                  <w:i w:val="0"/>
                  <w:iCs w:val="0"/>
                </w:rPr>
              </m:ctrlPr>
            </m:fPr>
            <m:num>
              <m:r>
                <w:rPr>
                  <w:rStyle w:val="SubtleEmphasis"/>
                  <w:rFonts w:ascii="Cambria Math" w:hAnsi="Cambria Math"/>
                </w:rPr>
                <m:t>kg</m:t>
              </m:r>
            </m:num>
            <m:den>
              <m:sSup>
                <m:sSupPr>
                  <m:ctrlPr>
                    <w:rPr>
                      <w:rStyle w:val="SubtleEmphasis"/>
                      <w:rFonts w:ascii="Cambria Math" w:hAnsi="Cambria Math"/>
                      <w:i w:val="0"/>
                      <w:iCs w:val="0"/>
                    </w:rPr>
                  </m:ctrlPr>
                </m:sSupPr>
                <m:e>
                  <m:r>
                    <w:rPr>
                      <w:rStyle w:val="SubtleEmphasis"/>
                      <w:rFonts w:ascii="Cambria Math" w:hAnsi="Cambria Math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Style w:val="SubtleEmphasis"/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m:rPr>
              <m:sty m:val="p"/>
            </m:rPr>
            <w:rPr>
              <w:rStyle w:val="SubtleEmphasis"/>
              <w:rFonts w:ascii="Cambria Math" w:hAnsi="Cambria Math"/>
            </w:rPr>
            <m:t xml:space="preserve">             </m:t>
          </m:r>
          <m:r>
            <m:rPr>
              <m:nor/>
            </m:rPr>
            <w:rPr>
              <w:rStyle w:val="SubtleEmphasis"/>
              <w:rFonts w:ascii="Cambria Math" w:hAnsi="Cambria Math"/>
              <w:i w:val="0"/>
              <w:iCs w:val="0"/>
            </w:rPr>
            <m:t>v=volume of the aquarium</m:t>
          </m:r>
        </m:oMath>
      </m:oMathPara>
    </w:p>
    <w:p w:rsidR="008A6768" w:rsidRPr="00CD08ED" w:rsidRDefault="008A6768" w:rsidP="003E7E2D">
      <w:pPr>
        <w:rPr>
          <w:rStyle w:val="SubtleEmphasis"/>
          <w:iCs w:val="0"/>
        </w:rPr>
      </w:pPr>
    </w:p>
    <w:p w:rsidR="00CD08ED" w:rsidRPr="00CD08ED" w:rsidRDefault="00F73544" w:rsidP="00CD08ED">
      <w:pPr>
        <w:rPr>
          <w:rStyle w:val="SubtleEmphasis"/>
          <w:iCs w:val="0"/>
        </w:rPr>
      </w:pPr>
      <w:r>
        <w:rPr>
          <w:rStyle w:val="SubtleEmphasis"/>
          <w:iCs w:val="0"/>
        </w:rPr>
        <w:t>* The density (p) was derived from the density of water</w:t>
      </w:r>
      <m:oMath>
        <m:r>
          <m:rPr>
            <m:sty m:val="p"/>
          </m:rPr>
          <w:rPr>
            <w:rStyle w:val="SubtleEmphasis"/>
            <w:rFonts w:ascii="Cambria Math" w:hAnsi="Cambria Math"/>
          </w:rPr>
          <m:t xml:space="preserve"> </m:t>
        </m:r>
      </m:oMath>
    </w:p>
    <w:p w:rsidR="00CD08ED" w:rsidRPr="00CD08ED" w:rsidRDefault="00CD08ED">
      <w:pPr>
        <w:rPr>
          <w:rStyle w:val="SubtleEmphasis"/>
          <w:i w:val="0"/>
          <w:iCs w:val="0"/>
        </w:rPr>
      </w:pPr>
    </w:p>
    <w:p w:rsidR="0043079F" w:rsidRPr="00AC4214" w:rsidRDefault="0043079F">
      <w:pPr>
        <w:rPr>
          <w:rStyle w:val="SubtleEmphasis"/>
          <w:i w:val="0"/>
          <w:caps/>
          <w:color w:val="632423" w:themeColor="accent2" w:themeShade="80"/>
          <w:spacing w:val="20"/>
          <w:sz w:val="28"/>
          <w:szCs w:val="28"/>
        </w:rPr>
      </w:pPr>
      <w:r>
        <w:rPr>
          <w:rStyle w:val="SubtleEmphasis"/>
          <w:i w:val="0"/>
        </w:rPr>
        <w:br w:type="page"/>
      </w:r>
    </w:p>
    <w:p w:rsidR="0043079F" w:rsidRDefault="00F130D0" w:rsidP="0043079F">
      <w:pPr>
        <w:pStyle w:val="Heading1"/>
        <w:rPr>
          <w:rStyle w:val="SubtleEmphasis"/>
          <w:i w:val="0"/>
        </w:rPr>
      </w:pPr>
      <w:r>
        <w:rPr>
          <w:rStyle w:val="SubtleEmphasis"/>
          <w:i w:val="0"/>
        </w:rPr>
        <w:lastRenderedPageBreak/>
        <w:t xml:space="preserve">fish </w:t>
      </w:r>
      <w:r w:rsidR="0043079F">
        <w:rPr>
          <w:rStyle w:val="SubtleEmphasis"/>
          <w:i w:val="0"/>
        </w:rPr>
        <w:t>Compatibility matrix</w:t>
      </w:r>
    </w:p>
    <w:p w:rsidR="0043079F" w:rsidRDefault="0043079F" w:rsidP="0043079F">
      <w:r>
        <w:t xml:space="preserve">Fish compatibilities were obtained from </w:t>
      </w:r>
      <w:proofErr w:type="spellStart"/>
      <w:r>
        <w:t>AquariumIndustries</w:t>
      </w:r>
      <w:proofErr w:type="spellEnd"/>
      <w:r>
        <w:t xml:space="preserve">’ </w:t>
      </w:r>
      <w:r>
        <w:rPr>
          <w:i/>
        </w:rPr>
        <w:t>Freshwater Fish Compatibility Chart</w:t>
      </w:r>
      <w:r>
        <w:t xml:space="preserve"> (Aquarium Industries, </w:t>
      </w:r>
      <w:proofErr w:type="spellStart"/>
      <w:r>
        <w:t>n.d.</w:t>
      </w:r>
      <w:proofErr w:type="spellEnd"/>
      <w:r>
        <w:t>).</w:t>
      </w:r>
    </w:p>
    <w:p w:rsidR="0043079F" w:rsidRDefault="0043079F" w:rsidP="0043079F">
      <w:pPr>
        <w:jc w:val="center"/>
      </w:pPr>
      <w:r w:rsidRPr="000E4E52">
        <w:rPr>
          <w:noProof/>
        </w:rPr>
        <w:drawing>
          <wp:inline distT="0" distB="0" distL="0" distR="0" wp14:anchorId="1B34E1C2" wp14:editId="56C5831A">
            <wp:extent cx="5376672" cy="3256794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8749" cy="3258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8"/>
        <w:gridCol w:w="2790"/>
      </w:tblGrid>
      <w:tr w:rsidR="0043079F" w:rsidTr="00A11E18">
        <w:trPr>
          <w:trHeight w:val="250"/>
          <w:jc w:val="center"/>
        </w:trPr>
        <w:tc>
          <w:tcPr>
            <w:tcW w:w="468" w:type="dxa"/>
            <w:shd w:val="clear" w:color="auto" w:fill="00B050"/>
          </w:tcPr>
          <w:p w:rsidR="0043079F" w:rsidRDefault="0043079F" w:rsidP="00A11E18"/>
        </w:tc>
        <w:tc>
          <w:tcPr>
            <w:tcW w:w="2790" w:type="dxa"/>
            <w:vAlign w:val="center"/>
          </w:tcPr>
          <w:p w:rsidR="0043079F" w:rsidRDefault="0043079F" w:rsidP="00A11E18">
            <w:pPr>
              <w:jc w:val="right"/>
            </w:pPr>
            <w:r>
              <w:t>Compatible</w:t>
            </w:r>
          </w:p>
        </w:tc>
      </w:tr>
      <w:tr w:rsidR="0043079F" w:rsidTr="00A11E18">
        <w:trPr>
          <w:trHeight w:val="250"/>
          <w:jc w:val="center"/>
        </w:trPr>
        <w:tc>
          <w:tcPr>
            <w:tcW w:w="468" w:type="dxa"/>
            <w:shd w:val="clear" w:color="auto" w:fill="FFFF00"/>
          </w:tcPr>
          <w:p w:rsidR="0043079F" w:rsidRDefault="0043079F" w:rsidP="00A11E18"/>
        </w:tc>
        <w:tc>
          <w:tcPr>
            <w:tcW w:w="2790" w:type="dxa"/>
            <w:vAlign w:val="center"/>
          </w:tcPr>
          <w:p w:rsidR="0043079F" w:rsidRDefault="0043079F" w:rsidP="00A11E18">
            <w:pPr>
              <w:jc w:val="right"/>
            </w:pPr>
            <w:r>
              <w:t>Usually compatible</w:t>
            </w:r>
          </w:p>
        </w:tc>
      </w:tr>
      <w:tr w:rsidR="0043079F" w:rsidTr="00A11E18">
        <w:trPr>
          <w:trHeight w:val="250"/>
          <w:jc w:val="center"/>
        </w:trPr>
        <w:tc>
          <w:tcPr>
            <w:tcW w:w="468" w:type="dxa"/>
            <w:shd w:val="clear" w:color="auto" w:fill="FF0000"/>
          </w:tcPr>
          <w:p w:rsidR="0043079F" w:rsidRDefault="0043079F" w:rsidP="00A11E18"/>
        </w:tc>
        <w:tc>
          <w:tcPr>
            <w:tcW w:w="2790" w:type="dxa"/>
            <w:vAlign w:val="center"/>
          </w:tcPr>
          <w:p w:rsidR="0043079F" w:rsidRDefault="0043079F" w:rsidP="00A11E18">
            <w:pPr>
              <w:jc w:val="right"/>
            </w:pPr>
            <w:r>
              <w:t>Not compatible</w:t>
            </w:r>
          </w:p>
        </w:tc>
      </w:tr>
    </w:tbl>
    <w:p w:rsidR="0043079F" w:rsidRDefault="0043079F" w:rsidP="00491C9B"/>
    <w:sdt>
      <w:sdtPr>
        <w:rPr>
          <w:caps w:val="0"/>
          <w:color w:val="auto"/>
          <w:spacing w:val="0"/>
          <w:sz w:val="22"/>
          <w:szCs w:val="22"/>
        </w:rPr>
        <w:id w:val="1278838673"/>
        <w:docPartObj>
          <w:docPartGallery w:val="Bibliographies"/>
          <w:docPartUnique/>
        </w:docPartObj>
      </w:sdtPr>
      <w:sdtEndPr/>
      <w:sdtContent>
        <w:p w:rsidR="005852D1" w:rsidRDefault="005852D1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EndPr/>
          <w:sdtContent>
            <w:p w:rsidR="005852D1" w:rsidRDefault="005852D1" w:rsidP="005852D1">
              <w:pPr>
                <w:pStyle w:val="Bibliography"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Aquarium Industries. (n.d.). </w:t>
              </w:r>
              <w:r>
                <w:rPr>
                  <w:i/>
                  <w:iCs/>
                  <w:noProof/>
                </w:rPr>
                <w:t>Freshwater Fish Compatibility Chart</w:t>
              </w:r>
              <w:r>
                <w:rPr>
                  <w:noProof/>
                </w:rPr>
                <w:t>. Retrieved from AquariumIndustries: https://www.aquariumindustries.com.au/wp-content/uploads/2015/03/Freshwater-Fish-Compatibility-Chart.pdf</w:t>
              </w:r>
            </w:p>
            <w:p w:rsidR="005852D1" w:rsidRDefault="005852D1" w:rsidP="005852D1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InchCalculator. (n.d.). </w:t>
              </w:r>
              <w:r>
                <w:rPr>
                  <w:i/>
                  <w:iCs/>
                  <w:noProof/>
                </w:rPr>
                <w:t>Aquarium Tank Volume Calculator</w:t>
              </w:r>
              <w:r>
                <w:rPr>
                  <w:noProof/>
                </w:rPr>
                <w:t>. Retrieved from InchCalculator: https://www.inchcalculator.com/aquarium-tank-volume-calculator/</w:t>
              </w:r>
            </w:p>
            <w:p w:rsidR="005852D1" w:rsidRDefault="005852D1" w:rsidP="005852D1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News On 6. (2019, August 17). </w:t>
              </w:r>
              <w:r>
                <w:rPr>
                  <w:i/>
                  <w:iCs/>
                  <w:noProof/>
                </w:rPr>
                <w:t>17 Of The Most Popular Freshwater Fish</w:t>
              </w:r>
              <w:r>
                <w:rPr>
                  <w:noProof/>
                </w:rPr>
                <w:t>. Retrieved from News9: https://www.news9.com/story/5e6fc938f86011d4820c3ab7/17-of-the-most-popular-freshwater-fish</w:t>
              </w:r>
            </w:p>
            <w:p w:rsidR="005852D1" w:rsidRDefault="005852D1" w:rsidP="005852D1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C64FEF" w:rsidRDefault="0044279E" w:rsidP="0044279E">
      <w:pPr>
        <w:pStyle w:val="Heading2"/>
      </w:pPr>
      <w:r>
        <w:t>OTHER REFERENCES</w:t>
      </w:r>
    </w:p>
    <w:p w:rsidR="004A6EBB" w:rsidRDefault="008553F3" w:rsidP="004A6EBB">
      <w:pPr>
        <w:pStyle w:val="ListParagraph"/>
        <w:numPr>
          <w:ilvl w:val="0"/>
          <w:numId w:val="3"/>
        </w:numPr>
      </w:pPr>
      <w:r>
        <w:t xml:space="preserve">Icons </w:t>
      </w:r>
      <w:r w:rsidR="0044279E">
        <w:t>retrieved from flaticon.com</w:t>
      </w:r>
      <w:r w:rsidR="004A6EBB">
        <w:t xml:space="preserve"> (Freepik)</w:t>
      </w:r>
    </w:p>
    <w:p w:rsidR="008553F3" w:rsidRPr="0044279E" w:rsidRDefault="008553F3" w:rsidP="008553F3">
      <w:pPr>
        <w:pStyle w:val="ListParagraph"/>
        <w:numPr>
          <w:ilvl w:val="0"/>
          <w:numId w:val="3"/>
        </w:numPr>
      </w:pPr>
      <w:r>
        <w:t>Illustrations of tank shapes retrieved from</w:t>
      </w:r>
      <w:r w:rsidR="00FE5155">
        <w:t xml:space="preserve"> homestratosphere.com</w:t>
      </w:r>
    </w:p>
    <w:sectPr w:rsidR="008553F3" w:rsidRPr="0044279E" w:rsidSect="005365F5">
      <w:pgSz w:w="15840" w:h="24480" w:code="3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A7174"/>
    <w:multiLevelType w:val="hybridMultilevel"/>
    <w:tmpl w:val="9A6EF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A45F49"/>
    <w:multiLevelType w:val="hybridMultilevel"/>
    <w:tmpl w:val="6D885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705DDF"/>
    <w:multiLevelType w:val="hybridMultilevel"/>
    <w:tmpl w:val="E13A0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B03"/>
    <w:rsid w:val="00022BD7"/>
    <w:rsid w:val="000309D0"/>
    <w:rsid w:val="0003542D"/>
    <w:rsid w:val="00040CB7"/>
    <w:rsid w:val="0004184C"/>
    <w:rsid w:val="00046C74"/>
    <w:rsid w:val="00061CF4"/>
    <w:rsid w:val="00063C7F"/>
    <w:rsid w:val="0006518A"/>
    <w:rsid w:val="00067A36"/>
    <w:rsid w:val="000873F7"/>
    <w:rsid w:val="000943FD"/>
    <w:rsid w:val="000A1B03"/>
    <w:rsid w:val="000A4856"/>
    <w:rsid w:val="000B6796"/>
    <w:rsid w:val="000C0A84"/>
    <w:rsid w:val="000D2892"/>
    <w:rsid w:val="000D29E2"/>
    <w:rsid w:val="000D34D1"/>
    <w:rsid w:val="000E43A7"/>
    <w:rsid w:val="000E4E52"/>
    <w:rsid w:val="000E6326"/>
    <w:rsid w:val="000F0927"/>
    <w:rsid w:val="000F4803"/>
    <w:rsid w:val="0012027F"/>
    <w:rsid w:val="00130697"/>
    <w:rsid w:val="001360BB"/>
    <w:rsid w:val="00142562"/>
    <w:rsid w:val="001458CD"/>
    <w:rsid w:val="00161AD5"/>
    <w:rsid w:val="00165503"/>
    <w:rsid w:val="00172FCD"/>
    <w:rsid w:val="00175172"/>
    <w:rsid w:val="00175780"/>
    <w:rsid w:val="001A1819"/>
    <w:rsid w:val="001A3E2C"/>
    <w:rsid w:val="001A6121"/>
    <w:rsid w:val="001B134A"/>
    <w:rsid w:val="001C6CC8"/>
    <w:rsid w:val="001E4604"/>
    <w:rsid w:val="00210069"/>
    <w:rsid w:val="00234B32"/>
    <w:rsid w:val="0026536B"/>
    <w:rsid w:val="00267C8A"/>
    <w:rsid w:val="00285EB1"/>
    <w:rsid w:val="00291DC9"/>
    <w:rsid w:val="00296491"/>
    <w:rsid w:val="002A1B44"/>
    <w:rsid w:val="002C1DFA"/>
    <w:rsid w:val="002C5C12"/>
    <w:rsid w:val="002D12FD"/>
    <w:rsid w:val="002F6167"/>
    <w:rsid w:val="003207F7"/>
    <w:rsid w:val="00344300"/>
    <w:rsid w:val="00344598"/>
    <w:rsid w:val="00350A66"/>
    <w:rsid w:val="00351E2F"/>
    <w:rsid w:val="00351E70"/>
    <w:rsid w:val="00353550"/>
    <w:rsid w:val="00353905"/>
    <w:rsid w:val="0035431F"/>
    <w:rsid w:val="003567B3"/>
    <w:rsid w:val="00367220"/>
    <w:rsid w:val="00372D36"/>
    <w:rsid w:val="003840CE"/>
    <w:rsid w:val="003904C9"/>
    <w:rsid w:val="00390FE1"/>
    <w:rsid w:val="003C08B5"/>
    <w:rsid w:val="003D1F36"/>
    <w:rsid w:val="003E03CF"/>
    <w:rsid w:val="003E3314"/>
    <w:rsid w:val="003E4998"/>
    <w:rsid w:val="003E7E2D"/>
    <w:rsid w:val="003F01A9"/>
    <w:rsid w:val="004055C5"/>
    <w:rsid w:val="0041345B"/>
    <w:rsid w:val="00422FFA"/>
    <w:rsid w:val="0043079F"/>
    <w:rsid w:val="00432F8E"/>
    <w:rsid w:val="0044279E"/>
    <w:rsid w:val="00460224"/>
    <w:rsid w:val="0047248F"/>
    <w:rsid w:val="0047309E"/>
    <w:rsid w:val="00490746"/>
    <w:rsid w:val="00491C9B"/>
    <w:rsid w:val="004A6EBB"/>
    <w:rsid w:val="004B7808"/>
    <w:rsid w:val="004E669C"/>
    <w:rsid w:val="004F3556"/>
    <w:rsid w:val="0051576B"/>
    <w:rsid w:val="005200E8"/>
    <w:rsid w:val="005248F4"/>
    <w:rsid w:val="00524E52"/>
    <w:rsid w:val="00530578"/>
    <w:rsid w:val="00532937"/>
    <w:rsid w:val="005365F5"/>
    <w:rsid w:val="005371E5"/>
    <w:rsid w:val="00540919"/>
    <w:rsid w:val="005428F6"/>
    <w:rsid w:val="0056566B"/>
    <w:rsid w:val="005852D1"/>
    <w:rsid w:val="00593AF8"/>
    <w:rsid w:val="005A0A8A"/>
    <w:rsid w:val="005A1C21"/>
    <w:rsid w:val="005B1A17"/>
    <w:rsid w:val="005C083F"/>
    <w:rsid w:val="005C49B7"/>
    <w:rsid w:val="006102C4"/>
    <w:rsid w:val="006153E7"/>
    <w:rsid w:val="0063107E"/>
    <w:rsid w:val="006375F3"/>
    <w:rsid w:val="006542DC"/>
    <w:rsid w:val="0067179A"/>
    <w:rsid w:val="006806A7"/>
    <w:rsid w:val="00685098"/>
    <w:rsid w:val="00695BCE"/>
    <w:rsid w:val="00695F6C"/>
    <w:rsid w:val="006F1FA3"/>
    <w:rsid w:val="007155FA"/>
    <w:rsid w:val="00725E2D"/>
    <w:rsid w:val="007809F3"/>
    <w:rsid w:val="007C1B34"/>
    <w:rsid w:val="007C3FB5"/>
    <w:rsid w:val="0080092E"/>
    <w:rsid w:val="00820988"/>
    <w:rsid w:val="008271AA"/>
    <w:rsid w:val="0084410C"/>
    <w:rsid w:val="008553F3"/>
    <w:rsid w:val="008630A5"/>
    <w:rsid w:val="00865D24"/>
    <w:rsid w:val="0089495B"/>
    <w:rsid w:val="008A3DDF"/>
    <w:rsid w:val="008A6768"/>
    <w:rsid w:val="008C07ED"/>
    <w:rsid w:val="008D3D61"/>
    <w:rsid w:val="008D5817"/>
    <w:rsid w:val="009146FD"/>
    <w:rsid w:val="009321C1"/>
    <w:rsid w:val="00935B3B"/>
    <w:rsid w:val="00937C9B"/>
    <w:rsid w:val="00943FDE"/>
    <w:rsid w:val="00960363"/>
    <w:rsid w:val="00964F89"/>
    <w:rsid w:val="00967CB1"/>
    <w:rsid w:val="00975C05"/>
    <w:rsid w:val="009B25DB"/>
    <w:rsid w:val="009B6546"/>
    <w:rsid w:val="009E650F"/>
    <w:rsid w:val="009F7476"/>
    <w:rsid w:val="009F7628"/>
    <w:rsid w:val="00A029DB"/>
    <w:rsid w:val="00A071F4"/>
    <w:rsid w:val="00A07C8D"/>
    <w:rsid w:val="00A13B7A"/>
    <w:rsid w:val="00A15339"/>
    <w:rsid w:val="00A21E4B"/>
    <w:rsid w:val="00A45598"/>
    <w:rsid w:val="00A46A03"/>
    <w:rsid w:val="00AA0F15"/>
    <w:rsid w:val="00AC4214"/>
    <w:rsid w:val="00AF5502"/>
    <w:rsid w:val="00B00663"/>
    <w:rsid w:val="00B01A6E"/>
    <w:rsid w:val="00B067A9"/>
    <w:rsid w:val="00B1319E"/>
    <w:rsid w:val="00B1487F"/>
    <w:rsid w:val="00B148E4"/>
    <w:rsid w:val="00B2021C"/>
    <w:rsid w:val="00B22D4F"/>
    <w:rsid w:val="00B23637"/>
    <w:rsid w:val="00B453A8"/>
    <w:rsid w:val="00B50442"/>
    <w:rsid w:val="00B70632"/>
    <w:rsid w:val="00BB367E"/>
    <w:rsid w:val="00BB48AD"/>
    <w:rsid w:val="00BD52F1"/>
    <w:rsid w:val="00BE05C2"/>
    <w:rsid w:val="00BF3DF0"/>
    <w:rsid w:val="00C000FA"/>
    <w:rsid w:val="00C10A67"/>
    <w:rsid w:val="00C45AF1"/>
    <w:rsid w:val="00C47F88"/>
    <w:rsid w:val="00C5360C"/>
    <w:rsid w:val="00C644B3"/>
    <w:rsid w:val="00C64FEF"/>
    <w:rsid w:val="00C75FCF"/>
    <w:rsid w:val="00C8143F"/>
    <w:rsid w:val="00CA726B"/>
    <w:rsid w:val="00CC08A2"/>
    <w:rsid w:val="00CD08ED"/>
    <w:rsid w:val="00CD40BF"/>
    <w:rsid w:val="00CF2B9E"/>
    <w:rsid w:val="00D040FD"/>
    <w:rsid w:val="00D051D1"/>
    <w:rsid w:val="00D24595"/>
    <w:rsid w:val="00D245D0"/>
    <w:rsid w:val="00D34E83"/>
    <w:rsid w:val="00D50B9C"/>
    <w:rsid w:val="00D51E90"/>
    <w:rsid w:val="00D62186"/>
    <w:rsid w:val="00D642BC"/>
    <w:rsid w:val="00D93118"/>
    <w:rsid w:val="00D936C7"/>
    <w:rsid w:val="00D96237"/>
    <w:rsid w:val="00DB2051"/>
    <w:rsid w:val="00DB597C"/>
    <w:rsid w:val="00DC636C"/>
    <w:rsid w:val="00DE099F"/>
    <w:rsid w:val="00DE67C7"/>
    <w:rsid w:val="00DF0F38"/>
    <w:rsid w:val="00DF27B7"/>
    <w:rsid w:val="00E01877"/>
    <w:rsid w:val="00E10752"/>
    <w:rsid w:val="00E1382D"/>
    <w:rsid w:val="00E237D5"/>
    <w:rsid w:val="00E239DF"/>
    <w:rsid w:val="00E456B3"/>
    <w:rsid w:val="00E67C80"/>
    <w:rsid w:val="00E80B9F"/>
    <w:rsid w:val="00E938B7"/>
    <w:rsid w:val="00EA140D"/>
    <w:rsid w:val="00EB28AB"/>
    <w:rsid w:val="00EF2D6D"/>
    <w:rsid w:val="00F011FE"/>
    <w:rsid w:val="00F10254"/>
    <w:rsid w:val="00F130D0"/>
    <w:rsid w:val="00F42858"/>
    <w:rsid w:val="00F438E5"/>
    <w:rsid w:val="00F474CA"/>
    <w:rsid w:val="00F47822"/>
    <w:rsid w:val="00F507C6"/>
    <w:rsid w:val="00F73544"/>
    <w:rsid w:val="00F92A46"/>
    <w:rsid w:val="00FB39F6"/>
    <w:rsid w:val="00FE5155"/>
    <w:rsid w:val="00FE5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248F"/>
  </w:style>
  <w:style w:type="paragraph" w:styleId="Heading1">
    <w:name w:val="heading 1"/>
    <w:basedOn w:val="Normal"/>
    <w:next w:val="Normal"/>
    <w:link w:val="Heading1Char"/>
    <w:uiPriority w:val="9"/>
    <w:qFormat/>
    <w:rsid w:val="0047248F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248F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248F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248F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248F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248F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248F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248F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248F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248F"/>
    <w:rPr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7248F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248F"/>
    <w:rPr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248F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248F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248F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248F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248F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248F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7248F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7248F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47248F"/>
    <w:rPr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248F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47248F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47248F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47248F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47248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7248F"/>
  </w:style>
  <w:style w:type="paragraph" w:styleId="ListParagraph">
    <w:name w:val="List Paragraph"/>
    <w:basedOn w:val="Normal"/>
    <w:uiPriority w:val="34"/>
    <w:qFormat/>
    <w:rsid w:val="0047248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7248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7248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248F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248F"/>
    <w:rPr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47248F"/>
    <w:rPr>
      <w:i/>
      <w:iCs/>
    </w:rPr>
  </w:style>
  <w:style w:type="character" w:styleId="IntenseEmphasis">
    <w:name w:val="Intense Emphasis"/>
    <w:uiPriority w:val="21"/>
    <w:qFormat/>
    <w:rsid w:val="0047248F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47248F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47248F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47248F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7248F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78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822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unhideWhenUsed/>
    <w:rsid w:val="00491C9B"/>
  </w:style>
  <w:style w:type="table" w:styleId="TableGrid">
    <w:name w:val="Table Grid"/>
    <w:basedOn w:val="TableNormal"/>
    <w:uiPriority w:val="59"/>
    <w:rsid w:val="00524E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237D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248F"/>
  </w:style>
  <w:style w:type="paragraph" w:styleId="Heading1">
    <w:name w:val="heading 1"/>
    <w:basedOn w:val="Normal"/>
    <w:next w:val="Normal"/>
    <w:link w:val="Heading1Char"/>
    <w:uiPriority w:val="9"/>
    <w:qFormat/>
    <w:rsid w:val="0047248F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248F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248F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248F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248F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248F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248F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248F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248F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248F"/>
    <w:rPr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7248F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248F"/>
    <w:rPr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248F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248F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248F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248F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248F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248F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7248F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7248F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47248F"/>
    <w:rPr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248F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47248F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47248F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47248F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47248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7248F"/>
  </w:style>
  <w:style w:type="paragraph" w:styleId="ListParagraph">
    <w:name w:val="List Paragraph"/>
    <w:basedOn w:val="Normal"/>
    <w:uiPriority w:val="34"/>
    <w:qFormat/>
    <w:rsid w:val="0047248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7248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7248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248F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248F"/>
    <w:rPr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47248F"/>
    <w:rPr>
      <w:i/>
      <w:iCs/>
    </w:rPr>
  </w:style>
  <w:style w:type="character" w:styleId="IntenseEmphasis">
    <w:name w:val="Intense Emphasis"/>
    <w:uiPriority w:val="21"/>
    <w:qFormat/>
    <w:rsid w:val="0047248F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47248F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47248F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47248F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7248F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78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822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unhideWhenUsed/>
    <w:rsid w:val="00491C9B"/>
  </w:style>
  <w:style w:type="table" w:styleId="TableGrid">
    <w:name w:val="Table Grid"/>
    <w:basedOn w:val="TableNormal"/>
    <w:uiPriority w:val="59"/>
    <w:rsid w:val="00524E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237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>
  <b:Source>
    <b:Tag>Aqu</b:Tag>
    <b:SourceType>InternetSite</b:SourceType>
    <b:Guid>{213D28E6-86DA-4562-9702-FC0FD27B53FE}</b:Guid>
    <b:Author>
      <b:Author>
        <b:Corporate>Aquarium Industries</b:Corporate>
      </b:Author>
    </b:Author>
    <b:Title>Freshwater Fish Compatibility Chart</b:Title>
    <b:InternetSiteTitle>AquariumIndustries</b:InternetSiteTitle>
    <b:URL>https://www.aquariumindustries.com.au/wp-content/uploads/2015/03/Freshwater-Fish-Compatibility-Chart.pdf</b:URL>
    <b:RefOrder>1</b:RefOrder>
  </b:Source>
  <b:Source>
    <b:Tag>New19</b:Tag>
    <b:SourceType>InternetSite</b:SourceType>
    <b:Guid>{4B312160-5E09-4D1A-91B4-0FF5B723F92C}</b:Guid>
    <b:Title>17 Of The Most Popular Freshwater Fish</b:Title>
    <b:Year>2019</b:Year>
    <b:Author>
      <b:Author>
        <b:Corporate>News On 6</b:Corporate>
      </b:Author>
    </b:Author>
    <b:InternetSiteTitle>News9</b:InternetSiteTitle>
    <b:Month>August</b:Month>
    <b:Day>17</b:Day>
    <b:URL>https://www.news9.com/story/5e6fc938f86011d4820c3ab7/17-of-the-most-popular-freshwater-fish</b:URL>
    <b:RefOrder>2</b:RefOrder>
  </b:Source>
  <b:Source>
    <b:Tag>Inc</b:Tag>
    <b:SourceType>InternetSite</b:SourceType>
    <b:Guid>{B89A22FB-BB53-4024-8651-CEE56E30A7B2}</b:Guid>
    <b:Author>
      <b:Author>
        <b:Corporate>InchCalculator</b:Corporate>
      </b:Author>
    </b:Author>
    <b:Title>Aquarium Tank Volume Calculator</b:Title>
    <b:InternetSiteTitle>InchCalculator</b:InternetSiteTitle>
    <b:URL>https://www.inchcalculator.com/aquarium-tank-volume-calculator/</b:URL>
    <b:RefOrder>3</b:RefOrder>
  </b:Source>
</b:Sources>
</file>

<file path=customXml/itemProps1.xml><?xml version="1.0" encoding="utf-8"?>
<ds:datastoreItem xmlns:ds="http://schemas.openxmlformats.org/officeDocument/2006/customXml" ds:itemID="{538D8C7D-2C4D-44C1-BFF3-9C1D92456D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1467</TotalTime>
  <Pages>3</Pages>
  <Words>613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</dc:creator>
  <cp:lastModifiedBy>Francis</cp:lastModifiedBy>
  <cp:revision>250</cp:revision>
  <dcterms:created xsi:type="dcterms:W3CDTF">2022-06-05T06:36:00Z</dcterms:created>
  <dcterms:modified xsi:type="dcterms:W3CDTF">2022-06-13T07:38:00Z</dcterms:modified>
</cp:coreProperties>
</file>