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5A920">
      <w:pPr>
        <w:widowControl/>
        <w:jc w:val="left"/>
        <w:rPr>
          <w:rFonts w:hint="eastAsia"/>
        </w:rPr>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701" w:header="851" w:footer="992" w:gutter="0"/>
          <w:cols w:space="425" w:num="1"/>
          <w:docGrid w:type="lines" w:linePitch="312" w:charSpace="0"/>
        </w:sectPr>
      </w:pPr>
      <w:bookmarkStart w:id="82" w:name="_GoBack"/>
      <w:bookmarkEnd w:id="82"/>
    </w:p>
    <w:p w14:paraId="7AA61A8F">
      <w:pPr>
        <w:pStyle w:val="15"/>
      </w:pPr>
      <w:bookmarkStart w:id="0" w:name="_Toc95"/>
      <w:r>
        <w:t>摘  要</w:t>
      </w:r>
      <w:bookmarkEnd w:id="0"/>
    </w:p>
    <w:p w14:paraId="32DB24C0">
      <w:pPr>
        <w:widowControl/>
        <w:spacing w:line="460" w:lineRule="exact"/>
        <w:ind w:firstLine="420"/>
        <w:jc w:val="left"/>
        <w:rPr>
          <w:rFonts w:ascii="宋体" w:hAnsi="宋体" w:eastAsia="宋体"/>
          <w:sz w:val="24"/>
          <w:szCs w:val="24"/>
        </w:rPr>
      </w:pPr>
      <w:r>
        <w:t>智能考试云平台面向高校课程测验、阶段性考试与在线训练场景，围绕学生、教师、管理员三类角色，构建了题库管理、试卷组装、考试发布、在线作答、自动判分、人工阅卷、成绩开放、风险监测和统计分析的一体化业务闭环。本文对项目背景、需求分析、系统设计、系统实现、测试验证以及总结展望等内容进行系统归档，完整呈现平台的业务流程、技术实现和项目成果。</w:t>
      </w:r>
    </w:p>
    <w:p w14:paraId="23A2AB0F">
      <w:pPr>
        <w:widowControl/>
        <w:spacing w:line="460" w:lineRule="exact"/>
        <w:ind w:firstLine="420"/>
        <w:jc w:val="left"/>
        <w:rPr>
          <w:rFonts w:ascii="宋体" w:hAnsi="宋体" w:eastAsia="宋体"/>
          <w:sz w:val="24"/>
          <w:szCs w:val="24"/>
        </w:rPr>
      </w:pPr>
      <w:r>
        <w:t>项目后端采用 Java 17、Spring Boot 3、Spring Cloud Gateway、Nacos、MySQL、Redis 与 RabbitMQ 组成微服务技术体系，前端包含 Vue 3 管理控制台和微信小程序学生端。系统已实现统一认证、角色权限控制、考试会话唯一性约束、作答自动保存、超时强制交卷、客观题自动评分、主观题人工评分、成绩报表分析与平台治理审计等核心能力，能够支撑课程设计、项目答辩和工程交付场景下的规范化应用。</w:t>
      </w:r>
    </w:p>
    <w:p w14:paraId="76477DDF">
      <w:pPr>
        <w:pStyle w:val="32"/>
        <w:ind w:firstLine="0"/>
        <w:jc w:val="left"/>
      </w:pPr>
      <w:r>
        <w:t>关键词：智能考试云平台；在线考试；微服务；自动阅卷；成绩分析</w:t>
      </w:r>
    </w:p>
    <w:p w14:paraId="0E662EBC">
      <w:pPr>
        <w:pStyle w:val="32"/>
        <w:ind w:firstLine="0"/>
        <w:jc w:val="left"/>
      </w:pPr>
      <w:r>
        <w:br w:type="page"/>
      </w:r>
    </w:p>
    <w:p w14:paraId="3B942EB6">
      <w:pPr>
        <w:pStyle w:val="15"/>
        <w:rPr>
          <w:sz w:val="28"/>
          <w:szCs w:val="28"/>
        </w:rPr>
      </w:pPr>
      <w:bookmarkStart w:id="1" w:name="_Toc7314"/>
      <w:r>
        <w:t>ABSTRACT</w:t>
      </w:r>
      <w:bookmarkEnd w:id="1"/>
    </w:p>
    <w:p w14:paraId="5C53C043">
      <w:pPr>
        <w:pStyle w:val="32"/>
        <w:ind w:firstLineChars="200"/>
        <w:rPr>
          <w:rStyle w:val="33"/>
          <w:rFonts w:ascii="Times New Roman" w:hAnsi="Times New Roman" w:eastAsia="宋体" w:cs="Times New Roman"/>
        </w:rPr>
      </w:pPr>
      <w:r>
        <w:t>This document is the formal project document of Smart Exam Cloud, produced by strictly following the provided template structure and formatting. The platform targets online examination scenarios in universities and training institutions, and covers the full lifecycle of question management, paper assembly, exam publishing, online answering, grading, result release, anti-cheat event collection, score analytics, and administration.</w:t>
      </w:r>
    </w:p>
    <w:p w14:paraId="2E45C9F7">
      <w:pPr>
        <w:pStyle w:val="32"/>
        <w:ind w:firstLineChars="200"/>
        <w:rPr>
          <w:rStyle w:val="33"/>
          <w:rFonts w:ascii="Times New Roman" w:hAnsi="Times New Roman" w:eastAsia="宋体" w:cs="Times New Roman"/>
        </w:rPr>
      </w:pPr>
      <w:r>
        <w:t>The backend is built with Java 17, Spring Boot 3, Spring Cloud Gateway, Nacos, MySQL, Redis, and RabbitMQ. The frontend consists of a Vue 3 web console and a WeChat Mini Program for students. The system improves examination efficiency, traceability, and governance capability, and provides a practical engineering solution for project review, implementation, delivery, and archival use.</w:t>
      </w:r>
    </w:p>
    <w:p w14:paraId="27F8D574">
      <w:pPr>
        <w:widowControl/>
        <w:spacing w:line="460" w:lineRule="exact"/>
        <w:sectPr>
          <w:footerReference r:id="rId9" w:type="default"/>
          <w:pgSz w:w="11906" w:h="16838"/>
          <w:pgMar w:top="1440" w:right="1800" w:bottom="1440" w:left="1800" w:header="851" w:footer="992" w:gutter="0"/>
          <w:pgNumType w:fmt="upperRoman" w:start="1"/>
          <w:cols w:space="425" w:num="1"/>
          <w:docGrid w:type="lines" w:linePitch="312" w:charSpace="0"/>
        </w:sectPr>
      </w:pPr>
      <w:r>
        <w:t>KEY WORDS: Smart Exam Cloud; Online Examination; Microservice; Automatic Grading; Score Analytics</w:t>
      </w:r>
    </w:p>
    <w:p w14:paraId="24C9C5EC">
      <w:pPr>
        <w:pStyle w:val="13"/>
        <w:widowControl/>
        <w:tabs>
          <w:tab w:val="left" w:pos="440"/>
          <w:tab w:val="right" w:leader="dot" w:pos="8721"/>
        </w:tabs>
        <w:spacing w:after="100" w:line="276" w:lineRule="auto"/>
        <w:jc w:val="center"/>
      </w:pPr>
      <w:r>
        <w:t>目录</w:t>
      </w:r>
    </w:p>
    <w:p w14:paraId="6D67EFE6">
      <w:pPr>
        <w:widowControl/>
        <w:jc w:val="left"/>
      </w:pPr>
    </w:p>
    <w:sdt>
      <w:sdtPr>
        <w:rPr>
          <w:rFonts w:ascii="宋体" w:hAnsi="宋体" w:eastAsia="宋体"/>
        </w:rPr>
        <w:id w:val="147453262"/>
        <w:docPartObj>
          <w:docPartGallery w:val="Table of Contents"/>
          <w:docPartUnique/>
        </w:docPartObj>
      </w:sdtPr>
      <w:sdtEndPr>
        <w:rPr>
          <w:rFonts w:ascii="宋体" w:hAnsi="宋体" w:eastAsia="宋体"/>
        </w:rPr>
      </w:sdtEndPr>
      <w:sdtContent>
        <w:p w14:paraId="3A0B235D"/>
        <w:p w14:paraId="6502C4BA">
          <w:pPr>
            <w:pStyle w:val="13"/>
            <w:tabs>
              <w:tab w:val="right" w:leader="dot" w:pos="8306"/>
            </w:tabs>
          </w:pPr>
          <w:r>
            <w:fldChar w:fldCharType="begin"/>
          </w:r>
          <w:r>
            <w:instrText xml:space="preserve">TOC \o "1-3" \h \u </w:instrText>
          </w:r>
          <w:r>
            <w:fldChar w:fldCharType="separate"/>
          </w:r>
          <w:r>
            <w:fldChar w:fldCharType="begin"/>
          </w:r>
          <w:r>
            <w:instrText xml:space="preserve"> HYPERLINK \l _Toc95 </w:instrText>
          </w:r>
          <w:r>
            <w:fldChar w:fldCharType="separate"/>
          </w:r>
          <w:r>
            <w:t>摘  要</w:t>
          </w:r>
          <w:r>
            <w:tab/>
          </w:r>
          <w:r>
            <w:fldChar w:fldCharType="begin"/>
          </w:r>
          <w:r>
            <w:instrText xml:space="preserve"> PAGEREF _Toc95 \h </w:instrText>
          </w:r>
          <w:r>
            <w:fldChar w:fldCharType="separate"/>
          </w:r>
          <w:r>
            <w:t>I</w:t>
          </w:r>
          <w:r>
            <w:fldChar w:fldCharType="end"/>
          </w:r>
          <w:r>
            <w:fldChar w:fldCharType="end"/>
          </w:r>
        </w:p>
        <w:p w14:paraId="10A68BE0">
          <w:pPr>
            <w:pStyle w:val="13"/>
            <w:tabs>
              <w:tab w:val="right" w:leader="dot" w:pos="8306"/>
            </w:tabs>
          </w:pPr>
          <w:r>
            <w:fldChar w:fldCharType="begin"/>
          </w:r>
          <w:r>
            <w:instrText xml:space="preserve"> HYPERLINK \l _Toc7314 </w:instrText>
          </w:r>
          <w:r>
            <w:fldChar w:fldCharType="separate"/>
          </w:r>
          <w:r>
            <w:t>ABSTRACT</w:t>
          </w:r>
          <w:r>
            <w:tab/>
          </w:r>
          <w:r>
            <w:fldChar w:fldCharType="begin"/>
          </w:r>
          <w:r>
            <w:instrText xml:space="preserve"> PAGEREF _Toc7314 \h </w:instrText>
          </w:r>
          <w:r>
            <w:fldChar w:fldCharType="separate"/>
          </w:r>
          <w:r>
            <w:t>II</w:t>
          </w:r>
          <w:r>
            <w:fldChar w:fldCharType="end"/>
          </w:r>
          <w:r>
            <w:fldChar w:fldCharType="end"/>
          </w:r>
        </w:p>
        <w:p w14:paraId="42648B15">
          <w:pPr>
            <w:pStyle w:val="13"/>
            <w:tabs>
              <w:tab w:val="right" w:leader="dot" w:pos="8306"/>
            </w:tabs>
          </w:pPr>
          <w:r>
            <w:fldChar w:fldCharType="begin"/>
          </w:r>
          <w:r>
            <w:instrText xml:space="preserve"> HYPERLINK \l _Toc19840 </w:instrText>
          </w:r>
          <w:r>
            <w:fldChar w:fldCharType="separate"/>
          </w:r>
          <w:r>
            <w:rPr>
              <w:rFonts w:hint="default" w:ascii="黑体" w:hAnsi="黑体" w:eastAsia="黑体"/>
              <w:szCs w:val="32"/>
            </w:rPr>
            <w:t xml:space="preserve">1. </w:t>
          </w:r>
          <w:r>
            <w:t>绪论</w:t>
          </w:r>
          <w:r>
            <w:tab/>
          </w:r>
          <w:r>
            <w:fldChar w:fldCharType="begin"/>
          </w:r>
          <w:r>
            <w:instrText xml:space="preserve"> PAGEREF _Toc19840 \h </w:instrText>
          </w:r>
          <w:r>
            <w:fldChar w:fldCharType="separate"/>
          </w:r>
          <w:r>
            <w:t>1</w:t>
          </w:r>
          <w:r>
            <w:fldChar w:fldCharType="end"/>
          </w:r>
          <w:r>
            <w:fldChar w:fldCharType="end"/>
          </w:r>
        </w:p>
        <w:p w14:paraId="4C39CE38">
          <w:pPr>
            <w:pStyle w:val="14"/>
            <w:tabs>
              <w:tab w:val="right" w:leader="dot" w:pos="8306"/>
            </w:tabs>
          </w:pPr>
          <w:r>
            <w:fldChar w:fldCharType="begin"/>
          </w:r>
          <w:r>
            <w:instrText xml:space="preserve"> HYPERLINK \l _Toc18196 </w:instrText>
          </w:r>
          <w:r>
            <w:fldChar w:fldCharType="separate"/>
          </w:r>
          <w:r>
            <w:rPr>
              <w:rFonts w:hint="default" w:ascii="黑体" w:hAnsi="黑体"/>
              <w:szCs w:val="24"/>
            </w:rPr>
            <w:t xml:space="preserve">1.1. </w:t>
          </w:r>
          <w:r>
            <w:t>问题的提出</w:t>
          </w:r>
          <w:r>
            <w:tab/>
          </w:r>
          <w:r>
            <w:fldChar w:fldCharType="begin"/>
          </w:r>
          <w:r>
            <w:instrText xml:space="preserve"> PAGEREF _Toc18196 \h </w:instrText>
          </w:r>
          <w:r>
            <w:fldChar w:fldCharType="separate"/>
          </w:r>
          <w:r>
            <w:t>1</w:t>
          </w:r>
          <w:r>
            <w:fldChar w:fldCharType="end"/>
          </w:r>
          <w:r>
            <w:fldChar w:fldCharType="end"/>
          </w:r>
        </w:p>
        <w:p w14:paraId="13994931">
          <w:pPr>
            <w:pStyle w:val="14"/>
            <w:tabs>
              <w:tab w:val="right" w:leader="dot" w:pos="8306"/>
            </w:tabs>
          </w:pPr>
          <w:r>
            <w:fldChar w:fldCharType="begin"/>
          </w:r>
          <w:r>
            <w:instrText xml:space="preserve"> HYPERLINK \l _Toc6078 </w:instrText>
          </w:r>
          <w:r>
            <w:fldChar w:fldCharType="separate"/>
          </w:r>
          <w:r>
            <w:rPr>
              <w:rFonts w:hint="default" w:ascii="黑体" w:hAnsi="黑体"/>
              <w:szCs w:val="24"/>
            </w:rPr>
            <w:t xml:space="preserve">1.2. </w:t>
          </w:r>
          <w:r>
            <w:t>选题背景</w:t>
          </w:r>
          <w:r>
            <w:tab/>
          </w:r>
          <w:r>
            <w:fldChar w:fldCharType="begin"/>
          </w:r>
          <w:r>
            <w:instrText xml:space="preserve"> PAGEREF _Toc6078 \h </w:instrText>
          </w:r>
          <w:r>
            <w:fldChar w:fldCharType="separate"/>
          </w:r>
          <w:r>
            <w:t>1</w:t>
          </w:r>
          <w:r>
            <w:fldChar w:fldCharType="end"/>
          </w:r>
          <w:r>
            <w:fldChar w:fldCharType="end"/>
          </w:r>
        </w:p>
        <w:p w14:paraId="74391AD5">
          <w:pPr>
            <w:pStyle w:val="14"/>
            <w:tabs>
              <w:tab w:val="right" w:leader="dot" w:pos="8306"/>
            </w:tabs>
          </w:pPr>
          <w:r>
            <w:fldChar w:fldCharType="begin"/>
          </w:r>
          <w:r>
            <w:instrText xml:space="preserve"> HYPERLINK \l _Toc9468 </w:instrText>
          </w:r>
          <w:r>
            <w:fldChar w:fldCharType="separate"/>
          </w:r>
          <w:r>
            <w:rPr>
              <w:rFonts w:hint="default" w:ascii="黑体" w:hAnsi="黑体"/>
              <w:szCs w:val="24"/>
            </w:rPr>
            <w:t xml:space="preserve">1.3. </w:t>
          </w:r>
          <w:r>
            <w:t>国内外研究现状</w:t>
          </w:r>
          <w:r>
            <w:tab/>
          </w:r>
          <w:r>
            <w:fldChar w:fldCharType="begin"/>
          </w:r>
          <w:r>
            <w:instrText xml:space="preserve"> PAGEREF _Toc9468 \h </w:instrText>
          </w:r>
          <w:r>
            <w:fldChar w:fldCharType="separate"/>
          </w:r>
          <w:r>
            <w:t>1</w:t>
          </w:r>
          <w:r>
            <w:fldChar w:fldCharType="end"/>
          </w:r>
          <w:r>
            <w:fldChar w:fldCharType="end"/>
          </w:r>
        </w:p>
        <w:p w14:paraId="0902E1D1">
          <w:pPr>
            <w:pStyle w:val="7"/>
            <w:tabs>
              <w:tab w:val="right" w:leader="dot" w:pos="8306"/>
            </w:tabs>
          </w:pPr>
          <w:r>
            <w:fldChar w:fldCharType="begin"/>
          </w:r>
          <w:r>
            <w:instrText xml:space="preserve"> HYPERLINK \l _Toc6464 </w:instrText>
          </w:r>
          <w:r>
            <w:fldChar w:fldCharType="separate"/>
          </w:r>
          <w:r>
            <w:rPr>
              <w:rFonts w:hint="default"/>
            </w:rPr>
            <w:t xml:space="preserve">1.3.1. </w:t>
          </w:r>
          <w:r>
            <w:t>国内研究现状</w:t>
          </w:r>
          <w:r>
            <w:tab/>
          </w:r>
          <w:r>
            <w:fldChar w:fldCharType="begin"/>
          </w:r>
          <w:r>
            <w:instrText xml:space="preserve"> PAGEREF _Toc6464 \h </w:instrText>
          </w:r>
          <w:r>
            <w:fldChar w:fldCharType="separate"/>
          </w:r>
          <w:r>
            <w:t>1</w:t>
          </w:r>
          <w:r>
            <w:fldChar w:fldCharType="end"/>
          </w:r>
          <w:r>
            <w:fldChar w:fldCharType="end"/>
          </w:r>
        </w:p>
        <w:p w14:paraId="05D64E09">
          <w:pPr>
            <w:pStyle w:val="7"/>
            <w:tabs>
              <w:tab w:val="right" w:leader="dot" w:pos="8306"/>
            </w:tabs>
          </w:pPr>
          <w:r>
            <w:fldChar w:fldCharType="begin"/>
          </w:r>
          <w:r>
            <w:instrText xml:space="preserve"> HYPERLINK \l _Toc23396 </w:instrText>
          </w:r>
          <w:r>
            <w:fldChar w:fldCharType="separate"/>
          </w:r>
          <w:r>
            <w:rPr>
              <w:rFonts w:hint="default"/>
            </w:rPr>
            <w:t xml:space="preserve">1.3.2. </w:t>
          </w:r>
          <w:r>
            <w:t>国外研究现状</w:t>
          </w:r>
          <w:r>
            <w:tab/>
          </w:r>
          <w:r>
            <w:fldChar w:fldCharType="begin"/>
          </w:r>
          <w:r>
            <w:instrText xml:space="preserve"> PAGEREF _Toc23396 \h </w:instrText>
          </w:r>
          <w:r>
            <w:fldChar w:fldCharType="separate"/>
          </w:r>
          <w:r>
            <w:t>2</w:t>
          </w:r>
          <w:r>
            <w:fldChar w:fldCharType="end"/>
          </w:r>
          <w:r>
            <w:fldChar w:fldCharType="end"/>
          </w:r>
        </w:p>
        <w:p w14:paraId="7A27036F">
          <w:pPr>
            <w:pStyle w:val="14"/>
            <w:tabs>
              <w:tab w:val="right" w:leader="dot" w:pos="8306"/>
            </w:tabs>
          </w:pPr>
          <w:r>
            <w:fldChar w:fldCharType="begin"/>
          </w:r>
          <w:r>
            <w:instrText xml:space="preserve"> HYPERLINK \l _Toc8024 </w:instrText>
          </w:r>
          <w:r>
            <w:fldChar w:fldCharType="separate"/>
          </w:r>
          <w:r>
            <w:rPr>
              <w:rFonts w:hint="default" w:ascii="黑体" w:hAnsi="黑体"/>
              <w:szCs w:val="24"/>
            </w:rPr>
            <w:t xml:space="preserve">1.4. </w:t>
          </w:r>
          <w:r>
            <w:t>本项目研究的意义</w:t>
          </w:r>
          <w:r>
            <w:tab/>
          </w:r>
          <w:r>
            <w:fldChar w:fldCharType="begin"/>
          </w:r>
          <w:r>
            <w:instrText xml:space="preserve"> PAGEREF _Toc8024 \h </w:instrText>
          </w:r>
          <w:r>
            <w:fldChar w:fldCharType="separate"/>
          </w:r>
          <w:r>
            <w:t>2</w:t>
          </w:r>
          <w:r>
            <w:fldChar w:fldCharType="end"/>
          </w:r>
          <w:r>
            <w:fldChar w:fldCharType="end"/>
          </w:r>
        </w:p>
        <w:p w14:paraId="6DBCC2C0">
          <w:pPr>
            <w:pStyle w:val="13"/>
            <w:tabs>
              <w:tab w:val="right" w:leader="dot" w:pos="8306"/>
            </w:tabs>
          </w:pPr>
          <w:r>
            <w:fldChar w:fldCharType="begin"/>
          </w:r>
          <w:r>
            <w:instrText xml:space="preserve"> HYPERLINK \l _Toc16077 </w:instrText>
          </w:r>
          <w:r>
            <w:fldChar w:fldCharType="separate"/>
          </w:r>
          <w:r>
            <w:rPr>
              <w:rFonts w:hint="default" w:ascii="黑体" w:hAnsi="黑体" w:eastAsia="黑体"/>
              <w:szCs w:val="32"/>
            </w:rPr>
            <w:t xml:space="preserve">2. </w:t>
          </w:r>
          <w:r>
            <w:t>系统需求分析</w:t>
          </w:r>
          <w:r>
            <w:tab/>
          </w:r>
          <w:r>
            <w:fldChar w:fldCharType="begin"/>
          </w:r>
          <w:r>
            <w:instrText xml:space="preserve"> PAGEREF _Toc16077 \h </w:instrText>
          </w:r>
          <w:r>
            <w:fldChar w:fldCharType="separate"/>
          </w:r>
          <w:r>
            <w:t>1</w:t>
          </w:r>
          <w:r>
            <w:fldChar w:fldCharType="end"/>
          </w:r>
          <w:r>
            <w:fldChar w:fldCharType="end"/>
          </w:r>
        </w:p>
        <w:p w14:paraId="187A793B">
          <w:pPr>
            <w:pStyle w:val="14"/>
            <w:tabs>
              <w:tab w:val="right" w:leader="dot" w:pos="8306"/>
            </w:tabs>
          </w:pPr>
          <w:r>
            <w:fldChar w:fldCharType="begin"/>
          </w:r>
          <w:r>
            <w:instrText xml:space="preserve"> HYPERLINK \l _Toc16174 </w:instrText>
          </w:r>
          <w:r>
            <w:fldChar w:fldCharType="separate"/>
          </w:r>
          <w:r>
            <w:rPr>
              <w:rFonts w:hint="default" w:ascii="黑体" w:hAnsi="黑体"/>
              <w:szCs w:val="24"/>
            </w:rPr>
            <w:t xml:space="preserve">2.1. </w:t>
          </w:r>
          <w:r>
            <w:t>系统业务分析</w:t>
          </w:r>
          <w:r>
            <w:tab/>
          </w:r>
          <w:r>
            <w:fldChar w:fldCharType="begin"/>
          </w:r>
          <w:r>
            <w:instrText xml:space="preserve"> PAGEREF _Toc16174 \h </w:instrText>
          </w:r>
          <w:r>
            <w:fldChar w:fldCharType="separate"/>
          </w:r>
          <w:r>
            <w:t>1</w:t>
          </w:r>
          <w:r>
            <w:fldChar w:fldCharType="end"/>
          </w:r>
          <w:r>
            <w:fldChar w:fldCharType="end"/>
          </w:r>
        </w:p>
        <w:p w14:paraId="517CED9C">
          <w:pPr>
            <w:pStyle w:val="7"/>
            <w:tabs>
              <w:tab w:val="right" w:leader="dot" w:pos="8306"/>
            </w:tabs>
          </w:pPr>
          <w:r>
            <w:fldChar w:fldCharType="begin"/>
          </w:r>
          <w:r>
            <w:instrText xml:space="preserve"> HYPERLINK \l _Toc32704 </w:instrText>
          </w:r>
          <w:r>
            <w:fldChar w:fldCharType="separate"/>
          </w:r>
          <w:r>
            <w:rPr>
              <w:rFonts w:hint="default"/>
            </w:rPr>
            <w:t xml:space="preserve">2.1.1. </w:t>
          </w:r>
          <w:r>
            <w:t>用户需求</w:t>
          </w:r>
          <w:r>
            <w:tab/>
          </w:r>
          <w:r>
            <w:fldChar w:fldCharType="begin"/>
          </w:r>
          <w:r>
            <w:instrText xml:space="preserve"> PAGEREF _Toc32704 \h </w:instrText>
          </w:r>
          <w:r>
            <w:fldChar w:fldCharType="separate"/>
          </w:r>
          <w:r>
            <w:t>1</w:t>
          </w:r>
          <w:r>
            <w:fldChar w:fldCharType="end"/>
          </w:r>
          <w:r>
            <w:fldChar w:fldCharType="end"/>
          </w:r>
        </w:p>
        <w:p w14:paraId="775C1EFC">
          <w:pPr>
            <w:pStyle w:val="7"/>
            <w:tabs>
              <w:tab w:val="right" w:leader="dot" w:pos="8306"/>
            </w:tabs>
          </w:pPr>
          <w:r>
            <w:fldChar w:fldCharType="begin"/>
          </w:r>
          <w:r>
            <w:instrText xml:space="preserve"> HYPERLINK \l _Toc7965 </w:instrText>
          </w:r>
          <w:r>
            <w:fldChar w:fldCharType="separate"/>
          </w:r>
          <w:r>
            <w:rPr>
              <w:rFonts w:hint="default"/>
            </w:rPr>
            <w:t xml:space="preserve">2.1.2. </w:t>
          </w:r>
          <w:r>
            <w:t>系统需求</w:t>
          </w:r>
          <w:r>
            <w:tab/>
          </w:r>
          <w:r>
            <w:fldChar w:fldCharType="begin"/>
          </w:r>
          <w:r>
            <w:instrText xml:space="preserve"> PAGEREF _Toc7965 \h </w:instrText>
          </w:r>
          <w:r>
            <w:fldChar w:fldCharType="separate"/>
          </w:r>
          <w:r>
            <w:t>1</w:t>
          </w:r>
          <w:r>
            <w:fldChar w:fldCharType="end"/>
          </w:r>
          <w:r>
            <w:fldChar w:fldCharType="end"/>
          </w:r>
        </w:p>
        <w:p w14:paraId="525E4EC2">
          <w:pPr>
            <w:pStyle w:val="14"/>
            <w:tabs>
              <w:tab w:val="right" w:leader="dot" w:pos="8306"/>
            </w:tabs>
          </w:pPr>
          <w:r>
            <w:fldChar w:fldCharType="begin"/>
          </w:r>
          <w:r>
            <w:instrText xml:space="preserve"> HYPERLINK \l _Toc27449 </w:instrText>
          </w:r>
          <w:r>
            <w:fldChar w:fldCharType="separate"/>
          </w:r>
          <w:r>
            <w:rPr>
              <w:rFonts w:hint="default" w:ascii="黑体" w:hAnsi="黑体" w:cs="黑体"/>
              <w:szCs w:val="24"/>
            </w:rPr>
            <w:t xml:space="preserve">2.2. </w:t>
          </w:r>
          <w:r>
            <w:t>系统功能需求分析</w:t>
          </w:r>
          <w:r>
            <w:tab/>
          </w:r>
          <w:r>
            <w:fldChar w:fldCharType="begin"/>
          </w:r>
          <w:r>
            <w:instrText xml:space="preserve"> PAGEREF _Toc27449 \h </w:instrText>
          </w:r>
          <w:r>
            <w:fldChar w:fldCharType="separate"/>
          </w:r>
          <w:r>
            <w:t>1</w:t>
          </w:r>
          <w:r>
            <w:fldChar w:fldCharType="end"/>
          </w:r>
          <w:r>
            <w:fldChar w:fldCharType="end"/>
          </w:r>
        </w:p>
        <w:p w14:paraId="2F10C5C1">
          <w:pPr>
            <w:pStyle w:val="7"/>
            <w:tabs>
              <w:tab w:val="right" w:leader="dot" w:pos="8306"/>
            </w:tabs>
          </w:pPr>
          <w:r>
            <w:fldChar w:fldCharType="begin"/>
          </w:r>
          <w:r>
            <w:instrText xml:space="preserve"> HYPERLINK \l _Toc24574 </w:instrText>
          </w:r>
          <w:r>
            <w:fldChar w:fldCharType="separate"/>
          </w:r>
          <w:r>
            <w:rPr>
              <w:rFonts w:hint="default"/>
            </w:rPr>
            <w:t xml:space="preserve">2.2.1. </w:t>
          </w:r>
          <w:r>
            <w:t>系统用例图示</w:t>
          </w:r>
          <w:r>
            <w:tab/>
          </w:r>
          <w:r>
            <w:fldChar w:fldCharType="begin"/>
          </w:r>
          <w:r>
            <w:instrText xml:space="preserve"> PAGEREF _Toc24574 \h </w:instrText>
          </w:r>
          <w:r>
            <w:fldChar w:fldCharType="separate"/>
          </w:r>
          <w:r>
            <w:t>1</w:t>
          </w:r>
          <w:r>
            <w:fldChar w:fldCharType="end"/>
          </w:r>
          <w:r>
            <w:fldChar w:fldCharType="end"/>
          </w:r>
        </w:p>
        <w:p w14:paraId="678F0152">
          <w:pPr>
            <w:pStyle w:val="7"/>
            <w:tabs>
              <w:tab w:val="right" w:leader="dot" w:pos="8306"/>
            </w:tabs>
          </w:pPr>
          <w:r>
            <w:fldChar w:fldCharType="begin"/>
          </w:r>
          <w:r>
            <w:instrText xml:space="preserve"> HYPERLINK \l _Toc12114 </w:instrText>
          </w:r>
          <w:r>
            <w:fldChar w:fldCharType="separate"/>
          </w:r>
          <w:r>
            <w:rPr>
              <w:rFonts w:hint="default"/>
            </w:rPr>
            <w:t xml:space="preserve">2.2.2. </w:t>
          </w:r>
          <w:r>
            <w:t>登录认证</w:t>
          </w:r>
          <w:r>
            <w:tab/>
          </w:r>
          <w:r>
            <w:fldChar w:fldCharType="begin"/>
          </w:r>
          <w:r>
            <w:instrText xml:space="preserve"> PAGEREF _Toc12114 \h </w:instrText>
          </w:r>
          <w:r>
            <w:fldChar w:fldCharType="separate"/>
          </w:r>
          <w:r>
            <w:t>2</w:t>
          </w:r>
          <w:r>
            <w:fldChar w:fldCharType="end"/>
          </w:r>
          <w:r>
            <w:fldChar w:fldCharType="end"/>
          </w:r>
        </w:p>
        <w:p w14:paraId="0DD611C9">
          <w:pPr>
            <w:pStyle w:val="7"/>
            <w:tabs>
              <w:tab w:val="right" w:leader="dot" w:pos="8306"/>
            </w:tabs>
          </w:pPr>
          <w:r>
            <w:fldChar w:fldCharType="begin"/>
          </w:r>
          <w:r>
            <w:instrText xml:space="preserve"> HYPERLINK \l _Toc19867 </w:instrText>
          </w:r>
          <w:r>
            <w:fldChar w:fldCharType="separate"/>
          </w:r>
          <w:r>
            <w:rPr>
              <w:rFonts w:hint="default"/>
            </w:rPr>
            <w:t xml:space="preserve">2.2.3. </w:t>
          </w:r>
          <w:r>
            <w:t>考试任务检索模块</w:t>
          </w:r>
          <w:r>
            <w:tab/>
          </w:r>
          <w:r>
            <w:fldChar w:fldCharType="begin"/>
          </w:r>
          <w:r>
            <w:instrText xml:space="preserve"> PAGEREF _Toc19867 \h </w:instrText>
          </w:r>
          <w:r>
            <w:fldChar w:fldCharType="separate"/>
          </w:r>
          <w:r>
            <w:t>3</w:t>
          </w:r>
          <w:r>
            <w:fldChar w:fldCharType="end"/>
          </w:r>
          <w:r>
            <w:fldChar w:fldCharType="end"/>
          </w:r>
        </w:p>
        <w:p w14:paraId="35833C55">
          <w:pPr>
            <w:pStyle w:val="7"/>
            <w:tabs>
              <w:tab w:val="right" w:leader="dot" w:pos="8306"/>
            </w:tabs>
          </w:pPr>
          <w:r>
            <w:fldChar w:fldCharType="begin"/>
          </w:r>
          <w:r>
            <w:instrText xml:space="preserve"> HYPERLINK \l _Toc20065 </w:instrText>
          </w:r>
          <w:r>
            <w:fldChar w:fldCharType="separate"/>
          </w:r>
          <w:r>
            <w:rPr>
              <w:rFonts w:hint="default"/>
            </w:rPr>
            <w:t xml:space="preserve">2.2.4. </w:t>
          </w:r>
          <w:r>
            <w:t>题目标记与答案留痕模块</w:t>
          </w:r>
          <w:r>
            <w:tab/>
          </w:r>
          <w:r>
            <w:fldChar w:fldCharType="begin"/>
          </w:r>
          <w:r>
            <w:instrText xml:space="preserve"> PAGEREF _Toc20065 \h </w:instrText>
          </w:r>
          <w:r>
            <w:fldChar w:fldCharType="separate"/>
          </w:r>
          <w:r>
            <w:t>3</w:t>
          </w:r>
          <w:r>
            <w:fldChar w:fldCharType="end"/>
          </w:r>
          <w:r>
            <w:fldChar w:fldCharType="end"/>
          </w:r>
        </w:p>
        <w:p w14:paraId="3B81BF1E">
          <w:pPr>
            <w:pStyle w:val="7"/>
            <w:tabs>
              <w:tab w:val="right" w:leader="dot" w:pos="8306"/>
            </w:tabs>
          </w:pPr>
          <w:r>
            <w:fldChar w:fldCharType="begin"/>
          </w:r>
          <w:r>
            <w:instrText xml:space="preserve"> HYPERLINK \l _Toc30687 </w:instrText>
          </w:r>
          <w:r>
            <w:fldChar w:fldCharType="separate"/>
          </w:r>
          <w:r>
            <w:rPr>
              <w:rFonts w:hint="default"/>
            </w:rPr>
            <w:t xml:space="preserve">2.2.5. </w:t>
          </w:r>
          <w:r>
            <w:t>考试会话启动模块</w:t>
          </w:r>
          <w:r>
            <w:tab/>
          </w:r>
          <w:r>
            <w:fldChar w:fldCharType="begin"/>
          </w:r>
          <w:r>
            <w:instrText xml:space="preserve"> PAGEREF _Toc30687 \h </w:instrText>
          </w:r>
          <w:r>
            <w:fldChar w:fldCharType="separate"/>
          </w:r>
          <w:r>
            <w:t>3</w:t>
          </w:r>
          <w:r>
            <w:fldChar w:fldCharType="end"/>
          </w:r>
          <w:r>
            <w:fldChar w:fldCharType="end"/>
          </w:r>
        </w:p>
        <w:p w14:paraId="5E9C9F58">
          <w:pPr>
            <w:pStyle w:val="7"/>
            <w:tabs>
              <w:tab w:val="right" w:leader="dot" w:pos="8306"/>
            </w:tabs>
          </w:pPr>
          <w:r>
            <w:fldChar w:fldCharType="begin"/>
          </w:r>
          <w:r>
            <w:instrText xml:space="preserve"> HYPERLINK \l _Toc31715 </w:instrText>
          </w:r>
          <w:r>
            <w:fldChar w:fldCharType="separate"/>
          </w:r>
          <w:r>
            <w:rPr>
              <w:rFonts w:hint="default"/>
            </w:rPr>
            <w:t xml:space="preserve">2.2.6. </w:t>
          </w:r>
          <w:r>
            <w:t>考试详情与结果查看模块</w:t>
          </w:r>
          <w:r>
            <w:tab/>
          </w:r>
          <w:r>
            <w:fldChar w:fldCharType="begin"/>
          </w:r>
          <w:r>
            <w:instrText xml:space="preserve"> PAGEREF _Toc31715 \h </w:instrText>
          </w:r>
          <w:r>
            <w:fldChar w:fldCharType="separate"/>
          </w:r>
          <w:r>
            <w:t>3</w:t>
          </w:r>
          <w:r>
            <w:fldChar w:fldCharType="end"/>
          </w:r>
          <w:r>
            <w:fldChar w:fldCharType="end"/>
          </w:r>
        </w:p>
        <w:p w14:paraId="3826AD8E">
          <w:pPr>
            <w:pStyle w:val="7"/>
            <w:tabs>
              <w:tab w:val="right" w:leader="dot" w:pos="8306"/>
            </w:tabs>
          </w:pPr>
          <w:r>
            <w:fldChar w:fldCharType="begin"/>
          </w:r>
          <w:r>
            <w:instrText xml:space="preserve"> HYPERLINK \l _Toc8843 </w:instrText>
          </w:r>
          <w:r>
            <w:fldChar w:fldCharType="separate"/>
          </w:r>
          <w:r>
            <w:rPr>
              <w:rFonts w:hint="default"/>
            </w:rPr>
            <w:t xml:space="preserve">2.2.7. </w:t>
          </w:r>
          <w:r>
            <w:t>个人中心模块</w:t>
          </w:r>
          <w:r>
            <w:tab/>
          </w:r>
          <w:r>
            <w:fldChar w:fldCharType="begin"/>
          </w:r>
          <w:r>
            <w:instrText xml:space="preserve"> PAGEREF _Toc8843 \h </w:instrText>
          </w:r>
          <w:r>
            <w:fldChar w:fldCharType="separate"/>
          </w:r>
          <w:r>
            <w:t>3</w:t>
          </w:r>
          <w:r>
            <w:fldChar w:fldCharType="end"/>
          </w:r>
          <w:r>
            <w:fldChar w:fldCharType="end"/>
          </w:r>
        </w:p>
        <w:p w14:paraId="44EAFFDC">
          <w:pPr>
            <w:pStyle w:val="7"/>
            <w:tabs>
              <w:tab w:val="right" w:leader="dot" w:pos="8306"/>
            </w:tabs>
          </w:pPr>
          <w:r>
            <w:fldChar w:fldCharType="begin"/>
          </w:r>
          <w:r>
            <w:instrText xml:space="preserve"> HYPERLINK \l _Toc14829 </w:instrText>
          </w:r>
          <w:r>
            <w:fldChar w:fldCharType="separate"/>
          </w:r>
          <w:r>
            <w:rPr>
              <w:rFonts w:hint="default"/>
            </w:rPr>
            <w:t xml:space="preserve">2.2.8. </w:t>
          </w:r>
          <w:r>
            <w:t>题库信息管理模块</w:t>
          </w:r>
          <w:r>
            <w:tab/>
          </w:r>
          <w:r>
            <w:fldChar w:fldCharType="begin"/>
          </w:r>
          <w:r>
            <w:instrText xml:space="preserve"> PAGEREF _Toc14829 \h </w:instrText>
          </w:r>
          <w:r>
            <w:fldChar w:fldCharType="separate"/>
          </w:r>
          <w:r>
            <w:t>4</w:t>
          </w:r>
          <w:r>
            <w:fldChar w:fldCharType="end"/>
          </w:r>
          <w:r>
            <w:fldChar w:fldCharType="end"/>
          </w:r>
        </w:p>
        <w:p w14:paraId="3996142D">
          <w:pPr>
            <w:pStyle w:val="7"/>
            <w:tabs>
              <w:tab w:val="right" w:leader="dot" w:pos="8306"/>
            </w:tabs>
          </w:pPr>
          <w:r>
            <w:fldChar w:fldCharType="begin"/>
          </w:r>
          <w:r>
            <w:instrText xml:space="preserve"> HYPERLINK \l _Toc10089 </w:instrText>
          </w:r>
          <w:r>
            <w:fldChar w:fldCharType="separate"/>
          </w:r>
          <w:r>
            <w:rPr>
              <w:rFonts w:hint="default"/>
            </w:rPr>
            <w:t xml:space="preserve">2.2.9. </w:t>
          </w:r>
          <w:r>
            <w:t>考试发布与分配管理模块</w:t>
          </w:r>
          <w:r>
            <w:tab/>
          </w:r>
          <w:r>
            <w:fldChar w:fldCharType="begin"/>
          </w:r>
          <w:r>
            <w:instrText xml:space="preserve"> PAGEREF _Toc10089 \h </w:instrText>
          </w:r>
          <w:r>
            <w:fldChar w:fldCharType="separate"/>
          </w:r>
          <w:r>
            <w:t>4</w:t>
          </w:r>
          <w:r>
            <w:fldChar w:fldCharType="end"/>
          </w:r>
          <w:r>
            <w:fldChar w:fldCharType="end"/>
          </w:r>
        </w:p>
        <w:p w14:paraId="7EEEE4AB">
          <w:pPr>
            <w:pStyle w:val="7"/>
            <w:tabs>
              <w:tab w:val="right" w:leader="dot" w:pos="8306"/>
            </w:tabs>
          </w:pPr>
          <w:r>
            <w:fldChar w:fldCharType="begin"/>
          </w:r>
          <w:r>
            <w:instrText xml:space="preserve"> HYPERLINK \l _Toc763 </w:instrText>
          </w:r>
          <w:r>
            <w:fldChar w:fldCharType="separate"/>
          </w:r>
          <w:r>
            <w:rPr>
              <w:rFonts w:hint="default"/>
            </w:rPr>
            <w:t xml:space="preserve">2.2.10. </w:t>
          </w:r>
          <w:r>
            <w:t>阅卷成绩管理模块</w:t>
          </w:r>
          <w:r>
            <w:tab/>
          </w:r>
          <w:r>
            <w:fldChar w:fldCharType="begin"/>
          </w:r>
          <w:r>
            <w:instrText xml:space="preserve"> PAGEREF _Toc763 \h </w:instrText>
          </w:r>
          <w:r>
            <w:fldChar w:fldCharType="separate"/>
          </w:r>
          <w:r>
            <w:t>4</w:t>
          </w:r>
          <w:r>
            <w:fldChar w:fldCharType="end"/>
          </w:r>
          <w:r>
            <w:fldChar w:fldCharType="end"/>
          </w:r>
        </w:p>
        <w:p w14:paraId="5F4C8E82">
          <w:pPr>
            <w:pStyle w:val="7"/>
            <w:tabs>
              <w:tab w:val="right" w:leader="dot" w:pos="8306"/>
            </w:tabs>
          </w:pPr>
          <w:r>
            <w:fldChar w:fldCharType="begin"/>
          </w:r>
          <w:r>
            <w:instrText xml:space="preserve"> HYPERLINK \l _Toc1888 </w:instrText>
          </w:r>
          <w:r>
            <w:fldChar w:fldCharType="separate"/>
          </w:r>
          <w:r>
            <w:rPr>
              <w:rFonts w:hint="default"/>
            </w:rPr>
            <w:t xml:space="preserve">2.2.11. </w:t>
          </w:r>
          <w:r>
            <w:t>题目录入与导入模块</w:t>
          </w:r>
          <w:r>
            <w:tab/>
          </w:r>
          <w:r>
            <w:fldChar w:fldCharType="begin"/>
          </w:r>
          <w:r>
            <w:instrText xml:space="preserve"> PAGEREF _Toc1888 \h </w:instrText>
          </w:r>
          <w:r>
            <w:fldChar w:fldCharType="separate"/>
          </w:r>
          <w:r>
            <w:t>4</w:t>
          </w:r>
          <w:r>
            <w:fldChar w:fldCharType="end"/>
          </w:r>
          <w:r>
            <w:fldChar w:fldCharType="end"/>
          </w:r>
        </w:p>
        <w:p w14:paraId="0B71508F">
          <w:pPr>
            <w:pStyle w:val="14"/>
            <w:tabs>
              <w:tab w:val="right" w:leader="dot" w:pos="8306"/>
            </w:tabs>
          </w:pPr>
          <w:r>
            <w:fldChar w:fldCharType="begin"/>
          </w:r>
          <w:r>
            <w:instrText xml:space="preserve"> HYPERLINK \l _Toc27473 </w:instrText>
          </w:r>
          <w:r>
            <w:fldChar w:fldCharType="separate"/>
          </w:r>
          <w:r>
            <w:rPr>
              <w:rFonts w:hint="default" w:ascii="黑体" w:hAnsi="黑体"/>
              <w:szCs w:val="24"/>
            </w:rPr>
            <w:t xml:space="preserve">2.3. </w:t>
          </w:r>
          <w:r>
            <w:t>本章小结</w:t>
          </w:r>
          <w:r>
            <w:tab/>
          </w:r>
          <w:r>
            <w:fldChar w:fldCharType="begin"/>
          </w:r>
          <w:r>
            <w:instrText xml:space="preserve"> PAGEREF _Toc27473 \h </w:instrText>
          </w:r>
          <w:r>
            <w:fldChar w:fldCharType="separate"/>
          </w:r>
          <w:r>
            <w:t>4</w:t>
          </w:r>
          <w:r>
            <w:fldChar w:fldCharType="end"/>
          </w:r>
          <w:r>
            <w:fldChar w:fldCharType="end"/>
          </w:r>
        </w:p>
        <w:p w14:paraId="6FB5E52A">
          <w:pPr>
            <w:pStyle w:val="13"/>
            <w:tabs>
              <w:tab w:val="right" w:leader="dot" w:pos="8306"/>
            </w:tabs>
          </w:pPr>
          <w:r>
            <w:fldChar w:fldCharType="begin"/>
          </w:r>
          <w:r>
            <w:instrText xml:space="preserve"> HYPERLINK \l _Toc2257 </w:instrText>
          </w:r>
          <w:r>
            <w:fldChar w:fldCharType="separate"/>
          </w:r>
          <w:r>
            <w:rPr>
              <w:rFonts w:hint="default" w:ascii="黑体" w:hAnsi="黑体" w:eastAsia="黑体"/>
              <w:szCs w:val="32"/>
            </w:rPr>
            <w:t xml:space="preserve">3. </w:t>
          </w:r>
          <w:r>
            <w:t>系统设计</w:t>
          </w:r>
          <w:r>
            <w:tab/>
          </w:r>
          <w:r>
            <w:fldChar w:fldCharType="begin"/>
          </w:r>
          <w:r>
            <w:instrText xml:space="preserve"> PAGEREF _Toc2257 \h </w:instrText>
          </w:r>
          <w:r>
            <w:fldChar w:fldCharType="separate"/>
          </w:r>
          <w:r>
            <w:t>5</w:t>
          </w:r>
          <w:r>
            <w:fldChar w:fldCharType="end"/>
          </w:r>
          <w:r>
            <w:fldChar w:fldCharType="end"/>
          </w:r>
        </w:p>
        <w:p w14:paraId="170E1776">
          <w:pPr>
            <w:pStyle w:val="14"/>
            <w:tabs>
              <w:tab w:val="right" w:leader="dot" w:pos="8306"/>
            </w:tabs>
          </w:pPr>
          <w:r>
            <w:fldChar w:fldCharType="begin"/>
          </w:r>
          <w:r>
            <w:instrText xml:space="preserve"> HYPERLINK \l _Toc15946 </w:instrText>
          </w:r>
          <w:r>
            <w:fldChar w:fldCharType="separate"/>
          </w:r>
          <w:r>
            <w:rPr>
              <w:rFonts w:hint="default" w:ascii="黑体" w:hAnsi="黑体"/>
              <w:szCs w:val="24"/>
            </w:rPr>
            <w:t xml:space="preserve">3.1. </w:t>
          </w:r>
          <w:r>
            <w:t>系统的整体设计</w:t>
          </w:r>
          <w:r>
            <w:tab/>
          </w:r>
          <w:r>
            <w:fldChar w:fldCharType="begin"/>
          </w:r>
          <w:r>
            <w:instrText xml:space="preserve"> PAGEREF _Toc15946 \h </w:instrText>
          </w:r>
          <w:r>
            <w:fldChar w:fldCharType="separate"/>
          </w:r>
          <w:r>
            <w:t>5</w:t>
          </w:r>
          <w:r>
            <w:fldChar w:fldCharType="end"/>
          </w:r>
          <w:r>
            <w:fldChar w:fldCharType="end"/>
          </w:r>
        </w:p>
        <w:p w14:paraId="1D5BD1F7">
          <w:pPr>
            <w:pStyle w:val="7"/>
            <w:tabs>
              <w:tab w:val="right" w:leader="dot" w:pos="8306"/>
            </w:tabs>
          </w:pPr>
          <w:r>
            <w:fldChar w:fldCharType="begin"/>
          </w:r>
          <w:r>
            <w:instrText xml:space="preserve"> HYPERLINK \l _Toc30240 </w:instrText>
          </w:r>
          <w:r>
            <w:fldChar w:fldCharType="separate"/>
          </w:r>
          <w:r>
            <w:rPr>
              <w:rFonts w:hint="default"/>
            </w:rPr>
            <w:t xml:space="preserve">3.1.1. </w:t>
          </w:r>
          <w:r>
            <w:t>系统的体系架构</w:t>
          </w:r>
          <w:r>
            <w:tab/>
          </w:r>
          <w:r>
            <w:fldChar w:fldCharType="begin"/>
          </w:r>
          <w:r>
            <w:instrText xml:space="preserve"> PAGEREF _Toc30240 \h </w:instrText>
          </w:r>
          <w:r>
            <w:fldChar w:fldCharType="separate"/>
          </w:r>
          <w:r>
            <w:t>5</w:t>
          </w:r>
          <w:r>
            <w:fldChar w:fldCharType="end"/>
          </w:r>
          <w:r>
            <w:fldChar w:fldCharType="end"/>
          </w:r>
        </w:p>
        <w:p w14:paraId="7A51DD41">
          <w:pPr>
            <w:pStyle w:val="7"/>
            <w:tabs>
              <w:tab w:val="right" w:leader="dot" w:pos="8306"/>
            </w:tabs>
          </w:pPr>
          <w:r>
            <w:fldChar w:fldCharType="begin"/>
          </w:r>
          <w:r>
            <w:instrText xml:space="preserve"> HYPERLINK \l _Toc32590 </w:instrText>
          </w:r>
          <w:r>
            <w:fldChar w:fldCharType="separate"/>
          </w:r>
          <w:r>
            <w:rPr>
              <w:rFonts w:hint="default"/>
            </w:rPr>
            <w:t xml:space="preserve">3.1.2. </w:t>
          </w:r>
          <w:r>
            <w:t>系统的功能架构</w:t>
          </w:r>
          <w:r>
            <w:tab/>
          </w:r>
          <w:r>
            <w:fldChar w:fldCharType="begin"/>
          </w:r>
          <w:r>
            <w:instrText xml:space="preserve"> PAGEREF _Toc32590 \h </w:instrText>
          </w:r>
          <w:r>
            <w:fldChar w:fldCharType="separate"/>
          </w:r>
          <w:r>
            <w:t>5</w:t>
          </w:r>
          <w:r>
            <w:fldChar w:fldCharType="end"/>
          </w:r>
          <w:r>
            <w:fldChar w:fldCharType="end"/>
          </w:r>
        </w:p>
        <w:p w14:paraId="25EB985E">
          <w:pPr>
            <w:pStyle w:val="14"/>
            <w:tabs>
              <w:tab w:val="right" w:leader="dot" w:pos="8306"/>
            </w:tabs>
          </w:pPr>
          <w:r>
            <w:fldChar w:fldCharType="begin"/>
          </w:r>
          <w:r>
            <w:instrText xml:space="preserve"> HYPERLINK \l _Toc25952 </w:instrText>
          </w:r>
          <w:r>
            <w:fldChar w:fldCharType="separate"/>
          </w:r>
          <w:r>
            <w:rPr>
              <w:rFonts w:hint="default" w:ascii="黑体" w:hAnsi="黑体"/>
              <w:szCs w:val="24"/>
            </w:rPr>
            <w:t xml:space="preserve">3.2. </w:t>
          </w:r>
          <w:r>
            <w:t>系统各功能模块设计</w:t>
          </w:r>
          <w:r>
            <w:tab/>
          </w:r>
          <w:r>
            <w:fldChar w:fldCharType="begin"/>
          </w:r>
          <w:r>
            <w:instrText xml:space="preserve"> PAGEREF _Toc25952 \h </w:instrText>
          </w:r>
          <w:r>
            <w:fldChar w:fldCharType="separate"/>
          </w:r>
          <w:r>
            <w:t>6</w:t>
          </w:r>
          <w:r>
            <w:fldChar w:fldCharType="end"/>
          </w:r>
          <w:r>
            <w:fldChar w:fldCharType="end"/>
          </w:r>
        </w:p>
        <w:p w14:paraId="7CF9EAE5">
          <w:pPr>
            <w:pStyle w:val="7"/>
            <w:tabs>
              <w:tab w:val="right" w:leader="dot" w:pos="8306"/>
            </w:tabs>
          </w:pPr>
          <w:r>
            <w:fldChar w:fldCharType="begin"/>
          </w:r>
          <w:r>
            <w:instrText xml:space="preserve"> HYPERLINK \l _Toc13126 </w:instrText>
          </w:r>
          <w:r>
            <w:fldChar w:fldCharType="separate"/>
          </w:r>
          <w:r>
            <w:rPr>
              <w:rFonts w:hint="default"/>
            </w:rPr>
            <w:t xml:space="preserve">3.2.1. </w:t>
          </w:r>
          <w:r>
            <w:t>登录认证模块</w:t>
          </w:r>
          <w:r>
            <w:tab/>
          </w:r>
          <w:r>
            <w:fldChar w:fldCharType="begin"/>
          </w:r>
          <w:r>
            <w:instrText xml:space="preserve"> PAGEREF _Toc13126 \h </w:instrText>
          </w:r>
          <w:r>
            <w:fldChar w:fldCharType="separate"/>
          </w:r>
          <w:r>
            <w:t>6</w:t>
          </w:r>
          <w:r>
            <w:fldChar w:fldCharType="end"/>
          </w:r>
          <w:r>
            <w:fldChar w:fldCharType="end"/>
          </w:r>
        </w:p>
        <w:p w14:paraId="58CE8AA4">
          <w:pPr>
            <w:pStyle w:val="7"/>
            <w:tabs>
              <w:tab w:val="right" w:leader="dot" w:pos="8306"/>
            </w:tabs>
          </w:pPr>
          <w:r>
            <w:fldChar w:fldCharType="begin"/>
          </w:r>
          <w:r>
            <w:instrText xml:space="preserve"> HYPERLINK \l _Toc31347 </w:instrText>
          </w:r>
          <w:r>
            <w:fldChar w:fldCharType="separate"/>
          </w:r>
          <w:r>
            <w:rPr>
              <w:rFonts w:hint="default"/>
            </w:rPr>
            <w:t xml:space="preserve">3.2.2. </w:t>
          </w:r>
          <w:r>
            <w:t>考试任务检索模块</w:t>
          </w:r>
          <w:r>
            <w:tab/>
          </w:r>
          <w:r>
            <w:fldChar w:fldCharType="begin"/>
          </w:r>
          <w:r>
            <w:instrText xml:space="preserve"> PAGEREF _Toc31347 \h </w:instrText>
          </w:r>
          <w:r>
            <w:fldChar w:fldCharType="separate"/>
          </w:r>
          <w:r>
            <w:t>6</w:t>
          </w:r>
          <w:r>
            <w:fldChar w:fldCharType="end"/>
          </w:r>
          <w:r>
            <w:fldChar w:fldCharType="end"/>
          </w:r>
        </w:p>
        <w:p w14:paraId="23D5D3A3">
          <w:pPr>
            <w:pStyle w:val="7"/>
            <w:tabs>
              <w:tab w:val="right" w:leader="dot" w:pos="8306"/>
            </w:tabs>
          </w:pPr>
          <w:r>
            <w:fldChar w:fldCharType="begin"/>
          </w:r>
          <w:r>
            <w:instrText xml:space="preserve"> HYPERLINK \l _Toc16060 </w:instrText>
          </w:r>
          <w:r>
            <w:fldChar w:fldCharType="separate"/>
          </w:r>
          <w:r>
            <w:rPr>
              <w:rFonts w:hint="default"/>
            </w:rPr>
            <w:t xml:space="preserve">3.2.3. </w:t>
          </w:r>
          <w:r>
            <w:t>题目标记与答案留痕模块</w:t>
          </w:r>
          <w:r>
            <w:tab/>
          </w:r>
          <w:r>
            <w:fldChar w:fldCharType="begin"/>
          </w:r>
          <w:r>
            <w:instrText xml:space="preserve"> PAGEREF _Toc16060 \h </w:instrText>
          </w:r>
          <w:r>
            <w:fldChar w:fldCharType="separate"/>
          </w:r>
          <w:r>
            <w:t>7</w:t>
          </w:r>
          <w:r>
            <w:fldChar w:fldCharType="end"/>
          </w:r>
          <w:r>
            <w:fldChar w:fldCharType="end"/>
          </w:r>
        </w:p>
        <w:p w14:paraId="773730AC">
          <w:pPr>
            <w:pStyle w:val="7"/>
            <w:tabs>
              <w:tab w:val="right" w:leader="dot" w:pos="8306"/>
            </w:tabs>
          </w:pPr>
          <w:r>
            <w:fldChar w:fldCharType="begin"/>
          </w:r>
          <w:r>
            <w:instrText xml:space="preserve"> HYPERLINK \l _Toc24355 </w:instrText>
          </w:r>
          <w:r>
            <w:fldChar w:fldCharType="separate"/>
          </w:r>
          <w:r>
            <w:rPr>
              <w:rFonts w:hint="default"/>
            </w:rPr>
            <w:t xml:space="preserve">3.2.4. </w:t>
          </w:r>
          <w:r>
            <w:t>考试会话启动模块</w:t>
          </w:r>
          <w:r>
            <w:tab/>
          </w:r>
          <w:r>
            <w:fldChar w:fldCharType="begin"/>
          </w:r>
          <w:r>
            <w:instrText xml:space="preserve"> PAGEREF _Toc24355 \h </w:instrText>
          </w:r>
          <w:r>
            <w:fldChar w:fldCharType="separate"/>
          </w:r>
          <w:r>
            <w:t>8</w:t>
          </w:r>
          <w:r>
            <w:fldChar w:fldCharType="end"/>
          </w:r>
          <w:r>
            <w:fldChar w:fldCharType="end"/>
          </w:r>
        </w:p>
        <w:p w14:paraId="43833F82">
          <w:pPr>
            <w:pStyle w:val="7"/>
            <w:tabs>
              <w:tab w:val="right" w:leader="dot" w:pos="8306"/>
            </w:tabs>
          </w:pPr>
          <w:r>
            <w:fldChar w:fldCharType="begin"/>
          </w:r>
          <w:r>
            <w:instrText xml:space="preserve"> HYPERLINK \l _Toc17942 </w:instrText>
          </w:r>
          <w:r>
            <w:fldChar w:fldCharType="separate"/>
          </w:r>
          <w:r>
            <w:rPr>
              <w:rFonts w:hint="default"/>
            </w:rPr>
            <w:t xml:space="preserve">3.2.5. </w:t>
          </w:r>
          <w:r>
            <w:t>考试详情与结果查看模块</w:t>
          </w:r>
          <w:r>
            <w:tab/>
          </w:r>
          <w:r>
            <w:fldChar w:fldCharType="begin"/>
          </w:r>
          <w:r>
            <w:instrText xml:space="preserve"> PAGEREF _Toc17942 \h </w:instrText>
          </w:r>
          <w:r>
            <w:fldChar w:fldCharType="separate"/>
          </w:r>
          <w:r>
            <w:t>9</w:t>
          </w:r>
          <w:r>
            <w:fldChar w:fldCharType="end"/>
          </w:r>
          <w:r>
            <w:fldChar w:fldCharType="end"/>
          </w:r>
        </w:p>
        <w:p w14:paraId="558FEC16">
          <w:pPr>
            <w:pStyle w:val="7"/>
            <w:tabs>
              <w:tab w:val="right" w:leader="dot" w:pos="8306"/>
            </w:tabs>
          </w:pPr>
          <w:r>
            <w:fldChar w:fldCharType="begin"/>
          </w:r>
          <w:r>
            <w:instrText xml:space="preserve"> HYPERLINK \l _Toc18682 </w:instrText>
          </w:r>
          <w:r>
            <w:fldChar w:fldCharType="separate"/>
          </w:r>
          <w:r>
            <w:rPr>
              <w:rFonts w:hint="default"/>
            </w:rPr>
            <w:t xml:space="preserve">3.2.6. </w:t>
          </w:r>
          <w:r>
            <w:t>个人中心模块</w:t>
          </w:r>
          <w:r>
            <w:tab/>
          </w:r>
          <w:r>
            <w:fldChar w:fldCharType="begin"/>
          </w:r>
          <w:r>
            <w:instrText xml:space="preserve"> PAGEREF _Toc18682 \h </w:instrText>
          </w:r>
          <w:r>
            <w:fldChar w:fldCharType="separate"/>
          </w:r>
          <w:r>
            <w:t>10</w:t>
          </w:r>
          <w:r>
            <w:fldChar w:fldCharType="end"/>
          </w:r>
          <w:r>
            <w:fldChar w:fldCharType="end"/>
          </w:r>
        </w:p>
        <w:p w14:paraId="3B8B44C8">
          <w:pPr>
            <w:pStyle w:val="7"/>
            <w:tabs>
              <w:tab w:val="right" w:leader="dot" w:pos="8306"/>
            </w:tabs>
          </w:pPr>
          <w:r>
            <w:fldChar w:fldCharType="begin"/>
          </w:r>
          <w:r>
            <w:instrText xml:space="preserve"> HYPERLINK \l _Toc10376 </w:instrText>
          </w:r>
          <w:r>
            <w:fldChar w:fldCharType="separate"/>
          </w:r>
          <w:r>
            <w:rPr>
              <w:rFonts w:hint="default"/>
            </w:rPr>
            <w:t xml:space="preserve">3.2.7. </w:t>
          </w:r>
          <w:r>
            <w:t>题库信息管理模块</w:t>
          </w:r>
          <w:r>
            <w:tab/>
          </w:r>
          <w:r>
            <w:fldChar w:fldCharType="begin"/>
          </w:r>
          <w:r>
            <w:instrText xml:space="preserve"> PAGEREF _Toc10376 \h </w:instrText>
          </w:r>
          <w:r>
            <w:fldChar w:fldCharType="separate"/>
          </w:r>
          <w:r>
            <w:t>11</w:t>
          </w:r>
          <w:r>
            <w:fldChar w:fldCharType="end"/>
          </w:r>
          <w:r>
            <w:fldChar w:fldCharType="end"/>
          </w:r>
        </w:p>
        <w:p w14:paraId="0FBF9B00">
          <w:pPr>
            <w:pStyle w:val="7"/>
            <w:tabs>
              <w:tab w:val="right" w:leader="dot" w:pos="8306"/>
            </w:tabs>
          </w:pPr>
          <w:r>
            <w:fldChar w:fldCharType="begin"/>
          </w:r>
          <w:r>
            <w:instrText xml:space="preserve"> HYPERLINK \l _Toc25315 </w:instrText>
          </w:r>
          <w:r>
            <w:fldChar w:fldCharType="separate"/>
          </w:r>
          <w:r>
            <w:rPr>
              <w:rFonts w:hint="default"/>
            </w:rPr>
            <w:t xml:space="preserve">3.2.8. </w:t>
          </w:r>
          <w:r>
            <w:t>考试发布与分配管理模块</w:t>
          </w:r>
          <w:r>
            <w:tab/>
          </w:r>
          <w:r>
            <w:fldChar w:fldCharType="begin"/>
          </w:r>
          <w:r>
            <w:instrText xml:space="preserve"> PAGEREF _Toc25315 \h </w:instrText>
          </w:r>
          <w:r>
            <w:fldChar w:fldCharType="separate"/>
          </w:r>
          <w:r>
            <w:t>12</w:t>
          </w:r>
          <w:r>
            <w:fldChar w:fldCharType="end"/>
          </w:r>
          <w:r>
            <w:fldChar w:fldCharType="end"/>
          </w:r>
        </w:p>
        <w:p w14:paraId="41A8AD57">
          <w:pPr>
            <w:pStyle w:val="7"/>
            <w:tabs>
              <w:tab w:val="right" w:leader="dot" w:pos="8306"/>
            </w:tabs>
          </w:pPr>
          <w:r>
            <w:fldChar w:fldCharType="begin"/>
          </w:r>
          <w:r>
            <w:instrText xml:space="preserve"> HYPERLINK \l _Toc13231 </w:instrText>
          </w:r>
          <w:r>
            <w:fldChar w:fldCharType="separate"/>
          </w:r>
          <w:r>
            <w:rPr>
              <w:rFonts w:hint="default"/>
            </w:rPr>
            <w:t xml:space="preserve">3.2.9. </w:t>
          </w:r>
          <w:r>
            <w:t>阅卷成绩管理模块</w:t>
          </w:r>
          <w:r>
            <w:tab/>
          </w:r>
          <w:r>
            <w:fldChar w:fldCharType="begin"/>
          </w:r>
          <w:r>
            <w:instrText xml:space="preserve"> PAGEREF _Toc13231 \h </w:instrText>
          </w:r>
          <w:r>
            <w:fldChar w:fldCharType="separate"/>
          </w:r>
          <w:r>
            <w:t>13</w:t>
          </w:r>
          <w:r>
            <w:fldChar w:fldCharType="end"/>
          </w:r>
          <w:r>
            <w:fldChar w:fldCharType="end"/>
          </w:r>
        </w:p>
        <w:p w14:paraId="42C230F9">
          <w:pPr>
            <w:pStyle w:val="7"/>
            <w:tabs>
              <w:tab w:val="right" w:leader="dot" w:pos="8306"/>
            </w:tabs>
          </w:pPr>
          <w:r>
            <w:fldChar w:fldCharType="begin"/>
          </w:r>
          <w:r>
            <w:instrText xml:space="preserve"> HYPERLINK \l _Toc24801 </w:instrText>
          </w:r>
          <w:r>
            <w:fldChar w:fldCharType="separate"/>
          </w:r>
          <w:r>
            <w:rPr>
              <w:rFonts w:hint="default"/>
            </w:rPr>
            <w:t xml:space="preserve">3.2.10. </w:t>
          </w:r>
          <w:r>
            <w:t>题目录入与导入模块</w:t>
          </w:r>
          <w:r>
            <w:tab/>
          </w:r>
          <w:r>
            <w:fldChar w:fldCharType="begin"/>
          </w:r>
          <w:r>
            <w:instrText xml:space="preserve"> PAGEREF _Toc24801 \h </w:instrText>
          </w:r>
          <w:r>
            <w:fldChar w:fldCharType="separate"/>
          </w:r>
          <w:r>
            <w:t>14</w:t>
          </w:r>
          <w:r>
            <w:fldChar w:fldCharType="end"/>
          </w:r>
          <w:r>
            <w:fldChar w:fldCharType="end"/>
          </w:r>
        </w:p>
        <w:p w14:paraId="47E81754">
          <w:pPr>
            <w:pStyle w:val="14"/>
            <w:tabs>
              <w:tab w:val="right" w:leader="dot" w:pos="8306"/>
            </w:tabs>
          </w:pPr>
          <w:r>
            <w:fldChar w:fldCharType="begin"/>
          </w:r>
          <w:r>
            <w:instrText xml:space="preserve"> HYPERLINK \l _Toc23801 </w:instrText>
          </w:r>
          <w:r>
            <w:fldChar w:fldCharType="separate"/>
          </w:r>
          <w:r>
            <w:rPr>
              <w:rFonts w:hint="default" w:ascii="黑体" w:hAnsi="黑体"/>
              <w:szCs w:val="24"/>
            </w:rPr>
            <w:t xml:space="preserve">3.3. </w:t>
          </w:r>
          <w:r>
            <w:t>系统数据库设计</w:t>
          </w:r>
          <w:r>
            <w:tab/>
          </w:r>
          <w:r>
            <w:fldChar w:fldCharType="begin"/>
          </w:r>
          <w:r>
            <w:instrText xml:space="preserve"> PAGEREF _Toc23801 \h </w:instrText>
          </w:r>
          <w:r>
            <w:fldChar w:fldCharType="separate"/>
          </w:r>
          <w:r>
            <w:t>15</w:t>
          </w:r>
          <w:r>
            <w:fldChar w:fldCharType="end"/>
          </w:r>
          <w:r>
            <w:fldChar w:fldCharType="end"/>
          </w:r>
        </w:p>
        <w:p w14:paraId="1CC59EF8">
          <w:pPr>
            <w:pStyle w:val="7"/>
            <w:tabs>
              <w:tab w:val="right" w:leader="dot" w:pos="8306"/>
            </w:tabs>
          </w:pPr>
          <w:r>
            <w:fldChar w:fldCharType="begin"/>
          </w:r>
          <w:r>
            <w:instrText xml:space="preserve"> HYPERLINK \l _Toc30295 </w:instrText>
          </w:r>
          <w:r>
            <w:fldChar w:fldCharType="separate"/>
          </w:r>
          <w:r>
            <w:rPr>
              <w:rFonts w:hint="default"/>
            </w:rPr>
            <w:t xml:space="preserve">3.3.1. </w:t>
          </w:r>
          <w:r>
            <w:t>概念模型</w:t>
          </w:r>
          <w:r>
            <w:tab/>
          </w:r>
          <w:r>
            <w:fldChar w:fldCharType="begin"/>
          </w:r>
          <w:r>
            <w:instrText xml:space="preserve"> PAGEREF _Toc30295 \h </w:instrText>
          </w:r>
          <w:r>
            <w:fldChar w:fldCharType="separate"/>
          </w:r>
          <w:r>
            <w:t>15</w:t>
          </w:r>
          <w:r>
            <w:fldChar w:fldCharType="end"/>
          </w:r>
          <w:r>
            <w:fldChar w:fldCharType="end"/>
          </w:r>
        </w:p>
        <w:p w14:paraId="0DFC9828">
          <w:pPr>
            <w:pStyle w:val="7"/>
            <w:tabs>
              <w:tab w:val="right" w:leader="dot" w:pos="8306"/>
            </w:tabs>
          </w:pPr>
          <w:r>
            <w:fldChar w:fldCharType="begin"/>
          </w:r>
          <w:r>
            <w:instrText xml:space="preserve"> HYPERLINK \l _Toc30525 </w:instrText>
          </w:r>
          <w:r>
            <w:fldChar w:fldCharType="separate"/>
          </w:r>
          <w:r>
            <w:rPr>
              <w:rFonts w:hint="default"/>
            </w:rPr>
            <w:t xml:space="preserve">3.3.2. </w:t>
          </w:r>
          <w:r>
            <w:t>物理模型</w:t>
          </w:r>
          <w:r>
            <w:tab/>
          </w:r>
          <w:r>
            <w:fldChar w:fldCharType="begin"/>
          </w:r>
          <w:r>
            <w:instrText xml:space="preserve"> PAGEREF _Toc30525 \h </w:instrText>
          </w:r>
          <w:r>
            <w:fldChar w:fldCharType="separate"/>
          </w:r>
          <w:r>
            <w:t>20</w:t>
          </w:r>
          <w:r>
            <w:fldChar w:fldCharType="end"/>
          </w:r>
          <w:r>
            <w:fldChar w:fldCharType="end"/>
          </w:r>
        </w:p>
        <w:p w14:paraId="43D686CD">
          <w:pPr>
            <w:pStyle w:val="7"/>
            <w:tabs>
              <w:tab w:val="right" w:leader="dot" w:pos="8306"/>
            </w:tabs>
          </w:pPr>
          <w:r>
            <w:fldChar w:fldCharType="begin"/>
          </w:r>
          <w:r>
            <w:instrText xml:space="preserve"> HYPERLINK \l _Toc27576 </w:instrText>
          </w:r>
          <w:r>
            <w:fldChar w:fldCharType="separate"/>
          </w:r>
          <w:r>
            <w:rPr>
              <w:rFonts w:hint="default"/>
            </w:rPr>
            <w:t xml:space="preserve">3.3.3. </w:t>
          </w:r>
          <w:r>
            <w:t>数据库表结构设计</w:t>
          </w:r>
          <w:r>
            <w:tab/>
          </w:r>
          <w:r>
            <w:fldChar w:fldCharType="begin"/>
          </w:r>
          <w:r>
            <w:instrText xml:space="preserve"> PAGEREF _Toc27576 \h </w:instrText>
          </w:r>
          <w:r>
            <w:fldChar w:fldCharType="separate"/>
          </w:r>
          <w:r>
            <w:t>20</w:t>
          </w:r>
          <w:r>
            <w:fldChar w:fldCharType="end"/>
          </w:r>
          <w:r>
            <w:fldChar w:fldCharType="end"/>
          </w:r>
        </w:p>
        <w:p w14:paraId="35B66814">
          <w:pPr>
            <w:pStyle w:val="14"/>
            <w:tabs>
              <w:tab w:val="right" w:leader="dot" w:pos="8306"/>
            </w:tabs>
          </w:pPr>
          <w:r>
            <w:fldChar w:fldCharType="begin"/>
          </w:r>
          <w:r>
            <w:instrText xml:space="preserve"> HYPERLINK \l _Toc20023 </w:instrText>
          </w:r>
          <w:r>
            <w:fldChar w:fldCharType="separate"/>
          </w:r>
          <w:r>
            <w:rPr>
              <w:rFonts w:hint="default" w:ascii="黑体" w:hAnsi="黑体"/>
              <w:szCs w:val="24"/>
            </w:rPr>
            <w:t xml:space="preserve">3.4. </w:t>
          </w:r>
          <w:r>
            <w:t>本章小结</w:t>
          </w:r>
          <w:r>
            <w:tab/>
          </w:r>
          <w:r>
            <w:fldChar w:fldCharType="begin"/>
          </w:r>
          <w:r>
            <w:instrText xml:space="preserve"> PAGEREF _Toc20023 \h </w:instrText>
          </w:r>
          <w:r>
            <w:fldChar w:fldCharType="separate"/>
          </w:r>
          <w:r>
            <w:t>22</w:t>
          </w:r>
          <w:r>
            <w:fldChar w:fldCharType="end"/>
          </w:r>
          <w:r>
            <w:fldChar w:fldCharType="end"/>
          </w:r>
        </w:p>
        <w:p w14:paraId="5942D8C5">
          <w:pPr>
            <w:pStyle w:val="13"/>
            <w:tabs>
              <w:tab w:val="right" w:leader="dot" w:pos="8306"/>
            </w:tabs>
          </w:pPr>
          <w:r>
            <w:fldChar w:fldCharType="begin"/>
          </w:r>
          <w:r>
            <w:instrText xml:space="preserve"> HYPERLINK \l _Toc13977 </w:instrText>
          </w:r>
          <w:r>
            <w:fldChar w:fldCharType="separate"/>
          </w:r>
          <w:r>
            <w:rPr>
              <w:rFonts w:hint="default" w:ascii="黑体" w:hAnsi="黑体" w:eastAsia="黑体"/>
              <w:szCs w:val="32"/>
            </w:rPr>
            <w:t xml:space="preserve">4. </w:t>
          </w:r>
          <w:r>
            <w:t>系统实现</w:t>
          </w:r>
          <w:r>
            <w:tab/>
          </w:r>
          <w:r>
            <w:fldChar w:fldCharType="begin"/>
          </w:r>
          <w:r>
            <w:instrText xml:space="preserve"> PAGEREF _Toc13977 \h </w:instrText>
          </w:r>
          <w:r>
            <w:fldChar w:fldCharType="separate"/>
          </w:r>
          <w:r>
            <w:t>23</w:t>
          </w:r>
          <w:r>
            <w:fldChar w:fldCharType="end"/>
          </w:r>
          <w:r>
            <w:fldChar w:fldCharType="end"/>
          </w:r>
        </w:p>
        <w:p w14:paraId="4BDBDD56">
          <w:pPr>
            <w:pStyle w:val="14"/>
            <w:tabs>
              <w:tab w:val="right" w:leader="dot" w:pos="8306"/>
            </w:tabs>
          </w:pPr>
          <w:r>
            <w:fldChar w:fldCharType="begin"/>
          </w:r>
          <w:r>
            <w:instrText xml:space="preserve"> HYPERLINK \l _Toc7876 </w:instrText>
          </w:r>
          <w:r>
            <w:fldChar w:fldCharType="separate"/>
          </w:r>
          <w:r>
            <w:rPr>
              <w:rFonts w:hint="default" w:ascii="黑体" w:hAnsi="黑体"/>
              <w:szCs w:val="24"/>
            </w:rPr>
            <w:t xml:space="preserve">4.1. </w:t>
          </w:r>
          <w:r>
            <w:t>系统环境配置需求</w:t>
          </w:r>
          <w:r>
            <w:tab/>
          </w:r>
          <w:r>
            <w:fldChar w:fldCharType="begin"/>
          </w:r>
          <w:r>
            <w:instrText xml:space="preserve"> PAGEREF _Toc7876 \h </w:instrText>
          </w:r>
          <w:r>
            <w:fldChar w:fldCharType="separate"/>
          </w:r>
          <w:r>
            <w:t>23</w:t>
          </w:r>
          <w:r>
            <w:fldChar w:fldCharType="end"/>
          </w:r>
          <w:r>
            <w:fldChar w:fldCharType="end"/>
          </w:r>
        </w:p>
        <w:p w14:paraId="75B38F89">
          <w:pPr>
            <w:pStyle w:val="14"/>
            <w:tabs>
              <w:tab w:val="right" w:leader="dot" w:pos="8306"/>
            </w:tabs>
          </w:pPr>
          <w:r>
            <w:fldChar w:fldCharType="begin"/>
          </w:r>
          <w:r>
            <w:instrText xml:space="preserve"> HYPERLINK \l _Toc20350 </w:instrText>
          </w:r>
          <w:r>
            <w:fldChar w:fldCharType="separate"/>
          </w:r>
          <w:r>
            <w:rPr>
              <w:rFonts w:hint="default" w:ascii="黑体" w:hAnsi="黑体"/>
              <w:szCs w:val="24"/>
            </w:rPr>
            <w:t xml:space="preserve">4.2. </w:t>
          </w:r>
          <w:r>
            <w:t>系统技术架构设计</w:t>
          </w:r>
          <w:r>
            <w:tab/>
          </w:r>
          <w:r>
            <w:fldChar w:fldCharType="begin"/>
          </w:r>
          <w:r>
            <w:instrText xml:space="preserve"> PAGEREF _Toc20350 \h </w:instrText>
          </w:r>
          <w:r>
            <w:fldChar w:fldCharType="separate"/>
          </w:r>
          <w:r>
            <w:t>23</w:t>
          </w:r>
          <w:r>
            <w:fldChar w:fldCharType="end"/>
          </w:r>
          <w:r>
            <w:fldChar w:fldCharType="end"/>
          </w:r>
        </w:p>
        <w:p w14:paraId="2C18E9CF">
          <w:pPr>
            <w:pStyle w:val="14"/>
            <w:tabs>
              <w:tab w:val="right" w:leader="dot" w:pos="8306"/>
            </w:tabs>
          </w:pPr>
          <w:r>
            <w:fldChar w:fldCharType="begin"/>
          </w:r>
          <w:r>
            <w:instrText xml:space="preserve"> HYPERLINK \l _Toc23053 </w:instrText>
          </w:r>
          <w:r>
            <w:fldChar w:fldCharType="separate"/>
          </w:r>
          <w:r>
            <w:rPr>
              <w:rFonts w:hint="default" w:ascii="黑体" w:hAnsi="黑体"/>
              <w:szCs w:val="24"/>
            </w:rPr>
            <w:t xml:space="preserve">4.3. </w:t>
          </w:r>
          <w:r>
            <w:t>系统功能实现</w:t>
          </w:r>
          <w:r>
            <w:tab/>
          </w:r>
          <w:r>
            <w:fldChar w:fldCharType="begin"/>
          </w:r>
          <w:r>
            <w:instrText xml:space="preserve"> PAGEREF _Toc23053 \h </w:instrText>
          </w:r>
          <w:r>
            <w:fldChar w:fldCharType="separate"/>
          </w:r>
          <w:r>
            <w:t>23</w:t>
          </w:r>
          <w:r>
            <w:fldChar w:fldCharType="end"/>
          </w:r>
          <w:r>
            <w:fldChar w:fldCharType="end"/>
          </w:r>
        </w:p>
        <w:p w14:paraId="58736A7F">
          <w:pPr>
            <w:pStyle w:val="7"/>
            <w:tabs>
              <w:tab w:val="right" w:leader="dot" w:pos="8306"/>
            </w:tabs>
          </w:pPr>
          <w:r>
            <w:fldChar w:fldCharType="begin"/>
          </w:r>
          <w:r>
            <w:instrText xml:space="preserve"> HYPERLINK \l _Toc6871 </w:instrText>
          </w:r>
          <w:r>
            <w:fldChar w:fldCharType="separate"/>
          </w:r>
          <w:r>
            <w:rPr>
              <w:rFonts w:hint="default"/>
            </w:rPr>
            <w:t xml:space="preserve">4.3.1. </w:t>
          </w:r>
          <w:r>
            <w:t>登录认证模块</w:t>
          </w:r>
          <w:r>
            <w:tab/>
          </w:r>
          <w:r>
            <w:fldChar w:fldCharType="begin"/>
          </w:r>
          <w:r>
            <w:instrText xml:space="preserve"> PAGEREF _Toc6871 \h </w:instrText>
          </w:r>
          <w:r>
            <w:fldChar w:fldCharType="separate"/>
          </w:r>
          <w:r>
            <w:t>23</w:t>
          </w:r>
          <w:r>
            <w:fldChar w:fldCharType="end"/>
          </w:r>
          <w:r>
            <w:fldChar w:fldCharType="end"/>
          </w:r>
        </w:p>
        <w:p w14:paraId="74181FF0">
          <w:pPr>
            <w:pStyle w:val="7"/>
            <w:tabs>
              <w:tab w:val="right" w:leader="dot" w:pos="8306"/>
            </w:tabs>
          </w:pPr>
          <w:r>
            <w:fldChar w:fldCharType="begin"/>
          </w:r>
          <w:r>
            <w:instrText xml:space="preserve"> HYPERLINK \l _Toc21255 </w:instrText>
          </w:r>
          <w:r>
            <w:fldChar w:fldCharType="separate"/>
          </w:r>
          <w:r>
            <w:rPr>
              <w:rFonts w:hint="default"/>
            </w:rPr>
            <w:t xml:space="preserve">4.3.2. </w:t>
          </w:r>
          <w:r>
            <w:t>考试任务检索模块</w:t>
          </w:r>
          <w:r>
            <w:tab/>
          </w:r>
          <w:r>
            <w:fldChar w:fldCharType="begin"/>
          </w:r>
          <w:r>
            <w:instrText xml:space="preserve"> PAGEREF _Toc21255 \h </w:instrText>
          </w:r>
          <w:r>
            <w:fldChar w:fldCharType="separate"/>
          </w:r>
          <w:r>
            <w:t>26</w:t>
          </w:r>
          <w:r>
            <w:fldChar w:fldCharType="end"/>
          </w:r>
          <w:r>
            <w:fldChar w:fldCharType="end"/>
          </w:r>
        </w:p>
        <w:p w14:paraId="2C34DA56">
          <w:pPr>
            <w:pStyle w:val="7"/>
            <w:tabs>
              <w:tab w:val="right" w:leader="dot" w:pos="8306"/>
            </w:tabs>
          </w:pPr>
          <w:r>
            <w:fldChar w:fldCharType="begin"/>
          </w:r>
          <w:r>
            <w:instrText xml:space="preserve"> HYPERLINK \l _Toc9983 </w:instrText>
          </w:r>
          <w:r>
            <w:fldChar w:fldCharType="separate"/>
          </w:r>
          <w:r>
            <w:rPr>
              <w:rFonts w:hint="default"/>
            </w:rPr>
            <w:t xml:space="preserve">4.3.3. </w:t>
          </w:r>
          <w:r>
            <w:t>题目标记与答案留痕模块</w:t>
          </w:r>
          <w:r>
            <w:tab/>
          </w:r>
          <w:r>
            <w:fldChar w:fldCharType="begin"/>
          </w:r>
          <w:r>
            <w:instrText xml:space="preserve"> PAGEREF _Toc9983 \h </w:instrText>
          </w:r>
          <w:r>
            <w:fldChar w:fldCharType="separate"/>
          </w:r>
          <w:r>
            <w:t>28</w:t>
          </w:r>
          <w:r>
            <w:fldChar w:fldCharType="end"/>
          </w:r>
          <w:r>
            <w:fldChar w:fldCharType="end"/>
          </w:r>
        </w:p>
        <w:p w14:paraId="1C8A46A6">
          <w:pPr>
            <w:pStyle w:val="7"/>
            <w:tabs>
              <w:tab w:val="right" w:leader="dot" w:pos="8306"/>
            </w:tabs>
          </w:pPr>
          <w:r>
            <w:fldChar w:fldCharType="begin"/>
          </w:r>
          <w:r>
            <w:instrText xml:space="preserve"> HYPERLINK \l _Toc12526 </w:instrText>
          </w:r>
          <w:r>
            <w:fldChar w:fldCharType="separate"/>
          </w:r>
          <w:r>
            <w:rPr>
              <w:rFonts w:hint="default"/>
            </w:rPr>
            <w:t xml:space="preserve">4.3.4. </w:t>
          </w:r>
          <w:r>
            <w:t>考试会话启动模块</w:t>
          </w:r>
          <w:r>
            <w:tab/>
          </w:r>
          <w:r>
            <w:fldChar w:fldCharType="begin"/>
          </w:r>
          <w:r>
            <w:instrText xml:space="preserve"> PAGEREF _Toc12526 \h </w:instrText>
          </w:r>
          <w:r>
            <w:fldChar w:fldCharType="separate"/>
          </w:r>
          <w:r>
            <w:t>32</w:t>
          </w:r>
          <w:r>
            <w:fldChar w:fldCharType="end"/>
          </w:r>
          <w:r>
            <w:fldChar w:fldCharType="end"/>
          </w:r>
        </w:p>
        <w:p w14:paraId="5CFD114D">
          <w:pPr>
            <w:pStyle w:val="7"/>
            <w:tabs>
              <w:tab w:val="right" w:leader="dot" w:pos="8306"/>
            </w:tabs>
          </w:pPr>
          <w:r>
            <w:fldChar w:fldCharType="begin"/>
          </w:r>
          <w:r>
            <w:instrText xml:space="preserve"> HYPERLINK \l _Toc20299 </w:instrText>
          </w:r>
          <w:r>
            <w:fldChar w:fldCharType="separate"/>
          </w:r>
          <w:r>
            <w:rPr>
              <w:rFonts w:hint="default"/>
            </w:rPr>
            <w:t xml:space="preserve">4.3.5. </w:t>
          </w:r>
          <w:r>
            <w:t>考试详情与结果查看模块</w:t>
          </w:r>
          <w:r>
            <w:tab/>
          </w:r>
          <w:r>
            <w:fldChar w:fldCharType="begin"/>
          </w:r>
          <w:r>
            <w:instrText xml:space="preserve"> PAGEREF _Toc20299 \h </w:instrText>
          </w:r>
          <w:r>
            <w:fldChar w:fldCharType="separate"/>
          </w:r>
          <w:r>
            <w:t>36</w:t>
          </w:r>
          <w:r>
            <w:fldChar w:fldCharType="end"/>
          </w:r>
          <w:r>
            <w:fldChar w:fldCharType="end"/>
          </w:r>
        </w:p>
        <w:p w14:paraId="07F02540">
          <w:pPr>
            <w:pStyle w:val="7"/>
            <w:tabs>
              <w:tab w:val="right" w:leader="dot" w:pos="8306"/>
            </w:tabs>
          </w:pPr>
          <w:r>
            <w:fldChar w:fldCharType="begin"/>
          </w:r>
          <w:r>
            <w:instrText xml:space="preserve"> HYPERLINK \l _Toc5801 </w:instrText>
          </w:r>
          <w:r>
            <w:fldChar w:fldCharType="separate"/>
          </w:r>
          <w:r>
            <w:rPr>
              <w:rFonts w:hint="default"/>
            </w:rPr>
            <w:t xml:space="preserve">4.3.6. </w:t>
          </w:r>
          <w:r>
            <w:t>个人中心模块</w:t>
          </w:r>
          <w:r>
            <w:tab/>
          </w:r>
          <w:r>
            <w:fldChar w:fldCharType="begin"/>
          </w:r>
          <w:r>
            <w:instrText xml:space="preserve"> PAGEREF _Toc5801 \h </w:instrText>
          </w:r>
          <w:r>
            <w:fldChar w:fldCharType="separate"/>
          </w:r>
          <w:r>
            <w:t>41</w:t>
          </w:r>
          <w:r>
            <w:fldChar w:fldCharType="end"/>
          </w:r>
          <w:r>
            <w:fldChar w:fldCharType="end"/>
          </w:r>
        </w:p>
        <w:p w14:paraId="58FF0107">
          <w:pPr>
            <w:pStyle w:val="7"/>
            <w:tabs>
              <w:tab w:val="right" w:leader="dot" w:pos="8306"/>
            </w:tabs>
          </w:pPr>
          <w:r>
            <w:fldChar w:fldCharType="begin"/>
          </w:r>
          <w:r>
            <w:instrText xml:space="preserve"> HYPERLINK \l _Toc5217 </w:instrText>
          </w:r>
          <w:r>
            <w:fldChar w:fldCharType="separate"/>
          </w:r>
          <w:r>
            <w:rPr>
              <w:rFonts w:hint="default"/>
            </w:rPr>
            <w:t xml:space="preserve">4.3.7. </w:t>
          </w:r>
          <w:r>
            <w:t>题库信息管理模块</w:t>
          </w:r>
          <w:r>
            <w:tab/>
          </w:r>
          <w:r>
            <w:fldChar w:fldCharType="begin"/>
          </w:r>
          <w:r>
            <w:instrText xml:space="preserve"> PAGEREF _Toc5217 \h </w:instrText>
          </w:r>
          <w:r>
            <w:fldChar w:fldCharType="separate"/>
          </w:r>
          <w:r>
            <w:t>44</w:t>
          </w:r>
          <w:r>
            <w:fldChar w:fldCharType="end"/>
          </w:r>
          <w:r>
            <w:fldChar w:fldCharType="end"/>
          </w:r>
        </w:p>
        <w:p w14:paraId="4CB8106C">
          <w:pPr>
            <w:pStyle w:val="7"/>
            <w:tabs>
              <w:tab w:val="right" w:leader="dot" w:pos="8306"/>
            </w:tabs>
          </w:pPr>
          <w:r>
            <w:fldChar w:fldCharType="begin"/>
          </w:r>
          <w:r>
            <w:instrText xml:space="preserve"> HYPERLINK \l _Toc11830 </w:instrText>
          </w:r>
          <w:r>
            <w:fldChar w:fldCharType="separate"/>
          </w:r>
          <w:r>
            <w:rPr>
              <w:rFonts w:hint="default"/>
            </w:rPr>
            <w:t xml:space="preserve">4.3.8. </w:t>
          </w:r>
          <w:r>
            <w:t>考试发布与分配管理模块</w:t>
          </w:r>
          <w:r>
            <w:tab/>
          </w:r>
          <w:r>
            <w:fldChar w:fldCharType="begin"/>
          </w:r>
          <w:r>
            <w:instrText xml:space="preserve"> PAGEREF _Toc11830 \h </w:instrText>
          </w:r>
          <w:r>
            <w:fldChar w:fldCharType="separate"/>
          </w:r>
          <w:r>
            <w:t>46</w:t>
          </w:r>
          <w:r>
            <w:fldChar w:fldCharType="end"/>
          </w:r>
          <w:r>
            <w:fldChar w:fldCharType="end"/>
          </w:r>
        </w:p>
        <w:p w14:paraId="31C903FB">
          <w:pPr>
            <w:pStyle w:val="7"/>
            <w:tabs>
              <w:tab w:val="right" w:leader="dot" w:pos="8306"/>
            </w:tabs>
          </w:pPr>
          <w:r>
            <w:fldChar w:fldCharType="begin"/>
          </w:r>
          <w:r>
            <w:instrText xml:space="preserve"> HYPERLINK \l _Toc15469 </w:instrText>
          </w:r>
          <w:r>
            <w:fldChar w:fldCharType="separate"/>
          </w:r>
          <w:r>
            <w:rPr>
              <w:rFonts w:hint="default"/>
            </w:rPr>
            <w:t xml:space="preserve">4.3.9. </w:t>
          </w:r>
          <w:r>
            <w:t>阅卷成绩管理模块</w:t>
          </w:r>
          <w:r>
            <w:tab/>
          </w:r>
          <w:r>
            <w:fldChar w:fldCharType="begin"/>
          </w:r>
          <w:r>
            <w:instrText xml:space="preserve"> PAGEREF _Toc15469 \h </w:instrText>
          </w:r>
          <w:r>
            <w:fldChar w:fldCharType="separate"/>
          </w:r>
          <w:r>
            <w:t>50</w:t>
          </w:r>
          <w:r>
            <w:fldChar w:fldCharType="end"/>
          </w:r>
          <w:r>
            <w:fldChar w:fldCharType="end"/>
          </w:r>
        </w:p>
        <w:p w14:paraId="068A5FB0">
          <w:pPr>
            <w:pStyle w:val="7"/>
            <w:tabs>
              <w:tab w:val="right" w:leader="dot" w:pos="8306"/>
            </w:tabs>
          </w:pPr>
          <w:r>
            <w:fldChar w:fldCharType="begin"/>
          </w:r>
          <w:r>
            <w:instrText xml:space="preserve"> HYPERLINK \l _Toc146 </w:instrText>
          </w:r>
          <w:r>
            <w:fldChar w:fldCharType="separate"/>
          </w:r>
          <w:r>
            <w:rPr>
              <w:rFonts w:hint="default"/>
            </w:rPr>
            <w:t xml:space="preserve">4.3.10. </w:t>
          </w:r>
          <w:r>
            <w:t>题目录入与导入模块</w:t>
          </w:r>
          <w:r>
            <w:tab/>
          </w:r>
          <w:r>
            <w:fldChar w:fldCharType="begin"/>
          </w:r>
          <w:r>
            <w:instrText xml:space="preserve"> PAGEREF _Toc146 \h </w:instrText>
          </w:r>
          <w:r>
            <w:fldChar w:fldCharType="separate"/>
          </w:r>
          <w:r>
            <w:t>52</w:t>
          </w:r>
          <w:r>
            <w:fldChar w:fldCharType="end"/>
          </w:r>
          <w:r>
            <w:fldChar w:fldCharType="end"/>
          </w:r>
        </w:p>
        <w:p w14:paraId="54923E71">
          <w:pPr>
            <w:pStyle w:val="14"/>
            <w:tabs>
              <w:tab w:val="right" w:leader="dot" w:pos="8306"/>
            </w:tabs>
          </w:pPr>
          <w:r>
            <w:fldChar w:fldCharType="begin"/>
          </w:r>
          <w:r>
            <w:instrText xml:space="preserve"> HYPERLINK \l _Toc8697 </w:instrText>
          </w:r>
          <w:r>
            <w:fldChar w:fldCharType="separate"/>
          </w:r>
          <w:r>
            <w:rPr>
              <w:rFonts w:hint="default" w:ascii="黑体" w:hAnsi="黑体"/>
              <w:szCs w:val="24"/>
            </w:rPr>
            <w:t xml:space="preserve">4.4. </w:t>
          </w:r>
          <w:r>
            <w:t>本章小结</w:t>
          </w:r>
          <w:r>
            <w:tab/>
          </w:r>
          <w:r>
            <w:fldChar w:fldCharType="begin"/>
          </w:r>
          <w:r>
            <w:instrText xml:space="preserve"> PAGEREF _Toc8697 \h </w:instrText>
          </w:r>
          <w:r>
            <w:fldChar w:fldCharType="separate"/>
          </w:r>
          <w:r>
            <w:t>53</w:t>
          </w:r>
          <w:r>
            <w:fldChar w:fldCharType="end"/>
          </w:r>
          <w:r>
            <w:fldChar w:fldCharType="end"/>
          </w:r>
        </w:p>
        <w:p w14:paraId="03A1AF72">
          <w:pPr>
            <w:pStyle w:val="13"/>
            <w:tabs>
              <w:tab w:val="right" w:leader="dot" w:pos="8306"/>
            </w:tabs>
          </w:pPr>
          <w:r>
            <w:fldChar w:fldCharType="begin"/>
          </w:r>
          <w:r>
            <w:instrText xml:space="preserve"> HYPERLINK \l _Toc1459 </w:instrText>
          </w:r>
          <w:r>
            <w:fldChar w:fldCharType="separate"/>
          </w:r>
          <w:r>
            <w:rPr>
              <w:rFonts w:hint="default" w:ascii="黑体" w:hAnsi="黑体" w:eastAsia="黑体"/>
              <w:szCs w:val="32"/>
            </w:rPr>
            <w:t xml:space="preserve">5. </w:t>
          </w:r>
          <w:r>
            <w:t>系统测试</w:t>
          </w:r>
          <w:r>
            <w:tab/>
          </w:r>
          <w:r>
            <w:fldChar w:fldCharType="begin"/>
          </w:r>
          <w:r>
            <w:instrText xml:space="preserve"> PAGEREF _Toc1459 \h </w:instrText>
          </w:r>
          <w:r>
            <w:fldChar w:fldCharType="separate"/>
          </w:r>
          <w:r>
            <w:t>54</w:t>
          </w:r>
          <w:r>
            <w:fldChar w:fldCharType="end"/>
          </w:r>
          <w:r>
            <w:fldChar w:fldCharType="end"/>
          </w:r>
        </w:p>
        <w:p w14:paraId="63F2A7A7">
          <w:pPr>
            <w:pStyle w:val="14"/>
            <w:tabs>
              <w:tab w:val="right" w:leader="dot" w:pos="8306"/>
            </w:tabs>
          </w:pPr>
          <w:r>
            <w:fldChar w:fldCharType="begin"/>
          </w:r>
          <w:r>
            <w:instrText xml:space="preserve"> HYPERLINK \l _Toc3687 </w:instrText>
          </w:r>
          <w:r>
            <w:fldChar w:fldCharType="separate"/>
          </w:r>
          <w:r>
            <w:rPr>
              <w:rFonts w:hint="default" w:ascii="黑体" w:hAnsi="黑体"/>
              <w:szCs w:val="24"/>
            </w:rPr>
            <w:t xml:space="preserve">5.1. </w:t>
          </w:r>
          <w:r>
            <w:t>测试工具和环境</w:t>
          </w:r>
          <w:r>
            <w:tab/>
          </w:r>
          <w:r>
            <w:fldChar w:fldCharType="begin"/>
          </w:r>
          <w:r>
            <w:instrText xml:space="preserve"> PAGEREF _Toc3687 \h </w:instrText>
          </w:r>
          <w:r>
            <w:fldChar w:fldCharType="separate"/>
          </w:r>
          <w:r>
            <w:t>54</w:t>
          </w:r>
          <w:r>
            <w:fldChar w:fldCharType="end"/>
          </w:r>
          <w:r>
            <w:fldChar w:fldCharType="end"/>
          </w:r>
        </w:p>
        <w:p w14:paraId="08B4791B">
          <w:pPr>
            <w:pStyle w:val="14"/>
            <w:tabs>
              <w:tab w:val="right" w:leader="dot" w:pos="8306"/>
            </w:tabs>
          </w:pPr>
          <w:r>
            <w:fldChar w:fldCharType="begin"/>
          </w:r>
          <w:r>
            <w:instrText xml:space="preserve"> HYPERLINK \l _Toc30100 </w:instrText>
          </w:r>
          <w:r>
            <w:fldChar w:fldCharType="separate"/>
          </w:r>
          <w:r>
            <w:rPr>
              <w:rFonts w:hint="default" w:ascii="黑体" w:hAnsi="黑体"/>
              <w:szCs w:val="24"/>
            </w:rPr>
            <w:t xml:space="preserve">5.2. </w:t>
          </w:r>
          <w:r>
            <w:t>系统测试目标</w:t>
          </w:r>
          <w:r>
            <w:tab/>
          </w:r>
          <w:r>
            <w:fldChar w:fldCharType="begin"/>
          </w:r>
          <w:r>
            <w:instrText xml:space="preserve"> PAGEREF _Toc30100 \h </w:instrText>
          </w:r>
          <w:r>
            <w:fldChar w:fldCharType="separate"/>
          </w:r>
          <w:r>
            <w:t>54</w:t>
          </w:r>
          <w:r>
            <w:fldChar w:fldCharType="end"/>
          </w:r>
          <w:r>
            <w:fldChar w:fldCharType="end"/>
          </w:r>
        </w:p>
        <w:p w14:paraId="4B939BB4">
          <w:pPr>
            <w:pStyle w:val="14"/>
            <w:tabs>
              <w:tab w:val="right" w:leader="dot" w:pos="8306"/>
            </w:tabs>
          </w:pPr>
          <w:r>
            <w:fldChar w:fldCharType="begin"/>
          </w:r>
          <w:r>
            <w:instrText xml:space="preserve"> HYPERLINK \l _Toc9571 </w:instrText>
          </w:r>
          <w:r>
            <w:fldChar w:fldCharType="separate"/>
          </w:r>
          <w:r>
            <w:rPr>
              <w:rFonts w:hint="default" w:ascii="黑体" w:hAnsi="黑体"/>
              <w:szCs w:val="24"/>
            </w:rPr>
            <w:t xml:space="preserve">5.3. </w:t>
          </w:r>
          <w:r>
            <w:t>测试用例和结果</w:t>
          </w:r>
          <w:r>
            <w:tab/>
          </w:r>
          <w:r>
            <w:fldChar w:fldCharType="begin"/>
          </w:r>
          <w:r>
            <w:instrText xml:space="preserve"> PAGEREF _Toc9571 \h </w:instrText>
          </w:r>
          <w:r>
            <w:fldChar w:fldCharType="separate"/>
          </w:r>
          <w:r>
            <w:t>54</w:t>
          </w:r>
          <w:r>
            <w:fldChar w:fldCharType="end"/>
          </w:r>
          <w:r>
            <w:fldChar w:fldCharType="end"/>
          </w:r>
        </w:p>
        <w:p w14:paraId="740498AB">
          <w:pPr>
            <w:pStyle w:val="7"/>
            <w:tabs>
              <w:tab w:val="right" w:leader="dot" w:pos="8306"/>
            </w:tabs>
          </w:pPr>
          <w:r>
            <w:fldChar w:fldCharType="begin"/>
          </w:r>
          <w:r>
            <w:instrText xml:space="preserve"> HYPERLINK \l _Toc27236 </w:instrText>
          </w:r>
          <w:r>
            <w:fldChar w:fldCharType="separate"/>
          </w:r>
          <w:r>
            <w:rPr>
              <w:rFonts w:hint="default"/>
            </w:rPr>
            <w:t xml:space="preserve">5.3.1. </w:t>
          </w:r>
          <w:r>
            <w:t>登录认证模块</w:t>
          </w:r>
          <w:r>
            <w:tab/>
          </w:r>
          <w:r>
            <w:fldChar w:fldCharType="begin"/>
          </w:r>
          <w:r>
            <w:instrText xml:space="preserve"> PAGEREF _Toc27236 \h </w:instrText>
          </w:r>
          <w:r>
            <w:fldChar w:fldCharType="separate"/>
          </w:r>
          <w:r>
            <w:t>54</w:t>
          </w:r>
          <w:r>
            <w:fldChar w:fldCharType="end"/>
          </w:r>
          <w:r>
            <w:fldChar w:fldCharType="end"/>
          </w:r>
        </w:p>
        <w:p w14:paraId="5868816A">
          <w:pPr>
            <w:pStyle w:val="7"/>
            <w:tabs>
              <w:tab w:val="right" w:leader="dot" w:pos="8306"/>
            </w:tabs>
          </w:pPr>
          <w:r>
            <w:fldChar w:fldCharType="begin"/>
          </w:r>
          <w:r>
            <w:instrText xml:space="preserve"> HYPERLINK \l _Toc20681 </w:instrText>
          </w:r>
          <w:r>
            <w:fldChar w:fldCharType="separate"/>
          </w:r>
          <w:r>
            <w:rPr>
              <w:rFonts w:hint="default"/>
            </w:rPr>
            <w:t xml:space="preserve">5.3.2. </w:t>
          </w:r>
          <w:r>
            <w:t>考试任务检索模块</w:t>
          </w:r>
          <w:r>
            <w:tab/>
          </w:r>
          <w:r>
            <w:fldChar w:fldCharType="begin"/>
          </w:r>
          <w:r>
            <w:instrText xml:space="preserve"> PAGEREF _Toc20681 \h </w:instrText>
          </w:r>
          <w:r>
            <w:fldChar w:fldCharType="separate"/>
          </w:r>
          <w:r>
            <w:t>55</w:t>
          </w:r>
          <w:r>
            <w:fldChar w:fldCharType="end"/>
          </w:r>
          <w:r>
            <w:fldChar w:fldCharType="end"/>
          </w:r>
        </w:p>
        <w:p w14:paraId="0132CB96">
          <w:pPr>
            <w:pStyle w:val="7"/>
            <w:tabs>
              <w:tab w:val="right" w:leader="dot" w:pos="8306"/>
            </w:tabs>
          </w:pPr>
          <w:r>
            <w:fldChar w:fldCharType="begin"/>
          </w:r>
          <w:r>
            <w:instrText xml:space="preserve"> HYPERLINK \l _Toc9550 </w:instrText>
          </w:r>
          <w:r>
            <w:fldChar w:fldCharType="separate"/>
          </w:r>
          <w:r>
            <w:rPr>
              <w:rFonts w:hint="default"/>
            </w:rPr>
            <w:t xml:space="preserve">5.3.3. </w:t>
          </w:r>
          <w:r>
            <w:t>题目标记与答案留痕模块</w:t>
          </w:r>
          <w:r>
            <w:tab/>
          </w:r>
          <w:r>
            <w:fldChar w:fldCharType="begin"/>
          </w:r>
          <w:r>
            <w:instrText xml:space="preserve"> PAGEREF _Toc9550 \h </w:instrText>
          </w:r>
          <w:r>
            <w:fldChar w:fldCharType="separate"/>
          </w:r>
          <w:r>
            <w:t>55</w:t>
          </w:r>
          <w:r>
            <w:fldChar w:fldCharType="end"/>
          </w:r>
          <w:r>
            <w:fldChar w:fldCharType="end"/>
          </w:r>
        </w:p>
        <w:p w14:paraId="4661EF0E">
          <w:pPr>
            <w:pStyle w:val="7"/>
            <w:tabs>
              <w:tab w:val="right" w:leader="dot" w:pos="8306"/>
            </w:tabs>
          </w:pPr>
          <w:r>
            <w:fldChar w:fldCharType="begin"/>
          </w:r>
          <w:r>
            <w:instrText xml:space="preserve"> HYPERLINK \l _Toc22737 </w:instrText>
          </w:r>
          <w:r>
            <w:fldChar w:fldCharType="separate"/>
          </w:r>
          <w:r>
            <w:rPr>
              <w:rFonts w:hint="default"/>
            </w:rPr>
            <w:t xml:space="preserve">5.3.4. </w:t>
          </w:r>
          <w:r>
            <w:t>考试会话启动模块</w:t>
          </w:r>
          <w:r>
            <w:tab/>
          </w:r>
          <w:r>
            <w:fldChar w:fldCharType="begin"/>
          </w:r>
          <w:r>
            <w:instrText xml:space="preserve"> PAGEREF _Toc22737 \h </w:instrText>
          </w:r>
          <w:r>
            <w:fldChar w:fldCharType="separate"/>
          </w:r>
          <w:r>
            <w:t>56</w:t>
          </w:r>
          <w:r>
            <w:fldChar w:fldCharType="end"/>
          </w:r>
          <w:r>
            <w:fldChar w:fldCharType="end"/>
          </w:r>
        </w:p>
        <w:p w14:paraId="1FEF9D46">
          <w:pPr>
            <w:pStyle w:val="7"/>
            <w:tabs>
              <w:tab w:val="right" w:leader="dot" w:pos="8306"/>
            </w:tabs>
          </w:pPr>
          <w:r>
            <w:fldChar w:fldCharType="begin"/>
          </w:r>
          <w:r>
            <w:instrText xml:space="preserve"> HYPERLINK \l _Toc4736 </w:instrText>
          </w:r>
          <w:r>
            <w:fldChar w:fldCharType="separate"/>
          </w:r>
          <w:r>
            <w:rPr>
              <w:rFonts w:hint="default"/>
            </w:rPr>
            <w:t xml:space="preserve">5.3.5. </w:t>
          </w:r>
          <w:r>
            <w:t>考试详情与结果查看模块</w:t>
          </w:r>
          <w:r>
            <w:tab/>
          </w:r>
          <w:r>
            <w:fldChar w:fldCharType="begin"/>
          </w:r>
          <w:r>
            <w:instrText xml:space="preserve"> PAGEREF _Toc4736 \h </w:instrText>
          </w:r>
          <w:r>
            <w:fldChar w:fldCharType="separate"/>
          </w:r>
          <w:r>
            <w:t>56</w:t>
          </w:r>
          <w:r>
            <w:fldChar w:fldCharType="end"/>
          </w:r>
          <w:r>
            <w:fldChar w:fldCharType="end"/>
          </w:r>
        </w:p>
        <w:p w14:paraId="53DAE874">
          <w:pPr>
            <w:pStyle w:val="7"/>
            <w:tabs>
              <w:tab w:val="right" w:leader="dot" w:pos="8306"/>
            </w:tabs>
          </w:pPr>
          <w:r>
            <w:fldChar w:fldCharType="begin"/>
          </w:r>
          <w:r>
            <w:instrText xml:space="preserve"> HYPERLINK \l _Toc29310 </w:instrText>
          </w:r>
          <w:r>
            <w:fldChar w:fldCharType="separate"/>
          </w:r>
          <w:r>
            <w:rPr>
              <w:rFonts w:hint="default"/>
            </w:rPr>
            <w:t xml:space="preserve">5.3.6. </w:t>
          </w:r>
          <w:r>
            <w:t>个人中心模块</w:t>
          </w:r>
          <w:r>
            <w:tab/>
          </w:r>
          <w:r>
            <w:fldChar w:fldCharType="begin"/>
          </w:r>
          <w:r>
            <w:instrText xml:space="preserve"> PAGEREF _Toc29310 \h </w:instrText>
          </w:r>
          <w:r>
            <w:fldChar w:fldCharType="separate"/>
          </w:r>
          <w:r>
            <w:t>56</w:t>
          </w:r>
          <w:r>
            <w:fldChar w:fldCharType="end"/>
          </w:r>
          <w:r>
            <w:fldChar w:fldCharType="end"/>
          </w:r>
        </w:p>
        <w:p w14:paraId="37CD1B29">
          <w:pPr>
            <w:pStyle w:val="7"/>
            <w:tabs>
              <w:tab w:val="right" w:leader="dot" w:pos="8306"/>
            </w:tabs>
          </w:pPr>
          <w:r>
            <w:fldChar w:fldCharType="begin"/>
          </w:r>
          <w:r>
            <w:instrText xml:space="preserve"> HYPERLINK \l _Toc20049 </w:instrText>
          </w:r>
          <w:r>
            <w:fldChar w:fldCharType="separate"/>
          </w:r>
          <w:r>
            <w:rPr>
              <w:rFonts w:hint="default"/>
            </w:rPr>
            <w:t xml:space="preserve">5.3.7. </w:t>
          </w:r>
          <w:r>
            <w:t>题库信息管理模块</w:t>
          </w:r>
          <w:r>
            <w:tab/>
          </w:r>
          <w:r>
            <w:fldChar w:fldCharType="begin"/>
          </w:r>
          <w:r>
            <w:instrText xml:space="preserve"> PAGEREF _Toc20049 \h </w:instrText>
          </w:r>
          <w:r>
            <w:fldChar w:fldCharType="separate"/>
          </w:r>
          <w:r>
            <w:t>57</w:t>
          </w:r>
          <w:r>
            <w:fldChar w:fldCharType="end"/>
          </w:r>
          <w:r>
            <w:fldChar w:fldCharType="end"/>
          </w:r>
        </w:p>
        <w:p w14:paraId="03D5A7B2">
          <w:pPr>
            <w:pStyle w:val="7"/>
            <w:tabs>
              <w:tab w:val="right" w:leader="dot" w:pos="8306"/>
            </w:tabs>
          </w:pPr>
          <w:r>
            <w:fldChar w:fldCharType="begin"/>
          </w:r>
          <w:r>
            <w:instrText xml:space="preserve"> HYPERLINK \l _Toc7843 </w:instrText>
          </w:r>
          <w:r>
            <w:fldChar w:fldCharType="separate"/>
          </w:r>
          <w:r>
            <w:rPr>
              <w:rFonts w:hint="default"/>
            </w:rPr>
            <w:t xml:space="preserve">5.3.8. </w:t>
          </w:r>
          <w:r>
            <w:t>考试发布与分配管理模块</w:t>
          </w:r>
          <w:r>
            <w:tab/>
          </w:r>
          <w:r>
            <w:fldChar w:fldCharType="begin"/>
          </w:r>
          <w:r>
            <w:instrText xml:space="preserve"> PAGEREF _Toc7843 \h </w:instrText>
          </w:r>
          <w:r>
            <w:fldChar w:fldCharType="separate"/>
          </w:r>
          <w:r>
            <w:t>57</w:t>
          </w:r>
          <w:r>
            <w:fldChar w:fldCharType="end"/>
          </w:r>
          <w:r>
            <w:fldChar w:fldCharType="end"/>
          </w:r>
        </w:p>
        <w:p w14:paraId="15319B87">
          <w:pPr>
            <w:pStyle w:val="7"/>
            <w:tabs>
              <w:tab w:val="right" w:leader="dot" w:pos="8306"/>
            </w:tabs>
          </w:pPr>
          <w:r>
            <w:fldChar w:fldCharType="begin"/>
          </w:r>
          <w:r>
            <w:instrText xml:space="preserve"> HYPERLINK \l _Toc15546 </w:instrText>
          </w:r>
          <w:r>
            <w:fldChar w:fldCharType="separate"/>
          </w:r>
          <w:r>
            <w:rPr>
              <w:rFonts w:hint="default"/>
            </w:rPr>
            <w:t xml:space="preserve">5.3.9. </w:t>
          </w:r>
          <w:r>
            <w:t>阅卷成绩管理模块</w:t>
          </w:r>
          <w:r>
            <w:tab/>
          </w:r>
          <w:r>
            <w:fldChar w:fldCharType="begin"/>
          </w:r>
          <w:r>
            <w:instrText xml:space="preserve"> PAGEREF _Toc15546 \h </w:instrText>
          </w:r>
          <w:r>
            <w:fldChar w:fldCharType="separate"/>
          </w:r>
          <w:r>
            <w:t>58</w:t>
          </w:r>
          <w:r>
            <w:fldChar w:fldCharType="end"/>
          </w:r>
          <w:r>
            <w:fldChar w:fldCharType="end"/>
          </w:r>
        </w:p>
        <w:p w14:paraId="747393F1">
          <w:pPr>
            <w:pStyle w:val="7"/>
            <w:tabs>
              <w:tab w:val="right" w:leader="dot" w:pos="8306"/>
            </w:tabs>
          </w:pPr>
          <w:r>
            <w:fldChar w:fldCharType="begin"/>
          </w:r>
          <w:r>
            <w:instrText xml:space="preserve"> HYPERLINK \l _Toc17919 </w:instrText>
          </w:r>
          <w:r>
            <w:fldChar w:fldCharType="separate"/>
          </w:r>
          <w:r>
            <w:rPr>
              <w:rFonts w:hint="default"/>
            </w:rPr>
            <w:t xml:space="preserve">5.3.10. </w:t>
          </w:r>
          <w:r>
            <w:t>题目录入与导入模块</w:t>
          </w:r>
          <w:r>
            <w:tab/>
          </w:r>
          <w:r>
            <w:fldChar w:fldCharType="begin"/>
          </w:r>
          <w:r>
            <w:instrText xml:space="preserve"> PAGEREF _Toc17919 \h </w:instrText>
          </w:r>
          <w:r>
            <w:fldChar w:fldCharType="separate"/>
          </w:r>
          <w:r>
            <w:t>58</w:t>
          </w:r>
          <w:r>
            <w:fldChar w:fldCharType="end"/>
          </w:r>
          <w:r>
            <w:fldChar w:fldCharType="end"/>
          </w:r>
        </w:p>
        <w:p w14:paraId="53A4F184">
          <w:pPr>
            <w:pStyle w:val="14"/>
            <w:tabs>
              <w:tab w:val="right" w:leader="dot" w:pos="8306"/>
            </w:tabs>
          </w:pPr>
          <w:r>
            <w:fldChar w:fldCharType="begin"/>
          </w:r>
          <w:r>
            <w:instrText xml:space="preserve"> HYPERLINK \l _Toc3458 </w:instrText>
          </w:r>
          <w:r>
            <w:fldChar w:fldCharType="separate"/>
          </w:r>
          <w:r>
            <w:rPr>
              <w:rFonts w:hint="default" w:ascii="黑体" w:hAnsi="黑体"/>
              <w:szCs w:val="24"/>
            </w:rPr>
            <w:t xml:space="preserve">5.4. </w:t>
          </w:r>
          <w:r>
            <w:t>兼容性测试</w:t>
          </w:r>
          <w:r>
            <w:tab/>
          </w:r>
          <w:r>
            <w:fldChar w:fldCharType="begin"/>
          </w:r>
          <w:r>
            <w:instrText xml:space="preserve"> PAGEREF _Toc3458 \h </w:instrText>
          </w:r>
          <w:r>
            <w:fldChar w:fldCharType="separate"/>
          </w:r>
          <w:r>
            <w:t>58</w:t>
          </w:r>
          <w:r>
            <w:fldChar w:fldCharType="end"/>
          </w:r>
          <w:r>
            <w:fldChar w:fldCharType="end"/>
          </w:r>
        </w:p>
        <w:p w14:paraId="3B025A3B">
          <w:pPr>
            <w:pStyle w:val="14"/>
            <w:tabs>
              <w:tab w:val="right" w:leader="dot" w:pos="8306"/>
            </w:tabs>
          </w:pPr>
          <w:r>
            <w:fldChar w:fldCharType="begin"/>
          </w:r>
          <w:r>
            <w:instrText xml:space="preserve"> HYPERLINK \l _Toc9016 </w:instrText>
          </w:r>
          <w:r>
            <w:fldChar w:fldCharType="separate"/>
          </w:r>
          <w:r>
            <w:rPr>
              <w:rFonts w:hint="default" w:ascii="黑体" w:hAnsi="黑体"/>
              <w:szCs w:val="24"/>
            </w:rPr>
            <w:t xml:space="preserve">5.5. </w:t>
          </w:r>
          <w:r>
            <w:t>本章小结</w:t>
          </w:r>
          <w:r>
            <w:tab/>
          </w:r>
          <w:r>
            <w:fldChar w:fldCharType="begin"/>
          </w:r>
          <w:r>
            <w:instrText xml:space="preserve"> PAGEREF _Toc9016 \h </w:instrText>
          </w:r>
          <w:r>
            <w:fldChar w:fldCharType="separate"/>
          </w:r>
          <w:r>
            <w:t>59</w:t>
          </w:r>
          <w:r>
            <w:fldChar w:fldCharType="end"/>
          </w:r>
          <w:r>
            <w:fldChar w:fldCharType="end"/>
          </w:r>
        </w:p>
        <w:p w14:paraId="5D856139">
          <w:pPr>
            <w:pStyle w:val="13"/>
            <w:tabs>
              <w:tab w:val="right" w:leader="dot" w:pos="8306"/>
            </w:tabs>
          </w:pPr>
          <w:r>
            <w:fldChar w:fldCharType="begin"/>
          </w:r>
          <w:r>
            <w:instrText xml:space="preserve"> HYPERLINK \l _Toc6852 </w:instrText>
          </w:r>
          <w:r>
            <w:fldChar w:fldCharType="separate"/>
          </w:r>
          <w:r>
            <w:rPr>
              <w:rFonts w:hint="default" w:ascii="黑体" w:hAnsi="黑体" w:eastAsia="黑体"/>
              <w:szCs w:val="32"/>
            </w:rPr>
            <w:t xml:space="preserve">6. </w:t>
          </w:r>
          <w:r>
            <w:t>总结</w:t>
          </w:r>
          <w:r>
            <w:tab/>
          </w:r>
          <w:r>
            <w:fldChar w:fldCharType="begin"/>
          </w:r>
          <w:r>
            <w:instrText xml:space="preserve"> PAGEREF _Toc6852 \h </w:instrText>
          </w:r>
          <w:r>
            <w:fldChar w:fldCharType="separate"/>
          </w:r>
          <w:r>
            <w:t>60</w:t>
          </w:r>
          <w:r>
            <w:fldChar w:fldCharType="end"/>
          </w:r>
          <w:r>
            <w:fldChar w:fldCharType="end"/>
          </w:r>
        </w:p>
        <w:p w14:paraId="42ED235B">
          <w:pPr>
            <w:pStyle w:val="14"/>
            <w:tabs>
              <w:tab w:val="right" w:leader="dot" w:pos="8306"/>
            </w:tabs>
          </w:pPr>
          <w:r>
            <w:fldChar w:fldCharType="begin"/>
          </w:r>
          <w:r>
            <w:instrText xml:space="preserve"> HYPERLINK \l _Toc20934 </w:instrText>
          </w:r>
          <w:r>
            <w:fldChar w:fldCharType="separate"/>
          </w:r>
          <w:r>
            <w:rPr>
              <w:rFonts w:hint="default" w:ascii="黑体" w:hAnsi="黑体"/>
              <w:szCs w:val="24"/>
            </w:rPr>
            <w:t xml:space="preserve">6.1. </w:t>
          </w:r>
          <w:r>
            <w:t>总结</w:t>
          </w:r>
          <w:r>
            <w:tab/>
          </w:r>
          <w:r>
            <w:fldChar w:fldCharType="begin"/>
          </w:r>
          <w:r>
            <w:instrText xml:space="preserve"> PAGEREF _Toc20934 \h </w:instrText>
          </w:r>
          <w:r>
            <w:fldChar w:fldCharType="separate"/>
          </w:r>
          <w:r>
            <w:t>60</w:t>
          </w:r>
          <w:r>
            <w:fldChar w:fldCharType="end"/>
          </w:r>
          <w:r>
            <w:fldChar w:fldCharType="end"/>
          </w:r>
        </w:p>
        <w:p w14:paraId="66681786">
          <w:pPr>
            <w:pStyle w:val="14"/>
            <w:tabs>
              <w:tab w:val="right" w:leader="dot" w:pos="8306"/>
            </w:tabs>
          </w:pPr>
          <w:r>
            <w:fldChar w:fldCharType="begin"/>
          </w:r>
          <w:r>
            <w:instrText xml:space="preserve"> HYPERLINK \l _Toc15552 </w:instrText>
          </w:r>
          <w:r>
            <w:fldChar w:fldCharType="separate"/>
          </w:r>
          <w:r>
            <w:rPr>
              <w:rFonts w:hint="default" w:ascii="黑体" w:hAnsi="黑体"/>
              <w:szCs w:val="24"/>
            </w:rPr>
            <w:t xml:space="preserve">6.2. </w:t>
          </w:r>
          <w:r>
            <w:t>展望</w:t>
          </w:r>
          <w:r>
            <w:tab/>
          </w:r>
          <w:r>
            <w:fldChar w:fldCharType="begin"/>
          </w:r>
          <w:r>
            <w:instrText xml:space="preserve"> PAGEREF _Toc15552 \h </w:instrText>
          </w:r>
          <w:r>
            <w:fldChar w:fldCharType="separate"/>
          </w:r>
          <w:r>
            <w:t>60</w:t>
          </w:r>
          <w:r>
            <w:fldChar w:fldCharType="end"/>
          </w:r>
          <w:r>
            <w:fldChar w:fldCharType="end"/>
          </w:r>
        </w:p>
        <w:p w14:paraId="279845F8">
          <w:pPr>
            <w:pStyle w:val="13"/>
            <w:tabs>
              <w:tab w:val="right" w:leader="dot" w:pos="8306"/>
            </w:tabs>
          </w:pPr>
          <w:r>
            <w:fldChar w:fldCharType="begin"/>
          </w:r>
          <w:r>
            <w:instrText xml:space="preserve"> HYPERLINK \l _Toc20740 </w:instrText>
          </w:r>
          <w:r>
            <w:fldChar w:fldCharType="separate"/>
          </w:r>
          <w:r>
            <w:t>参考文献</w:t>
          </w:r>
          <w:r>
            <w:tab/>
          </w:r>
          <w:r>
            <w:fldChar w:fldCharType="begin"/>
          </w:r>
          <w:r>
            <w:instrText xml:space="preserve"> PAGEREF _Toc20740 \h </w:instrText>
          </w:r>
          <w:r>
            <w:fldChar w:fldCharType="separate"/>
          </w:r>
          <w:r>
            <w:t>61</w:t>
          </w:r>
          <w:r>
            <w:fldChar w:fldCharType="end"/>
          </w:r>
          <w:r>
            <w:fldChar w:fldCharType="end"/>
          </w:r>
        </w:p>
        <w:p w14:paraId="4A23A340">
          <w:pPr>
            <w:pStyle w:val="13"/>
            <w:tabs>
              <w:tab w:val="right" w:leader="dot" w:pos="8306"/>
            </w:tabs>
          </w:pPr>
          <w:r>
            <w:fldChar w:fldCharType="begin"/>
          </w:r>
          <w:r>
            <w:instrText xml:space="preserve"> HYPERLINK \l _Toc17682 </w:instrText>
          </w:r>
          <w:r>
            <w:fldChar w:fldCharType="separate"/>
          </w:r>
          <w:r>
            <w:t>致  谢</w:t>
          </w:r>
          <w:r>
            <w:tab/>
          </w:r>
          <w:r>
            <w:fldChar w:fldCharType="begin"/>
          </w:r>
          <w:r>
            <w:instrText xml:space="preserve"> PAGEREF _Toc17682 \h </w:instrText>
          </w:r>
          <w:r>
            <w:fldChar w:fldCharType="separate"/>
          </w:r>
          <w:r>
            <w:t>62</w:t>
          </w:r>
          <w:r>
            <w:fldChar w:fldCharType="end"/>
          </w:r>
          <w:r>
            <w:fldChar w:fldCharType="end"/>
          </w:r>
        </w:p>
        <w:p w14:paraId="1EC8FE08">
          <w:r>
            <w:fldChar w:fldCharType="end"/>
          </w:r>
        </w:p>
      </w:sdtContent>
    </w:sdt>
    <w:p w14:paraId="50DE8FA1">
      <w:pPr>
        <w:pStyle w:val="2"/>
        <w:numPr>
          <w:ilvl w:val="0"/>
          <w:numId w:val="1"/>
        </w:numPr>
        <w:jc w:val="center"/>
        <w:rPr>
          <w:rFonts w:ascii="黑体" w:hAnsi="黑体" w:eastAsia="黑体"/>
          <w:sz w:val="32"/>
          <w:szCs w:val="32"/>
        </w:rPr>
        <w:sectPr>
          <w:pgSz w:w="11906" w:h="16838"/>
          <w:pgMar w:top="1440" w:right="1800" w:bottom="1440" w:left="1800" w:header="851" w:footer="992" w:gutter="0"/>
          <w:pgNumType w:fmt="upperRoman"/>
          <w:cols w:space="425" w:num="1"/>
          <w:docGrid w:type="lines" w:linePitch="312" w:charSpace="0"/>
        </w:sectPr>
      </w:pPr>
    </w:p>
    <w:p w14:paraId="3DA0604D">
      <w:pPr>
        <w:pStyle w:val="2"/>
        <w:numPr>
          <w:ilvl w:val="0"/>
          <w:numId w:val="1"/>
        </w:numPr>
        <w:jc w:val="center"/>
        <w:rPr>
          <w:rFonts w:ascii="黑体" w:hAnsi="黑体" w:eastAsia="黑体"/>
          <w:sz w:val="32"/>
          <w:szCs w:val="32"/>
        </w:rPr>
      </w:pPr>
      <w:bookmarkStart w:id="2" w:name="_Toc19840"/>
      <w:r>
        <w:t>绪论</w:t>
      </w:r>
      <w:bookmarkEnd w:id="2"/>
    </w:p>
    <w:p w14:paraId="7790D789">
      <w:pPr>
        <w:pStyle w:val="3"/>
        <w:numPr>
          <w:ilvl w:val="1"/>
          <w:numId w:val="1"/>
        </w:numPr>
        <w:ind w:left="615" w:hanging="615"/>
        <w:jc w:val="left"/>
        <w:rPr>
          <w:rFonts w:ascii="黑体" w:hAnsi="黑体"/>
          <w:szCs w:val="24"/>
        </w:rPr>
      </w:pPr>
      <w:bookmarkStart w:id="3" w:name="_Toc18196"/>
      <w:r>
        <w:t>问题的提出</w:t>
      </w:r>
      <w:bookmarkEnd w:id="3"/>
    </w:p>
    <w:p w14:paraId="2359EE52">
      <w:pPr>
        <w:spacing w:line="460" w:lineRule="exact"/>
        <w:ind w:firstLine="420"/>
        <w:jc w:val="left"/>
        <w:rPr>
          <w:rFonts w:ascii="宋体" w:hAnsi="宋体" w:eastAsia="宋体"/>
          <w:sz w:val="24"/>
          <w:szCs w:val="24"/>
        </w:rPr>
      </w:pPr>
      <w:r>
        <w:t>随着教育信息化和智慧校园建设持续推进，传统考试在命题、组卷、发布、监考、收卷、阅卷、成绩统计与过程留痕等方面暴露出人工成本高、业务链路长、实时协同弱和结果追溯困难等问题。尤其在课程阶段测验、实践教学考核和混合式教学环境下，考试组织需要同时满足高并发访问、角色边界清晰、成绩结果及时可用以及风险过程可审计等要求，单纯依赖纸面流程或孤立式单体系统已难以满足当前教学管理场景的需求。</w:t>
      </w:r>
    </w:p>
    <w:p w14:paraId="09A14EE6">
      <w:pPr>
        <w:pStyle w:val="3"/>
        <w:numPr>
          <w:ilvl w:val="1"/>
          <w:numId w:val="1"/>
        </w:numPr>
        <w:ind w:left="615" w:hanging="615"/>
        <w:jc w:val="left"/>
        <w:rPr>
          <w:rFonts w:ascii="黑体" w:hAnsi="黑体"/>
          <w:szCs w:val="24"/>
        </w:rPr>
      </w:pPr>
      <w:bookmarkStart w:id="4" w:name="_Toc6078"/>
      <w:r>
        <w:t>选题背景</w:t>
      </w:r>
      <w:bookmarkEnd w:id="4"/>
    </w:p>
    <w:p w14:paraId="7564C57B">
      <w:pPr>
        <w:spacing w:line="460" w:lineRule="exact"/>
        <w:ind w:firstLine="420"/>
        <w:jc w:val="left"/>
        <w:rPr>
          <w:rFonts w:ascii="宋体" w:hAnsi="宋体" w:eastAsia="宋体"/>
          <w:sz w:val="24"/>
          <w:szCs w:val="24"/>
        </w:rPr>
      </w:pPr>
      <w:r>
        <w:t>本项目以智能考试云平台为研究与实现对象，依托微服务架构和前后端分离模式构建统一考试业务中台。平台将学生端作答链路、教师端教学组织链路与管理员端治理链路进行解耦，通过网关鉴权、消息驱动、缓存加速、配置中心与审计日志等工程能力，将考试业务从题库建设延伸到成绩分析与平台治理，形成可扩展、可维护、可交付的软件系统。</w:t>
      </w:r>
    </w:p>
    <w:p w14:paraId="5CE68E4F">
      <w:pPr>
        <w:pStyle w:val="3"/>
        <w:numPr>
          <w:ilvl w:val="1"/>
          <w:numId w:val="1"/>
        </w:numPr>
        <w:ind w:left="615" w:hanging="615"/>
        <w:jc w:val="left"/>
        <w:rPr>
          <w:rFonts w:ascii="黑体" w:hAnsi="黑体"/>
          <w:szCs w:val="24"/>
        </w:rPr>
      </w:pPr>
      <w:bookmarkStart w:id="5" w:name="_Toc9468"/>
      <w:r>
        <w:t>国内外研究现状</w:t>
      </w:r>
      <w:bookmarkEnd w:id="5"/>
    </w:p>
    <w:p w14:paraId="1885C680">
      <w:pPr>
        <w:pStyle w:val="4"/>
        <w:numPr>
          <w:ilvl w:val="2"/>
          <w:numId w:val="1"/>
        </w:numPr>
      </w:pPr>
      <w:bookmarkStart w:id="6" w:name="_Toc6464"/>
      <w:r>
        <w:t>国内研究现状</w:t>
      </w:r>
      <w:bookmarkEnd w:id="6"/>
    </w:p>
    <w:p w14:paraId="65EAAD9D">
      <w:pPr>
        <w:spacing w:line="460" w:lineRule="exact"/>
        <w:ind w:firstLine="420" w:firstLineChars="200"/>
        <w:jc w:val="left"/>
        <w:rPr>
          <w:rFonts w:ascii="宋体" w:hAnsi="宋体" w:eastAsia="宋体"/>
          <w:sz w:val="24"/>
          <w:szCs w:val="24"/>
        </w:rPr>
      </w:pPr>
      <w:r>
        <w:t>国内高校和培训机构近年来广泛推进在线教学平台建设，很多系统已经具备基础的题库维护、试卷生成、考试发布与成绩查询能力。但在真实教学场景中，现有平台常常存在考试链路独立性不足、会话过程管理粗放、主客观题协同评分薄弱、结果开放策略不灵活以及关键操作审计不足等问题，难以支撑对考试业务全过程的精细化管理。</w:t>
      </w:r>
    </w:p>
    <w:p w14:paraId="51D3B69A">
      <w:pPr>
        <w:spacing w:line="460" w:lineRule="exact"/>
        <w:ind w:firstLine="420" w:firstLineChars="200"/>
        <w:jc w:val="left"/>
        <w:rPr>
          <w:rFonts w:ascii="宋体" w:hAnsi="宋体" w:eastAsia="宋体"/>
          <w:sz w:val="24"/>
          <w:szCs w:val="24"/>
        </w:rPr>
      </w:pPr>
      <w:r>
        <w:t>从工程实现角度看，国内系统越来越重视云原生部署、统一认证和多角色协同，但仍普遍面临高并发提交一致性控制、异步阅卷可靠性、成绩统计时效性以及平台治理可追溯性不足的问题。智能考试云平台通过 Redis 防重与缓存、RabbitMQ 异步解耦、Nacos 配置治理、角色权限矩阵和跨服务审计落地，为在线考试系统提供了更加完整的工程化实现路径。</w:t>
      </w:r>
    </w:p>
    <w:p w14:paraId="2FDD40F5">
      <w:pPr>
        <w:pStyle w:val="4"/>
        <w:numPr>
          <w:ilvl w:val="2"/>
          <w:numId w:val="1"/>
        </w:numPr>
      </w:pPr>
      <w:bookmarkStart w:id="7" w:name="_Toc23396"/>
      <w:r>
        <w:t>国外研究现状</w:t>
      </w:r>
      <w:bookmarkEnd w:id="7"/>
    </w:p>
    <w:p w14:paraId="38D9F758">
      <w:pPr>
        <w:spacing w:line="460" w:lineRule="exact"/>
        <w:ind w:firstLine="420" w:firstLineChars="200"/>
        <w:jc w:val="left"/>
        <w:rPr>
          <w:rFonts w:ascii="宋体" w:hAnsi="宋体" w:eastAsia="宋体"/>
          <w:sz w:val="24"/>
          <w:szCs w:val="24"/>
        </w:rPr>
      </w:pPr>
      <w:r>
        <w:t>国外学习管理系统和在线测评平台在考试标准化、题库复用、成绩分析和平台集成方面较为成熟，强调统一账号体系、自动化评分以及教学数据的可视化利用。然而，这类系统在本地化考试规则、中文题型表达、微信生态接入以及院校内部治理流程适配方面仍需要较多二次开发。因此，结合本土教学业务特征进行独立设计与实现，具有明确的应用价值和实践意义。</w:t>
      </w:r>
    </w:p>
    <w:p w14:paraId="60317BDB">
      <w:pPr>
        <w:pStyle w:val="3"/>
        <w:numPr>
          <w:ilvl w:val="1"/>
          <w:numId w:val="1"/>
        </w:numPr>
        <w:ind w:left="615" w:hanging="615"/>
        <w:jc w:val="left"/>
        <w:rPr>
          <w:rFonts w:ascii="黑体" w:hAnsi="黑体"/>
          <w:szCs w:val="24"/>
        </w:rPr>
      </w:pPr>
      <w:bookmarkStart w:id="8" w:name="_Toc8024"/>
      <w:r>
        <w:t>本项目研究的意义</w:t>
      </w:r>
      <w:bookmarkEnd w:id="8"/>
    </w:p>
    <w:p w14:paraId="014C8D24">
      <w:pPr>
        <w:spacing w:line="460" w:lineRule="exact"/>
        <w:ind w:firstLine="420" w:firstLineChars="200"/>
        <w:jc w:val="left"/>
        <w:rPr>
          <w:rFonts w:ascii="宋体" w:hAnsi="宋体" w:eastAsia="宋体"/>
          <w:sz w:val="24"/>
          <w:szCs w:val="24"/>
        </w:rPr>
      </w:pPr>
      <w:r>
        <w:t>本项目研究的意义主要体现在两个层面：一方面，平台通过统一的题库、试卷、考试与阅卷业务流程显著提升教师和管理人员的组织效率，减少重复性人工操作；另一方面，系统通过会话唯一性控制、自动保存、超时交卷、风险事件采集、成绩开放策略和审计日志留痕，提高考试流程的规范性、公平性与可追溯性，为后续教学评价、学习行为分析和平台扩展提供可靠的数据基础。</w:t>
      </w:r>
    </w:p>
    <w:p w14:paraId="080257BC">
      <w:pPr>
        <w:spacing w:line="460" w:lineRule="exact"/>
        <w:ind w:firstLine="480" w:firstLineChars="200"/>
        <w:jc w:val="left"/>
        <w:rPr>
          <w:rFonts w:ascii="宋体" w:hAnsi="宋体" w:eastAsia="宋体"/>
          <w:sz w:val="24"/>
          <w:szCs w:val="24"/>
        </w:rPr>
        <w:sectPr>
          <w:footerReference r:id="rId10" w:type="default"/>
          <w:pgSz w:w="11906" w:h="16838"/>
          <w:pgMar w:top="1440" w:right="1800" w:bottom="1440" w:left="1800" w:header="851" w:footer="992" w:gutter="0"/>
          <w:pgNumType w:start="1"/>
          <w:cols w:space="425" w:num="1"/>
          <w:docGrid w:type="lines" w:linePitch="312" w:charSpace="0"/>
        </w:sectPr>
      </w:pPr>
    </w:p>
    <w:p w14:paraId="261F5C10">
      <w:pPr>
        <w:pStyle w:val="2"/>
        <w:numPr>
          <w:ilvl w:val="0"/>
          <w:numId w:val="1"/>
        </w:numPr>
        <w:jc w:val="center"/>
        <w:rPr>
          <w:rFonts w:ascii="黑体" w:hAnsi="黑体" w:eastAsia="黑体"/>
          <w:sz w:val="32"/>
          <w:szCs w:val="32"/>
        </w:rPr>
      </w:pPr>
      <w:bookmarkStart w:id="9" w:name="_Toc16077"/>
      <w:r>
        <w:t>系统需求分析</w:t>
      </w:r>
      <w:bookmarkEnd w:id="9"/>
    </w:p>
    <w:p w14:paraId="3C4E06D8">
      <w:pPr>
        <w:pStyle w:val="3"/>
        <w:numPr>
          <w:ilvl w:val="1"/>
          <w:numId w:val="1"/>
        </w:numPr>
        <w:ind w:left="615" w:hanging="615"/>
        <w:jc w:val="left"/>
        <w:rPr>
          <w:rFonts w:ascii="黑体" w:hAnsi="黑体"/>
          <w:szCs w:val="24"/>
        </w:rPr>
      </w:pPr>
      <w:bookmarkStart w:id="10" w:name="_Toc16174"/>
      <w:r>
        <w:t>系统业务分析</w:t>
      </w:r>
      <w:bookmarkEnd w:id="10"/>
    </w:p>
    <w:p w14:paraId="7E62098B">
      <w:pPr>
        <w:pStyle w:val="4"/>
        <w:numPr>
          <w:ilvl w:val="2"/>
          <w:numId w:val="1"/>
        </w:numPr>
      </w:pPr>
      <w:bookmarkStart w:id="11" w:name="_Toc32704"/>
      <w:r>
        <w:t>用户需求</w:t>
      </w:r>
      <w:bookmarkEnd w:id="11"/>
    </w:p>
    <w:p w14:paraId="0925CB61">
      <w:pPr>
        <w:spacing w:line="460" w:lineRule="exact"/>
        <w:ind w:firstLine="420" w:firstLineChars="200"/>
        <w:rPr>
          <w:sz w:val="24"/>
          <w:szCs w:val="24"/>
        </w:rPr>
      </w:pPr>
      <w:r>
        <w:t>用户需求在本项目中分别体现为三类角色诉求。学生需要能够查看被分配考试、进入考试详情、在规定时间窗内开始或继续作答、自动保存答案并在成绩开放后查看结果与解析；教师需要能够创建题目、组装试卷、发布考试、处理主观题阅卷、开放成绩解析并查看统计报表；管理员需要能够统一维护用户、角色权限、系统配置、审计日志和平台运行概览，确保业务过程稳定可管。</w:t>
      </w:r>
    </w:p>
    <w:p w14:paraId="1C677EF8">
      <w:pPr>
        <w:pStyle w:val="4"/>
        <w:numPr>
          <w:ilvl w:val="2"/>
          <w:numId w:val="1"/>
        </w:numPr>
      </w:pPr>
      <w:bookmarkStart w:id="12" w:name="_Toc7965"/>
      <w:r>
        <w:t>系统需求</w:t>
      </w:r>
      <w:bookmarkEnd w:id="12"/>
    </w:p>
    <w:p w14:paraId="7CBFEB53">
      <w:pPr>
        <w:spacing w:line="460" w:lineRule="exact"/>
        <w:ind w:firstLine="420" w:firstLineChars="200"/>
        <w:rPr>
          <w:sz w:val="24"/>
          <w:szCs w:val="24"/>
        </w:rPr>
      </w:pPr>
      <w:r>
        <w:t>系统需求围绕统一认证、角色权限控制、考试状态流转、会话唯一性约束、答案持久化、超时自动交卷、阅卷任务生成、成绩开放控制、统计报表生成、风险事件采集和平台治理审计展开。系统不仅要完成基本功能实现，还必须保证高并发场景下的数据一致性、异步链路可靠性、日志可追溯性和后续功能扩展空间。</w:t>
      </w:r>
    </w:p>
    <w:p w14:paraId="73EFE5BA">
      <w:pPr>
        <w:pStyle w:val="3"/>
        <w:numPr>
          <w:ilvl w:val="1"/>
          <w:numId w:val="1"/>
        </w:numPr>
        <w:ind w:left="615" w:hanging="615"/>
        <w:rPr>
          <w:rFonts w:ascii="黑体" w:hAnsi="黑体" w:cs="黑体"/>
          <w:szCs w:val="24"/>
        </w:rPr>
      </w:pPr>
      <w:bookmarkStart w:id="13" w:name="_Toc27449"/>
      <w:r>
        <w:t>系统功能需求分析</w:t>
      </w:r>
      <w:bookmarkEnd w:id="13"/>
    </w:p>
    <w:p w14:paraId="4E25F9CE">
      <w:pPr>
        <w:spacing w:line="460" w:lineRule="exact"/>
        <w:ind w:firstLine="420" w:firstLineChars="200"/>
        <w:rPr>
          <w:sz w:val="24"/>
          <w:szCs w:val="24"/>
        </w:rPr>
      </w:pPr>
      <w:r>
        <w:t>结合项目实际业务，平台功能需求包括统一登录认证、考试任务检索、考试会话启动、题目标记与答案留痕、考试详情与结果查看、个人中心、题库信息管理、考试发布与分配管理、阅卷成绩管理、题目录入与导入等模块。各模块共同支撑从题库建设、考试组织、在线作答到阅卷分析的完整业务闭环。</w:t>
      </w:r>
    </w:p>
    <w:p w14:paraId="5CF54C88">
      <w:pPr>
        <w:pStyle w:val="4"/>
        <w:numPr>
          <w:ilvl w:val="2"/>
          <w:numId w:val="1"/>
        </w:numPr>
      </w:pPr>
      <w:bookmarkStart w:id="14" w:name="_Toc24574"/>
      <w:r>
        <w:t>系统用例图示</w:t>
      </w:r>
      <w:bookmarkEnd w:id="14"/>
    </w:p>
    <w:p w14:paraId="25F51C2C">
      <w:pPr>
        <w:spacing w:line="460" w:lineRule="exact"/>
        <w:ind w:firstLine="420" w:firstLineChars="200"/>
        <w:rPr>
          <w:sz w:val="24"/>
          <w:szCs w:val="24"/>
        </w:rPr>
      </w:pPr>
      <w:r>
        <w:t>系统用例图从学生和管理员两个视角描述平台业务功能边界。学生侧重点在于登录、查看考试、开始作答、保存答案、提交试卷和查看成绩；管理员侧重点在于用户治理、题库治理、考试监管、成绩治理和配置审计。相关用例关系如图2-1、图2-2所示。</w:t>
      </w:r>
    </w:p>
    <w:p w14:paraId="1DE35E84">
      <w:pPr>
        <w:jc w:val="center"/>
      </w:pPr>
      <w:r>
        <w:drawing>
          <wp:inline distT="0" distB="0" distL="114300" distR="114300">
            <wp:extent cx="5669280" cy="3472180"/>
            <wp:effectExtent l="0" t="0" r="7620" b="139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12"/>
                    <a:stretch>
                      <a:fillRect/>
                    </a:stretch>
                  </pic:blipFill>
                  <pic:spPr>
                    <a:xfrm>
                      <a:off x="0" y="0"/>
                      <a:ext cx="5669280" cy="3472434"/>
                    </a:xfrm>
                    <a:prstGeom prst="rect">
                      <a:avLst/>
                    </a:prstGeom>
                  </pic:spPr>
                </pic:pic>
              </a:graphicData>
            </a:graphic>
          </wp:inline>
        </w:drawing>
      </w:r>
    </w:p>
    <w:p w14:paraId="5FA914EE">
      <w:pPr>
        <w:jc w:val="center"/>
      </w:pPr>
      <w:r>
        <w:t>图2-1用户用例图</w:t>
      </w:r>
    </w:p>
    <w:p w14:paraId="0F1D5A5E">
      <w:pPr>
        <w:jc w:val="center"/>
      </w:pPr>
      <w:r>
        <w:drawing>
          <wp:inline distT="0" distB="0" distL="114300" distR="114300">
            <wp:extent cx="5669280" cy="3472180"/>
            <wp:effectExtent l="0" t="0" r="7620" b="139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13"/>
                    <a:stretch>
                      <a:fillRect/>
                    </a:stretch>
                  </pic:blipFill>
                  <pic:spPr>
                    <a:xfrm>
                      <a:off x="0" y="0"/>
                      <a:ext cx="5669280" cy="3472434"/>
                    </a:xfrm>
                    <a:prstGeom prst="rect">
                      <a:avLst/>
                    </a:prstGeom>
                  </pic:spPr>
                </pic:pic>
              </a:graphicData>
            </a:graphic>
          </wp:inline>
        </w:drawing>
      </w:r>
    </w:p>
    <w:p w14:paraId="5BA6834B">
      <w:pPr>
        <w:jc w:val="center"/>
        <w:rPr>
          <w:rFonts w:ascii="Times New Roman" w:hAnsi="Times New Roman" w:eastAsia="宋体" w:cs="Times New Roman"/>
          <w:szCs w:val="20"/>
        </w:rPr>
      </w:pPr>
      <w:r>
        <w:t>图2-2管理员用例图</w:t>
      </w:r>
    </w:p>
    <w:p w14:paraId="21202699"/>
    <w:p w14:paraId="02AFFE20">
      <w:pPr>
        <w:pStyle w:val="4"/>
        <w:numPr>
          <w:ilvl w:val="2"/>
          <w:numId w:val="1"/>
        </w:numPr>
      </w:pPr>
      <w:bookmarkStart w:id="15" w:name="_Toc12114"/>
      <w:r>
        <w:t>登录认证</w:t>
      </w:r>
      <w:bookmarkEnd w:id="15"/>
    </w:p>
    <w:p w14:paraId="7B172E69">
      <w:pPr>
        <w:pStyle w:val="9"/>
        <w:spacing w:line="460" w:lineRule="exact"/>
        <w:rPr>
          <w:szCs w:val="24"/>
        </w:rPr>
      </w:pPr>
      <w:r>
        <w:t>登录认证模块负责完成学生、教师和管理员的统一身份校验。平台采用账号密码登录并由网关完成 JWT 令牌校验，认证成功后将用户标识、角色和权限透传至下游服务；账号开通由管理员统一维护，不开放前台自由注册，以保证考试账号来源、角色边界和权限范围清晰可控。</w:t>
      </w:r>
    </w:p>
    <w:p w14:paraId="50EF513C">
      <w:pPr>
        <w:pStyle w:val="4"/>
        <w:numPr>
          <w:ilvl w:val="2"/>
          <w:numId w:val="1"/>
        </w:numPr>
      </w:pPr>
      <w:bookmarkStart w:id="16" w:name="_Toc19867"/>
      <w:r>
        <w:t>考试任务检索模块</w:t>
      </w:r>
      <w:bookmarkEnd w:id="16"/>
    </w:p>
    <w:p w14:paraId="5F50507D">
      <w:pPr>
        <w:spacing w:line="460" w:lineRule="exact"/>
        <w:ind w:firstLine="420" w:firstLineChars="200"/>
        <w:jc w:val="left"/>
      </w:pPr>
      <w:r>
        <w:t>考试任务检索模块负责展示学生被分配到的考试任务，并支持教师和管理员按考试标题、状态和发布范围筛选考试记录。学生可通过“我的考试”快速定位待开始、进行中或已完成考试，教师和管理员可据此完成教学组织、运行监控和结果追踪。</w:t>
      </w:r>
    </w:p>
    <w:p w14:paraId="5E0718EB">
      <w:pPr>
        <w:pStyle w:val="4"/>
        <w:numPr>
          <w:ilvl w:val="2"/>
          <w:numId w:val="1"/>
        </w:numPr>
      </w:pPr>
      <w:bookmarkStart w:id="17" w:name="_Toc20065"/>
      <w:r>
        <w:t>题目标记与答案留痕模块</w:t>
      </w:r>
      <w:bookmarkEnd w:id="17"/>
    </w:p>
    <w:p w14:paraId="5B4BC9A4">
      <w:pPr>
        <w:spacing w:line="460" w:lineRule="exact"/>
        <w:ind w:firstLine="420" w:firstLineChars="200"/>
        <w:jc w:val="left"/>
      </w:pPr>
      <w:r>
        <w:t>题目标记与答案留痕模块负责保存学生作答过程中的待复查标记和历史答案。学生可对需要回看或不确定的题目进行标记，系统会将标记状态、答案内容和会话信息一并持久化，用于断点续答、交卷前复查和成绩开放后的结果回看。</w:t>
      </w:r>
    </w:p>
    <w:p w14:paraId="75727F92">
      <w:pPr>
        <w:pStyle w:val="4"/>
        <w:numPr>
          <w:ilvl w:val="2"/>
          <w:numId w:val="1"/>
        </w:numPr>
      </w:pPr>
      <w:bookmarkStart w:id="18" w:name="_Toc30687"/>
      <w:r>
        <w:t>考试会话启动模块</w:t>
      </w:r>
      <w:bookmarkEnd w:id="18"/>
    </w:p>
    <w:p w14:paraId="242E2FE6">
      <w:pPr>
        <w:spacing w:line="460" w:lineRule="exact"/>
        <w:ind w:firstLine="420" w:firstLineChars="200"/>
        <w:jc w:val="left"/>
      </w:pPr>
      <w:r>
        <w:t>考试会话启动模块负责校验开考条件并创建或复用考试会话。学生只有在被指派且处于有效考试时间窗内时才能进入作答；系统会校验会话唯一性，若已存在进行中的会话则直接复用，避免重复开考和多会话并发作答造成数据冲突。</w:t>
      </w:r>
    </w:p>
    <w:p w14:paraId="53478C46">
      <w:pPr>
        <w:pStyle w:val="4"/>
        <w:numPr>
          <w:ilvl w:val="2"/>
          <w:numId w:val="1"/>
        </w:numPr>
      </w:pPr>
      <w:bookmarkStart w:id="19" w:name="_Toc31715"/>
      <w:r>
        <w:t>考试详情与结果查看模块</w:t>
      </w:r>
      <w:bookmarkEnd w:id="19"/>
    </w:p>
    <w:p w14:paraId="20447D71">
      <w:pPr>
        <w:spacing w:line="460" w:lineRule="exact"/>
        <w:ind w:firstLine="420" w:firstLineChars="200"/>
        <w:jc w:val="left"/>
      </w:pPr>
      <w:r>
        <w:t>考试详情与结果查看模块负责展示考试说明、题面内容和成绩结果。学生进入考试前可查看考试标题、时间要求和作答规则，作答期间按题型浏览试卷内容，成绩开放后可查看每题得分、个人答案、标准答案和解析信息。</w:t>
      </w:r>
    </w:p>
    <w:p w14:paraId="679B8BAE">
      <w:pPr>
        <w:pStyle w:val="4"/>
        <w:numPr>
          <w:ilvl w:val="2"/>
          <w:numId w:val="1"/>
        </w:numPr>
      </w:pPr>
      <w:bookmarkStart w:id="20" w:name="_Toc8843"/>
      <w:r>
        <w:t>个人中心模块</w:t>
      </w:r>
      <w:bookmarkEnd w:id="20"/>
    </w:p>
    <w:p w14:paraId="793A82AD">
      <w:pPr>
        <w:spacing w:line="460" w:lineRule="exact"/>
        <w:ind w:firstLine="420" w:firstLineChars="200"/>
        <w:jc w:val="left"/>
      </w:pPr>
      <w:r>
        <w:t>个人中心模块在本项目中统一承载当前账号信息、角色信息、考试状态摘要、成绩入口和退出登录等功能。学生可在此处查看已参加考试和成绩概览，教师与管理员可通过同类入口确认当前账号上下文和权限范围，为后续操作提供身份基础。</w:t>
      </w:r>
    </w:p>
    <w:p w14:paraId="257DA4D0">
      <w:pPr>
        <w:pStyle w:val="4"/>
        <w:numPr>
          <w:ilvl w:val="2"/>
          <w:numId w:val="1"/>
        </w:numPr>
      </w:pPr>
      <w:bookmarkStart w:id="21" w:name="_Toc14829"/>
      <w:r>
        <w:t>题库信息管理模块</w:t>
      </w:r>
      <w:bookmarkEnd w:id="21"/>
    </w:p>
    <w:p w14:paraId="163AEB9B">
      <w:pPr>
        <w:spacing w:line="460" w:lineRule="exact"/>
        <w:ind w:firstLine="420" w:firstLineChars="200"/>
        <w:rPr>
          <w:rFonts w:ascii="宋体" w:hAnsi="宋体" w:eastAsia="宋体"/>
          <w:sz w:val="24"/>
          <w:szCs w:val="24"/>
        </w:rPr>
      </w:pPr>
      <w:r>
        <w:t>题库信息管理模块负责维护平台题目资产。教师和管理员可维护单选、多选、判断、填空和简答等题型，录入题干、选项、标准答案、分值规则、难度等级和知识点标签，实现题目数据的持续建设、查询和治理。</w:t>
      </w:r>
    </w:p>
    <w:p w14:paraId="5A62DAEA">
      <w:pPr>
        <w:pStyle w:val="4"/>
        <w:numPr>
          <w:ilvl w:val="2"/>
          <w:numId w:val="1"/>
        </w:numPr>
      </w:pPr>
      <w:bookmarkStart w:id="22" w:name="_Toc10089"/>
      <w:r>
        <w:t>考试发布与分配管理模块</w:t>
      </w:r>
      <w:bookmarkEnd w:id="22"/>
    </w:p>
    <w:p w14:paraId="4CCF9A35">
      <w:pPr>
        <w:spacing w:line="460" w:lineRule="exact"/>
        <w:ind w:firstLine="420" w:firstLineChars="200"/>
        <w:jc w:val="left"/>
        <w:rPr>
          <w:rFonts w:ascii="宋体" w:hAnsi="宋体" w:eastAsia="宋体"/>
          <w:sz w:val="24"/>
          <w:szCs w:val="24"/>
        </w:rPr>
      </w:pPr>
      <w:r>
        <w:t>考试发布与分配管理模块负责完成考试创建、编辑、发布和目标学生分配。教师基于试卷配置考试标题、开始时间、结束时间、防作弊等级和学生名单后发布任务；管理员可从平台维度查询考试状态、分配范围和运行过程。</w:t>
      </w:r>
    </w:p>
    <w:p w14:paraId="42C525A6">
      <w:pPr>
        <w:pStyle w:val="4"/>
        <w:numPr>
          <w:ilvl w:val="2"/>
          <w:numId w:val="1"/>
        </w:numPr>
      </w:pPr>
      <w:bookmarkStart w:id="23" w:name="_Toc763"/>
      <w:r>
        <w:t>阅卷成绩管理模块</w:t>
      </w:r>
      <w:bookmarkEnd w:id="23"/>
    </w:p>
    <w:p w14:paraId="512A4154">
      <w:pPr>
        <w:spacing w:line="460" w:lineRule="exact"/>
        <w:ind w:firstLine="420" w:firstLineChars="200"/>
        <w:jc w:val="left"/>
      </w:pPr>
      <w:r>
        <w:t>阅卷成绩管理模块负责完成自动判分、人工评分、成绩汇总和结果开放控制。系统在学生提交试卷后生成阅卷任务，客观题由规则自动评分，主观题由教师人工评分，成绩发布后可进入统计分析和学生查分链路。</w:t>
      </w:r>
    </w:p>
    <w:p w14:paraId="43D86984">
      <w:pPr>
        <w:pStyle w:val="4"/>
        <w:numPr>
          <w:ilvl w:val="2"/>
          <w:numId w:val="1"/>
        </w:numPr>
      </w:pPr>
      <w:bookmarkStart w:id="24" w:name="_Toc1888"/>
      <w:r>
        <w:t>题目录入与导入模块</w:t>
      </w:r>
      <w:bookmarkEnd w:id="24"/>
    </w:p>
    <w:p w14:paraId="7A31EB89">
      <w:pPr>
        <w:spacing w:line="460" w:lineRule="exact"/>
        <w:ind w:firstLine="420" w:firstLineChars="200"/>
        <w:jc w:val="left"/>
      </w:pPr>
      <w:r>
        <w:t>题目录入与导入模块负责为题库建设提供标准化数据入口。教师或管理员可手动新增题目，并维护题干、选项、答案、解析、知识点和难度等字段，后续可扩展批量导入能力以提升题库建设效率。</w:t>
      </w:r>
    </w:p>
    <w:p w14:paraId="449D52A5">
      <w:pPr>
        <w:pStyle w:val="3"/>
        <w:numPr>
          <w:ilvl w:val="1"/>
          <w:numId w:val="1"/>
        </w:numPr>
        <w:jc w:val="left"/>
        <w:rPr>
          <w:rFonts w:ascii="黑体" w:hAnsi="黑体"/>
          <w:szCs w:val="24"/>
        </w:rPr>
      </w:pPr>
      <w:bookmarkStart w:id="25" w:name="_Toc27473"/>
      <w:r>
        <w:t>本章小结</w:t>
      </w:r>
      <w:bookmarkEnd w:id="25"/>
    </w:p>
    <w:p w14:paraId="76056280">
      <w:pPr>
        <w:spacing w:line="460" w:lineRule="exact"/>
        <w:ind w:firstLine="420" w:firstLineChars="200"/>
        <w:jc w:val="left"/>
        <w:rPr>
          <w:rFonts w:ascii="宋体" w:hAnsi="宋体" w:eastAsia="宋体"/>
          <w:sz w:val="24"/>
          <w:szCs w:val="24"/>
        </w:rPr>
      </w:pPr>
      <w:r>
        <w:t>本章完成了智能考试云平台的业务需求、功能需求和角色用例分析，明确了学生、教师和管理员的职责边界，为后续系统设计、编码实现和测试验收提供统一依据。</w:t>
      </w:r>
    </w:p>
    <w:p w14:paraId="35768154">
      <w:pPr>
        <w:pStyle w:val="2"/>
        <w:numPr>
          <w:ilvl w:val="0"/>
          <w:numId w:val="1"/>
        </w:numPr>
        <w:jc w:val="center"/>
        <w:rPr>
          <w:rFonts w:ascii="黑体" w:hAnsi="黑体" w:eastAsia="黑体"/>
          <w:sz w:val="32"/>
          <w:szCs w:val="32"/>
        </w:rPr>
      </w:pPr>
      <w:bookmarkStart w:id="26" w:name="_Toc2257"/>
      <w:r>
        <w:t>系统设计</w:t>
      </w:r>
      <w:bookmarkEnd w:id="26"/>
    </w:p>
    <w:p w14:paraId="4FEB13AF">
      <w:pPr>
        <w:pStyle w:val="3"/>
        <w:numPr>
          <w:ilvl w:val="1"/>
          <w:numId w:val="1"/>
        </w:numPr>
        <w:jc w:val="left"/>
        <w:rPr>
          <w:rFonts w:ascii="黑体" w:hAnsi="黑体"/>
          <w:szCs w:val="24"/>
        </w:rPr>
      </w:pPr>
      <w:bookmarkStart w:id="27" w:name="_Toc15946"/>
      <w:r>
        <w:t>系统的整体设计</w:t>
      </w:r>
      <w:bookmarkEnd w:id="27"/>
    </w:p>
    <w:p w14:paraId="26F40C65">
      <w:pPr>
        <w:pStyle w:val="4"/>
        <w:numPr>
          <w:ilvl w:val="2"/>
          <w:numId w:val="1"/>
        </w:numPr>
      </w:pPr>
      <w:bookmarkStart w:id="28" w:name="_Toc30240"/>
      <w:r>
        <w:t>系统的体系架构</w:t>
      </w:r>
      <w:bookmarkEnd w:id="28"/>
    </w:p>
    <w:p w14:paraId="581B0440">
      <w:pPr>
        <w:spacing w:line="460" w:lineRule="exact"/>
        <w:ind w:firstLine="420" w:firstLineChars="200"/>
      </w:pPr>
      <w:r>
        <w:t>系统在总体架构上采用前后端分离与微服务模式。Web 管理端基于 Vue 3 + Vite + Element Plus 构建，学生端采用微信小程序；后端由 gateway-service、auth-service、user-service、question-service、exam-service、grading-service、analysis-service 和 admin-service 组成，通过 Nacos 完成配置管理与服务发现，通过 MySQL 完成业务数据持久化，通过 Redis 提供缓存和防重控制，通过 RabbitMQ 构建交卷与成绩发布的异步处理链路。</w:t>
      </w:r>
    </w:p>
    <w:p w14:paraId="0C46A7B1">
      <w:pPr>
        <w:pStyle w:val="4"/>
        <w:numPr>
          <w:ilvl w:val="2"/>
          <w:numId w:val="1"/>
        </w:numPr>
      </w:pPr>
      <w:bookmarkStart w:id="29" w:name="_Toc32590"/>
      <w:r>
        <w:t>系统的功能架构</w:t>
      </w:r>
      <w:bookmarkEnd w:id="29"/>
    </w:p>
    <w:p w14:paraId="192E490D">
      <w:pPr>
        <w:spacing w:line="460" w:lineRule="exact"/>
        <w:ind w:firstLine="420" w:firstLineChars="200"/>
        <w:rPr>
          <w:rFonts w:ascii="宋体" w:hAnsi="宋体" w:eastAsia="宋体"/>
          <w:sz w:val="24"/>
          <w:szCs w:val="24"/>
        </w:rPr>
      </w:pPr>
      <w:r>
        <w:t>系统功能架构按照角色和业务链路分层组织。学生端负责登录、查看考试、作答、提交和查分；教师端负责题库、试卷、考试、阅卷和成绩开放；管理员端负责用户治理、权限治理、系统配置、风险监控与审计查询。平台功能模块结构如图3-1所示。</w:t>
      </w:r>
    </w:p>
    <w:p w14:paraId="7282318D">
      <w:pPr>
        <w:jc w:val="center"/>
      </w:pPr>
      <w:r>
        <w:drawing>
          <wp:inline distT="0" distB="0" distL="114300" distR="114300">
            <wp:extent cx="5760720" cy="3618865"/>
            <wp:effectExtent l="0" t="0" r="11430" b="63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14"/>
                    <a:stretch>
                      <a:fillRect/>
                    </a:stretch>
                  </pic:blipFill>
                  <pic:spPr>
                    <a:xfrm>
                      <a:off x="0" y="0"/>
                      <a:ext cx="5760720" cy="3618914"/>
                    </a:xfrm>
                    <a:prstGeom prst="rect">
                      <a:avLst/>
                    </a:prstGeom>
                  </pic:spPr>
                </pic:pic>
              </a:graphicData>
            </a:graphic>
          </wp:inline>
        </w:drawing>
      </w:r>
    </w:p>
    <w:p w14:paraId="24F3F0E7">
      <w:pPr>
        <w:jc w:val="center"/>
        <w:rPr>
          <w:rFonts w:eastAsia="宋体"/>
        </w:rPr>
      </w:pPr>
      <w:r>
        <w:t>图3-1 功能模块图</w:t>
      </w:r>
    </w:p>
    <w:p w14:paraId="1CFC02DC">
      <w:pPr>
        <w:rPr>
          <w:rFonts w:ascii="黑体" w:hAnsi="黑体" w:eastAsia="黑体"/>
          <w:sz w:val="24"/>
          <w:szCs w:val="24"/>
        </w:rPr>
      </w:pPr>
    </w:p>
    <w:p w14:paraId="0B51021D">
      <w:pPr>
        <w:pStyle w:val="3"/>
        <w:numPr>
          <w:ilvl w:val="1"/>
          <w:numId w:val="1"/>
        </w:numPr>
        <w:jc w:val="left"/>
        <w:rPr>
          <w:rFonts w:ascii="黑体" w:hAnsi="黑体"/>
          <w:szCs w:val="24"/>
        </w:rPr>
      </w:pPr>
      <w:bookmarkStart w:id="30" w:name="_Toc25952"/>
      <w:r>
        <w:t>系统各功能模块设计</w:t>
      </w:r>
      <w:bookmarkEnd w:id="30"/>
    </w:p>
    <w:p w14:paraId="67668845">
      <w:pPr>
        <w:pStyle w:val="4"/>
        <w:numPr>
          <w:ilvl w:val="2"/>
          <w:numId w:val="1"/>
        </w:numPr>
      </w:pPr>
      <w:bookmarkStart w:id="31" w:name="_Toc13126"/>
      <w:r>
        <w:t>登录认证模块</w:t>
      </w:r>
      <w:bookmarkEnd w:id="31"/>
    </w:p>
    <w:p w14:paraId="5ECF91D4">
      <w:pPr>
        <w:spacing w:line="460" w:lineRule="exact"/>
        <w:ind w:firstLine="420" w:firstLineChars="200"/>
        <w:rPr>
          <w:rFonts w:ascii="宋体" w:hAnsi="宋体" w:eastAsia="宋体"/>
          <w:sz w:val="24"/>
          <w:szCs w:val="24"/>
        </w:rPr>
      </w:pPr>
      <w:r>
        <w:t>登录认证模块由账号输入、身份校验、令牌生成、角色权限透传和异常提示组成。系统接收账号密码后由认证服务完成校验并生成 JWT，网关负责后续请求鉴权；若账号状态异常、密码错误或令牌失效，则统一返回标准化错误结果。登录认证模块活动图如图3-2所示。</w:t>
      </w:r>
    </w:p>
    <w:p w14:paraId="44569C6A">
      <w:pPr>
        <w:ind w:left="420" w:firstLine="420"/>
        <w:jc w:val="center"/>
      </w:pPr>
      <w:r>
        <w:drawing>
          <wp:inline distT="0" distB="0" distL="114300" distR="114300">
            <wp:extent cx="5486400" cy="4003040"/>
            <wp:effectExtent l="0" t="0" r="0" b="165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5"/>
                    <a:stretch>
                      <a:fillRect/>
                    </a:stretch>
                  </pic:blipFill>
                  <pic:spPr>
                    <a:xfrm>
                      <a:off x="0" y="0"/>
                      <a:ext cx="5486400" cy="4003589"/>
                    </a:xfrm>
                    <a:prstGeom prst="rect">
                      <a:avLst/>
                    </a:prstGeom>
                  </pic:spPr>
                </pic:pic>
              </a:graphicData>
            </a:graphic>
          </wp:inline>
        </w:drawing>
      </w:r>
    </w:p>
    <w:p w14:paraId="75E9D38B">
      <w:pPr>
        <w:ind w:left="420" w:firstLine="420"/>
        <w:jc w:val="center"/>
        <w:rPr>
          <w:rFonts w:ascii="黑体" w:hAnsi="黑体" w:eastAsia="黑体"/>
          <w:sz w:val="24"/>
          <w:szCs w:val="24"/>
        </w:rPr>
      </w:pPr>
      <w:r>
        <w:t>图3-2 登录认证模块活动图</w:t>
      </w:r>
    </w:p>
    <w:p w14:paraId="68085A19">
      <w:pPr>
        <w:pStyle w:val="4"/>
        <w:numPr>
          <w:ilvl w:val="2"/>
          <w:numId w:val="1"/>
        </w:numPr>
      </w:pPr>
      <w:bookmarkStart w:id="32" w:name="_Toc31347"/>
      <w:r>
        <w:t>考试任务检索模块</w:t>
      </w:r>
      <w:bookmarkEnd w:id="32"/>
    </w:p>
    <w:p w14:paraId="5E18BB23">
      <w:pPr>
        <w:spacing w:line="460" w:lineRule="exact"/>
        <w:ind w:firstLine="420" w:firstLineChars="200"/>
        <w:rPr>
          <w:rFonts w:ascii="宋体" w:hAnsi="宋体" w:eastAsia="宋体"/>
          <w:sz w:val="24"/>
          <w:szCs w:val="24"/>
        </w:rPr>
      </w:pPr>
      <w:r>
        <w:t>考试任务检索模块由考试列表查询、状态筛选和操作入口展示组成。学生进入“我的考试”后拉取与本人绑定的考试列表，系统根据当前时间、考试状态和会话状态展示“开始考试”“继续作答”或“查看成绩”等入口。考试任务检索模块活动图如图3-3所示。</w:t>
      </w:r>
    </w:p>
    <w:p w14:paraId="5F02EA8E">
      <w:pPr>
        <w:ind w:firstLine="420" w:firstLineChars="200"/>
        <w:jc w:val="center"/>
      </w:pPr>
      <w:r>
        <w:drawing>
          <wp:inline distT="0" distB="0" distL="114300" distR="114300">
            <wp:extent cx="5486400" cy="4003040"/>
            <wp:effectExtent l="0" t="0" r="0" b="165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16"/>
                    <a:stretch>
                      <a:fillRect/>
                    </a:stretch>
                  </pic:blipFill>
                  <pic:spPr>
                    <a:xfrm>
                      <a:off x="0" y="0"/>
                      <a:ext cx="5486400" cy="4003589"/>
                    </a:xfrm>
                    <a:prstGeom prst="rect">
                      <a:avLst/>
                    </a:prstGeom>
                  </pic:spPr>
                </pic:pic>
              </a:graphicData>
            </a:graphic>
          </wp:inline>
        </w:drawing>
      </w:r>
    </w:p>
    <w:p w14:paraId="5BEE6CB6">
      <w:pPr>
        <w:ind w:firstLine="420" w:firstLineChars="200"/>
        <w:jc w:val="center"/>
      </w:pPr>
      <w:r>
        <w:t>图3-3 题目信息检索模块活动图</w:t>
      </w:r>
    </w:p>
    <w:p w14:paraId="2A425918">
      <w:pPr>
        <w:pStyle w:val="4"/>
        <w:numPr>
          <w:ilvl w:val="2"/>
          <w:numId w:val="1"/>
        </w:numPr>
      </w:pPr>
      <w:bookmarkStart w:id="33" w:name="_Toc16060"/>
      <w:r>
        <w:t>题目标记与答案留痕模块</w:t>
      </w:r>
      <w:bookmarkEnd w:id="33"/>
    </w:p>
    <w:p w14:paraId="39F3D325">
      <w:pPr>
        <w:spacing w:line="460" w:lineRule="exact"/>
        <w:ind w:firstLine="420" w:firstLineChars="200"/>
        <w:rPr>
          <w:rFonts w:ascii="宋体" w:hAnsi="宋体" w:eastAsia="宋体"/>
          <w:sz w:val="24"/>
          <w:szCs w:val="24"/>
        </w:rPr>
      </w:pPr>
      <w:r>
        <w:t>题目标记与答案留痕模块由题目标记、答案保存和历史回填组成。学生作答时可为题目设置待检查标记，系统将标记与答案一并保存；再次进入会话时自动读取历史答案并完成回填。题目标记与答案留痕模块活动图如图3-4所示。</w:t>
      </w:r>
    </w:p>
    <w:p w14:paraId="787E3633">
      <w:pPr>
        <w:ind w:firstLine="420" w:firstLineChars="200"/>
        <w:jc w:val="center"/>
      </w:pPr>
      <w:r>
        <w:drawing>
          <wp:inline distT="0" distB="0" distL="114300" distR="114300">
            <wp:extent cx="5486400" cy="4003040"/>
            <wp:effectExtent l="0" t="0" r="0" b="165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17"/>
                    <a:stretch>
                      <a:fillRect/>
                    </a:stretch>
                  </pic:blipFill>
                  <pic:spPr>
                    <a:xfrm>
                      <a:off x="0" y="0"/>
                      <a:ext cx="5486400" cy="4003589"/>
                    </a:xfrm>
                    <a:prstGeom prst="rect">
                      <a:avLst/>
                    </a:prstGeom>
                  </pic:spPr>
                </pic:pic>
              </a:graphicData>
            </a:graphic>
          </wp:inline>
        </w:drawing>
      </w:r>
    </w:p>
    <w:p w14:paraId="338545B2">
      <w:pPr>
        <w:ind w:firstLine="420" w:firstLineChars="200"/>
        <w:jc w:val="center"/>
      </w:pPr>
      <w:r>
        <w:t>图3-4 题目标记与答案留痕模块活动图</w:t>
      </w:r>
    </w:p>
    <w:p w14:paraId="092FBC9E">
      <w:pPr>
        <w:pStyle w:val="4"/>
        <w:numPr>
          <w:ilvl w:val="2"/>
          <w:numId w:val="1"/>
        </w:numPr>
      </w:pPr>
      <w:bookmarkStart w:id="34" w:name="_Toc24355"/>
      <w:r>
        <w:t>考试会话启动模块</w:t>
      </w:r>
      <w:bookmarkEnd w:id="34"/>
    </w:p>
    <w:p w14:paraId="2FE0C563">
      <w:pPr>
        <w:spacing w:line="460" w:lineRule="exact"/>
        <w:ind w:firstLine="420" w:firstLineChars="200"/>
        <w:rPr>
          <w:rFonts w:ascii="宋体" w:hAnsi="宋体" w:eastAsia="宋体"/>
          <w:sz w:val="24"/>
          <w:szCs w:val="24"/>
        </w:rPr>
      </w:pPr>
      <w:r>
        <w:t>考试会话启动模块由开考申请、时间窗校验、目标名单校验、会话唯一性校验和会话创建组成。系统在学生点击开始考试后依次完成业务校验，并最终创建或复用会话记录。考试会话启动模块活动图如图3-5所示。</w:t>
      </w:r>
    </w:p>
    <w:p w14:paraId="1972BBA0">
      <w:pPr>
        <w:ind w:firstLine="420" w:firstLineChars="200"/>
        <w:jc w:val="center"/>
      </w:pPr>
      <w:r>
        <w:drawing>
          <wp:inline distT="0" distB="0" distL="114300" distR="114300">
            <wp:extent cx="5486400" cy="4003040"/>
            <wp:effectExtent l="0" t="0" r="0" b="165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18"/>
                    <a:stretch>
                      <a:fillRect/>
                    </a:stretch>
                  </pic:blipFill>
                  <pic:spPr>
                    <a:xfrm>
                      <a:off x="0" y="0"/>
                      <a:ext cx="5486400" cy="4003589"/>
                    </a:xfrm>
                    <a:prstGeom prst="rect">
                      <a:avLst/>
                    </a:prstGeom>
                  </pic:spPr>
                </pic:pic>
              </a:graphicData>
            </a:graphic>
          </wp:inline>
        </w:drawing>
      </w:r>
    </w:p>
    <w:p w14:paraId="2CDEAE51">
      <w:pPr>
        <w:ind w:firstLine="420" w:firstLineChars="200"/>
        <w:jc w:val="center"/>
      </w:pPr>
      <w:r>
        <w:t>图3-5 考试会话启动模块活动图</w:t>
      </w:r>
    </w:p>
    <w:p w14:paraId="126CD31B">
      <w:pPr>
        <w:pStyle w:val="4"/>
        <w:numPr>
          <w:ilvl w:val="2"/>
          <w:numId w:val="1"/>
        </w:numPr>
      </w:pPr>
      <w:bookmarkStart w:id="35" w:name="_Toc17942"/>
      <w:r>
        <w:t>考试详情与结果查看模块</w:t>
      </w:r>
      <w:bookmarkEnd w:id="35"/>
    </w:p>
    <w:p w14:paraId="26F191CE">
      <w:pPr>
        <w:spacing w:line="460" w:lineRule="exact"/>
        <w:ind w:firstLine="420" w:firstLineChars="200"/>
        <w:rPr>
          <w:rFonts w:ascii="宋体" w:hAnsi="宋体" w:eastAsia="宋体"/>
          <w:sz w:val="24"/>
          <w:szCs w:val="24"/>
        </w:rPr>
      </w:pPr>
      <w:r>
        <w:t>考试详情与结果查看模块由考试说明查看、试卷题面加载、作答保存、成绩查询和解析查看组成。学生先查看考试基础信息，再进入试卷题面进行作答，成绩开放后可进入结果详情页查看个人答案、标准答案和解析。考试详情与结果查看模块活动图如图3-6所示。</w:t>
      </w:r>
    </w:p>
    <w:p w14:paraId="79785D42">
      <w:pPr>
        <w:jc w:val="center"/>
      </w:pPr>
      <w:r>
        <w:drawing>
          <wp:inline distT="0" distB="0" distL="114300" distR="114300">
            <wp:extent cx="5486400" cy="4003040"/>
            <wp:effectExtent l="0" t="0" r="0" b="165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19"/>
                    <a:stretch>
                      <a:fillRect/>
                    </a:stretch>
                  </pic:blipFill>
                  <pic:spPr>
                    <a:xfrm>
                      <a:off x="0" y="0"/>
                      <a:ext cx="5486400" cy="4003589"/>
                    </a:xfrm>
                    <a:prstGeom prst="rect">
                      <a:avLst/>
                    </a:prstGeom>
                  </pic:spPr>
                </pic:pic>
              </a:graphicData>
            </a:graphic>
          </wp:inline>
        </w:drawing>
      </w:r>
    </w:p>
    <w:p w14:paraId="71F84AFE">
      <w:pPr>
        <w:jc w:val="center"/>
      </w:pPr>
      <w:r>
        <w:t>图3-6 考试详情与结果查看模块活动图</w:t>
      </w:r>
    </w:p>
    <w:p w14:paraId="580944C7">
      <w:pPr>
        <w:pStyle w:val="4"/>
        <w:numPr>
          <w:ilvl w:val="2"/>
          <w:numId w:val="1"/>
        </w:numPr>
      </w:pPr>
      <w:bookmarkStart w:id="36" w:name="_Toc18682"/>
      <w:r>
        <w:t>个人中心模块</w:t>
      </w:r>
      <w:bookmarkEnd w:id="36"/>
    </w:p>
    <w:p w14:paraId="329B86A3">
      <w:pPr>
        <w:spacing w:line="460" w:lineRule="exact"/>
        <w:ind w:firstLine="420" w:firstLineChars="200"/>
        <w:rPr>
          <w:rFonts w:ascii="宋体" w:hAnsi="宋体" w:eastAsia="宋体"/>
          <w:sz w:val="24"/>
          <w:szCs w:val="24"/>
        </w:rPr>
      </w:pPr>
      <w:r>
        <w:t>个人中心模块的活动设计主要体现为当前账号信息确认、考试状态概览、成绩入口跳转和退出登录。系统通过统一的用户上下文接口读取用户信息，并根据角色渲染可见能力，以保证不同用户在进入业务模块前能够确认自己的身份和操作范围。其活动过程如图3-7所示。</w:t>
      </w:r>
    </w:p>
    <w:p w14:paraId="3AD473D5">
      <w:pPr>
        <w:ind w:firstLine="420" w:firstLineChars="200"/>
        <w:jc w:val="center"/>
      </w:pPr>
      <w:r>
        <w:drawing>
          <wp:inline distT="0" distB="0" distL="114300" distR="114300">
            <wp:extent cx="5486400" cy="4003040"/>
            <wp:effectExtent l="0" t="0" r="0" b="165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20"/>
                    <a:stretch>
                      <a:fillRect/>
                    </a:stretch>
                  </pic:blipFill>
                  <pic:spPr>
                    <a:xfrm>
                      <a:off x="0" y="0"/>
                      <a:ext cx="5486400" cy="4003589"/>
                    </a:xfrm>
                    <a:prstGeom prst="rect">
                      <a:avLst/>
                    </a:prstGeom>
                  </pic:spPr>
                </pic:pic>
              </a:graphicData>
            </a:graphic>
          </wp:inline>
        </w:drawing>
      </w:r>
    </w:p>
    <w:p w14:paraId="5DEF2A2E">
      <w:pPr>
        <w:ind w:firstLine="420" w:firstLineChars="200"/>
        <w:jc w:val="center"/>
      </w:pPr>
      <w:r>
        <w:t>图3-7 个人中心模块活动图</w:t>
      </w:r>
    </w:p>
    <w:p w14:paraId="1F18A160">
      <w:pPr>
        <w:pStyle w:val="4"/>
        <w:numPr>
          <w:ilvl w:val="2"/>
          <w:numId w:val="1"/>
        </w:numPr>
      </w:pPr>
      <w:bookmarkStart w:id="37" w:name="_Toc10376"/>
      <w:r>
        <w:t>题库信息管理模块</w:t>
      </w:r>
      <w:bookmarkEnd w:id="37"/>
    </w:p>
    <w:p w14:paraId="7B7E74FD">
      <w:pPr>
        <w:spacing w:line="460" w:lineRule="exact"/>
        <w:ind w:firstLine="420" w:firstLineChars="200"/>
        <w:rPr>
          <w:rFonts w:ascii="宋体" w:hAnsi="宋体" w:eastAsia="宋体"/>
          <w:sz w:val="24"/>
          <w:szCs w:val="24"/>
        </w:rPr>
      </w:pPr>
      <w:r>
        <w:t>题库信息管理模块由题目新增、题目编辑、题目删除和题目查询组成。教师或管理员可维护题干、选项、答案、解析、知识点和难度等信息，系统在保存时校验题型与答案格式，确保题库数据可复用。题库信息管理模块活动图如图3-8所示。</w:t>
      </w:r>
    </w:p>
    <w:p w14:paraId="0E6ED238">
      <w:pPr>
        <w:ind w:firstLine="420" w:firstLineChars="200"/>
        <w:jc w:val="center"/>
      </w:pPr>
      <w:r>
        <w:drawing>
          <wp:inline distT="0" distB="0" distL="114300" distR="114300">
            <wp:extent cx="5486400" cy="4003040"/>
            <wp:effectExtent l="0" t="0" r="0" b="165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21"/>
                    <a:stretch>
                      <a:fillRect/>
                    </a:stretch>
                  </pic:blipFill>
                  <pic:spPr>
                    <a:xfrm>
                      <a:off x="0" y="0"/>
                      <a:ext cx="5486400" cy="4003589"/>
                    </a:xfrm>
                    <a:prstGeom prst="rect">
                      <a:avLst/>
                    </a:prstGeom>
                  </pic:spPr>
                </pic:pic>
              </a:graphicData>
            </a:graphic>
          </wp:inline>
        </w:drawing>
      </w:r>
    </w:p>
    <w:p w14:paraId="5D7C7295">
      <w:pPr>
        <w:ind w:firstLine="420" w:firstLineChars="200"/>
        <w:jc w:val="center"/>
      </w:pPr>
      <w:r>
        <w:t>图3-8 题库信息管理模块活动图</w:t>
      </w:r>
    </w:p>
    <w:p w14:paraId="70CC6DB7">
      <w:pPr>
        <w:pStyle w:val="4"/>
        <w:numPr>
          <w:ilvl w:val="2"/>
          <w:numId w:val="1"/>
        </w:numPr>
      </w:pPr>
      <w:bookmarkStart w:id="38" w:name="_Toc25315"/>
      <w:r>
        <w:t>考试发布与分配管理模块</w:t>
      </w:r>
      <w:bookmarkEnd w:id="38"/>
    </w:p>
    <w:p w14:paraId="05AEDBA9">
      <w:pPr>
        <w:spacing w:line="460" w:lineRule="exact"/>
        <w:ind w:firstLine="420" w:firstLineChars="200"/>
        <w:rPr>
          <w:rFonts w:ascii="宋体" w:hAnsi="宋体" w:eastAsia="宋体"/>
          <w:sz w:val="24"/>
          <w:szCs w:val="24"/>
        </w:rPr>
      </w:pPr>
      <w:r>
        <w:t>考试发布与分配管理模块由考试创建、时间窗配置、学生名单分配、状态初始化和运行期状态同步组成。教师从试卷出发创建考试，系统完成参数校验后将考试记录与目标学生关系一并落库。考试发布与分配管理模块活动图如图3-9所示。</w:t>
      </w:r>
    </w:p>
    <w:p w14:paraId="7614D975">
      <w:pPr>
        <w:ind w:firstLine="420" w:firstLineChars="200"/>
        <w:jc w:val="center"/>
      </w:pPr>
      <w:r>
        <w:drawing>
          <wp:inline distT="0" distB="0" distL="114300" distR="114300">
            <wp:extent cx="5486400" cy="4003040"/>
            <wp:effectExtent l="0" t="0" r="0" b="165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22"/>
                    <a:stretch>
                      <a:fillRect/>
                    </a:stretch>
                  </pic:blipFill>
                  <pic:spPr>
                    <a:xfrm>
                      <a:off x="0" y="0"/>
                      <a:ext cx="5486400" cy="4003589"/>
                    </a:xfrm>
                    <a:prstGeom prst="rect">
                      <a:avLst/>
                    </a:prstGeom>
                  </pic:spPr>
                </pic:pic>
              </a:graphicData>
            </a:graphic>
          </wp:inline>
        </w:drawing>
      </w:r>
    </w:p>
    <w:p w14:paraId="1678D8F7">
      <w:pPr>
        <w:ind w:firstLine="420" w:firstLineChars="200"/>
        <w:jc w:val="center"/>
      </w:pPr>
      <w:r>
        <w:t>图3-9 考试发布与分配管理模块活动图</w:t>
      </w:r>
    </w:p>
    <w:p w14:paraId="06DC2264">
      <w:pPr>
        <w:pStyle w:val="4"/>
        <w:numPr>
          <w:ilvl w:val="2"/>
          <w:numId w:val="1"/>
        </w:numPr>
      </w:pPr>
      <w:bookmarkStart w:id="39" w:name="_Toc13231"/>
      <w:r>
        <w:t>阅卷成绩管理模块</w:t>
      </w:r>
      <w:bookmarkEnd w:id="39"/>
    </w:p>
    <w:p w14:paraId="2DA4A98D">
      <w:pPr>
        <w:spacing w:line="460" w:lineRule="exact"/>
        <w:ind w:firstLine="420" w:firstLineChars="200"/>
        <w:rPr>
          <w:rFonts w:ascii="宋体" w:hAnsi="宋体" w:eastAsia="宋体"/>
          <w:sz w:val="24"/>
          <w:szCs w:val="24"/>
        </w:rPr>
      </w:pPr>
      <w:r>
        <w:t>阅卷成绩管理模块由交卷事件消费、自动判分、人工评分、总分汇总和成绩开放组成。系统在学生提交试卷后生成阅卷任务，客观题自动评分，主观题由教师评分，最终形成可发布的成绩结果。阅卷成绩管理模块活动图如图3-10所示。</w:t>
      </w:r>
    </w:p>
    <w:p w14:paraId="6882E6A9">
      <w:pPr>
        <w:ind w:firstLine="420" w:firstLineChars="200"/>
        <w:jc w:val="center"/>
      </w:pPr>
      <w:r>
        <w:drawing>
          <wp:inline distT="0" distB="0" distL="114300" distR="114300">
            <wp:extent cx="5486400" cy="4003040"/>
            <wp:effectExtent l="0" t="0" r="0" b="165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23"/>
                    <a:stretch>
                      <a:fillRect/>
                    </a:stretch>
                  </pic:blipFill>
                  <pic:spPr>
                    <a:xfrm>
                      <a:off x="0" y="0"/>
                      <a:ext cx="5486400" cy="4003589"/>
                    </a:xfrm>
                    <a:prstGeom prst="rect">
                      <a:avLst/>
                    </a:prstGeom>
                  </pic:spPr>
                </pic:pic>
              </a:graphicData>
            </a:graphic>
          </wp:inline>
        </w:drawing>
      </w:r>
    </w:p>
    <w:p w14:paraId="04F95564">
      <w:pPr>
        <w:ind w:firstLine="420" w:firstLineChars="200"/>
        <w:jc w:val="center"/>
      </w:pPr>
      <w:r>
        <w:t>图3-10 题目信息模块活动图</w:t>
      </w:r>
    </w:p>
    <w:p w14:paraId="1EDCD95B">
      <w:pPr>
        <w:pStyle w:val="4"/>
        <w:numPr>
          <w:ilvl w:val="2"/>
          <w:numId w:val="1"/>
        </w:numPr>
      </w:pPr>
      <w:bookmarkStart w:id="40" w:name="_Toc24801"/>
      <w:r>
        <w:t>题目录入与导入模块</w:t>
      </w:r>
      <w:bookmarkEnd w:id="40"/>
    </w:p>
    <w:p w14:paraId="75D14A2E">
      <w:pPr>
        <w:spacing w:line="460" w:lineRule="exact"/>
        <w:ind w:firstLine="420" w:firstLineChars="200"/>
        <w:rPr>
          <w:rFonts w:ascii="宋体" w:hAnsi="宋体" w:eastAsia="宋体"/>
          <w:sz w:val="24"/>
          <w:szCs w:val="24"/>
        </w:rPr>
      </w:pPr>
      <w:r>
        <w:t>题目录入与导入模块负责接收题目基础信息、选项、标准答案、解析和知识点，并提交到题库服务进行持久化。系统在提交前完成字段校验和幂等控制，为试卷组装提供稳定题目来源。题目录入与导入模块活动图如图3-11所示。</w:t>
      </w:r>
    </w:p>
    <w:p w14:paraId="5DF86AB0">
      <w:pPr>
        <w:ind w:firstLine="420" w:firstLineChars="200"/>
        <w:jc w:val="center"/>
      </w:pPr>
      <w:r>
        <w:drawing>
          <wp:inline distT="0" distB="0" distL="114300" distR="114300">
            <wp:extent cx="5486400" cy="4003040"/>
            <wp:effectExtent l="0" t="0" r="0" b="1651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24"/>
                    <a:stretch>
                      <a:fillRect/>
                    </a:stretch>
                  </pic:blipFill>
                  <pic:spPr>
                    <a:xfrm>
                      <a:off x="0" y="0"/>
                      <a:ext cx="5486400" cy="4003589"/>
                    </a:xfrm>
                    <a:prstGeom prst="rect">
                      <a:avLst/>
                    </a:prstGeom>
                  </pic:spPr>
                </pic:pic>
              </a:graphicData>
            </a:graphic>
          </wp:inline>
        </w:drawing>
      </w:r>
    </w:p>
    <w:p w14:paraId="6AFFC6DD">
      <w:pPr>
        <w:ind w:firstLine="420" w:firstLineChars="200"/>
        <w:jc w:val="center"/>
      </w:pPr>
      <w:r>
        <w:t>图3-11 题目录入与导入模块活动图</w:t>
      </w:r>
    </w:p>
    <w:p w14:paraId="45101C1F">
      <w:pPr>
        <w:pStyle w:val="3"/>
        <w:numPr>
          <w:ilvl w:val="1"/>
          <w:numId w:val="1"/>
        </w:numPr>
        <w:jc w:val="left"/>
        <w:rPr>
          <w:rFonts w:ascii="黑体" w:hAnsi="黑体"/>
          <w:szCs w:val="24"/>
        </w:rPr>
      </w:pPr>
      <w:bookmarkStart w:id="41" w:name="_Toc23801"/>
      <w:r>
        <w:t>系统数据库设计</w:t>
      </w:r>
      <w:bookmarkEnd w:id="41"/>
    </w:p>
    <w:p w14:paraId="44670A21">
      <w:pPr>
        <w:pStyle w:val="4"/>
        <w:numPr>
          <w:ilvl w:val="2"/>
          <w:numId w:val="1"/>
        </w:numPr>
      </w:pPr>
      <w:bookmarkStart w:id="42" w:name="_Toc30295"/>
      <w:r>
        <w:t>概念模型</w:t>
      </w:r>
      <w:bookmarkEnd w:id="42"/>
    </w:p>
    <w:p w14:paraId="70B60D35">
      <w:pPr>
        <w:spacing w:line="460" w:lineRule="exact"/>
        <w:ind w:firstLine="420" w:firstLineChars="200"/>
        <w:rPr>
          <w:rFonts w:ascii="宋体" w:hAnsi="宋体" w:eastAsia="宋体"/>
          <w:sz w:val="24"/>
          <w:szCs w:val="24"/>
        </w:rPr>
      </w:pPr>
      <w:r>
        <w:t>用户信息表用于记录学生、教师和管理员的账号、角色、状态和登录信息，是认证、授权和会话归属校验的基础数据来源。</w:t>
      </w:r>
    </w:p>
    <w:p w14:paraId="53C93434">
      <w:pPr>
        <w:jc w:val="center"/>
      </w:pPr>
      <w:r>
        <w:drawing>
          <wp:inline distT="0" distB="0" distL="114300" distR="114300">
            <wp:extent cx="5577840" cy="3643630"/>
            <wp:effectExtent l="0" t="0" r="3810" b="1397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25"/>
                    <a:stretch>
                      <a:fillRect/>
                    </a:stretch>
                  </pic:blipFill>
                  <pic:spPr>
                    <a:xfrm>
                      <a:off x="0" y="0"/>
                      <a:ext cx="5577840" cy="3644189"/>
                    </a:xfrm>
                    <a:prstGeom prst="rect">
                      <a:avLst/>
                    </a:prstGeom>
                  </pic:spPr>
                </pic:pic>
              </a:graphicData>
            </a:graphic>
          </wp:inline>
        </w:drawing>
      </w:r>
    </w:p>
    <w:p w14:paraId="46F35B02">
      <w:pPr>
        <w:jc w:val="center"/>
      </w:pPr>
      <w:r>
        <w:t>图3-12 用户信息ER图</w:t>
      </w:r>
    </w:p>
    <w:p w14:paraId="7CF13ECE">
      <w:pPr>
        <w:spacing w:line="460" w:lineRule="exact"/>
        <w:ind w:firstLine="420" w:firstLineChars="200"/>
        <w:rPr>
          <w:rFonts w:ascii="宋体" w:hAnsi="宋体" w:eastAsia="宋体"/>
          <w:sz w:val="24"/>
          <w:szCs w:val="24"/>
        </w:rPr>
      </w:pPr>
      <w:r>
        <w:t>管理员信息表用于记录管理员账号、治理角色和平台维护相关信息，为用户治理、权限维护、配置管理和审计检索提供身份支撑。</w:t>
      </w:r>
    </w:p>
    <w:p w14:paraId="6BD24D8D">
      <w:pPr>
        <w:jc w:val="center"/>
      </w:pPr>
      <w:r>
        <w:drawing>
          <wp:inline distT="0" distB="0" distL="114300" distR="114300">
            <wp:extent cx="5577840" cy="3643630"/>
            <wp:effectExtent l="0" t="0" r="3810" b="1397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26"/>
                    <a:stretch>
                      <a:fillRect/>
                    </a:stretch>
                  </pic:blipFill>
                  <pic:spPr>
                    <a:xfrm>
                      <a:off x="0" y="0"/>
                      <a:ext cx="5577840" cy="3644189"/>
                    </a:xfrm>
                    <a:prstGeom prst="rect">
                      <a:avLst/>
                    </a:prstGeom>
                  </pic:spPr>
                </pic:pic>
              </a:graphicData>
            </a:graphic>
          </wp:inline>
        </w:drawing>
      </w:r>
    </w:p>
    <w:p w14:paraId="745B2574">
      <w:pPr>
        <w:jc w:val="center"/>
      </w:pPr>
      <w:r>
        <w:t>图3-13 管理员信息ER图</w:t>
      </w:r>
    </w:p>
    <w:p w14:paraId="550B6D90">
      <w:pPr>
        <w:spacing w:line="460" w:lineRule="exact"/>
        <w:ind w:firstLine="420" w:firstLineChars="200"/>
        <w:rPr>
          <w:rFonts w:ascii="宋体" w:hAnsi="宋体" w:eastAsia="宋体"/>
          <w:sz w:val="24"/>
          <w:szCs w:val="24"/>
        </w:rPr>
      </w:pPr>
      <w:r>
        <w:t>用户标记表在本项目中用于承载学生题目标记与答案保留数据，记录学生在考试过程中对题目的待检查标记和作答留痕信息。</w:t>
      </w:r>
    </w:p>
    <w:p w14:paraId="61AE648B">
      <w:pPr>
        <w:jc w:val="center"/>
      </w:pPr>
      <w:r>
        <w:drawing>
          <wp:inline distT="0" distB="0" distL="114300" distR="114300">
            <wp:extent cx="5577840" cy="3643630"/>
            <wp:effectExtent l="0" t="0" r="3810" b="1397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27"/>
                    <a:stretch>
                      <a:fillRect/>
                    </a:stretch>
                  </pic:blipFill>
                  <pic:spPr>
                    <a:xfrm>
                      <a:off x="0" y="0"/>
                      <a:ext cx="5577840" cy="3644189"/>
                    </a:xfrm>
                    <a:prstGeom prst="rect">
                      <a:avLst/>
                    </a:prstGeom>
                  </pic:spPr>
                </pic:pic>
              </a:graphicData>
            </a:graphic>
          </wp:inline>
        </w:drawing>
      </w:r>
    </w:p>
    <w:p w14:paraId="45951E69">
      <w:pPr>
        <w:jc w:val="center"/>
      </w:pPr>
      <w:r>
        <w:t>图3-14 用户标记ER图</w:t>
      </w:r>
    </w:p>
    <w:p w14:paraId="66B30B5C">
      <w:pPr>
        <w:spacing w:line="460" w:lineRule="exact"/>
        <w:ind w:firstLine="420" w:firstLineChars="200"/>
        <w:rPr>
          <w:rFonts w:ascii="宋体" w:hAnsi="宋体" w:eastAsia="宋体"/>
          <w:sz w:val="24"/>
          <w:szCs w:val="24"/>
        </w:rPr>
      </w:pPr>
      <w:r>
        <w:t>用户考试信息表在本项目中用于承载考试会话数据，记录学生参加某场考试时形成的会话信息、开始时间、提交时间和会话状态。</w:t>
      </w:r>
    </w:p>
    <w:p w14:paraId="1205E371">
      <w:pPr>
        <w:jc w:val="center"/>
      </w:pPr>
      <w:r>
        <w:drawing>
          <wp:inline distT="0" distB="0" distL="114300" distR="114300">
            <wp:extent cx="5577840" cy="3643630"/>
            <wp:effectExtent l="0" t="0" r="3810" b="1397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28"/>
                    <a:stretch>
                      <a:fillRect/>
                    </a:stretch>
                  </pic:blipFill>
                  <pic:spPr>
                    <a:xfrm>
                      <a:off x="0" y="0"/>
                      <a:ext cx="5577840" cy="3644189"/>
                    </a:xfrm>
                    <a:prstGeom prst="rect">
                      <a:avLst/>
                    </a:prstGeom>
                  </pic:spPr>
                </pic:pic>
              </a:graphicData>
            </a:graphic>
          </wp:inline>
        </w:drawing>
      </w:r>
    </w:p>
    <w:p w14:paraId="4081A694">
      <w:pPr>
        <w:jc w:val="center"/>
      </w:pPr>
      <w:r>
        <w:t>图3-15 用户考试ER图</w:t>
      </w:r>
    </w:p>
    <w:p w14:paraId="75887DD7">
      <w:pPr>
        <w:spacing w:line="460" w:lineRule="exact"/>
        <w:ind w:firstLine="420" w:firstLineChars="200"/>
        <w:rPr>
          <w:rFonts w:ascii="宋体" w:hAnsi="宋体" w:eastAsia="宋体"/>
          <w:sz w:val="24"/>
          <w:szCs w:val="24"/>
        </w:rPr>
      </w:pPr>
      <w:r>
        <w:t>答案解析表在本项目中承载题目信息与评分明细相关数据，用于记录题干、题型、标准答案、解析、分值以及阅卷结果明细。</w:t>
      </w:r>
    </w:p>
    <w:p w14:paraId="49F13BC6">
      <w:pPr>
        <w:jc w:val="center"/>
      </w:pPr>
      <w:r>
        <w:drawing>
          <wp:inline distT="0" distB="0" distL="114300" distR="114300">
            <wp:extent cx="5577840" cy="3643630"/>
            <wp:effectExtent l="0" t="0" r="3810" b="1397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29"/>
                    <a:stretch>
                      <a:fillRect/>
                    </a:stretch>
                  </pic:blipFill>
                  <pic:spPr>
                    <a:xfrm>
                      <a:off x="0" y="0"/>
                      <a:ext cx="5577840" cy="3644189"/>
                    </a:xfrm>
                    <a:prstGeom prst="rect">
                      <a:avLst/>
                    </a:prstGeom>
                  </pic:spPr>
                </pic:pic>
              </a:graphicData>
            </a:graphic>
          </wp:inline>
        </w:drawing>
      </w:r>
    </w:p>
    <w:p w14:paraId="35D8C8D0">
      <w:pPr>
        <w:jc w:val="center"/>
      </w:pPr>
      <w:r>
        <w:t>图3-16 答案解析ER图</w:t>
      </w:r>
    </w:p>
    <w:p w14:paraId="0A461CDC">
      <w:pPr>
        <w:spacing w:line="460" w:lineRule="exact"/>
        <w:ind w:firstLine="420" w:firstLineChars="200"/>
        <w:rPr>
          <w:rFonts w:ascii="宋体" w:hAnsi="宋体" w:eastAsia="宋体"/>
          <w:sz w:val="24"/>
          <w:szCs w:val="24"/>
        </w:rPr>
      </w:pPr>
      <w:r>
        <w:t>考试信息表在本项目中承载试卷实体数据，用于记录试卷名称、总分、限时及题目编排信息，是考试发布的基础对象。</w:t>
      </w:r>
    </w:p>
    <w:p w14:paraId="35215640">
      <w:pPr>
        <w:jc w:val="center"/>
      </w:pPr>
      <w:r>
        <w:drawing>
          <wp:inline distT="0" distB="0" distL="114300" distR="114300">
            <wp:extent cx="5577840" cy="3643630"/>
            <wp:effectExtent l="0" t="0" r="3810" b="1397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30"/>
                    <a:stretch>
                      <a:fillRect/>
                    </a:stretch>
                  </pic:blipFill>
                  <pic:spPr>
                    <a:xfrm>
                      <a:off x="0" y="0"/>
                      <a:ext cx="5577840" cy="3644189"/>
                    </a:xfrm>
                    <a:prstGeom prst="rect">
                      <a:avLst/>
                    </a:prstGeom>
                  </pic:spPr>
                </pic:pic>
              </a:graphicData>
            </a:graphic>
          </wp:inline>
        </w:drawing>
      </w:r>
    </w:p>
    <w:p w14:paraId="224D3641">
      <w:pPr>
        <w:jc w:val="center"/>
      </w:pPr>
      <w:r>
        <w:t>图3-17 考试信息ER图</w:t>
      </w:r>
    </w:p>
    <w:p w14:paraId="2E720144">
      <w:pPr>
        <w:spacing w:line="460" w:lineRule="exact"/>
        <w:ind w:firstLine="420" w:firstLineChars="200"/>
        <w:rPr>
          <w:rFonts w:ascii="宋体" w:hAnsi="宋体" w:eastAsia="宋体"/>
          <w:sz w:val="24"/>
          <w:szCs w:val="24"/>
        </w:rPr>
      </w:pPr>
      <w:r>
        <w:t>可考试时间表在本项目中承载考试实体数据，用于记录考试标题、时间窗、防作弊等级和运行状态等信息，承担考试时间治理与状态流转功能。</w:t>
      </w:r>
    </w:p>
    <w:p w14:paraId="72A3A2AC">
      <w:pPr>
        <w:jc w:val="center"/>
      </w:pPr>
      <w:r>
        <w:drawing>
          <wp:inline distT="0" distB="0" distL="114300" distR="114300">
            <wp:extent cx="5577840" cy="3643630"/>
            <wp:effectExtent l="0" t="0" r="3810" b="1397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31"/>
                    <a:stretch>
                      <a:fillRect/>
                    </a:stretch>
                  </pic:blipFill>
                  <pic:spPr>
                    <a:xfrm>
                      <a:off x="0" y="0"/>
                      <a:ext cx="5577840" cy="3644189"/>
                    </a:xfrm>
                    <a:prstGeom prst="rect">
                      <a:avLst/>
                    </a:prstGeom>
                  </pic:spPr>
                </pic:pic>
              </a:graphicData>
            </a:graphic>
          </wp:inline>
        </w:drawing>
      </w:r>
    </w:p>
    <w:p w14:paraId="1F58AB91">
      <w:pPr>
        <w:jc w:val="center"/>
      </w:pPr>
      <w:r>
        <w:t>图3-18 可考试时间ER图</w:t>
      </w:r>
    </w:p>
    <w:p w14:paraId="3549D3AE">
      <w:pPr>
        <w:spacing w:line="460" w:lineRule="exact"/>
        <w:ind w:firstLine="420" w:firstLineChars="200"/>
        <w:rPr>
          <w:rFonts w:ascii="宋体" w:hAnsi="宋体" w:eastAsia="宋体"/>
          <w:sz w:val="24"/>
          <w:szCs w:val="24"/>
        </w:rPr>
      </w:pPr>
      <w:r>
        <w:t>可考试题库表在本项目中承载考试目标分配数据，用于记录每场考试与学生名单的关联关系，保障学生只可访问被正式分配给本人的考试任务。</w:t>
      </w:r>
    </w:p>
    <w:p w14:paraId="03469205">
      <w:pPr>
        <w:jc w:val="center"/>
      </w:pPr>
      <w:r>
        <w:drawing>
          <wp:inline distT="0" distB="0" distL="114300" distR="114300">
            <wp:extent cx="5577840" cy="3643630"/>
            <wp:effectExtent l="0" t="0" r="3810" b="1397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32"/>
                    <a:stretch>
                      <a:fillRect/>
                    </a:stretch>
                  </pic:blipFill>
                  <pic:spPr>
                    <a:xfrm>
                      <a:off x="0" y="0"/>
                      <a:ext cx="5577840" cy="3644189"/>
                    </a:xfrm>
                    <a:prstGeom prst="rect">
                      <a:avLst/>
                    </a:prstGeom>
                  </pic:spPr>
                </pic:pic>
              </a:graphicData>
            </a:graphic>
          </wp:inline>
        </w:drawing>
      </w:r>
    </w:p>
    <w:p w14:paraId="0B7E4574">
      <w:pPr>
        <w:jc w:val="center"/>
      </w:pPr>
      <w:r>
        <w:t>图3-19 可考试题库ER图</w:t>
      </w:r>
    </w:p>
    <w:p w14:paraId="5572BA39">
      <w:pPr>
        <w:pStyle w:val="4"/>
        <w:numPr>
          <w:ilvl w:val="2"/>
          <w:numId w:val="1"/>
        </w:numPr>
      </w:pPr>
      <w:bookmarkStart w:id="43" w:name="_Toc30525"/>
      <w:r>
        <w:t>物理模型</w:t>
      </w:r>
      <w:bookmarkEnd w:id="43"/>
    </w:p>
    <w:p w14:paraId="638B68E0">
      <w:pPr>
        <w:spacing w:line="460" w:lineRule="exact"/>
        <w:ind w:firstLine="420" w:firstLineChars="200"/>
        <w:rPr>
          <w:rFonts w:ascii="宋体" w:hAnsi="宋体" w:eastAsia="宋体"/>
          <w:sz w:val="24"/>
          <w:szCs w:val="24"/>
        </w:rPr>
      </w:pPr>
      <w:r>
        <w:t>本项目数据库按业务域拆分为 user_db、question_db、exam_db、grading_db、analysis_db 和 admin_db，表3-1用于概括核心数据表及其职责分工，以支撑题库、考试、阅卷、分析和治理等不同业务链路的数据组织。</w:t>
      </w:r>
    </w:p>
    <w:p w14:paraId="569E8E32">
      <w:pPr>
        <w:jc w:val="center"/>
      </w:pPr>
      <w:r>
        <w:t>表3-1 数据表</w:t>
      </w:r>
    </w:p>
    <w:tbl>
      <w:tblPr>
        <w:tblStyle w:val="17"/>
        <w:tblW w:w="864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8"/>
        <w:gridCol w:w="4029"/>
      </w:tblGrid>
      <w:tr w14:paraId="5E968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8" w:type="dxa"/>
            <w:shd w:val="clear" w:color="auto" w:fill="C0C0C0"/>
          </w:tcPr>
          <w:p w14:paraId="52D550D0">
            <w:r>
              <w:t>数据表名称</w:t>
            </w:r>
          </w:p>
        </w:tc>
        <w:tc>
          <w:tcPr>
            <w:tcW w:w="4029" w:type="dxa"/>
            <w:shd w:val="clear" w:color="auto" w:fill="C0C0C0"/>
          </w:tcPr>
          <w:p w14:paraId="2A088E3C">
            <w:r>
              <w:t>数据表的描述</w:t>
            </w:r>
          </w:p>
        </w:tc>
      </w:tr>
      <w:tr w14:paraId="7FE4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8" w:type="dxa"/>
          </w:tcPr>
          <w:p w14:paraId="61BF712F">
            <w:r>
              <w:t>管理员信息表（sys_admin_user）</w:t>
            </w:r>
          </w:p>
        </w:tc>
        <w:tc>
          <w:tcPr>
            <w:tcW w:w="4029" w:type="dxa"/>
          </w:tcPr>
          <w:p w14:paraId="2F94AE25">
            <w:r>
              <w:t>存放管理员登录与平台治理基础信息</w:t>
            </w:r>
          </w:p>
        </w:tc>
      </w:tr>
      <w:tr w14:paraId="6D673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8" w:type="dxa"/>
          </w:tcPr>
          <w:p w14:paraId="36FD1743">
            <w:r>
              <w:t>用户信息表（sys_user）</w:t>
            </w:r>
          </w:p>
        </w:tc>
        <w:tc>
          <w:tcPr>
            <w:tcW w:w="4029" w:type="dxa"/>
          </w:tcPr>
          <w:p w14:paraId="6C0ED539">
            <w:r>
              <w:t>存放学生、教师、管理员统一账号信息</w:t>
            </w:r>
          </w:p>
        </w:tc>
      </w:tr>
      <w:tr w14:paraId="0144C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8" w:type="dxa"/>
          </w:tcPr>
          <w:p w14:paraId="3B614A58">
            <w:r>
              <w:t>用户标记表（e_answer_mark）</w:t>
            </w:r>
          </w:p>
        </w:tc>
        <w:tc>
          <w:tcPr>
            <w:tcW w:w="4029" w:type="dxa"/>
          </w:tcPr>
          <w:p w14:paraId="2CE870E2">
            <w:r>
              <w:t>记录学生题目标记与答案留痕信息</w:t>
            </w:r>
          </w:p>
        </w:tc>
      </w:tr>
      <w:tr w14:paraId="386DC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8" w:type="dxa"/>
          </w:tcPr>
          <w:p w14:paraId="122DB6CC">
            <w:r>
              <w:t>用户考试信息表（e_exam_session）</w:t>
            </w:r>
          </w:p>
        </w:tc>
        <w:tc>
          <w:tcPr>
            <w:tcW w:w="4029" w:type="dxa"/>
          </w:tcPr>
          <w:p w14:paraId="444D53E7">
            <w:r>
              <w:t>记录学生考试会话信息</w:t>
            </w:r>
          </w:p>
        </w:tc>
      </w:tr>
      <w:tr w14:paraId="55AF6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8" w:type="dxa"/>
          </w:tcPr>
          <w:p w14:paraId="27D620F5">
            <w:r>
              <w:t>答案解析表（q_question）</w:t>
            </w:r>
          </w:p>
        </w:tc>
        <w:tc>
          <w:tcPr>
            <w:tcW w:w="4029" w:type="dxa"/>
          </w:tcPr>
          <w:p w14:paraId="102060E1">
            <w:r>
              <w:t>题库题目信息表</w:t>
            </w:r>
          </w:p>
        </w:tc>
      </w:tr>
      <w:tr w14:paraId="41988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8" w:type="dxa"/>
          </w:tcPr>
          <w:p w14:paraId="39A9DE0D">
            <w:r>
              <w:t>考试信息表（q_paper）</w:t>
            </w:r>
          </w:p>
        </w:tc>
        <w:tc>
          <w:tcPr>
            <w:tcW w:w="4029" w:type="dxa"/>
          </w:tcPr>
          <w:p w14:paraId="72E49482">
            <w:r>
              <w:t>试卷基础信息表</w:t>
            </w:r>
          </w:p>
        </w:tc>
      </w:tr>
      <w:tr w14:paraId="28175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8" w:type="dxa"/>
          </w:tcPr>
          <w:p w14:paraId="6862703C">
            <w:r>
              <w:t>可考试时间表（e_exam）</w:t>
            </w:r>
          </w:p>
        </w:tc>
        <w:tc>
          <w:tcPr>
            <w:tcW w:w="4029" w:type="dxa"/>
          </w:tcPr>
          <w:p w14:paraId="345526B8">
            <w:r>
              <w:t>考试定义与时间窗信息表</w:t>
            </w:r>
          </w:p>
        </w:tc>
      </w:tr>
      <w:tr w14:paraId="47C8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8" w:type="dxa"/>
          </w:tcPr>
          <w:p w14:paraId="1643EC47">
            <w:r>
              <w:t>可考试题库表（e_exam_target）</w:t>
            </w:r>
          </w:p>
        </w:tc>
        <w:tc>
          <w:tcPr>
            <w:tcW w:w="4029" w:type="dxa"/>
          </w:tcPr>
          <w:p w14:paraId="4DE16253">
            <w:r>
              <w:t>考试目标学生分配表</w:t>
            </w:r>
          </w:p>
        </w:tc>
      </w:tr>
      <w:tr w14:paraId="6CE4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8" w:type="dxa"/>
          </w:tcPr>
          <w:p w14:paraId="0D373C8B">
            <w:r>
              <w:t>成绩与阅卷表（g_grading_task）</w:t>
            </w:r>
          </w:p>
        </w:tc>
        <w:tc>
          <w:tcPr>
            <w:tcW w:w="4029" w:type="dxa"/>
          </w:tcPr>
          <w:p w14:paraId="2EE5A665">
            <w:r>
              <w:t>记录阅卷任务与成绩发布链路数据</w:t>
            </w:r>
          </w:p>
        </w:tc>
      </w:tr>
    </w:tbl>
    <w:p w14:paraId="14E41445">
      <w:pPr>
        <w:pStyle w:val="4"/>
        <w:numPr>
          <w:ilvl w:val="2"/>
          <w:numId w:val="1"/>
        </w:numPr>
      </w:pPr>
      <w:bookmarkStart w:id="44" w:name="_Toc27576"/>
      <w:r>
        <w:t>数据库表结构设计</w:t>
      </w:r>
      <w:bookmarkEnd w:id="44"/>
    </w:p>
    <w:p w14:paraId="33082310">
      <w:pPr>
        <w:spacing w:line="460" w:lineRule="exact"/>
        <w:ind w:firstLine="420" w:firstLineChars="200"/>
        <w:rPr>
          <w:rFonts w:ascii="宋体" w:hAnsi="宋体" w:eastAsia="宋体"/>
          <w:sz w:val="24"/>
          <w:szCs w:val="24"/>
        </w:rPr>
      </w:pPr>
      <w:r>
        <w:t>表3-2平台治理侧管理员信息表，记录具备后台治理能力的账号基础信息、状态及创建时间。</w:t>
      </w:r>
    </w:p>
    <w:p w14:paraId="18C3D995">
      <w:pPr>
        <w:jc w:val="center"/>
      </w:pPr>
      <w:r>
        <w:t>表3-2 管理员信息表</w:t>
      </w:r>
    </w:p>
    <w:tbl>
      <w:tblPr>
        <w:tblStyle w:val="17"/>
        <w:tblW w:w="87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1762"/>
        <w:gridCol w:w="1734"/>
        <w:gridCol w:w="1724"/>
        <w:gridCol w:w="1739"/>
      </w:tblGrid>
      <w:tr w14:paraId="1A7D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shd w:val="clear" w:color="auto" w:fill="C0C0C0"/>
            <w:noWrap/>
          </w:tcPr>
          <w:p w14:paraId="0AD7A4DC">
            <w:r>
              <w:t>字段名称</w:t>
            </w:r>
          </w:p>
        </w:tc>
        <w:tc>
          <w:tcPr>
            <w:tcW w:w="1762" w:type="dxa"/>
            <w:shd w:val="clear" w:color="auto" w:fill="C0C0C0"/>
            <w:noWrap/>
          </w:tcPr>
          <w:p w14:paraId="77B94559">
            <w:r>
              <w:t>数据类型</w:t>
            </w:r>
          </w:p>
        </w:tc>
        <w:tc>
          <w:tcPr>
            <w:tcW w:w="1734" w:type="dxa"/>
            <w:shd w:val="clear" w:color="auto" w:fill="C0C0C0"/>
            <w:noWrap/>
          </w:tcPr>
          <w:p w14:paraId="36ADFF83">
            <w:r>
              <w:t>长度</w:t>
            </w:r>
          </w:p>
        </w:tc>
        <w:tc>
          <w:tcPr>
            <w:tcW w:w="1724" w:type="dxa"/>
            <w:shd w:val="clear" w:color="auto" w:fill="C0C0C0"/>
            <w:noWrap/>
          </w:tcPr>
          <w:p w14:paraId="3F70E37F">
            <w:r>
              <w:t>小数点</w:t>
            </w:r>
          </w:p>
        </w:tc>
        <w:tc>
          <w:tcPr>
            <w:tcW w:w="1739" w:type="dxa"/>
            <w:shd w:val="clear" w:color="auto" w:fill="C0C0C0"/>
            <w:noWrap/>
          </w:tcPr>
          <w:p w14:paraId="7BC47BAD">
            <w:r>
              <w:t>字段名描述</w:t>
            </w:r>
          </w:p>
        </w:tc>
      </w:tr>
      <w:tr w14:paraId="6140A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6FB1C44B">
            <w:r>
              <w:t>admin_id</w:t>
            </w:r>
          </w:p>
        </w:tc>
        <w:tc>
          <w:tcPr>
            <w:tcW w:w="1762" w:type="dxa"/>
            <w:noWrap/>
          </w:tcPr>
          <w:p w14:paraId="35868C4B">
            <w:r>
              <w:t>bigint</w:t>
            </w:r>
          </w:p>
        </w:tc>
        <w:tc>
          <w:tcPr>
            <w:tcW w:w="1734" w:type="dxa"/>
            <w:noWrap/>
          </w:tcPr>
          <w:p w14:paraId="0D35D0B7">
            <w:r>
              <w:t>20</w:t>
            </w:r>
          </w:p>
        </w:tc>
        <w:tc>
          <w:tcPr>
            <w:tcW w:w="1724" w:type="dxa"/>
            <w:noWrap/>
          </w:tcPr>
          <w:p w14:paraId="64A00441">
            <w:r>
              <w:t>0</w:t>
            </w:r>
          </w:p>
        </w:tc>
        <w:tc>
          <w:tcPr>
            <w:tcW w:w="1739" w:type="dxa"/>
            <w:noWrap/>
          </w:tcPr>
          <w:p w14:paraId="41632650">
            <w:r>
              <w:t>主键，管理员ID</w:t>
            </w:r>
          </w:p>
        </w:tc>
      </w:tr>
      <w:tr w14:paraId="15360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0C4E5A80">
            <w:r>
              <w:t>username</w:t>
            </w:r>
          </w:p>
        </w:tc>
        <w:tc>
          <w:tcPr>
            <w:tcW w:w="1762" w:type="dxa"/>
            <w:noWrap/>
          </w:tcPr>
          <w:p w14:paraId="413A2D8C">
            <w:r>
              <w:t>varchar</w:t>
            </w:r>
          </w:p>
        </w:tc>
        <w:tc>
          <w:tcPr>
            <w:tcW w:w="1734" w:type="dxa"/>
            <w:noWrap/>
          </w:tcPr>
          <w:p w14:paraId="47509D0A">
            <w:r>
              <w:t>64</w:t>
            </w:r>
          </w:p>
        </w:tc>
        <w:tc>
          <w:tcPr>
            <w:tcW w:w="1724" w:type="dxa"/>
            <w:noWrap/>
          </w:tcPr>
          <w:p w14:paraId="3998939C">
            <w:r>
              <w:t>0</w:t>
            </w:r>
          </w:p>
        </w:tc>
        <w:tc>
          <w:tcPr>
            <w:tcW w:w="1739" w:type="dxa"/>
            <w:noWrap/>
          </w:tcPr>
          <w:p w14:paraId="450EDD73">
            <w:r>
              <w:t>管理员登录名</w:t>
            </w:r>
          </w:p>
        </w:tc>
      </w:tr>
      <w:tr w14:paraId="452B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230D2AF8">
            <w:r>
              <w:t>password_hash</w:t>
            </w:r>
          </w:p>
        </w:tc>
        <w:tc>
          <w:tcPr>
            <w:tcW w:w="1762" w:type="dxa"/>
            <w:noWrap/>
          </w:tcPr>
          <w:p w14:paraId="364706F8">
            <w:r>
              <w:t>varchar</w:t>
            </w:r>
          </w:p>
        </w:tc>
        <w:tc>
          <w:tcPr>
            <w:tcW w:w="1734" w:type="dxa"/>
            <w:noWrap/>
          </w:tcPr>
          <w:p w14:paraId="3222453A">
            <w:r>
              <w:t>255</w:t>
            </w:r>
          </w:p>
        </w:tc>
        <w:tc>
          <w:tcPr>
            <w:tcW w:w="1724" w:type="dxa"/>
            <w:noWrap/>
          </w:tcPr>
          <w:p w14:paraId="5C0EA7D1">
            <w:r>
              <w:t>0</w:t>
            </w:r>
          </w:p>
        </w:tc>
        <w:tc>
          <w:tcPr>
            <w:tcW w:w="1739" w:type="dxa"/>
            <w:noWrap/>
          </w:tcPr>
          <w:p w14:paraId="4ADDB248">
            <w:r>
              <w:t>BCrypt 密码摘要</w:t>
            </w:r>
          </w:p>
        </w:tc>
      </w:tr>
      <w:tr w14:paraId="399F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772" w:type="dxa"/>
            <w:noWrap/>
          </w:tcPr>
          <w:p w14:paraId="728DC285">
            <w:r>
              <w:t>real_name</w:t>
            </w:r>
          </w:p>
        </w:tc>
        <w:tc>
          <w:tcPr>
            <w:tcW w:w="1762" w:type="dxa"/>
            <w:noWrap/>
          </w:tcPr>
          <w:p w14:paraId="6D254278">
            <w:r>
              <w:t>varchar</w:t>
            </w:r>
          </w:p>
        </w:tc>
        <w:tc>
          <w:tcPr>
            <w:tcW w:w="1734" w:type="dxa"/>
            <w:noWrap/>
          </w:tcPr>
          <w:p w14:paraId="2C04ED8D">
            <w:r>
              <w:t>64</w:t>
            </w:r>
          </w:p>
        </w:tc>
        <w:tc>
          <w:tcPr>
            <w:tcW w:w="1724" w:type="dxa"/>
            <w:noWrap/>
          </w:tcPr>
          <w:p w14:paraId="5F810C71">
            <w:r>
              <w:t>0</w:t>
            </w:r>
          </w:p>
        </w:tc>
        <w:tc>
          <w:tcPr>
            <w:tcW w:w="1739" w:type="dxa"/>
            <w:noWrap/>
          </w:tcPr>
          <w:p w14:paraId="120EFEC3">
            <w:r>
              <w:t>管理员姓名</w:t>
            </w:r>
          </w:p>
        </w:tc>
      </w:tr>
      <w:tr w14:paraId="192A4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182B0552">
            <w:r>
              <w:t>status</w:t>
            </w:r>
          </w:p>
        </w:tc>
        <w:tc>
          <w:tcPr>
            <w:tcW w:w="1762" w:type="dxa"/>
            <w:noWrap/>
          </w:tcPr>
          <w:p w14:paraId="31803C55">
            <w:r>
              <w:t>tinyint</w:t>
            </w:r>
          </w:p>
        </w:tc>
        <w:tc>
          <w:tcPr>
            <w:tcW w:w="1734" w:type="dxa"/>
            <w:noWrap/>
          </w:tcPr>
          <w:p w14:paraId="4C7C98A0">
            <w:r>
              <w:t>1</w:t>
            </w:r>
          </w:p>
        </w:tc>
        <w:tc>
          <w:tcPr>
            <w:tcW w:w="1724" w:type="dxa"/>
            <w:noWrap/>
          </w:tcPr>
          <w:p w14:paraId="517A8263">
            <w:r>
              <w:t>0</w:t>
            </w:r>
          </w:p>
        </w:tc>
        <w:tc>
          <w:tcPr>
            <w:tcW w:w="1739" w:type="dxa"/>
            <w:noWrap/>
          </w:tcPr>
          <w:p w14:paraId="74D23B50">
            <w:r>
              <w:t>账号状态</w:t>
            </w:r>
          </w:p>
        </w:tc>
      </w:tr>
      <w:tr w14:paraId="18BCE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3BF224D2">
            <w:r>
              <w:t>create_time</w:t>
            </w:r>
          </w:p>
        </w:tc>
        <w:tc>
          <w:tcPr>
            <w:tcW w:w="1762" w:type="dxa"/>
            <w:noWrap/>
          </w:tcPr>
          <w:p w14:paraId="717A5C62">
            <w:r>
              <w:t>datetime</w:t>
            </w:r>
          </w:p>
        </w:tc>
        <w:tc>
          <w:tcPr>
            <w:tcW w:w="1734" w:type="dxa"/>
            <w:noWrap/>
          </w:tcPr>
          <w:p w14:paraId="79FA9350">
            <w:r>
              <w:t>19</w:t>
            </w:r>
          </w:p>
        </w:tc>
        <w:tc>
          <w:tcPr>
            <w:tcW w:w="1724" w:type="dxa"/>
            <w:noWrap/>
          </w:tcPr>
          <w:p w14:paraId="5DD9D871">
            <w:r>
              <w:t>0</w:t>
            </w:r>
          </w:p>
        </w:tc>
        <w:tc>
          <w:tcPr>
            <w:tcW w:w="1739" w:type="dxa"/>
            <w:noWrap/>
          </w:tcPr>
          <w:p w14:paraId="0EEE390D">
            <w:r>
              <w:t>创建时间</w:t>
            </w:r>
          </w:p>
        </w:tc>
      </w:tr>
    </w:tbl>
    <w:p w14:paraId="4298AE27">
      <w:pPr>
        <w:spacing w:line="460" w:lineRule="exact"/>
        <w:ind w:firstLine="420" w:firstLineChars="200"/>
        <w:rPr>
          <w:rFonts w:ascii="宋体" w:hAnsi="宋体" w:eastAsia="宋体"/>
          <w:sz w:val="24"/>
          <w:szCs w:val="24"/>
        </w:rPr>
      </w:pPr>
      <w:r>
        <w:t>表3-3统一用户信息表，记录平台内学生、教师和管理员的通用账号信息，是认证和权限控制的基础数据。</w:t>
      </w:r>
    </w:p>
    <w:p w14:paraId="5C18A7EF">
      <w:pPr>
        <w:jc w:val="center"/>
      </w:pPr>
      <w:r>
        <w:t>表3-3 用户信息表</w:t>
      </w:r>
    </w:p>
    <w:tbl>
      <w:tblPr>
        <w:tblStyle w:val="17"/>
        <w:tblW w:w="87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1762"/>
        <w:gridCol w:w="1734"/>
        <w:gridCol w:w="1724"/>
        <w:gridCol w:w="1739"/>
      </w:tblGrid>
      <w:tr w14:paraId="52D9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shd w:val="clear" w:color="auto" w:fill="C0C0C0"/>
            <w:noWrap/>
          </w:tcPr>
          <w:p w14:paraId="02FCD32F">
            <w:r>
              <w:t>字段名称</w:t>
            </w:r>
          </w:p>
        </w:tc>
        <w:tc>
          <w:tcPr>
            <w:tcW w:w="1762" w:type="dxa"/>
            <w:shd w:val="clear" w:color="auto" w:fill="C0C0C0"/>
            <w:noWrap/>
          </w:tcPr>
          <w:p w14:paraId="5F79170F">
            <w:r>
              <w:t>数据类型</w:t>
            </w:r>
          </w:p>
        </w:tc>
        <w:tc>
          <w:tcPr>
            <w:tcW w:w="1734" w:type="dxa"/>
            <w:shd w:val="clear" w:color="auto" w:fill="C0C0C0"/>
            <w:noWrap/>
          </w:tcPr>
          <w:p w14:paraId="21226AA5">
            <w:r>
              <w:t>长度</w:t>
            </w:r>
          </w:p>
        </w:tc>
        <w:tc>
          <w:tcPr>
            <w:tcW w:w="1724" w:type="dxa"/>
            <w:shd w:val="clear" w:color="auto" w:fill="C0C0C0"/>
            <w:noWrap/>
          </w:tcPr>
          <w:p w14:paraId="2C572331">
            <w:r>
              <w:t>小数点</w:t>
            </w:r>
          </w:p>
        </w:tc>
        <w:tc>
          <w:tcPr>
            <w:tcW w:w="1739" w:type="dxa"/>
            <w:shd w:val="clear" w:color="auto" w:fill="C0C0C0"/>
            <w:noWrap/>
          </w:tcPr>
          <w:p w14:paraId="09C34C37">
            <w:r>
              <w:t>字段名描述</w:t>
            </w:r>
          </w:p>
        </w:tc>
      </w:tr>
      <w:tr w14:paraId="608D5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760FF6F6">
            <w:r>
              <w:t>id</w:t>
            </w:r>
          </w:p>
        </w:tc>
        <w:tc>
          <w:tcPr>
            <w:tcW w:w="1762" w:type="dxa"/>
            <w:noWrap/>
          </w:tcPr>
          <w:p w14:paraId="05D9865F">
            <w:r>
              <w:t>bigint</w:t>
            </w:r>
          </w:p>
        </w:tc>
        <w:tc>
          <w:tcPr>
            <w:tcW w:w="1734" w:type="dxa"/>
            <w:noWrap/>
          </w:tcPr>
          <w:p w14:paraId="18630028">
            <w:r>
              <w:t>20</w:t>
            </w:r>
          </w:p>
        </w:tc>
        <w:tc>
          <w:tcPr>
            <w:tcW w:w="1724" w:type="dxa"/>
            <w:noWrap/>
          </w:tcPr>
          <w:p w14:paraId="56FB61CF">
            <w:r>
              <w:t>0</w:t>
            </w:r>
          </w:p>
        </w:tc>
        <w:tc>
          <w:tcPr>
            <w:tcW w:w="1739" w:type="dxa"/>
            <w:noWrap/>
          </w:tcPr>
          <w:p w14:paraId="35E072C2">
            <w:r>
              <w:t>主键，平台用户ID</w:t>
            </w:r>
          </w:p>
        </w:tc>
      </w:tr>
    </w:tbl>
    <w:p w14:paraId="11DB0D09">
      <w:pPr>
        <w:jc w:val="right"/>
      </w:pPr>
    </w:p>
    <w:p w14:paraId="2F2783E9">
      <w:pPr>
        <w:jc w:val="right"/>
        <w:rPr>
          <w:rFonts w:ascii="宋体" w:hAnsi="宋体" w:eastAsia="宋体"/>
          <w:szCs w:val="21"/>
        </w:rPr>
      </w:pPr>
      <w:r>
        <w:t>续表3-3</w:t>
      </w:r>
    </w:p>
    <w:tbl>
      <w:tblPr>
        <w:tblStyle w:val="17"/>
        <w:tblW w:w="87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1762"/>
        <w:gridCol w:w="1734"/>
        <w:gridCol w:w="1724"/>
        <w:gridCol w:w="1739"/>
      </w:tblGrid>
      <w:tr w14:paraId="71A2B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036B3D00">
            <w:r>
              <w:t>username</w:t>
            </w:r>
          </w:p>
        </w:tc>
        <w:tc>
          <w:tcPr>
            <w:tcW w:w="1762" w:type="dxa"/>
            <w:noWrap/>
          </w:tcPr>
          <w:p w14:paraId="3C4C5D15">
            <w:r>
              <w:t>varchar</w:t>
            </w:r>
          </w:p>
        </w:tc>
        <w:tc>
          <w:tcPr>
            <w:tcW w:w="1734" w:type="dxa"/>
            <w:noWrap/>
          </w:tcPr>
          <w:p w14:paraId="615756EB">
            <w:r>
              <w:t>64</w:t>
            </w:r>
          </w:p>
        </w:tc>
        <w:tc>
          <w:tcPr>
            <w:tcW w:w="1724" w:type="dxa"/>
            <w:noWrap/>
          </w:tcPr>
          <w:p w14:paraId="7C6923AD">
            <w:r>
              <w:t>0</w:t>
            </w:r>
          </w:p>
        </w:tc>
        <w:tc>
          <w:tcPr>
            <w:tcW w:w="1739" w:type="dxa"/>
            <w:noWrap/>
          </w:tcPr>
          <w:p w14:paraId="166E20AE">
            <w:r>
              <w:t>用户登录名</w:t>
            </w:r>
          </w:p>
        </w:tc>
      </w:tr>
      <w:tr w14:paraId="3E55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732D17C1">
            <w:r>
              <w:t>role</w:t>
            </w:r>
          </w:p>
        </w:tc>
        <w:tc>
          <w:tcPr>
            <w:tcW w:w="1762" w:type="dxa"/>
            <w:noWrap/>
          </w:tcPr>
          <w:p w14:paraId="1E0723F0">
            <w:r>
              <w:t>varchar</w:t>
            </w:r>
          </w:p>
        </w:tc>
        <w:tc>
          <w:tcPr>
            <w:tcW w:w="1734" w:type="dxa"/>
            <w:noWrap/>
          </w:tcPr>
          <w:p w14:paraId="701E19F4">
            <w:r>
              <w:t>32</w:t>
            </w:r>
          </w:p>
        </w:tc>
        <w:tc>
          <w:tcPr>
            <w:tcW w:w="1724" w:type="dxa"/>
            <w:noWrap/>
          </w:tcPr>
          <w:p w14:paraId="57522F14">
            <w:r>
              <w:t>0</w:t>
            </w:r>
          </w:p>
        </w:tc>
        <w:tc>
          <w:tcPr>
            <w:tcW w:w="1739" w:type="dxa"/>
            <w:noWrap/>
          </w:tcPr>
          <w:p w14:paraId="78822731">
            <w:r>
              <w:t>角色代码</w:t>
            </w:r>
          </w:p>
        </w:tc>
      </w:tr>
      <w:tr w14:paraId="4D3D8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66A29738">
            <w:r>
              <w:t>status</w:t>
            </w:r>
          </w:p>
        </w:tc>
        <w:tc>
          <w:tcPr>
            <w:tcW w:w="1762" w:type="dxa"/>
            <w:noWrap/>
          </w:tcPr>
          <w:p w14:paraId="4471ABDD">
            <w:r>
              <w:t>tinyint</w:t>
            </w:r>
          </w:p>
        </w:tc>
        <w:tc>
          <w:tcPr>
            <w:tcW w:w="1734" w:type="dxa"/>
            <w:noWrap/>
          </w:tcPr>
          <w:p w14:paraId="7621D279">
            <w:r>
              <w:t>1</w:t>
            </w:r>
          </w:p>
        </w:tc>
        <w:tc>
          <w:tcPr>
            <w:tcW w:w="1724" w:type="dxa"/>
            <w:noWrap/>
          </w:tcPr>
          <w:p w14:paraId="6820AF73">
            <w:r>
              <w:t>0</w:t>
            </w:r>
          </w:p>
        </w:tc>
        <w:tc>
          <w:tcPr>
            <w:tcW w:w="1739" w:type="dxa"/>
            <w:noWrap/>
          </w:tcPr>
          <w:p w14:paraId="705DB46D">
            <w:r>
              <w:t>是否启用</w:t>
            </w:r>
          </w:p>
        </w:tc>
      </w:tr>
    </w:tbl>
    <w:p w14:paraId="4F470F6D">
      <w:pPr>
        <w:spacing w:line="460" w:lineRule="exact"/>
        <w:ind w:firstLine="420"/>
        <w:rPr>
          <w:rFonts w:ascii="宋体" w:hAnsi="宋体" w:eastAsia="宋体"/>
          <w:sz w:val="24"/>
          <w:szCs w:val="24"/>
        </w:rPr>
      </w:pPr>
      <w:r>
        <w:t>表3-4题目标记与保留信息表，用于记录学生在考试过程中的题目标记状态及会话信息。</w:t>
      </w:r>
    </w:p>
    <w:p w14:paraId="43467327">
      <w:pPr>
        <w:jc w:val="center"/>
      </w:pPr>
      <w:r>
        <w:t>表3-4 用户标记表</w:t>
      </w:r>
    </w:p>
    <w:tbl>
      <w:tblPr>
        <w:tblStyle w:val="17"/>
        <w:tblW w:w="87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1762"/>
        <w:gridCol w:w="1734"/>
        <w:gridCol w:w="1724"/>
        <w:gridCol w:w="1739"/>
      </w:tblGrid>
      <w:tr w14:paraId="34AC7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shd w:val="clear" w:color="auto" w:fill="C0C0C0"/>
            <w:noWrap/>
          </w:tcPr>
          <w:p w14:paraId="5B08CBD5">
            <w:r>
              <w:t>字段名称</w:t>
            </w:r>
          </w:p>
        </w:tc>
        <w:tc>
          <w:tcPr>
            <w:tcW w:w="1762" w:type="dxa"/>
            <w:shd w:val="clear" w:color="auto" w:fill="C0C0C0"/>
            <w:noWrap/>
          </w:tcPr>
          <w:p w14:paraId="7F7241B5">
            <w:r>
              <w:t>数据类型</w:t>
            </w:r>
          </w:p>
        </w:tc>
        <w:tc>
          <w:tcPr>
            <w:tcW w:w="1734" w:type="dxa"/>
            <w:shd w:val="clear" w:color="auto" w:fill="C0C0C0"/>
            <w:noWrap/>
          </w:tcPr>
          <w:p w14:paraId="150894D2">
            <w:r>
              <w:t>长度</w:t>
            </w:r>
          </w:p>
        </w:tc>
        <w:tc>
          <w:tcPr>
            <w:tcW w:w="1724" w:type="dxa"/>
            <w:shd w:val="clear" w:color="auto" w:fill="C0C0C0"/>
            <w:noWrap/>
          </w:tcPr>
          <w:p w14:paraId="777592F6">
            <w:r>
              <w:t>小数点</w:t>
            </w:r>
          </w:p>
        </w:tc>
        <w:tc>
          <w:tcPr>
            <w:tcW w:w="1739" w:type="dxa"/>
            <w:shd w:val="clear" w:color="auto" w:fill="C0C0C0"/>
            <w:noWrap/>
          </w:tcPr>
          <w:p w14:paraId="1EAE1439">
            <w:r>
              <w:t>字段名描述</w:t>
            </w:r>
          </w:p>
        </w:tc>
      </w:tr>
      <w:tr w14:paraId="6E3F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658FE1B8">
            <w:r>
              <w:t>id</w:t>
            </w:r>
          </w:p>
        </w:tc>
        <w:tc>
          <w:tcPr>
            <w:tcW w:w="1762" w:type="dxa"/>
            <w:noWrap/>
          </w:tcPr>
          <w:p w14:paraId="792B84A5">
            <w:r>
              <w:t>bigint</w:t>
            </w:r>
          </w:p>
        </w:tc>
        <w:tc>
          <w:tcPr>
            <w:tcW w:w="1734" w:type="dxa"/>
            <w:noWrap/>
          </w:tcPr>
          <w:p w14:paraId="299FEC1D">
            <w:r>
              <w:t>20</w:t>
            </w:r>
          </w:p>
        </w:tc>
        <w:tc>
          <w:tcPr>
            <w:tcW w:w="1724" w:type="dxa"/>
            <w:noWrap/>
          </w:tcPr>
          <w:p w14:paraId="62185207">
            <w:r>
              <w:t>0</w:t>
            </w:r>
          </w:p>
        </w:tc>
        <w:tc>
          <w:tcPr>
            <w:tcW w:w="1739" w:type="dxa"/>
            <w:noWrap/>
          </w:tcPr>
          <w:p w14:paraId="589215F1">
            <w:r>
              <w:t>主键</w:t>
            </w:r>
          </w:p>
        </w:tc>
      </w:tr>
      <w:tr w14:paraId="20A62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2E40B9A2">
            <w:r>
              <w:t>session_id</w:t>
            </w:r>
          </w:p>
        </w:tc>
        <w:tc>
          <w:tcPr>
            <w:tcW w:w="1762" w:type="dxa"/>
            <w:noWrap/>
          </w:tcPr>
          <w:p w14:paraId="1140202E">
            <w:r>
              <w:t>bigint</w:t>
            </w:r>
          </w:p>
        </w:tc>
        <w:tc>
          <w:tcPr>
            <w:tcW w:w="1734" w:type="dxa"/>
            <w:noWrap/>
          </w:tcPr>
          <w:p w14:paraId="78B00757">
            <w:r>
              <w:t>20</w:t>
            </w:r>
          </w:p>
        </w:tc>
        <w:tc>
          <w:tcPr>
            <w:tcW w:w="1724" w:type="dxa"/>
            <w:noWrap/>
          </w:tcPr>
          <w:p w14:paraId="798B05FC">
            <w:r>
              <w:t>0</w:t>
            </w:r>
          </w:p>
        </w:tc>
        <w:tc>
          <w:tcPr>
            <w:tcW w:w="1739" w:type="dxa"/>
            <w:noWrap/>
          </w:tcPr>
          <w:p w14:paraId="7EDACF6F">
            <w:r>
              <w:t>考试会话ID</w:t>
            </w:r>
          </w:p>
        </w:tc>
      </w:tr>
      <w:tr w14:paraId="04CA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2C974352">
            <w:r>
              <w:t>question_id</w:t>
            </w:r>
          </w:p>
        </w:tc>
        <w:tc>
          <w:tcPr>
            <w:tcW w:w="1762" w:type="dxa"/>
            <w:noWrap/>
          </w:tcPr>
          <w:p w14:paraId="6F78D350">
            <w:r>
              <w:t>bigint</w:t>
            </w:r>
          </w:p>
        </w:tc>
        <w:tc>
          <w:tcPr>
            <w:tcW w:w="1734" w:type="dxa"/>
            <w:noWrap/>
          </w:tcPr>
          <w:p w14:paraId="2B0EC533">
            <w:r>
              <w:t>20</w:t>
            </w:r>
          </w:p>
        </w:tc>
        <w:tc>
          <w:tcPr>
            <w:tcW w:w="1724" w:type="dxa"/>
            <w:noWrap/>
          </w:tcPr>
          <w:p w14:paraId="0700511D">
            <w:r>
              <w:t>0</w:t>
            </w:r>
          </w:p>
        </w:tc>
        <w:tc>
          <w:tcPr>
            <w:tcW w:w="1739" w:type="dxa"/>
            <w:noWrap/>
          </w:tcPr>
          <w:p w14:paraId="753B01D1">
            <w:r>
              <w:t>题目ID</w:t>
            </w:r>
          </w:p>
        </w:tc>
      </w:tr>
      <w:tr w14:paraId="22F0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772" w:type="dxa"/>
            <w:noWrap/>
          </w:tcPr>
          <w:p w14:paraId="780FADC3">
            <w:r>
              <w:t>marked_for_review</w:t>
            </w:r>
          </w:p>
        </w:tc>
        <w:tc>
          <w:tcPr>
            <w:tcW w:w="1762" w:type="dxa"/>
            <w:noWrap/>
          </w:tcPr>
          <w:p w14:paraId="24FE2E1D">
            <w:r>
              <w:t>tinyint</w:t>
            </w:r>
          </w:p>
        </w:tc>
        <w:tc>
          <w:tcPr>
            <w:tcW w:w="1734" w:type="dxa"/>
            <w:noWrap/>
          </w:tcPr>
          <w:p w14:paraId="064D0F8C">
            <w:r>
              <w:t>1</w:t>
            </w:r>
          </w:p>
        </w:tc>
        <w:tc>
          <w:tcPr>
            <w:tcW w:w="1724" w:type="dxa"/>
            <w:noWrap/>
          </w:tcPr>
          <w:p w14:paraId="7EB298A0">
            <w:r>
              <w:t>0</w:t>
            </w:r>
          </w:p>
        </w:tc>
        <w:tc>
          <w:tcPr>
            <w:tcW w:w="1739" w:type="dxa"/>
            <w:noWrap/>
          </w:tcPr>
          <w:p w14:paraId="3945B922">
            <w:r>
              <w:t>是否待检查标记</w:t>
            </w:r>
          </w:p>
        </w:tc>
      </w:tr>
    </w:tbl>
    <w:p w14:paraId="70C1A6A2">
      <w:pPr>
        <w:spacing w:line="460" w:lineRule="exact"/>
        <w:ind w:firstLine="420" w:firstLineChars="200"/>
        <w:rPr>
          <w:rFonts w:ascii="宋体" w:hAnsi="宋体" w:eastAsia="宋体"/>
          <w:sz w:val="24"/>
          <w:szCs w:val="24"/>
        </w:rPr>
      </w:pPr>
      <w:r>
        <w:t>表3-5考试会话信息表，用于记录学生考试会话、开始提交时间和会话状态。</w:t>
      </w:r>
    </w:p>
    <w:p w14:paraId="19478E60">
      <w:pPr>
        <w:jc w:val="center"/>
      </w:pPr>
      <w:r>
        <w:t>表3-5 用户考试信息表</w:t>
      </w:r>
    </w:p>
    <w:tbl>
      <w:tblPr>
        <w:tblStyle w:val="17"/>
        <w:tblW w:w="87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1762"/>
        <w:gridCol w:w="1734"/>
        <w:gridCol w:w="1724"/>
        <w:gridCol w:w="1739"/>
      </w:tblGrid>
      <w:tr w14:paraId="33C93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shd w:val="clear" w:color="auto" w:fill="C0C0C0"/>
            <w:noWrap/>
          </w:tcPr>
          <w:p w14:paraId="1E8701A9">
            <w:r>
              <w:t>字段名称</w:t>
            </w:r>
          </w:p>
        </w:tc>
        <w:tc>
          <w:tcPr>
            <w:tcW w:w="1762" w:type="dxa"/>
            <w:shd w:val="clear" w:color="auto" w:fill="C0C0C0"/>
            <w:noWrap/>
          </w:tcPr>
          <w:p w14:paraId="3D1EDA90">
            <w:r>
              <w:t>数据类型</w:t>
            </w:r>
          </w:p>
        </w:tc>
        <w:tc>
          <w:tcPr>
            <w:tcW w:w="1734" w:type="dxa"/>
            <w:shd w:val="clear" w:color="auto" w:fill="C0C0C0"/>
            <w:noWrap/>
          </w:tcPr>
          <w:p w14:paraId="4D44445F">
            <w:r>
              <w:t>长度</w:t>
            </w:r>
          </w:p>
        </w:tc>
        <w:tc>
          <w:tcPr>
            <w:tcW w:w="1724" w:type="dxa"/>
            <w:shd w:val="clear" w:color="auto" w:fill="C0C0C0"/>
            <w:noWrap/>
          </w:tcPr>
          <w:p w14:paraId="0D8B932E">
            <w:r>
              <w:t>小数点</w:t>
            </w:r>
          </w:p>
        </w:tc>
        <w:tc>
          <w:tcPr>
            <w:tcW w:w="1739" w:type="dxa"/>
            <w:shd w:val="clear" w:color="auto" w:fill="C0C0C0"/>
            <w:noWrap/>
          </w:tcPr>
          <w:p w14:paraId="385E90BF">
            <w:r>
              <w:t>字段名描述</w:t>
            </w:r>
          </w:p>
        </w:tc>
      </w:tr>
      <w:tr w14:paraId="06D4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4D172990">
            <w:r>
              <w:t>session_id</w:t>
            </w:r>
          </w:p>
        </w:tc>
        <w:tc>
          <w:tcPr>
            <w:tcW w:w="1762" w:type="dxa"/>
            <w:noWrap/>
          </w:tcPr>
          <w:p w14:paraId="6D8D6767">
            <w:r>
              <w:t>bigint</w:t>
            </w:r>
          </w:p>
        </w:tc>
        <w:tc>
          <w:tcPr>
            <w:tcW w:w="1734" w:type="dxa"/>
            <w:noWrap/>
          </w:tcPr>
          <w:p w14:paraId="1B371580">
            <w:r>
              <w:t>20</w:t>
            </w:r>
          </w:p>
        </w:tc>
        <w:tc>
          <w:tcPr>
            <w:tcW w:w="1724" w:type="dxa"/>
            <w:noWrap/>
          </w:tcPr>
          <w:p w14:paraId="7B670626">
            <w:r>
              <w:t>0</w:t>
            </w:r>
          </w:p>
        </w:tc>
        <w:tc>
          <w:tcPr>
            <w:tcW w:w="1739" w:type="dxa"/>
            <w:noWrap/>
          </w:tcPr>
          <w:p w14:paraId="4963CDF5">
            <w:r>
              <w:t>主键，会话ID</w:t>
            </w:r>
          </w:p>
        </w:tc>
      </w:tr>
      <w:tr w14:paraId="76A5E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26C1763F">
            <w:r>
              <w:t>exam_id</w:t>
            </w:r>
          </w:p>
        </w:tc>
        <w:tc>
          <w:tcPr>
            <w:tcW w:w="1762" w:type="dxa"/>
            <w:noWrap/>
          </w:tcPr>
          <w:p w14:paraId="1BA5E97C">
            <w:r>
              <w:t>bigint</w:t>
            </w:r>
          </w:p>
        </w:tc>
        <w:tc>
          <w:tcPr>
            <w:tcW w:w="1734" w:type="dxa"/>
            <w:noWrap/>
          </w:tcPr>
          <w:p w14:paraId="055D8D44">
            <w:r>
              <w:t>20</w:t>
            </w:r>
          </w:p>
        </w:tc>
        <w:tc>
          <w:tcPr>
            <w:tcW w:w="1724" w:type="dxa"/>
            <w:noWrap/>
          </w:tcPr>
          <w:p w14:paraId="79E35FA3">
            <w:r>
              <w:t>0</w:t>
            </w:r>
          </w:p>
        </w:tc>
        <w:tc>
          <w:tcPr>
            <w:tcW w:w="1739" w:type="dxa"/>
            <w:noWrap/>
          </w:tcPr>
          <w:p w14:paraId="16184A8C">
            <w:r>
              <w:t>所属考试ID</w:t>
            </w:r>
          </w:p>
        </w:tc>
      </w:tr>
      <w:tr w14:paraId="6195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3640CF42">
            <w:r>
              <w:t>user_id</w:t>
            </w:r>
          </w:p>
        </w:tc>
        <w:tc>
          <w:tcPr>
            <w:tcW w:w="1762" w:type="dxa"/>
            <w:noWrap/>
          </w:tcPr>
          <w:p w14:paraId="429DDA75">
            <w:r>
              <w:t>bigint</w:t>
            </w:r>
          </w:p>
        </w:tc>
        <w:tc>
          <w:tcPr>
            <w:tcW w:w="1734" w:type="dxa"/>
            <w:noWrap/>
          </w:tcPr>
          <w:p w14:paraId="35EC4DC8">
            <w:r>
              <w:t>20</w:t>
            </w:r>
          </w:p>
        </w:tc>
        <w:tc>
          <w:tcPr>
            <w:tcW w:w="1724" w:type="dxa"/>
            <w:noWrap/>
          </w:tcPr>
          <w:p w14:paraId="4EE8EDA9">
            <w:r>
              <w:t>0</w:t>
            </w:r>
          </w:p>
        </w:tc>
        <w:tc>
          <w:tcPr>
            <w:tcW w:w="1739" w:type="dxa"/>
            <w:noWrap/>
          </w:tcPr>
          <w:p w14:paraId="61879CAF">
            <w:r>
              <w:t>学生用户ID</w:t>
            </w:r>
          </w:p>
        </w:tc>
      </w:tr>
      <w:tr w14:paraId="07DB5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772" w:type="dxa"/>
            <w:noWrap/>
          </w:tcPr>
          <w:p w14:paraId="306BA19C">
            <w:r>
              <w:t>status</w:t>
            </w:r>
          </w:p>
        </w:tc>
        <w:tc>
          <w:tcPr>
            <w:tcW w:w="1762" w:type="dxa"/>
            <w:noWrap/>
          </w:tcPr>
          <w:p w14:paraId="0D4CAFE4">
            <w:r>
              <w:t>varchar</w:t>
            </w:r>
          </w:p>
        </w:tc>
        <w:tc>
          <w:tcPr>
            <w:tcW w:w="1734" w:type="dxa"/>
            <w:noWrap/>
          </w:tcPr>
          <w:p w14:paraId="373634DD">
            <w:r>
              <w:t>32</w:t>
            </w:r>
          </w:p>
        </w:tc>
        <w:tc>
          <w:tcPr>
            <w:tcW w:w="1724" w:type="dxa"/>
            <w:noWrap/>
          </w:tcPr>
          <w:p w14:paraId="3DC0335E">
            <w:r>
              <w:t>0</w:t>
            </w:r>
          </w:p>
        </w:tc>
        <w:tc>
          <w:tcPr>
            <w:tcW w:w="1739" w:type="dxa"/>
            <w:noWrap/>
          </w:tcPr>
          <w:p w14:paraId="137D7AA2">
            <w:r>
              <w:t>会话状态</w:t>
            </w:r>
          </w:p>
        </w:tc>
      </w:tr>
    </w:tbl>
    <w:p w14:paraId="6895BF0B">
      <w:pPr>
        <w:spacing w:line="460" w:lineRule="exact"/>
        <w:ind w:firstLine="420" w:firstLineChars="200"/>
        <w:rPr>
          <w:rFonts w:ascii="宋体" w:hAnsi="宋体" w:eastAsia="宋体"/>
          <w:sz w:val="24"/>
          <w:szCs w:val="24"/>
        </w:rPr>
      </w:pPr>
      <w:r>
        <w:t>表3-6题库核心信息表，用于存放题目类型、题干、标准答案、解析和知识点等数据。</w:t>
      </w:r>
    </w:p>
    <w:p w14:paraId="6423E853">
      <w:pPr>
        <w:jc w:val="center"/>
      </w:pPr>
      <w:r>
        <w:t>表3-6 答案解析表</w:t>
      </w:r>
    </w:p>
    <w:tbl>
      <w:tblPr>
        <w:tblStyle w:val="17"/>
        <w:tblW w:w="87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1762"/>
        <w:gridCol w:w="1734"/>
        <w:gridCol w:w="1724"/>
        <w:gridCol w:w="1739"/>
      </w:tblGrid>
      <w:tr w14:paraId="51DD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shd w:val="clear" w:color="auto" w:fill="C0C0C0"/>
            <w:noWrap/>
          </w:tcPr>
          <w:p w14:paraId="47A3527D">
            <w:r>
              <w:t>字段名称</w:t>
            </w:r>
          </w:p>
        </w:tc>
        <w:tc>
          <w:tcPr>
            <w:tcW w:w="1762" w:type="dxa"/>
            <w:shd w:val="clear" w:color="auto" w:fill="C0C0C0"/>
            <w:noWrap/>
          </w:tcPr>
          <w:p w14:paraId="2DDA7C74">
            <w:r>
              <w:t>数据类型</w:t>
            </w:r>
          </w:p>
        </w:tc>
        <w:tc>
          <w:tcPr>
            <w:tcW w:w="1734" w:type="dxa"/>
            <w:shd w:val="clear" w:color="auto" w:fill="C0C0C0"/>
            <w:noWrap/>
          </w:tcPr>
          <w:p w14:paraId="0F65DEDD">
            <w:r>
              <w:t>长度</w:t>
            </w:r>
          </w:p>
        </w:tc>
        <w:tc>
          <w:tcPr>
            <w:tcW w:w="1724" w:type="dxa"/>
            <w:shd w:val="clear" w:color="auto" w:fill="C0C0C0"/>
            <w:noWrap/>
          </w:tcPr>
          <w:p w14:paraId="2695A041">
            <w:r>
              <w:t>小数点</w:t>
            </w:r>
          </w:p>
        </w:tc>
        <w:tc>
          <w:tcPr>
            <w:tcW w:w="1739" w:type="dxa"/>
            <w:shd w:val="clear" w:color="auto" w:fill="C0C0C0"/>
            <w:noWrap/>
          </w:tcPr>
          <w:p w14:paraId="21210985">
            <w:r>
              <w:t>字段名描述</w:t>
            </w:r>
          </w:p>
        </w:tc>
      </w:tr>
      <w:tr w14:paraId="396B8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14A6C36C">
            <w:r>
              <w:t>question_id</w:t>
            </w:r>
          </w:p>
        </w:tc>
        <w:tc>
          <w:tcPr>
            <w:tcW w:w="1762" w:type="dxa"/>
            <w:noWrap/>
          </w:tcPr>
          <w:p w14:paraId="5E135DA6">
            <w:r>
              <w:t>bigint</w:t>
            </w:r>
          </w:p>
        </w:tc>
        <w:tc>
          <w:tcPr>
            <w:tcW w:w="1734" w:type="dxa"/>
            <w:noWrap/>
          </w:tcPr>
          <w:p w14:paraId="3BA8A575">
            <w:r>
              <w:t>20</w:t>
            </w:r>
          </w:p>
        </w:tc>
        <w:tc>
          <w:tcPr>
            <w:tcW w:w="1724" w:type="dxa"/>
            <w:noWrap/>
          </w:tcPr>
          <w:p w14:paraId="338FE495">
            <w:r>
              <w:t>0</w:t>
            </w:r>
          </w:p>
        </w:tc>
        <w:tc>
          <w:tcPr>
            <w:tcW w:w="1739" w:type="dxa"/>
            <w:noWrap/>
          </w:tcPr>
          <w:p w14:paraId="3C5B3555">
            <w:r>
              <w:t>主键，题目ID</w:t>
            </w:r>
          </w:p>
        </w:tc>
      </w:tr>
      <w:tr w14:paraId="552F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4350671C">
            <w:r>
              <w:t>type</w:t>
            </w:r>
          </w:p>
        </w:tc>
        <w:tc>
          <w:tcPr>
            <w:tcW w:w="1762" w:type="dxa"/>
            <w:noWrap/>
          </w:tcPr>
          <w:p w14:paraId="36AC08FC">
            <w:r>
              <w:t>varchar</w:t>
            </w:r>
          </w:p>
        </w:tc>
        <w:tc>
          <w:tcPr>
            <w:tcW w:w="1734" w:type="dxa"/>
            <w:noWrap/>
          </w:tcPr>
          <w:p w14:paraId="2ADF9C78">
            <w:r>
              <w:t>16</w:t>
            </w:r>
          </w:p>
        </w:tc>
        <w:tc>
          <w:tcPr>
            <w:tcW w:w="1724" w:type="dxa"/>
            <w:noWrap/>
          </w:tcPr>
          <w:p w14:paraId="25845803">
            <w:r>
              <w:t>0</w:t>
            </w:r>
          </w:p>
        </w:tc>
        <w:tc>
          <w:tcPr>
            <w:tcW w:w="1739" w:type="dxa"/>
            <w:noWrap/>
          </w:tcPr>
          <w:p w14:paraId="5D47050C">
            <w:r>
              <w:t>题目类型</w:t>
            </w:r>
          </w:p>
        </w:tc>
      </w:tr>
      <w:tr w14:paraId="416B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3E4A31B6">
            <w:r>
              <w:t>stem</w:t>
            </w:r>
          </w:p>
        </w:tc>
        <w:tc>
          <w:tcPr>
            <w:tcW w:w="1762" w:type="dxa"/>
            <w:noWrap/>
          </w:tcPr>
          <w:p w14:paraId="2786A059">
            <w:r>
              <w:t>text</w:t>
            </w:r>
          </w:p>
        </w:tc>
        <w:tc>
          <w:tcPr>
            <w:tcW w:w="1734" w:type="dxa"/>
            <w:noWrap/>
          </w:tcPr>
          <w:p w14:paraId="7E796B8C">
            <w:r>
              <w:t>65535</w:t>
            </w:r>
          </w:p>
        </w:tc>
        <w:tc>
          <w:tcPr>
            <w:tcW w:w="1724" w:type="dxa"/>
            <w:noWrap/>
          </w:tcPr>
          <w:p w14:paraId="545C09ED">
            <w:r>
              <w:t>0</w:t>
            </w:r>
          </w:p>
        </w:tc>
        <w:tc>
          <w:tcPr>
            <w:tcW w:w="1739" w:type="dxa"/>
            <w:noWrap/>
          </w:tcPr>
          <w:p w14:paraId="438BDB4D">
            <w:r>
              <w:t>题干内容</w:t>
            </w:r>
          </w:p>
        </w:tc>
      </w:tr>
      <w:tr w14:paraId="0BAB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772" w:type="dxa"/>
            <w:noWrap/>
          </w:tcPr>
          <w:p w14:paraId="2F819B99">
            <w:r>
              <w:t>difficulty</w:t>
            </w:r>
          </w:p>
        </w:tc>
        <w:tc>
          <w:tcPr>
            <w:tcW w:w="1762" w:type="dxa"/>
            <w:noWrap/>
          </w:tcPr>
          <w:p w14:paraId="3D788DAB">
            <w:r>
              <w:t>tinyint</w:t>
            </w:r>
          </w:p>
        </w:tc>
        <w:tc>
          <w:tcPr>
            <w:tcW w:w="1734" w:type="dxa"/>
            <w:noWrap/>
          </w:tcPr>
          <w:p w14:paraId="4C04F431">
            <w:r>
              <w:t>1</w:t>
            </w:r>
          </w:p>
        </w:tc>
        <w:tc>
          <w:tcPr>
            <w:tcW w:w="1724" w:type="dxa"/>
            <w:noWrap/>
          </w:tcPr>
          <w:p w14:paraId="1C5D3D3C">
            <w:r>
              <w:t>0</w:t>
            </w:r>
          </w:p>
        </w:tc>
        <w:tc>
          <w:tcPr>
            <w:tcW w:w="1739" w:type="dxa"/>
            <w:noWrap/>
          </w:tcPr>
          <w:p w14:paraId="79869A81">
            <w:r>
              <w:t>难度等级</w:t>
            </w:r>
          </w:p>
        </w:tc>
      </w:tr>
      <w:tr w14:paraId="7765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772" w:type="dxa"/>
            <w:noWrap/>
          </w:tcPr>
          <w:p w14:paraId="72A19933">
            <w:r>
              <w:t>knowledge_point</w:t>
            </w:r>
          </w:p>
        </w:tc>
        <w:tc>
          <w:tcPr>
            <w:tcW w:w="1762" w:type="dxa"/>
            <w:noWrap/>
          </w:tcPr>
          <w:p w14:paraId="69AF406B">
            <w:r>
              <w:t>varchar</w:t>
            </w:r>
          </w:p>
        </w:tc>
        <w:tc>
          <w:tcPr>
            <w:tcW w:w="1734" w:type="dxa"/>
            <w:noWrap/>
          </w:tcPr>
          <w:p w14:paraId="32B20440">
            <w:r>
              <w:t>128</w:t>
            </w:r>
          </w:p>
        </w:tc>
        <w:tc>
          <w:tcPr>
            <w:tcW w:w="1724" w:type="dxa"/>
            <w:noWrap/>
          </w:tcPr>
          <w:p w14:paraId="1E0535A3">
            <w:r>
              <w:t>0</w:t>
            </w:r>
          </w:p>
        </w:tc>
        <w:tc>
          <w:tcPr>
            <w:tcW w:w="1739" w:type="dxa"/>
            <w:noWrap/>
          </w:tcPr>
          <w:p w14:paraId="77BB57B2">
            <w:r>
              <w:t>知识点标签</w:t>
            </w:r>
          </w:p>
        </w:tc>
      </w:tr>
      <w:tr w14:paraId="54B68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772" w:type="dxa"/>
            <w:noWrap/>
          </w:tcPr>
          <w:p w14:paraId="62CF9299">
            <w:r>
              <w:t>answer</w:t>
            </w:r>
          </w:p>
        </w:tc>
        <w:tc>
          <w:tcPr>
            <w:tcW w:w="1762" w:type="dxa"/>
            <w:noWrap/>
          </w:tcPr>
          <w:p w14:paraId="7EF7CAFF">
            <w:r>
              <w:t>text</w:t>
            </w:r>
          </w:p>
        </w:tc>
        <w:tc>
          <w:tcPr>
            <w:tcW w:w="1734" w:type="dxa"/>
            <w:noWrap/>
          </w:tcPr>
          <w:p w14:paraId="544E013F">
            <w:r>
              <w:t>65535</w:t>
            </w:r>
          </w:p>
        </w:tc>
        <w:tc>
          <w:tcPr>
            <w:tcW w:w="1724" w:type="dxa"/>
            <w:noWrap/>
          </w:tcPr>
          <w:p w14:paraId="32AD5862">
            <w:r>
              <w:t>0</w:t>
            </w:r>
          </w:p>
        </w:tc>
        <w:tc>
          <w:tcPr>
            <w:tcW w:w="1739" w:type="dxa"/>
            <w:noWrap/>
          </w:tcPr>
          <w:p w14:paraId="4D8D1A21">
            <w:r>
              <w:t>标准答案</w:t>
            </w:r>
          </w:p>
        </w:tc>
      </w:tr>
      <w:tr w14:paraId="10DBC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772" w:type="dxa"/>
            <w:noWrap/>
          </w:tcPr>
          <w:p w14:paraId="4C3B6B05">
            <w:r>
              <w:t>analysis</w:t>
            </w:r>
          </w:p>
        </w:tc>
        <w:tc>
          <w:tcPr>
            <w:tcW w:w="1762" w:type="dxa"/>
            <w:noWrap/>
          </w:tcPr>
          <w:p w14:paraId="160D68F0">
            <w:r>
              <w:t>text</w:t>
            </w:r>
          </w:p>
        </w:tc>
        <w:tc>
          <w:tcPr>
            <w:tcW w:w="1734" w:type="dxa"/>
            <w:noWrap/>
          </w:tcPr>
          <w:p w14:paraId="5469B00B">
            <w:r>
              <w:t>65535</w:t>
            </w:r>
          </w:p>
        </w:tc>
        <w:tc>
          <w:tcPr>
            <w:tcW w:w="1724" w:type="dxa"/>
            <w:noWrap/>
          </w:tcPr>
          <w:p w14:paraId="3ECFDDCD">
            <w:r>
              <w:t>0</w:t>
            </w:r>
          </w:p>
        </w:tc>
        <w:tc>
          <w:tcPr>
            <w:tcW w:w="1739" w:type="dxa"/>
            <w:noWrap/>
          </w:tcPr>
          <w:p w14:paraId="4FBC239D">
            <w:r>
              <w:t>题目解析</w:t>
            </w:r>
          </w:p>
        </w:tc>
      </w:tr>
    </w:tbl>
    <w:p w14:paraId="2B85C6AD">
      <w:pPr>
        <w:spacing w:line="460" w:lineRule="exact"/>
        <w:ind w:firstLine="420"/>
        <w:rPr>
          <w:rFonts w:ascii="宋体" w:hAnsi="宋体" w:eastAsia="宋体"/>
          <w:sz w:val="24"/>
          <w:szCs w:val="24"/>
        </w:rPr>
      </w:pPr>
      <w:r>
        <w:t>表3-7试卷信息表，用于记录试卷名称、总分、限时和创建人等信息。</w:t>
      </w:r>
    </w:p>
    <w:p w14:paraId="287C9014">
      <w:pPr>
        <w:jc w:val="center"/>
      </w:pPr>
      <w:r>
        <w:t>表3-7 考试信息表</w:t>
      </w:r>
    </w:p>
    <w:tbl>
      <w:tblPr>
        <w:tblStyle w:val="17"/>
        <w:tblW w:w="87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1762"/>
        <w:gridCol w:w="1734"/>
        <w:gridCol w:w="1724"/>
        <w:gridCol w:w="1739"/>
      </w:tblGrid>
      <w:tr w14:paraId="484E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shd w:val="clear" w:color="auto" w:fill="C0C0C0"/>
            <w:noWrap/>
          </w:tcPr>
          <w:p w14:paraId="6B399E25">
            <w:r>
              <w:t>字段名称</w:t>
            </w:r>
          </w:p>
        </w:tc>
        <w:tc>
          <w:tcPr>
            <w:tcW w:w="1762" w:type="dxa"/>
            <w:shd w:val="clear" w:color="auto" w:fill="C0C0C0"/>
            <w:noWrap/>
          </w:tcPr>
          <w:p w14:paraId="02A56D28">
            <w:r>
              <w:t>数据类型</w:t>
            </w:r>
          </w:p>
        </w:tc>
        <w:tc>
          <w:tcPr>
            <w:tcW w:w="1734" w:type="dxa"/>
            <w:shd w:val="clear" w:color="auto" w:fill="C0C0C0"/>
            <w:noWrap/>
          </w:tcPr>
          <w:p w14:paraId="558E11FC">
            <w:r>
              <w:t>长度</w:t>
            </w:r>
          </w:p>
        </w:tc>
        <w:tc>
          <w:tcPr>
            <w:tcW w:w="1724" w:type="dxa"/>
            <w:shd w:val="clear" w:color="auto" w:fill="C0C0C0"/>
            <w:noWrap/>
          </w:tcPr>
          <w:p w14:paraId="56AE6904">
            <w:r>
              <w:t>小数点</w:t>
            </w:r>
          </w:p>
        </w:tc>
        <w:tc>
          <w:tcPr>
            <w:tcW w:w="1739" w:type="dxa"/>
            <w:shd w:val="clear" w:color="auto" w:fill="C0C0C0"/>
            <w:noWrap/>
          </w:tcPr>
          <w:p w14:paraId="5B6DCA34">
            <w:r>
              <w:t>字段名描述</w:t>
            </w:r>
          </w:p>
        </w:tc>
      </w:tr>
      <w:tr w14:paraId="24401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75BC1944">
            <w:r>
              <w:t>paper_id</w:t>
            </w:r>
          </w:p>
        </w:tc>
        <w:tc>
          <w:tcPr>
            <w:tcW w:w="1762" w:type="dxa"/>
            <w:noWrap/>
          </w:tcPr>
          <w:p w14:paraId="6C7B9390">
            <w:r>
              <w:t>bigint</w:t>
            </w:r>
          </w:p>
        </w:tc>
        <w:tc>
          <w:tcPr>
            <w:tcW w:w="1734" w:type="dxa"/>
            <w:noWrap/>
          </w:tcPr>
          <w:p w14:paraId="0BB0E7F3">
            <w:r>
              <w:t>20</w:t>
            </w:r>
          </w:p>
        </w:tc>
        <w:tc>
          <w:tcPr>
            <w:tcW w:w="1724" w:type="dxa"/>
            <w:noWrap/>
          </w:tcPr>
          <w:p w14:paraId="384FF2DC">
            <w:r>
              <w:t>0</w:t>
            </w:r>
          </w:p>
        </w:tc>
        <w:tc>
          <w:tcPr>
            <w:tcW w:w="1739" w:type="dxa"/>
            <w:noWrap/>
          </w:tcPr>
          <w:p w14:paraId="440D6945">
            <w:r>
              <w:t>主键，试卷ID</w:t>
            </w:r>
          </w:p>
        </w:tc>
      </w:tr>
      <w:tr w14:paraId="50A6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28DB0550">
            <w:r>
              <w:t>paper_name</w:t>
            </w:r>
          </w:p>
        </w:tc>
        <w:tc>
          <w:tcPr>
            <w:tcW w:w="1762" w:type="dxa"/>
            <w:noWrap/>
          </w:tcPr>
          <w:p w14:paraId="35E30212">
            <w:r>
              <w:t>varchar</w:t>
            </w:r>
          </w:p>
        </w:tc>
        <w:tc>
          <w:tcPr>
            <w:tcW w:w="1734" w:type="dxa"/>
            <w:noWrap/>
          </w:tcPr>
          <w:p w14:paraId="4A64D311">
            <w:r>
              <w:t>128</w:t>
            </w:r>
          </w:p>
        </w:tc>
        <w:tc>
          <w:tcPr>
            <w:tcW w:w="1724" w:type="dxa"/>
            <w:noWrap/>
          </w:tcPr>
          <w:p w14:paraId="392ED142">
            <w:r>
              <w:t>0</w:t>
            </w:r>
          </w:p>
        </w:tc>
        <w:tc>
          <w:tcPr>
            <w:tcW w:w="1739" w:type="dxa"/>
            <w:noWrap/>
          </w:tcPr>
          <w:p w14:paraId="3E21D7EC">
            <w:r>
              <w:t>试卷名称</w:t>
            </w:r>
          </w:p>
        </w:tc>
      </w:tr>
      <w:tr w14:paraId="27BF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4CC48B6D">
            <w:r>
              <w:t>total_score</w:t>
            </w:r>
          </w:p>
        </w:tc>
        <w:tc>
          <w:tcPr>
            <w:tcW w:w="1762" w:type="dxa"/>
            <w:noWrap/>
          </w:tcPr>
          <w:p w14:paraId="13B1D79A">
            <w:r>
              <w:t>int</w:t>
            </w:r>
          </w:p>
        </w:tc>
        <w:tc>
          <w:tcPr>
            <w:tcW w:w="1734" w:type="dxa"/>
            <w:noWrap/>
          </w:tcPr>
          <w:p w14:paraId="49BD0BB9">
            <w:r>
              <w:t>11</w:t>
            </w:r>
          </w:p>
        </w:tc>
        <w:tc>
          <w:tcPr>
            <w:tcW w:w="1724" w:type="dxa"/>
            <w:noWrap/>
          </w:tcPr>
          <w:p w14:paraId="0C847E72">
            <w:r>
              <w:t>0</w:t>
            </w:r>
          </w:p>
        </w:tc>
        <w:tc>
          <w:tcPr>
            <w:tcW w:w="1739" w:type="dxa"/>
            <w:noWrap/>
          </w:tcPr>
          <w:p w14:paraId="668A8353">
            <w:r>
              <w:t>试卷总分</w:t>
            </w:r>
          </w:p>
        </w:tc>
      </w:tr>
      <w:tr w14:paraId="307A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772" w:type="dxa"/>
            <w:noWrap/>
          </w:tcPr>
          <w:p w14:paraId="3DC97681">
            <w:r>
              <w:t>time_limit_minutes</w:t>
            </w:r>
          </w:p>
        </w:tc>
        <w:tc>
          <w:tcPr>
            <w:tcW w:w="1762" w:type="dxa"/>
            <w:noWrap/>
          </w:tcPr>
          <w:p w14:paraId="342B9E7A">
            <w:r>
              <w:t>int</w:t>
            </w:r>
          </w:p>
        </w:tc>
        <w:tc>
          <w:tcPr>
            <w:tcW w:w="1734" w:type="dxa"/>
            <w:noWrap/>
          </w:tcPr>
          <w:p w14:paraId="2614AF58">
            <w:r>
              <w:t>11</w:t>
            </w:r>
          </w:p>
        </w:tc>
        <w:tc>
          <w:tcPr>
            <w:tcW w:w="1724" w:type="dxa"/>
            <w:noWrap/>
          </w:tcPr>
          <w:p w14:paraId="7FA19431">
            <w:r>
              <w:t>0</w:t>
            </w:r>
          </w:p>
        </w:tc>
        <w:tc>
          <w:tcPr>
            <w:tcW w:w="1739" w:type="dxa"/>
            <w:noWrap/>
          </w:tcPr>
          <w:p w14:paraId="549CE848">
            <w:r>
              <w:t>限时分钟数</w:t>
            </w:r>
          </w:p>
        </w:tc>
      </w:tr>
      <w:tr w14:paraId="6D2DD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772" w:type="dxa"/>
            <w:noWrap/>
          </w:tcPr>
          <w:p w14:paraId="41214676">
            <w:r>
              <w:t>created_by</w:t>
            </w:r>
          </w:p>
        </w:tc>
        <w:tc>
          <w:tcPr>
            <w:tcW w:w="1762" w:type="dxa"/>
            <w:noWrap/>
          </w:tcPr>
          <w:p w14:paraId="0B55AD94">
            <w:r>
              <w:t>bigint</w:t>
            </w:r>
          </w:p>
        </w:tc>
        <w:tc>
          <w:tcPr>
            <w:tcW w:w="1734" w:type="dxa"/>
            <w:noWrap/>
          </w:tcPr>
          <w:p w14:paraId="5957BF1B">
            <w:r>
              <w:t>20</w:t>
            </w:r>
          </w:p>
        </w:tc>
        <w:tc>
          <w:tcPr>
            <w:tcW w:w="1724" w:type="dxa"/>
            <w:noWrap/>
          </w:tcPr>
          <w:p w14:paraId="1316634D">
            <w:r>
              <w:t>0</w:t>
            </w:r>
          </w:p>
        </w:tc>
        <w:tc>
          <w:tcPr>
            <w:tcW w:w="1739" w:type="dxa"/>
            <w:noWrap/>
          </w:tcPr>
          <w:p w14:paraId="79DE4A4C">
            <w:r>
              <w:t>创建教师ID</w:t>
            </w:r>
          </w:p>
        </w:tc>
      </w:tr>
    </w:tbl>
    <w:p w14:paraId="2C9BB54C">
      <w:pPr>
        <w:spacing w:line="460" w:lineRule="exact"/>
        <w:rPr>
          <w:rFonts w:ascii="宋体" w:hAnsi="宋体" w:eastAsia="宋体"/>
          <w:sz w:val="24"/>
          <w:szCs w:val="24"/>
        </w:rPr>
      </w:pPr>
    </w:p>
    <w:p w14:paraId="3C61F443">
      <w:pPr>
        <w:spacing w:line="460" w:lineRule="exact"/>
        <w:ind w:firstLine="420"/>
        <w:rPr>
          <w:rFonts w:ascii="宋体" w:hAnsi="宋体" w:eastAsia="宋体"/>
          <w:sz w:val="24"/>
          <w:szCs w:val="24"/>
        </w:rPr>
      </w:pPr>
      <w:r>
        <w:t>表3-8考试定义表，用于记录考试标题、时间窗、防作弊等级及运行状态。</w:t>
      </w:r>
    </w:p>
    <w:p w14:paraId="2C537F89">
      <w:pPr>
        <w:jc w:val="center"/>
        <w:rPr>
          <w:rFonts w:ascii="宋体" w:hAnsi="宋体" w:eastAsia="宋体"/>
          <w:sz w:val="24"/>
          <w:szCs w:val="24"/>
        </w:rPr>
      </w:pPr>
      <w:r>
        <w:t>表3-8 可考试时间表</w:t>
      </w:r>
    </w:p>
    <w:tbl>
      <w:tblPr>
        <w:tblStyle w:val="17"/>
        <w:tblW w:w="87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1762"/>
        <w:gridCol w:w="1734"/>
        <w:gridCol w:w="1724"/>
        <w:gridCol w:w="1739"/>
      </w:tblGrid>
      <w:tr w14:paraId="1E5D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shd w:val="clear" w:color="auto" w:fill="C0C0C0"/>
            <w:noWrap/>
          </w:tcPr>
          <w:p w14:paraId="69B078B5">
            <w:r>
              <w:t>字段名称</w:t>
            </w:r>
          </w:p>
        </w:tc>
        <w:tc>
          <w:tcPr>
            <w:tcW w:w="1762" w:type="dxa"/>
            <w:shd w:val="clear" w:color="auto" w:fill="C0C0C0"/>
            <w:noWrap/>
          </w:tcPr>
          <w:p w14:paraId="4689098C">
            <w:r>
              <w:t>数据类型</w:t>
            </w:r>
          </w:p>
        </w:tc>
        <w:tc>
          <w:tcPr>
            <w:tcW w:w="1734" w:type="dxa"/>
            <w:shd w:val="clear" w:color="auto" w:fill="C0C0C0"/>
            <w:noWrap/>
          </w:tcPr>
          <w:p w14:paraId="70243684">
            <w:r>
              <w:t>长度</w:t>
            </w:r>
          </w:p>
        </w:tc>
        <w:tc>
          <w:tcPr>
            <w:tcW w:w="1724" w:type="dxa"/>
            <w:shd w:val="clear" w:color="auto" w:fill="C0C0C0"/>
            <w:noWrap/>
          </w:tcPr>
          <w:p w14:paraId="6A2DE76B">
            <w:r>
              <w:t>小数点</w:t>
            </w:r>
          </w:p>
        </w:tc>
        <w:tc>
          <w:tcPr>
            <w:tcW w:w="1739" w:type="dxa"/>
            <w:shd w:val="clear" w:color="auto" w:fill="C0C0C0"/>
            <w:noWrap/>
          </w:tcPr>
          <w:p w14:paraId="6F860E56">
            <w:r>
              <w:t>字段名描述</w:t>
            </w:r>
          </w:p>
        </w:tc>
      </w:tr>
      <w:tr w14:paraId="2E924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3E6603D9">
            <w:r>
              <w:t>exam_id</w:t>
            </w:r>
          </w:p>
        </w:tc>
        <w:tc>
          <w:tcPr>
            <w:tcW w:w="1762" w:type="dxa"/>
            <w:noWrap/>
          </w:tcPr>
          <w:p w14:paraId="7C3FA0D7">
            <w:r>
              <w:t>bigint</w:t>
            </w:r>
          </w:p>
        </w:tc>
        <w:tc>
          <w:tcPr>
            <w:tcW w:w="1734" w:type="dxa"/>
            <w:noWrap/>
          </w:tcPr>
          <w:p w14:paraId="3E03871B">
            <w:r>
              <w:t>20</w:t>
            </w:r>
          </w:p>
        </w:tc>
        <w:tc>
          <w:tcPr>
            <w:tcW w:w="1724" w:type="dxa"/>
            <w:noWrap/>
          </w:tcPr>
          <w:p w14:paraId="574F7F6A">
            <w:r>
              <w:t>0</w:t>
            </w:r>
          </w:p>
        </w:tc>
        <w:tc>
          <w:tcPr>
            <w:tcW w:w="1739" w:type="dxa"/>
            <w:noWrap/>
          </w:tcPr>
          <w:p w14:paraId="1BE30214">
            <w:r>
              <w:t>主键，考试ID</w:t>
            </w:r>
          </w:p>
        </w:tc>
      </w:tr>
      <w:tr w14:paraId="5424A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772AABA0">
            <w:r>
              <w:t>title</w:t>
            </w:r>
          </w:p>
        </w:tc>
        <w:tc>
          <w:tcPr>
            <w:tcW w:w="1762" w:type="dxa"/>
            <w:noWrap/>
          </w:tcPr>
          <w:p w14:paraId="694AAAC8">
            <w:r>
              <w:t>varchar</w:t>
            </w:r>
          </w:p>
        </w:tc>
        <w:tc>
          <w:tcPr>
            <w:tcW w:w="1734" w:type="dxa"/>
            <w:noWrap/>
          </w:tcPr>
          <w:p w14:paraId="0ED62604">
            <w:r>
              <w:t>128</w:t>
            </w:r>
          </w:p>
        </w:tc>
        <w:tc>
          <w:tcPr>
            <w:tcW w:w="1724" w:type="dxa"/>
            <w:noWrap/>
          </w:tcPr>
          <w:p w14:paraId="128311FC">
            <w:r>
              <w:t>0</w:t>
            </w:r>
          </w:p>
        </w:tc>
        <w:tc>
          <w:tcPr>
            <w:tcW w:w="1739" w:type="dxa"/>
            <w:noWrap/>
          </w:tcPr>
          <w:p w14:paraId="63274403">
            <w:r>
              <w:t>考试标题</w:t>
            </w:r>
          </w:p>
        </w:tc>
      </w:tr>
      <w:tr w14:paraId="1FA5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2816275A">
            <w:r>
              <w:t>start_time</w:t>
            </w:r>
          </w:p>
        </w:tc>
        <w:tc>
          <w:tcPr>
            <w:tcW w:w="1762" w:type="dxa"/>
            <w:noWrap/>
          </w:tcPr>
          <w:p w14:paraId="23C89C91">
            <w:r>
              <w:t>datetime</w:t>
            </w:r>
          </w:p>
        </w:tc>
        <w:tc>
          <w:tcPr>
            <w:tcW w:w="1734" w:type="dxa"/>
            <w:noWrap/>
          </w:tcPr>
          <w:p w14:paraId="55536E21">
            <w:r>
              <w:t>19</w:t>
            </w:r>
          </w:p>
        </w:tc>
        <w:tc>
          <w:tcPr>
            <w:tcW w:w="1724" w:type="dxa"/>
            <w:noWrap/>
          </w:tcPr>
          <w:p w14:paraId="31A4919C">
            <w:r>
              <w:t>0</w:t>
            </w:r>
          </w:p>
        </w:tc>
        <w:tc>
          <w:tcPr>
            <w:tcW w:w="1739" w:type="dxa"/>
            <w:noWrap/>
          </w:tcPr>
          <w:p w14:paraId="4D9588C1">
            <w:r>
              <w:t>开始时间</w:t>
            </w:r>
          </w:p>
        </w:tc>
      </w:tr>
      <w:tr w14:paraId="3D686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772" w:type="dxa"/>
            <w:noWrap/>
          </w:tcPr>
          <w:p w14:paraId="250A0EC1">
            <w:r>
              <w:t>end_time</w:t>
            </w:r>
          </w:p>
        </w:tc>
        <w:tc>
          <w:tcPr>
            <w:tcW w:w="1762" w:type="dxa"/>
            <w:noWrap/>
          </w:tcPr>
          <w:p w14:paraId="6FBA9479">
            <w:r>
              <w:t>datetime</w:t>
            </w:r>
          </w:p>
        </w:tc>
        <w:tc>
          <w:tcPr>
            <w:tcW w:w="1734" w:type="dxa"/>
            <w:noWrap/>
          </w:tcPr>
          <w:p w14:paraId="72172A40">
            <w:r>
              <w:t>19</w:t>
            </w:r>
          </w:p>
        </w:tc>
        <w:tc>
          <w:tcPr>
            <w:tcW w:w="1724" w:type="dxa"/>
            <w:noWrap/>
          </w:tcPr>
          <w:p w14:paraId="2BC748E3">
            <w:r>
              <w:t>0</w:t>
            </w:r>
          </w:p>
        </w:tc>
        <w:tc>
          <w:tcPr>
            <w:tcW w:w="1739" w:type="dxa"/>
            <w:noWrap/>
          </w:tcPr>
          <w:p w14:paraId="048EB3C3">
            <w:r>
              <w:t>结束时间</w:t>
            </w:r>
          </w:p>
        </w:tc>
      </w:tr>
      <w:tr w14:paraId="74B49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772" w:type="dxa"/>
            <w:noWrap/>
          </w:tcPr>
          <w:p w14:paraId="44827136">
            <w:r>
              <w:t>status</w:t>
            </w:r>
          </w:p>
        </w:tc>
        <w:tc>
          <w:tcPr>
            <w:tcW w:w="1762" w:type="dxa"/>
            <w:noWrap/>
          </w:tcPr>
          <w:p w14:paraId="674D3B02">
            <w:r>
              <w:t>varchar</w:t>
            </w:r>
          </w:p>
        </w:tc>
        <w:tc>
          <w:tcPr>
            <w:tcW w:w="1734" w:type="dxa"/>
            <w:noWrap/>
          </w:tcPr>
          <w:p w14:paraId="47AC26DD">
            <w:r>
              <w:t>32</w:t>
            </w:r>
          </w:p>
        </w:tc>
        <w:tc>
          <w:tcPr>
            <w:tcW w:w="1724" w:type="dxa"/>
            <w:noWrap/>
          </w:tcPr>
          <w:p w14:paraId="51B1D7F4">
            <w:r>
              <w:t>0</w:t>
            </w:r>
          </w:p>
        </w:tc>
        <w:tc>
          <w:tcPr>
            <w:tcW w:w="1739" w:type="dxa"/>
            <w:noWrap/>
          </w:tcPr>
          <w:p w14:paraId="670B8B5A">
            <w:r>
              <w:t>考试状态</w:t>
            </w:r>
          </w:p>
        </w:tc>
      </w:tr>
    </w:tbl>
    <w:p w14:paraId="2165E334">
      <w:pPr>
        <w:spacing w:line="460" w:lineRule="exact"/>
        <w:ind w:firstLine="420"/>
        <w:rPr>
          <w:rFonts w:ascii="宋体" w:hAnsi="宋体" w:eastAsia="宋体"/>
          <w:sz w:val="24"/>
          <w:szCs w:val="24"/>
        </w:rPr>
      </w:pPr>
      <w:r>
        <w:t>表3-9考试目标分配表，用于维护考试与学生之间的指派关系。</w:t>
      </w:r>
    </w:p>
    <w:p w14:paraId="3AABAA60">
      <w:pPr>
        <w:jc w:val="center"/>
        <w:rPr>
          <w:rFonts w:ascii="宋体" w:hAnsi="宋体" w:eastAsia="宋体"/>
          <w:sz w:val="24"/>
          <w:szCs w:val="24"/>
        </w:rPr>
      </w:pPr>
      <w:r>
        <w:t>表3-9 考试信息表</w:t>
      </w:r>
    </w:p>
    <w:tbl>
      <w:tblPr>
        <w:tblStyle w:val="17"/>
        <w:tblW w:w="87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1762"/>
        <w:gridCol w:w="1734"/>
        <w:gridCol w:w="1724"/>
        <w:gridCol w:w="1739"/>
      </w:tblGrid>
      <w:tr w14:paraId="2ABC6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shd w:val="clear" w:color="auto" w:fill="C0C0C0"/>
            <w:noWrap/>
          </w:tcPr>
          <w:p w14:paraId="04116C1F">
            <w:r>
              <w:t>字段名称</w:t>
            </w:r>
          </w:p>
        </w:tc>
        <w:tc>
          <w:tcPr>
            <w:tcW w:w="1762" w:type="dxa"/>
            <w:shd w:val="clear" w:color="auto" w:fill="C0C0C0"/>
            <w:noWrap/>
          </w:tcPr>
          <w:p w14:paraId="1643B351">
            <w:r>
              <w:t>数据类型</w:t>
            </w:r>
          </w:p>
        </w:tc>
        <w:tc>
          <w:tcPr>
            <w:tcW w:w="1734" w:type="dxa"/>
            <w:shd w:val="clear" w:color="auto" w:fill="C0C0C0"/>
            <w:noWrap/>
          </w:tcPr>
          <w:p w14:paraId="010EF92D">
            <w:r>
              <w:t>长度</w:t>
            </w:r>
          </w:p>
        </w:tc>
        <w:tc>
          <w:tcPr>
            <w:tcW w:w="1724" w:type="dxa"/>
            <w:shd w:val="clear" w:color="auto" w:fill="C0C0C0"/>
            <w:noWrap/>
          </w:tcPr>
          <w:p w14:paraId="4B0489A0">
            <w:r>
              <w:t>小数点</w:t>
            </w:r>
          </w:p>
        </w:tc>
        <w:tc>
          <w:tcPr>
            <w:tcW w:w="1739" w:type="dxa"/>
            <w:shd w:val="clear" w:color="auto" w:fill="C0C0C0"/>
            <w:noWrap/>
          </w:tcPr>
          <w:p w14:paraId="6FC08387">
            <w:r>
              <w:t>字段名描述</w:t>
            </w:r>
          </w:p>
        </w:tc>
      </w:tr>
      <w:tr w14:paraId="4B77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55EBB2D0">
            <w:r>
              <w:t>id</w:t>
            </w:r>
          </w:p>
        </w:tc>
        <w:tc>
          <w:tcPr>
            <w:tcW w:w="1762" w:type="dxa"/>
            <w:noWrap/>
          </w:tcPr>
          <w:p w14:paraId="056D16C5">
            <w:r>
              <w:t>bigint</w:t>
            </w:r>
          </w:p>
        </w:tc>
        <w:tc>
          <w:tcPr>
            <w:tcW w:w="1734" w:type="dxa"/>
            <w:noWrap/>
          </w:tcPr>
          <w:p w14:paraId="28E61346">
            <w:r>
              <w:t>20</w:t>
            </w:r>
          </w:p>
        </w:tc>
        <w:tc>
          <w:tcPr>
            <w:tcW w:w="1724" w:type="dxa"/>
            <w:noWrap/>
          </w:tcPr>
          <w:p w14:paraId="5735DB48">
            <w:r>
              <w:t>0</w:t>
            </w:r>
          </w:p>
        </w:tc>
        <w:tc>
          <w:tcPr>
            <w:tcW w:w="1739" w:type="dxa"/>
            <w:noWrap/>
          </w:tcPr>
          <w:p w14:paraId="011F6A31">
            <w:r>
              <w:t>主键，分配关系ID</w:t>
            </w:r>
          </w:p>
        </w:tc>
      </w:tr>
      <w:tr w14:paraId="3BE4A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377FCEE3">
            <w:r>
              <w:t>exam_id</w:t>
            </w:r>
          </w:p>
        </w:tc>
        <w:tc>
          <w:tcPr>
            <w:tcW w:w="1762" w:type="dxa"/>
            <w:noWrap/>
          </w:tcPr>
          <w:p w14:paraId="04E95701">
            <w:r>
              <w:t>bigint</w:t>
            </w:r>
          </w:p>
        </w:tc>
        <w:tc>
          <w:tcPr>
            <w:tcW w:w="1734" w:type="dxa"/>
            <w:noWrap/>
          </w:tcPr>
          <w:p w14:paraId="43B3F39D">
            <w:r>
              <w:t>20</w:t>
            </w:r>
          </w:p>
        </w:tc>
        <w:tc>
          <w:tcPr>
            <w:tcW w:w="1724" w:type="dxa"/>
            <w:noWrap/>
          </w:tcPr>
          <w:p w14:paraId="2E6F020B">
            <w:r>
              <w:t>0</w:t>
            </w:r>
          </w:p>
        </w:tc>
        <w:tc>
          <w:tcPr>
            <w:tcW w:w="1739" w:type="dxa"/>
            <w:noWrap/>
          </w:tcPr>
          <w:p w14:paraId="6B936A86">
            <w:r>
              <w:t>考试ID</w:t>
            </w:r>
          </w:p>
        </w:tc>
      </w:tr>
      <w:tr w14:paraId="3D9E9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772" w:type="dxa"/>
            <w:noWrap/>
          </w:tcPr>
          <w:p w14:paraId="07DF6028">
            <w:r>
              <w:t>student_id</w:t>
            </w:r>
          </w:p>
        </w:tc>
        <w:tc>
          <w:tcPr>
            <w:tcW w:w="1762" w:type="dxa"/>
            <w:noWrap/>
          </w:tcPr>
          <w:p w14:paraId="32DB7355">
            <w:r>
              <w:t>bigint</w:t>
            </w:r>
          </w:p>
        </w:tc>
        <w:tc>
          <w:tcPr>
            <w:tcW w:w="1734" w:type="dxa"/>
            <w:noWrap/>
          </w:tcPr>
          <w:p w14:paraId="769D7F77">
            <w:r>
              <w:t>20</w:t>
            </w:r>
          </w:p>
        </w:tc>
        <w:tc>
          <w:tcPr>
            <w:tcW w:w="1724" w:type="dxa"/>
            <w:noWrap/>
          </w:tcPr>
          <w:p w14:paraId="68B688CE">
            <w:r>
              <w:t>0</w:t>
            </w:r>
          </w:p>
        </w:tc>
        <w:tc>
          <w:tcPr>
            <w:tcW w:w="1739" w:type="dxa"/>
            <w:noWrap/>
          </w:tcPr>
          <w:p w14:paraId="6AE700D5">
            <w:r>
              <w:t>目标学生ID</w:t>
            </w:r>
          </w:p>
        </w:tc>
      </w:tr>
      <w:tr w14:paraId="1F85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772" w:type="dxa"/>
            <w:noWrap/>
          </w:tcPr>
          <w:p w14:paraId="35E0597E">
            <w:r>
              <w:t>assigned_at</w:t>
            </w:r>
          </w:p>
        </w:tc>
        <w:tc>
          <w:tcPr>
            <w:tcW w:w="1762" w:type="dxa"/>
            <w:noWrap/>
          </w:tcPr>
          <w:p w14:paraId="077E3536">
            <w:r>
              <w:t>datetime</w:t>
            </w:r>
          </w:p>
        </w:tc>
        <w:tc>
          <w:tcPr>
            <w:tcW w:w="1734" w:type="dxa"/>
            <w:noWrap/>
          </w:tcPr>
          <w:p w14:paraId="56F25ABC">
            <w:r>
              <w:t>19</w:t>
            </w:r>
          </w:p>
        </w:tc>
        <w:tc>
          <w:tcPr>
            <w:tcW w:w="1724" w:type="dxa"/>
            <w:noWrap/>
          </w:tcPr>
          <w:p w14:paraId="680871C5">
            <w:r>
              <w:t>0</w:t>
            </w:r>
          </w:p>
        </w:tc>
        <w:tc>
          <w:tcPr>
            <w:tcW w:w="1739" w:type="dxa"/>
            <w:noWrap/>
          </w:tcPr>
          <w:p w14:paraId="4CF37173">
            <w:r>
              <w:t>分配时间</w:t>
            </w:r>
          </w:p>
        </w:tc>
      </w:tr>
    </w:tbl>
    <w:p w14:paraId="76190D4D">
      <w:pPr>
        <w:rPr>
          <w:rFonts w:ascii="黑体" w:hAnsi="黑体" w:eastAsia="黑体"/>
          <w:sz w:val="24"/>
          <w:szCs w:val="24"/>
        </w:rPr>
      </w:pPr>
    </w:p>
    <w:p w14:paraId="3B11E48C">
      <w:pPr>
        <w:pStyle w:val="3"/>
        <w:numPr>
          <w:ilvl w:val="1"/>
          <w:numId w:val="1"/>
        </w:numPr>
        <w:jc w:val="left"/>
        <w:rPr>
          <w:rFonts w:ascii="黑体" w:hAnsi="黑体"/>
          <w:szCs w:val="24"/>
        </w:rPr>
      </w:pPr>
      <w:bookmarkStart w:id="45" w:name="_Toc20023"/>
      <w:r>
        <w:t>本章小结</w:t>
      </w:r>
      <w:bookmarkEnd w:id="45"/>
    </w:p>
    <w:p w14:paraId="068081EA">
      <w:pPr>
        <w:spacing w:line="460" w:lineRule="exact"/>
        <w:ind w:firstLine="420"/>
        <w:rPr>
          <w:rFonts w:ascii="宋体" w:hAnsi="宋体" w:eastAsia="宋体"/>
          <w:sz w:val="24"/>
          <w:szCs w:val="24"/>
        </w:rPr>
        <w:sectPr>
          <w:pgSz w:w="11906" w:h="16838"/>
          <w:pgMar w:top="1440" w:right="1800" w:bottom="1440" w:left="1800" w:header="851" w:footer="992" w:gutter="0"/>
          <w:pgNumType w:start="1"/>
          <w:cols w:space="425" w:num="1"/>
          <w:docGrid w:type="lines" w:linePitch="312" w:charSpace="0"/>
        </w:sectPr>
      </w:pPr>
      <w:r>
        <w:t>本章完成了智能考试云平台的总体架构设计、模块活动设计与数据库设计。通过角色分层、服务拆分、异步事件和数据分库的组合，系统形成了较为完整的在线考试业务技术方案，为实现阶段的编码开发提供了清晰依据。</w:t>
      </w:r>
    </w:p>
    <w:p w14:paraId="4D6716EA">
      <w:pPr>
        <w:pStyle w:val="2"/>
        <w:numPr>
          <w:ilvl w:val="0"/>
          <w:numId w:val="1"/>
        </w:numPr>
        <w:jc w:val="center"/>
        <w:rPr>
          <w:rFonts w:ascii="黑体" w:hAnsi="黑体" w:eastAsia="黑体"/>
          <w:sz w:val="32"/>
          <w:szCs w:val="32"/>
        </w:rPr>
      </w:pPr>
      <w:bookmarkStart w:id="46" w:name="_Toc13977"/>
      <w:r>
        <w:t>系统实现</w:t>
      </w:r>
      <w:bookmarkEnd w:id="46"/>
    </w:p>
    <w:p w14:paraId="19F1F191">
      <w:pPr>
        <w:pStyle w:val="3"/>
        <w:numPr>
          <w:ilvl w:val="1"/>
          <w:numId w:val="1"/>
        </w:numPr>
        <w:jc w:val="left"/>
        <w:rPr>
          <w:rFonts w:ascii="黑体" w:hAnsi="黑体"/>
          <w:szCs w:val="24"/>
        </w:rPr>
      </w:pPr>
      <w:bookmarkStart w:id="47" w:name="_Toc7876"/>
      <w:r>
        <w:t>系统环境配置需求</w:t>
      </w:r>
      <w:bookmarkEnd w:id="47"/>
    </w:p>
    <w:p w14:paraId="299AFCF3">
      <w:pPr>
        <w:spacing w:line="460" w:lineRule="exact"/>
        <w:ind w:firstLine="420" w:firstLineChars="200"/>
        <w:rPr>
          <w:rFonts w:ascii="宋体" w:hAnsi="宋体" w:eastAsia="宋体"/>
          <w:sz w:val="24"/>
          <w:szCs w:val="24"/>
        </w:rPr>
      </w:pPr>
      <w:r>
        <w:t>系统开发环境以 Java 17、Maven 3.9+、Node.js 20+ 和微信开发者工具为核心，运行环境依赖 MySQL 8、Redis 7、RabbitMQ 3.x 和 Nacos 2.3.x。项目支持基于 Docker Compose 启动基础中间件，并通过本地配置文件与 Nacos 配置项共同维护运行参数，从而满足多服务联调、前后端分离开发和小程序端接入的环境需求。</w:t>
      </w:r>
    </w:p>
    <w:p w14:paraId="42B23F16">
      <w:pPr>
        <w:pStyle w:val="3"/>
        <w:numPr>
          <w:ilvl w:val="1"/>
          <w:numId w:val="1"/>
        </w:numPr>
        <w:jc w:val="left"/>
        <w:rPr>
          <w:rFonts w:ascii="黑体" w:hAnsi="黑体"/>
          <w:szCs w:val="24"/>
        </w:rPr>
      </w:pPr>
      <w:bookmarkStart w:id="48" w:name="_Toc20350"/>
      <w:r>
        <w:t>系统技术架构设计</w:t>
      </w:r>
      <w:bookmarkEnd w:id="48"/>
    </w:p>
    <w:p w14:paraId="5DBB67C8">
      <w:pPr>
        <w:spacing w:line="460" w:lineRule="exact"/>
        <w:ind w:firstLine="420" w:firstLineChars="200"/>
        <w:rPr>
          <w:rFonts w:ascii="宋体" w:hAnsi="宋体" w:eastAsia="宋体"/>
          <w:sz w:val="24"/>
          <w:szCs w:val="24"/>
        </w:rPr>
      </w:pPr>
      <w:r>
        <w:t>系统技术架构遵循分层、解耦和可治理原则。应用层包括学生小程序端与 Web 管理端，接口层由网关统一路由和鉴权，业务层由题库、考试、阅卷、分析和治理服务组成，数据层按业务域独立持久化并配合 Redis 缓存，支持引擎层则由 RabbitMQ、Nacos 和统一审计机制构成，形成适合在线考试场景的五层逻辑结构。</w:t>
      </w:r>
    </w:p>
    <w:p w14:paraId="03E81C8C">
      <w:pPr>
        <w:pStyle w:val="3"/>
        <w:numPr>
          <w:ilvl w:val="1"/>
          <w:numId w:val="1"/>
        </w:numPr>
        <w:jc w:val="left"/>
        <w:rPr>
          <w:rFonts w:ascii="黑体" w:hAnsi="黑体"/>
          <w:szCs w:val="24"/>
        </w:rPr>
      </w:pPr>
      <w:bookmarkStart w:id="49" w:name="_Toc23053"/>
      <w:r>
        <w:t>系统功能实现</w:t>
      </w:r>
      <w:bookmarkEnd w:id="49"/>
    </w:p>
    <w:p w14:paraId="41CBFF32">
      <w:pPr>
        <w:pStyle w:val="4"/>
        <w:numPr>
          <w:ilvl w:val="2"/>
          <w:numId w:val="1"/>
        </w:numPr>
      </w:pPr>
      <w:bookmarkStart w:id="50" w:name="_Toc6871"/>
      <w:r>
        <w:t>登录认证模块</w:t>
      </w:r>
      <w:bookmarkEnd w:id="50"/>
    </w:p>
    <w:p w14:paraId="017DD78D">
      <w:pPr>
        <w:spacing w:line="460" w:lineRule="exact"/>
        <w:ind w:firstLine="420" w:firstLineChars="200"/>
        <w:rPr>
          <w:rFonts w:ascii="宋体" w:hAnsi="宋体" w:eastAsia="宋体"/>
          <w:sz w:val="24"/>
          <w:szCs w:val="24"/>
        </w:rPr>
      </w:pPr>
      <w:r>
        <w:t>登录认证模块的实现包括学生登录页面、账号启用说明页面和管理员登录页面。学生端通过账号密码获取 JWT 并持久化在本地，管理员端通过 Web 控制台进入平台治理中心；由于平台不开放自由注册，账号开通说明页面用于展示账号来源、使用规则和登录要求。如图4-1、图4-2、图4-3所示。</w:t>
      </w:r>
    </w:p>
    <w:p w14:paraId="3C14494D">
      <w:pPr>
        <w:jc w:val="center"/>
      </w:pPr>
      <w:r>
        <w:drawing>
          <wp:inline distT="0" distB="0" distL="114300" distR="114300">
            <wp:extent cx="4389120" cy="7802880"/>
            <wp:effectExtent l="0" t="0" r="11430" b="762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33"/>
                    <a:stretch>
                      <a:fillRect/>
                    </a:stretch>
                  </pic:blipFill>
                  <pic:spPr>
                    <a:xfrm>
                      <a:off x="0" y="0"/>
                      <a:ext cx="4389120" cy="7802880"/>
                    </a:xfrm>
                    <a:prstGeom prst="rect">
                      <a:avLst/>
                    </a:prstGeom>
                  </pic:spPr>
                </pic:pic>
              </a:graphicData>
            </a:graphic>
          </wp:inline>
        </w:drawing>
      </w:r>
    </w:p>
    <w:p w14:paraId="6A14E2CE">
      <w:pPr>
        <w:jc w:val="center"/>
        <w:rPr>
          <w:rFonts w:ascii="Times New Roman" w:hAnsi="Times New Roman" w:eastAsia="宋体" w:cs="Times New Roman"/>
          <w:szCs w:val="20"/>
        </w:rPr>
      </w:pPr>
      <w:r>
        <w:t>图4-1 登录页面</w:t>
      </w:r>
    </w:p>
    <w:p w14:paraId="4691AC8E">
      <w:pPr>
        <w:jc w:val="center"/>
      </w:pPr>
      <w:r>
        <w:drawing>
          <wp:inline distT="0" distB="0" distL="114300" distR="114300">
            <wp:extent cx="4389120" cy="7802880"/>
            <wp:effectExtent l="0" t="0" r="11430" b="762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34"/>
                    <a:stretch>
                      <a:fillRect/>
                    </a:stretch>
                  </pic:blipFill>
                  <pic:spPr>
                    <a:xfrm>
                      <a:off x="0" y="0"/>
                      <a:ext cx="4389120" cy="7802880"/>
                    </a:xfrm>
                    <a:prstGeom prst="rect">
                      <a:avLst/>
                    </a:prstGeom>
                  </pic:spPr>
                </pic:pic>
              </a:graphicData>
            </a:graphic>
          </wp:inline>
        </w:drawing>
      </w:r>
    </w:p>
    <w:p w14:paraId="76A4CA6D">
      <w:pPr>
        <w:jc w:val="center"/>
        <w:rPr>
          <w:rFonts w:ascii="Times New Roman" w:hAnsi="Times New Roman" w:eastAsia="宋体" w:cs="Times New Roman"/>
          <w:szCs w:val="20"/>
        </w:rPr>
      </w:pPr>
      <w:r>
        <w:t>图4-2 账号启用说明页面</w:t>
      </w:r>
    </w:p>
    <w:p w14:paraId="5BBC61B7"/>
    <w:p w14:paraId="2A4678AC">
      <w:pPr>
        <w:jc w:val="center"/>
      </w:pPr>
      <w:r>
        <w:drawing>
          <wp:inline distT="0" distB="0" distL="114300" distR="114300">
            <wp:extent cx="5760720" cy="3456305"/>
            <wp:effectExtent l="0" t="0" r="11430" b="1079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35"/>
                    <a:stretch>
                      <a:fillRect/>
                    </a:stretch>
                  </pic:blipFill>
                  <pic:spPr>
                    <a:xfrm>
                      <a:off x="0" y="0"/>
                      <a:ext cx="5760720" cy="3456432"/>
                    </a:xfrm>
                    <a:prstGeom prst="rect">
                      <a:avLst/>
                    </a:prstGeom>
                  </pic:spPr>
                </pic:pic>
              </a:graphicData>
            </a:graphic>
          </wp:inline>
        </w:drawing>
      </w:r>
    </w:p>
    <w:p w14:paraId="4472AC96">
      <w:pPr>
        <w:jc w:val="center"/>
        <w:rPr>
          <w:rFonts w:ascii="Times New Roman" w:hAnsi="Times New Roman" w:eastAsia="宋体" w:cs="Times New Roman"/>
          <w:szCs w:val="20"/>
        </w:rPr>
      </w:pPr>
      <w:r>
        <w:t>图4-3 管理员登录页面</w:t>
      </w:r>
    </w:p>
    <w:p w14:paraId="61B3E37B"/>
    <w:p w14:paraId="38187F85">
      <w:pPr>
        <w:pStyle w:val="4"/>
        <w:numPr>
          <w:ilvl w:val="2"/>
          <w:numId w:val="1"/>
        </w:numPr>
      </w:pPr>
      <w:bookmarkStart w:id="51" w:name="_Toc21255"/>
      <w:r>
        <w:t>考试任务检索模块</w:t>
      </w:r>
      <w:bookmarkEnd w:id="51"/>
    </w:p>
    <w:p w14:paraId="4403BE54">
      <w:pPr>
        <w:spacing w:line="460" w:lineRule="exact"/>
        <w:ind w:firstLine="420" w:firstLineChars="200"/>
        <w:rPr>
          <w:rFonts w:ascii="宋体" w:hAnsi="宋体" w:eastAsia="宋体"/>
          <w:sz w:val="24"/>
          <w:szCs w:val="24"/>
        </w:rPr>
      </w:pPr>
      <w:r>
        <w:t>考试任务检索模块在学生端实现为“我的考试”列表。学生登录后即可查看被分配到本人的考试卡片，页面展示考试名称、状态、时间窗和进入方式，支持开始考试、继续作答和查看成绩等操作。如图4-4所示。</w:t>
      </w:r>
    </w:p>
    <w:p w14:paraId="11356472">
      <w:pPr>
        <w:ind w:firstLine="420" w:firstLineChars="200"/>
        <w:jc w:val="center"/>
      </w:pPr>
      <w:r>
        <w:drawing>
          <wp:inline distT="0" distB="0" distL="114300" distR="114300">
            <wp:extent cx="4389120" cy="7802880"/>
            <wp:effectExtent l="0" t="0" r="11430" b="762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36"/>
                    <a:stretch>
                      <a:fillRect/>
                    </a:stretch>
                  </pic:blipFill>
                  <pic:spPr>
                    <a:xfrm>
                      <a:off x="0" y="0"/>
                      <a:ext cx="4389120" cy="7802880"/>
                    </a:xfrm>
                    <a:prstGeom prst="rect">
                      <a:avLst/>
                    </a:prstGeom>
                  </pic:spPr>
                </pic:pic>
              </a:graphicData>
            </a:graphic>
          </wp:inline>
        </w:drawing>
      </w:r>
    </w:p>
    <w:p w14:paraId="47F047BD">
      <w:pPr>
        <w:jc w:val="center"/>
        <w:rPr>
          <w:rFonts w:ascii="Times New Roman" w:hAnsi="Times New Roman" w:eastAsia="宋体" w:cs="Times New Roman"/>
          <w:szCs w:val="20"/>
        </w:rPr>
      </w:pPr>
      <w:r>
        <w:t>图4-4 我的考试列表页面</w:t>
      </w:r>
    </w:p>
    <w:p w14:paraId="128D151F">
      <w:pPr>
        <w:pStyle w:val="4"/>
        <w:numPr>
          <w:ilvl w:val="2"/>
          <w:numId w:val="1"/>
        </w:numPr>
      </w:pPr>
      <w:bookmarkStart w:id="52" w:name="_Toc9983"/>
      <w:r>
        <w:t>题目标记与答案留痕模块</w:t>
      </w:r>
      <w:bookmarkEnd w:id="52"/>
    </w:p>
    <w:p w14:paraId="56DFDE74">
      <w:pPr>
        <w:spacing w:line="460" w:lineRule="exact"/>
        <w:ind w:firstLine="420" w:firstLineChars="200"/>
        <w:rPr>
          <w:rFonts w:ascii="宋体" w:hAnsi="宋体" w:eastAsia="宋体"/>
          <w:sz w:val="24"/>
          <w:szCs w:val="24"/>
        </w:rPr>
      </w:pPr>
      <w:r>
        <w:t>题目标记与答案留痕模块在作答页提供题目标记、权限提示和保存反馈。学生可对待复查题目进行标记；当处于未授权状态或上下文异常时系统给出提示，标记保存成功后同步更新界面状态。如图4-5、图4-6、图4-7所示。</w:t>
      </w:r>
    </w:p>
    <w:p w14:paraId="4B977B4B">
      <w:pPr>
        <w:jc w:val="center"/>
      </w:pPr>
      <w:r>
        <w:drawing>
          <wp:inline distT="0" distB="0" distL="114300" distR="114300">
            <wp:extent cx="4389120" cy="7802880"/>
            <wp:effectExtent l="0" t="0" r="11430" b="762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37"/>
                    <a:stretch>
                      <a:fillRect/>
                    </a:stretch>
                  </pic:blipFill>
                  <pic:spPr>
                    <a:xfrm>
                      <a:off x="0" y="0"/>
                      <a:ext cx="4389120" cy="7802880"/>
                    </a:xfrm>
                    <a:prstGeom prst="rect">
                      <a:avLst/>
                    </a:prstGeom>
                  </pic:spPr>
                </pic:pic>
              </a:graphicData>
            </a:graphic>
          </wp:inline>
        </w:drawing>
      </w:r>
    </w:p>
    <w:p w14:paraId="05A94CE4">
      <w:pPr>
        <w:jc w:val="center"/>
        <w:rPr>
          <w:rFonts w:ascii="Times New Roman" w:hAnsi="Times New Roman" w:eastAsia="宋体" w:cs="Times New Roman"/>
          <w:szCs w:val="20"/>
        </w:rPr>
      </w:pPr>
      <w:r>
        <w:t>图4-5 题目标记页面</w:t>
      </w:r>
    </w:p>
    <w:p w14:paraId="052490E8">
      <w:pPr>
        <w:jc w:val="center"/>
      </w:pPr>
      <w:r>
        <w:drawing>
          <wp:inline distT="0" distB="0" distL="114300" distR="114300">
            <wp:extent cx="4389120" cy="7802880"/>
            <wp:effectExtent l="0" t="0" r="11430" b="762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38"/>
                    <a:stretch>
                      <a:fillRect/>
                    </a:stretch>
                  </pic:blipFill>
                  <pic:spPr>
                    <a:xfrm>
                      <a:off x="0" y="0"/>
                      <a:ext cx="4389120" cy="7802880"/>
                    </a:xfrm>
                    <a:prstGeom prst="rect">
                      <a:avLst/>
                    </a:prstGeom>
                  </pic:spPr>
                </pic:pic>
              </a:graphicData>
            </a:graphic>
          </wp:inline>
        </w:drawing>
      </w:r>
    </w:p>
    <w:p w14:paraId="1B11F16B">
      <w:pPr>
        <w:jc w:val="center"/>
        <w:rPr>
          <w:rFonts w:ascii="Times New Roman" w:hAnsi="Times New Roman" w:eastAsia="宋体" w:cs="Times New Roman"/>
          <w:szCs w:val="20"/>
        </w:rPr>
      </w:pPr>
      <w:r>
        <w:t>图4-6 未登录标记提示</w:t>
      </w:r>
    </w:p>
    <w:p w14:paraId="5D4CE07B">
      <w:pPr>
        <w:jc w:val="center"/>
        <w:rPr>
          <w:rFonts w:ascii="Times New Roman" w:hAnsi="Times New Roman" w:eastAsia="宋体" w:cs="Times New Roman"/>
          <w:szCs w:val="20"/>
        </w:rPr>
      </w:pPr>
    </w:p>
    <w:p w14:paraId="004C2467">
      <w:pPr>
        <w:jc w:val="center"/>
      </w:pPr>
      <w:r>
        <w:drawing>
          <wp:inline distT="0" distB="0" distL="114300" distR="114300">
            <wp:extent cx="4389120" cy="7802880"/>
            <wp:effectExtent l="0" t="0" r="11430" b="762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39"/>
                    <a:stretch>
                      <a:fillRect/>
                    </a:stretch>
                  </pic:blipFill>
                  <pic:spPr>
                    <a:xfrm>
                      <a:off x="0" y="0"/>
                      <a:ext cx="4389120" cy="7802880"/>
                    </a:xfrm>
                    <a:prstGeom prst="rect">
                      <a:avLst/>
                    </a:prstGeom>
                  </pic:spPr>
                </pic:pic>
              </a:graphicData>
            </a:graphic>
          </wp:inline>
        </w:drawing>
      </w:r>
    </w:p>
    <w:p w14:paraId="1A325174">
      <w:pPr>
        <w:jc w:val="center"/>
        <w:rPr>
          <w:rFonts w:ascii="Times New Roman" w:hAnsi="Times New Roman" w:eastAsia="宋体" w:cs="Times New Roman"/>
          <w:szCs w:val="20"/>
        </w:rPr>
      </w:pPr>
      <w:r>
        <w:t>图4-7 标记保存成功提示</w:t>
      </w:r>
    </w:p>
    <w:p w14:paraId="1A667972">
      <w:pPr>
        <w:pStyle w:val="4"/>
        <w:numPr>
          <w:ilvl w:val="2"/>
          <w:numId w:val="1"/>
        </w:numPr>
      </w:pPr>
      <w:bookmarkStart w:id="53" w:name="_Toc12526"/>
      <w:r>
        <w:t>考试会话启动模块</w:t>
      </w:r>
      <w:bookmarkEnd w:id="53"/>
    </w:p>
    <w:p w14:paraId="05F28FF7">
      <w:pPr>
        <w:spacing w:line="460" w:lineRule="exact"/>
        <w:ind w:firstLine="420" w:firstLineChars="200"/>
        <w:rPr>
          <w:rFonts w:ascii="宋体" w:hAnsi="宋体" w:eastAsia="宋体"/>
          <w:sz w:val="24"/>
          <w:szCs w:val="24"/>
        </w:rPr>
      </w:pPr>
      <w:r>
        <w:t>考试会话启动模块负责处理开考校验和会话复用。学生只有在满足时间窗、分配关系和账号状态校验的情况下才能成功创建或复用会话；未登录时会给出鉴权提示，启动成功后进入作答页面，若已存在有效会话则提示继续原会话作答。如图4-8、图4-9、图4-10所示。</w:t>
      </w:r>
    </w:p>
    <w:p w14:paraId="2D0CF526">
      <w:pPr>
        <w:spacing w:line="460" w:lineRule="exact"/>
        <w:ind w:firstLine="480" w:firstLineChars="200"/>
        <w:rPr>
          <w:rFonts w:ascii="宋体" w:hAnsi="宋体" w:eastAsia="宋体"/>
          <w:sz w:val="24"/>
          <w:szCs w:val="24"/>
        </w:rPr>
      </w:pPr>
    </w:p>
    <w:p w14:paraId="3B3BA476">
      <w:pPr>
        <w:jc w:val="center"/>
      </w:pPr>
      <w:r>
        <w:drawing>
          <wp:inline distT="0" distB="0" distL="114300" distR="114300">
            <wp:extent cx="4389120" cy="7802880"/>
            <wp:effectExtent l="0" t="0" r="11430" b="762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40"/>
                    <a:stretch>
                      <a:fillRect/>
                    </a:stretch>
                  </pic:blipFill>
                  <pic:spPr>
                    <a:xfrm>
                      <a:off x="0" y="0"/>
                      <a:ext cx="4389120" cy="7802880"/>
                    </a:xfrm>
                    <a:prstGeom prst="rect">
                      <a:avLst/>
                    </a:prstGeom>
                  </pic:spPr>
                </pic:pic>
              </a:graphicData>
            </a:graphic>
          </wp:inline>
        </w:drawing>
      </w:r>
    </w:p>
    <w:p w14:paraId="79CEF3C9">
      <w:pPr>
        <w:jc w:val="center"/>
        <w:rPr>
          <w:rFonts w:ascii="Times New Roman" w:hAnsi="Times New Roman" w:eastAsia="宋体" w:cs="Times New Roman"/>
          <w:szCs w:val="20"/>
        </w:rPr>
      </w:pPr>
      <w:r>
        <w:t>图4-8 未登录开考提示</w:t>
      </w:r>
    </w:p>
    <w:p w14:paraId="2D72000D"/>
    <w:p w14:paraId="2EFCD6A1">
      <w:pPr>
        <w:jc w:val="center"/>
      </w:pPr>
      <w:r>
        <w:drawing>
          <wp:inline distT="0" distB="0" distL="114300" distR="114300">
            <wp:extent cx="4389120" cy="7802880"/>
            <wp:effectExtent l="0" t="0" r="11430" b="762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41"/>
                    <a:stretch>
                      <a:fillRect/>
                    </a:stretch>
                  </pic:blipFill>
                  <pic:spPr>
                    <a:xfrm>
                      <a:off x="0" y="0"/>
                      <a:ext cx="4389120" cy="7802880"/>
                    </a:xfrm>
                    <a:prstGeom prst="rect">
                      <a:avLst/>
                    </a:prstGeom>
                  </pic:spPr>
                </pic:pic>
              </a:graphicData>
            </a:graphic>
          </wp:inline>
        </w:drawing>
      </w:r>
    </w:p>
    <w:p w14:paraId="59A9B744">
      <w:pPr>
        <w:jc w:val="center"/>
        <w:rPr>
          <w:rFonts w:ascii="Times New Roman" w:hAnsi="Times New Roman" w:eastAsia="宋体" w:cs="Times New Roman"/>
          <w:szCs w:val="20"/>
        </w:rPr>
      </w:pPr>
      <w:r>
        <w:t>图4-9 开考成功提示</w:t>
      </w:r>
    </w:p>
    <w:p w14:paraId="414EE8E1"/>
    <w:p w14:paraId="3E81A19C">
      <w:pPr>
        <w:jc w:val="center"/>
      </w:pPr>
      <w:r>
        <w:drawing>
          <wp:inline distT="0" distB="0" distL="114300" distR="114300">
            <wp:extent cx="4389120" cy="7802880"/>
            <wp:effectExtent l="0" t="0" r="11430" b="762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42"/>
                    <a:stretch>
                      <a:fillRect/>
                    </a:stretch>
                  </pic:blipFill>
                  <pic:spPr>
                    <a:xfrm>
                      <a:off x="0" y="0"/>
                      <a:ext cx="4389120" cy="7802880"/>
                    </a:xfrm>
                    <a:prstGeom prst="rect">
                      <a:avLst/>
                    </a:prstGeom>
                  </pic:spPr>
                </pic:pic>
              </a:graphicData>
            </a:graphic>
          </wp:inline>
        </w:drawing>
      </w:r>
    </w:p>
    <w:p w14:paraId="4ECA6747">
      <w:pPr>
        <w:jc w:val="center"/>
        <w:rPr>
          <w:rFonts w:ascii="Times New Roman" w:hAnsi="Times New Roman" w:eastAsia="宋体" w:cs="Times New Roman"/>
          <w:szCs w:val="20"/>
        </w:rPr>
      </w:pPr>
      <w:r>
        <w:t>图4-10 会话复用提示</w:t>
      </w:r>
    </w:p>
    <w:p w14:paraId="04533CF3">
      <w:pPr>
        <w:pStyle w:val="4"/>
        <w:numPr>
          <w:ilvl w:val="2"/>
          <w:numId w:val="1"/>
        </w:numPr>
      </w:pPr>
      <w:bookmarkStart w:id="54" w:name="_Toc20299"/>
      <w:r>
        <w:t>考试详情与结果查看模块</w:t>
      </w:r>
      <w:bookmarkEnd w:id="54"/>
    </w:p>
    <w:p w14:paraId="1458BEA0">
      <w:pPr>
        <w:spacing w:line="460" w:lineRule="exact"/>
        <w:ind w:firstLine="420" w:firstLineChars="200"/>
        <w:rPr>
          <w:rFonts w:ascii="宋体" w:hAnsi="宋体" w:eastAsia="宋体"/>
          <w:sz w:val="24"/>
          <w:szCs w:val="24"/>
        </w:rPr>
      </w:pPr>
      <w:r>
        <w:t>考试详情与结果查看模块学生学生首页、考试分类展示、考试详情与结果详情页面。学生可从学生首页进入考试入口，浏览按状态划分的考试列表，查看考试说明与题面细节，并在成绩开放后查看逐题结果与解析信息。如图4-11、图4-12、图4-13、图4-14所示。</w:t>
      </w:r>
    </w:p>
    <w:p w14:paraId="59084A25">
      <w:pPr>
        <w:jc w:val="center"/>
      </w:pPr>
      <w:r>
        <w:drawing>
          <wp:inline distT="0" distB="0" distL="114300" distR="114300">
            <wp:extent cx="4389120" cy="7802880"/>
            <wp:effectExtent l="0" t="0" r="11430" b="762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43"/>
                    <a:stretch>
                      <a:fillRect/>
                    </a:stretch>
                  </pic:blipFill>
                  <pic:spPr>
                    <a:xfrm>
                      <a:off x="0" y="0"/>
                      <a:ext cx="4389120" cy="7802880"/>
                    </a:xfrm>
                    <a:prstGeom prst="rect">
                      <a:avLst/>
                    </a:prstGeom>
                  </pic:spPr>
                </pic:pic>
              </a:graphicData>
            </a:graphic>
          </wp:inline>
        </w:drawing>
      </w:r>
    </w:p>
    <w:p w14:paraId="790A9E55">
      <w:pPr>
        <w:jc w:val="center"/>
        <w:rPr>
          <w:rFonts w:ascii="Times New Roman" w:hAnsi="Times New Roman" w:eastAsia="宋体" w:cs="Times New Roman"/>
          <w:szCs w:val="20"/>
        </w:rPr>
      </w:pPr>
      <w:r>
        <w:t>图4-11 学生首页</w:t>
      </w:r>
    </w:p>
    <w:p w14:paraId="30BB1D29">
      <w:pPr>
        <w:jc w:val="center"/>
      </w:pPr>
      <w:r>
        <w:drawing>
          <wp:inline distT="0" distB="0" distL="114300" distR="114300">
            <wp:extent cx="4389120" cy="7802880"/>
            <wp:effectExtent l="0" t="0" r="11430" b="762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44"/>
                    <a:stretch>
                      <a:fillRect/>
                    </a:stretch>
                  </pic:blipFill>
                  <pic:spPr>
                    <a:xfrm>
                      <a:off x="0" y="0"/>
                      <a:ext cx="4389120" cy="7802880"/>
                    </a:xfrm>
                    <a:prstGeom prst="rect">
                      <a:avLst/>
                    </a:prstGeom>
                  </pic:spPr>
                </pic:pic>
              </a:graphicData>
            </a:graphic>
          </wp:inline>
        </w:drawing>
      </w:r>
    </w:p>
    <w:p w14:paraId="19E68B41">
      <w:pPr>
        <w:jc w:val="center"/>
        <w:rPr>
          <w:rFonts w:ascii="Times New Roman" w:hAnsi="Times New Roman" w:eastAsia="宋体" w:cs="Times New Roman"/>
          <w:szCs w:val="20"/>
        </w:rPr>
      </w:pPr>
      <w:r>
        <w:t>图4-12 考试分类展示页面</w:t>
      </w:r>
    </w:p>
    <w:p w14:paraId="5571C9F5"/>
    <w:p w14:paraId="04342A42">
      <w:pPr>
        <w:jc w:val="center"/>
      </w:pPr>
      <w:r>
        <w:drawing>
          <wp:inline distT="0" distB="0" distL="114300" distR="114300">
            <wp:extent cx="4389120" cy="7802880"/>
            <wp:effectExtent l="0" t="0" r="11430" b="762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45"/>
                    <a:stretch>
                      <a:fillRect/>
                    </a:stretch>
                  </pic:blipFill>
                  <pic:spPr>
                    <a:xfrm>
                      <a:off x="0" y="0"/>
                      <a:ext cx="4389120" cy="7802880"/>
                    </a:xfrm>
                    <a:prstGeom prst="rect">
                      <a:avLst/>
                    </a:prstGeom>
                  </pic:spPr>
                </pic:pic>
              </a:graphicData>
            </a:graphic>
          </wp:inline>
        </w:drawing>
      </w:r>
    </w:p>
    <w:p w14:paraId="492DB224">
      <w:pPr>
        <w:jc w:val="center"/>
        <w:rPr>
          <w:rFonts w:ascii="Times New Roman" w:hAnsi="Times New Roman" w:eastAsia="宋体" w:cs="Times New Roman"/>
          <w:szCs w:val="20"/>
        </w:rPr>
      </w:pPr>
      <w:r>
        <w:t>图4-13 考试详情页面</w:t>
      </w:r>
    </w:p>
    <w:p w14:paraId="18858EC0">
      <w:pPr>
        <w:jc w:val="center"/>
      </w:pPr>
      <w:r>
        <w:drawing>
          <wp:inline distT="0" distB="0" distL="114300" distR="114300">
            <wp:extent cx="4389120" cy="7802880"/>
            <wp:effectExtent l="0" t="0" r="11430" b="762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46"/>
                    <a:stretch>
                      <a:fillRect/>
                    </a:stretch>
                  </pic:blipFill>
                  <pic:spPr>
                    <a:xfrm>
                      <a:off x="0" y="0"/>
                      <a:ext cx="4389120" cy="7802880"/>
                    </a:xfrm>
                    <a:prstGeom prst="rect">
                      <a:avLst/>
                    </a:prstGeom>
                  </pic:spPr>
                </pic:pic>
              </a:graphicData>
            </a:graphic>
          </wp:inline>
        </w:drawing>
      </w:r>
    </w:p>
    <w:p w14:paraId="26C80E1A">
      <w:pPr>
        <w:jc w:val="center"/>
        <w:rPr>
          <w:rFonts w:ascii="Times New Roman" w:hAnsi="Times New Roman" w:eastAsia="宋体" w:cs="Times New Roman"/>
          <w:szCs w:val="20"/>
        </w:rPr>
      </w:pPr>
      <w:r>
        <w:t>图4-14 成绩结果详情页面</w:t>
      </w:r>
    </w:p>
    <w:p w14:paraId="54E4686B"/>
    <w:p w14:paraId="37B314D9">
      <w:pPr>
        <w:pStyle w:val="4"/>
        <w:numPr>
          <w:ilvl w:val="2"/>
          <w:numId w:val="1"/>
        </w:numPr>
      </w:pPr>
      <w:bookmarkStart w:id="55" w:name="_Toc5801"/>
      <w:r>
        <w:t>个人中心模块</w:t>
      </w:r>
      <w:bookmarkEnd w:id="55"/>
    </w:p>
    <w:p w14:paraId="00D857B5">
      <w:pPr>
        <w:spacing w:line="460" w:lineRule="exact"/>
        <w:ind w:firstLine="420" w:firstLineChars="200"/>
        <w:rPr>
          <w:rFonts w:ascii="宋体" w:hAnsi="宋体" w:eastAsia="宋体"/>
          <w:sz w:val="24"/>
          <w:szCs w:val="24"/>
        </w:rPr>
      </w:pPr>
      <w:r>
        <w:t>个人中心模块在本项目中展示当前账号身份、考试统计摘要和快捷入口。学生可查看个人考试概况、结果入口和退出登录按钮，并可通过页面提示确认当前账号所属角色和业务状态。如图4-15、图4-16所示。</w:t>
      </w:r>
    </w:p>
    <w:p w14:paraId="33429B3F">
      <w:pPr>
        <w:spacing w:line="460" w:lineRule="exact"/>
        <w:ind w:left="479" w:leftChars="228" w:firstLine="480" w:firstLineChars="200"/>
        <w:rPr>
          <w:rFonts w:ascii="宋体" w:hAnsi="宋体" w:eastAsia="宋体"/>
          <w:sz w:val="24"/>
          <w:szCs w:val="24"/>
        </w:rPr>
      </w:pPr>
    </w:p>
    <w:p w14:paraId="211030E1">
      <w:pPr>
        <w:jc w:val="center"/>
      </w:pPr>
      <w:r>
        <w:drawing>
          <wp:inline distT="0" distB="0" distL="114300" distR="114300">
            <wp:extent cx="4389120" cy="7802880"/>
            <wp:effectExtent l="0" t="0" r="11430" b="762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pic:cNvPicPr>
                  </pic:nvPicPr>
                  <pic:blipFill>
                    <a:blip r:embed="rId47"/>
                    <a:stretch>
                      <a:fillRect/>
                    </a:stretch>
                  </pic:blipFill>
                  <pic:spPr>
                    <a:xfrm>
                      <a:off x="0" y="0"/>
                      <a:ext cx="4389120" cy="7802880"/>
                    </a:xfrm>
                    <a:prstGeom prst="rect">
                      <a:avLst/>
                    </a:prstGeom>
                  </pic:spPr>
                </pic:pic>
              </a:graphicData>
            </a:graphic>
          </wp:inline>
        </w:drawing>
      </w:r>
    </w:p>
    <w:p w14:paraId="497A3A5A">
      <w:pPr>
        <w:jc w:val="center"/>
        <w:rPr>
          <w:rFonts w:ascii="Times New Roman" w:hAnsi="Times New Roman" w:eastAsia="宋体" w:cs="Times New Roman"/>
          <w:szCs w:val="20"/>
        </w:rPr>
      </w:pPr>
      <w:r>
        <w:t>图4-15 个人中心页面</w:t>
      </w:r>
    </w:p>
    <w:p w14:paraId="2ACABA67">
      <w:pPr>
        <w:jc w:val="center"/>
      </w:pPr>
      <w:r>
        <w:drawing>
          <wp:inline distT="0" distB="0" distL="114300" distR="114300">
            <wp:extent cx="4389120" cy="7802880"/>
            <wp:effectExtent l="0" t="0" r="11430" b="762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pic:cNvPicPr>
                  </pic:nvPicPr>
                  <pic:blipFill>
                    <a:blip r:embed="rId48"/>
                    <a:stretch>
                      <a:fillRect/>
                    </a:stretch>
                  </pic:blipFill>
                  <pic:spPr>
                    <a:xfrm>
                      <a:off x="0" y="0"/>
                      <a:ext cx="4389120" cy="7802880"/>
                    </a:xfrm>
                    <a:prstGeom prst="rect">
                      <a:avLst/>
                    </a:prstGeom>
                  </pic:spPr>
                </pic:pic>
              </a:graphicData>
            </a:graphic>
          </wp:inline>
        </w:drawing>
      </w:r>
    </w:p>
    <w:p w14:paraId="193A70AC">
      <w:pPr>
        <w:jc w:val="center"/>
        <w:rPr>
          <w:rFonts w:ascii="Times New Roman" w:hAnsi="Times New Roman" w:eastAsia="宋体" w:cs="Times New Roman"/>
          <w:szCs w:val="20"/>
        </w:rPr>
      </w:pPr>
      <w:r>
        <w:t>图4-16 取消考试提示</w:t>
      </w:r>
    </w:p>
    <w:p w14:paraId="27908F32">
      <w:pPr>
        <w:pStyle w:val="4"/>
        <w:numPr>
          <w:ilvl w:val="2"/>
          <w:numId w:val="1"/>
        </w:numPr>
      </w:pPr>
      <w:bookmarkStart w:id="56" w:name="_Toc5217"/>
      <w:r>
        <w:t>题库信息管理模块</w:t>
      </w:r>
      <w:bookmarkEnd w:id="56"/>
    </w:p>
    <w:p w14:paraId="74D27390">
      <w:pPr>
        <w:spacing w:line="460" w:lineRule="exact"/>
        <w:ind w:firstLine="420" w:firstLineChars="200"/>
        <w:rPr>
          <w:rFonts w:ascii="宋体" w:hAnsi="宋体" w:eastAsia="宋体"/>
          <w:sz w:val="24"/>
          <w:szCs w:val="24"/>
        </w:rPr>
      </w:pPr>
      <w:r>
        <w:t>题库信息管理模块在管理端实现为题库管理页面。教师和管理员可对题目执行查询、录入、编辑和维护操作，系统在保存时校验题型、答案格式和知识点字段，保证题库数据符合考试业务要求。如图4-17、图4-18、图4-19所示。</w:t>
      </w:r>
    </w:p>
    <w:p w14:paraId="691739A1">
      <w:pPr>
        <w:spacing w:line="460" w:lineRule="exact"/>
        <w:ind w:left="479" w:leftChars="228" w:firstLine="480" w:firstLineChars="200"/>
        <w:rPr>
          <w:rFonts w:ascii="宋体" w:hAnsi="宋体" w:eastAsia="宋体"/>
          <w:sz w:val="24"/>
          <w:szCs w:val="24"/>
        </w:rPr>
      </w:pPr>
    </w:p>
    <w:p w14:paraId="038B5B7B">
      <w:pPr>
        <w:jc w:val="center"/>
      </w:pPr>
      <w:r>
        <w:drawing>
          <wp:inline distT="0" distB="0" distL="114300" distR="114300">
            <wp:extent cx="5852160" cy="3510915"/>
            <wp:effectExtent l="0" t="0" r="15240" b="1333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ChangeAspect="1"/>
                    </pic:cNvPicPr>
                  </pic:nvPicPr>
                  <pic:blipFill>
                    <a:blip r:embed="rId49"/>
                    <a:stretch>
                      <a:fillRect/>
                    </a:stretch>
                  </pic:blipFill>
                  <pic:spPr>
                    <a:xfrm>
                      <a:off x="0" y="0"/>
                      <a:ext cx="5852160" cy="3511296"/>
                    </a:xfrm>
                    <a:prstGeom prst="rect">
                      <a:avLst/>
                    </a:prstGeom>
                  </pic:spPr>
                </pic:pic>
              </a:graphicData>
            </a:graphic>
          </wp:inline>
        </w:drawing>
      </w:r>
    </w:p>
    <w:p w14:paraId="0A17CAB1">
      <w:pPr>
        <w:jc w:val="center"/>
        <w:rPr>
          <w:rFonts w:ascii="Times New Roman" w:hAnsi="Times New Roman" w:eastAsia="宋体" w:cs="Times New Roman"/>
          <w:szCs w:val="20"/>
        </w:rPr>
      </w:pPr>
      <w:r>
        <w:t>图4-17 题库管理页面</w:t>
      </w:r>
    </w:p>
    <w:p w14:paraId="49C9847F">
      <w:pPr>
        <w:jc w:val="center"/>
      </w:pPr>
      <w:r>
        <w:drawing>
          <wp:inline distT="0" distB="0" distL="114300" distR="114300">
            <wp:extent cx="5852160" cy="3510915"/>
            <wp:effectExtent l="0" t="0" r="15240" b="1333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50"/>
                    <a:stretch>
                      <a:fillRect/>
                    </a:stretch>
                  </pic:blipFill>
                  <pic:spPr>
                    <a:xfrm>
                      <a:off x="0" y="0"/>
                      <a:ext cx="5852160" cy="3511296"/>
                    </a:xfrm>
                    <a:prstGeom prst="rect">
                      <a:avLst/>
                    </a:prstGeom>
                  </pic:spPr>
                </pic:pic>
              </a:graphicData>
            </a:graphic>
          </wp:inline>
        </w:drawing>
      </w:r>
    </w:p>
    <w:p w14:paraId="213CBFCC">
      <w:pPr>
        <w:jc w:val="center"/>
        <w:rPr>
          <w:rFonts w:ascii="Times New Roman" w:hAnsi="Times New Roman" w:eastAsia="宋体" w:cs="Times New Roman"/>
          <w:szCs w:val="20"/>
        </w:rPr>
      </w:pPr>
      <w:r>
        <w:t>图4-18 题目新增页面</w:t>
      </w:r>
    </w:p>
    <w:p w14:paraId="533DFA11"/>
    <w:p w14:paraId="7448345C">
      <w:pPr>
        <w:jc w:val="center"/>
      </w:pPr>
      <w:r>
        <w:drawing>
          <wp:inline distT="0" distB="0" distL="114300" distR="114300">
            <wp:extent cx="5852160" cy="3510915"/>
            <wp:effectExtent l="0" t="0" r="15240" b="1333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51"/>
                    <a:stretch>
                      <a:fillRect/>
                    </a:stretch>
                  </pic:blipFill>
                  <pic:spPr>
                    <a:xfrm>
                      <a:off x="0" y="0"/>
                      <a:ext cx="5852160" cy="3511296"/>
                    </a:xfrm>
                    <a:prstGeom prst="rect">
                      <a:avLst/>
                    </a:prstGeom>
                  </pic:spPr>
                </pic:pic>
              </a:graphicData>
            </a:graphic>
          </wp:inline>
        </w:drawing>
      </w:r>
    </w:p>
    <w:p w14:paraId="759B7A8F">
      <w:pPr>
        <w:jc w:val="center"/>
        <w:rPr>
          <w:rFonts w:ascii="Times New Roman" w:hAnsi="Times New Roman" w:eastAsia="宋体" w:cs="Times New Roman"/>
          <w:szCs w:val="20"/>
        </w:rPr>
      </w:pPr>
      <w:r>
        <w:t>图4-19 题目编辑页面</w:t>
      </w:r>
    </w:p>
    <w:p w14:paraId="5CA4356E"/>
    <w:p w14:paraId="3212BCD2">
      <w:pPr>
        <w:pStyle w:val="4"/>
        <w:numPr>
          <w:ilvl w:val="2"/>
          <w:numId w:val="1"/>
        </w:numPr>
      </w:pPr>
      <w:bookmarkStart w:id="57" w:name="_Toc11830"/>
      <w:r>
        <w:t>考试发布与分配管理模块</w:t>
      </w:r>
      <w:bookmarkEnd w:id="57"/>
    </w:p>
    <w:p w14:paraId="10A7B810">
      <w:pPr>
        <w:spacing w:line="460" w:lineRule="exact"/>
        <w:ind w:firstLine="420" w:firstLineChars="200"/>
        <w:rPr>
          <w:rFonts w:ascii="宋体" w:hAnsi="宋体" w:eastAsia="宋体"/>
          <w:sz w:val="24"/>
          <w:szCs w:val="24"/>
        </w:rPr>
      </w:pPr>
      <w:r>
        <w:t>考试发布与分配管理模块在管理端实现为考试管理、考试编辑、考试发布和考试查询页面。教师可以配置考试标题、时间窗、防作弊等级和学生名单；管理员则可从平台维度查看考试分配情况、搜索考试记录和关注运行状态。如图4-20、图4-21、图4-22、图4-23所示。</w:t>
      </w:r>
    </w:p>
    <w:p w14:paraId="5C7D10C0">
      <w:pPr>
        <w:spacing w:line="460" w:lineRule="exact"/>
        <w:ind w:left="479" w:leftChars="228" w:firstLine="480" w:firstLineChars="200"/>
        <w:rPr>
          <w:rFonts w:ascii="宋体" w:hAnsi="宋体" w:eastAsia="宋体"/>
          <w:sz w:val="24"/>
          <w:szCs w:val="24"/>
        </w:rPr>
      </w:pPr>
    </w:p>
    <w:p w14:paraId="713DE0E6">
      <w:pPr>
        <w:jc w:val="center"/>
      </w:pPr>
      <w:r>
        <w:drawing>
          <wp:inline distT="0" distB="0" distL="114300" distR="114300">
            <wp:extent cx="5852160" cy="3510915"/>
            <wp:effectExtent l="0" t="0" r="15240" b="1333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52"/>
                    <a:stretch>
                      <a:fillRect/>
                    </a:stretch>
                  </pic:blipFill>
                  <pic:spPr>
                    <a:xfrm>
                      <a:off x="0" y="0"/>
                      <a:ext cx="5852160" cy="3511296"/>
                    </a:xfrm>
                    <a:prstGeom prst="rect">
                      <a:avLst/>
                    </a:prstGeom>
                  </pic:spPr>
                </pic:pic>
              </a:graphicData>
            </a:graphic>
          </wp:inline>
        </w:drawing>
      </w:r>
    </w:p>
    <w:p w14:paraId="5B92FDC8">
      <w:pPr>
        <w:jc w:val="center"/>
        <w:rPr>
          <w:rFonts w:ascii="Times New Roman" w:hAnsi="Times New Roman" w:eastAsia="宋体" w:cs="Times New Roman"/>
          <w:szCs w:val="20"/>
        </w:rPr>
      </w:pPr>
      <w:r>
        <w:t>图4-20 考试管理页面</w:t>
      </w:r>
    </w:p>
    <w:p w14:paraId="52FE17B1">
      <w:pPr>
        <w:jc w:val="center"/>
      </w:pPr>
      <w:r>
        <w:drawing>
          <wp:inline distT="0" distB="0" distL="114300" distR="114300">
            <wp:extent cx="5852160" cy="3510915"/>
            <wp:effectExtent l="0" t="0" r="15240" b="1333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53"/>
                    <a:stretch>
                      <a:fillRect/>
                    </a:stretch>
                  </pic:blipFill>
                  <pic:spPr>
                    <a:xfrm>
                      <a:off x="0" y="0"/>
                      <a:ext cx="5852160" cy="3511296"/>
                    </a:xfrm>
                    <a:prstGeom prst="rect">
                      <a:avLst/>
                    </a:prstGeom>
                  </pic:spPr>
                </pic:pic>
              </a:graphicData>
            </a:graphic>
          </wp:inline>
        </w:drawing>
      </w:r>
    </w:p>
    <w:p w14:paraId="77BC53DD">
      <w:pPr>
        <w:jc w:val="center"/>
        <w:rPr>
          <w:rFonts w:ascii="Times New Roman" w:hAnsi="Times New Roman" w:eastAsia="宋体" w:cs="Times New Roman"/>
          <w:szCs w:val="20"/>
        </w:rPr>
      </w:pPr>
      <w:r>
        <w:t>图4-21 考试信息维护页面</w:t>
      </w:r>
    </w:p>
    <w:p w14:paraId="448B6006">
      <w:pPr>
        <w:jc w:val="center"/>
      </w:pPr>
      <w:r>
        <w:drawing>
          <wp:inline distT="0" distB="0" distL="114300" distR="114300">
            <wp:extent cx="5852160" cy="3510915"/>
            <wp:effectExtent l="0" t="0" r="15240" b="1333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54"/>
                    <a:stretch>
                      <a:fillRect/>
                    </a:stretch>
                  </pic:blipFill>
                  <pic:spPr>
                    <a:xfrm>
                      <a:off x="0" y="0"/>
                      <a:ext cx="5852160" cy="3511296"/>
                    </a:xfrm>
                    <a:prstGeom prst="rect">
                      <a:avLst/>
                    </a:prstGeom>
                  </pic:spPr>
                </pic:pic>
              </a:graphicData>
            </a:graphic>
          </wp:inline>
        </w:drawing>
      </w:r>
    </w:p>
    <w:p w14:paraId="7FC61FC0">
      <w:pPr>
        <w:jc w:val="center"/>
        <w:rPr>
          <w:rFonts w:ascii="Times New Roman" w:hAnsi="Times New Roman" w:eastAsia="宋体" w:cs="Times New Roman"/>
          <w:szCs w:val="20"/>
        </w:rPr>
      </w:pPr>
      <w:r>
        <w:t>图4-22 考试信息维护页面</w:t>
      </w:r>
    </w:p>
    <w:p w14:paraId="07191AE6">
      <w:pPr>
        <w:jc w:val="center"/>
      </w:pPr>
      <w:r>
        <w:drawing>
          <wp:inline distT="0" distB="0" distL="114300" distR="114300">
            <wp:extent cx="5852160" cy="3510915"/>
            <wp:effectExtent l="0" t="0" r="15240" b="1333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55"/>
                    <a:stretch>
                      <a:fillRect/>
                    </a:stretch>
                  </pic:blipFill>
                  <pic:spPr>
                    <a:xfrm>
                      <a:off x="0" y="0"/>
                      <a:ext cx="5852160" cy="3511296"/>
                    </a:xfrm>
                    <a:prstGeom prst="rect">
                      <a:avLst/>
                    </a:prstGeom>
                  </pic:spPr>
                </pic:pic>
              </a:graphicData>
            </a:graphic>
          </wp:inline>
        </w:drawing>
      </w:r>
    </w:p>
    <w:p w14:paraId="3B6D4142">
      <w:pPr>
        <w:jc w:val="center"/>
      </w:pPr>
      <w:r>
        <w:t>图4-23 考试查询页面</w:t>
      </w:r>
    </w:p>
    <w:p w14:paraId="048E94D3">
      <w:pPr>
        <w:spacing w:line="460" w:lineRule="exact"/>
        <w:ind w:firstLine="420" w:firstLineChars="200"/>
        <w:rPr>
          <w:rFonts w:ascii="宋体" w:hAnsi="宋体" w:eastAsia="宋体"/>
          <w:sz w:val="24"/>
          <w:szCs w:val="24"/>
        </w:rPr>
      </w:pPr>
      <w:r>
        <w:t>考试状态与时间窗管理负责维护考试运行状态、时间窗校验和异常提示。系统支持对考试时间窗进行查看、修改与条件检索，当时间配置冲突、状态非法或发布条件不满足时给予明确提示，并通过状态同步任务和超时强制交卷任务维持考试运行期的数据一致性。如图4-24、图4-25、图4-26、图4-27、图4-28所示。</w:t>
      </w:r>
    </w:p>
    <w:p w14:paraId="7D042653">
      <w:pPr>
        <w:spacing w:line="460" w:lineRule="exact"/>
        <w:ind w:left="479" w:leftChars="228" w:firstLine="480" w:firstLineChars="200"/>
        <w:rPr>
          <w:rFonts w:ascii="宋体" w:hAnsi="宋体" w:eastAsia="宋体"/>
          <w:sz w:val="24"/>
          <w:szCs w:val="24"/>
        </w:rPr>
      </w:pPr>
    </w:p>
    <w:p w14:paraId="0810BD48">
      <w:pPr>
        <w:jc w:val="center"/>
      </w:pPr>
      <w:r>
        <w:drawing>
          <wp:inline distT="0" distB="0" distL="114300" distR="114300">
            <wp:extent cx="5852160" cy="3510915"/>
            <wp:effectExtent l="0" t="0" r="15240" b="1333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56"/>
                    <a:stretch>
                      <a:fillRect/>
                    </a:stretch>
                  </pic:blipFill>
                  <pic:spPr>
                    <a:xfrm>
                      <a:off x="0" y="0"/>
                      <a:ext cx="5852160" cy="3511296"/>
                    </a:xfrm>
                    <a:prstGeom prst="rect">
                      <a:avLst/>
                    </a:prstGeom>
                  </pic:spPr>
                </pic:pic>
              </a:graphicData>
            </a:graphic>
          </wp:inline>
        </w:drawing>
      </w:r>
    </w:p>
    <w:p w14:paraId="6A349627">
      <w:pPr>
        <w:jc w:val="center"/>
      </w:pPr>
      <w:r>
        <w:t>图4-24 考试状态治理页面</w:t>
      </w:r>
    </w:p>
    <w:p w14:paraId="07B125CA">
      <w:pPr>
        <w:jc w:val="center"/>
      </w:pPr>
      <w:r>
        <w:drawing>
          <wp:inline distT="0" distB="0" distL="114300" distR="114300">
            <wp:extent cx="5852160" cy="3510915"/>
            <wp:effectExtent l="0" t="0" r="15240" b="1333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a:picLocks noChangeAspect="1"/>
                    </pic:cNvPicPr>
                  </pic:nvPicPr>
                  <pic:blipFill>
                    <a:blip r:embed="rId57"/>
                    <a:stretch>
                      <a:fillRect/>
                    </a:stretch>
                  </pic:blipFill>
                  <pic:spPr>
                    <a:xfrm>
                      <a:off x="0" y="0"/>
                      <a:ext cx="5852160" cy="3511296"/>
                    </a:xfrm>
                    <a:prstGeom prst="rect">
                      <a:avLst/>
                    </a:prstGeom>
                  </pic:spPr>
                </pic:pic>
              </a:graphicData>
            </a:graphic>
          </wp:inline>
        </w:drawing>
      </w:r>
    </w:p>
    <w:p w14:paraId="0730FB92">
      <w:pPr>
        <w:jc w:val="center"/>
      </w:pPr>
      <w:r>
        <w:t>图4-25 状态参数修改页面</w:t>
      </w:r>
    </w:p>
    <w:p w14:paraId="49FCDC8D">
      <w:pPr>
        <w:jc w:val="center"/>
      </w:pPr>
      <w:r>
        <w:drawing>
          <wp:inline distT="0" distB="0" distL="114300" distR="114300">
            <wp:extent cx="5852160" cy="3510915"/>
            <wp:effectExtent l="0" t="0" r="15240" b="1333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58"/>
                    <a:stretch>
                      <a:fillRect/>
                    </a:stretch>
                  </pic:blipFill>
                  <pic:spPr>
                    <a:xfrm>
                      <a:off x="0" y="0"/>
                      <a:ext cx="5852160" cy="3511296"/>
                    </a:xfrm>
                    <a:prstGeom prst="rect">
                      <a:avLst/>
                    </a:prstGeom>
                  </pic:spPr>
                </pic:pic>
              </a:graphicData>
            </a:graphic>
          </wp:inline>
        </w:drawing>
      </w:r>
    </w:p>
    <w:p w14:paraId="045B170A">
      <w:pPr>
        <w:jc w:val="center"/>
        <w:rPr>
          <w:rFonts w:ascii="Times New Roman" w:hAnsi="Times New Roman" w:eastAsia="宋体" w:cs="Times New Roman"/>
          <w:szCs w:val="20"/>
        </w:rPr>
      </w:pPr>
      <w:r>
        <w:t>图4-26 配置冲突提示</w:t>
      </w:r>
    </w:p>
    <w:p w14:paraId="1F9C2012"/>
    <w:p w14:paraId="15514D2D">
      <w:pPr>
        <w:jc w:val="center"/>
      </w:pPr>
      <w:r>
        <w:drawing>
          <wp:inline distT="0" distB="0" distL="114300" distR="114300">
            <wp:extent cx="5852160" cy="3510915"/>
            <wp:effectExtent l="0" t="0" r="15240" b="1333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59"/>
                    <a:stretch>
                      <a:fillRect/>
                    </a:stretch>
                  </pic:blipFill>
                  <pic:spPr>
                    <a:xfrm>
                      <a:off x="0" y="0"/>
                      <a:ext cx="5852160" cy="3511296"/>
                    </a:xfrm>
                    <a:prstGeom prst="rect">
                      <a:avLst/>
                    </a:prstGeom>
                  </pic:spPr>
                </pic:pic>
              </a:graphicData>
            </a:graphic>
          </wp:inline>
        </w:drawing>
      </w:r>
    </w:p>
    <w:p w14:paraId="27006A9D">
      <w:pPr>
        <w:jc w:val="center"/>
        <w:rPr>
          <w:rFonts w:ascii="Times New Roman" w:hAnsi="Times New Roman" w:eastAsia="宋体" w:cs="Times New Roman"/>
          <w:szCs w:val="20"/>
        </w:rPr>
      </w:pPr>
      <w:r>
        <w:t>图4-27 过期考试提示</w:t>
      </w:r>
    </w:p>
    <w:p w14:paraId="51DDEEDA">
      <w:pPr>
        <w:jc w:val="center"/>
      </w:pPr>
      <w:r>
        <w:drawing>
          <wp:inline distT="0" distB="0" distL="114300" distR="114300">
            <wp:extent cx="5852160" cy="3510915"/>
            <wp:effectExtent l="0" t="0" r="15240" b="1333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60"/>
                    <a:stretch>
                      <a:fillRect/>
                    </a:stretch>
                  </pic:blipFill>
                  <pic:spPr>
                    <a:xfrm>
                      <a:off x="0" y="0"/>
                      <a:ext cx="5852160" cy="3511296"/>
                    </a:xfrm>
                    <a:prstGeom prst="rect">
                      <a:avLst/>
                    </a:prstGeom>
                  </pic:spPr>
                </pic:pic>
              </a:graphicData>
            </a:graphic>
          </wp:inline>
        </w:drawing>
      </w:r>
    </w:p>
    <w:p w14:paraId="5AEA1B2E">
      <w:pPr>
        <w:jc w:val="center"/>
      </w:pPr>
      <w:r>
        <w:t>图4-28 运行状态查询页面</w:t>
      </w:r>
    </w:p>
    <w:p w14:paraId="0B5C60DA">
      <w:pPr>
        <w:pStyle w:val="4"/>
        <w:numPr>
          <w:ilvl w:val="2"/>
          <w:numId w:val="1"/>
        </w:numPr>
      </w:pPr>
      <w:bookmarkStart w:id="58" w:name="_Toc15469"/>
      <w:r>
        <w:t>阅卷成绩管理模块</w:t>
      </w:r>
      <w:bookmarkEnd w:id="58"/>
    </w:p>
    <w:p w14:paraId="5BCB8BAA">
      <w:pPr>
        <w:spacing w:line="460" w:lineRule="exact"/>
        <w:ind w:firstLine="420" w:firstLineChars="200"/>
        <w:rPr>
          <w:rFonts w:ascii="宋体" w:hAnsi="宋体" w:eastAsia="宋体"/>
          <w:sz w:val="24"/>
          <w:szCs w:val="24"/>
        </w:rPr>
      </w:pPr>
      <w:r>
        <w:t>阅卷成绩管理模块在管理端实现为阅卷任务、成绩开放、成绩记录和结果治理页面。教师在阅卷中心查看任务列表、处理主观题评分并控制成绩解析开放状态；管理员可从平台层面查询成绩结果和风险情况，保障评分链路和结果链路可追踪、可审计。如图4-29、图4-30、图4-31、图4-32所示。</w:t>
      </w:r>
    </w:p>
    <w:p w14:paraId="43DB09BE">
      <w:pPr>
        <w:jc w:val="center"/>
      </w:pPr>
      <w:r>
        <w:drawing>
          <wp:inline distT="0" distB="0" distL="114300" distR="114300">
            <wp:extent cx="5852160" cy="3510915"/>
            <wp:effectExtent l="0" t="0" r="15240" b="1333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1"/>
                    <a:stretch>
                      <a:fillRect/>
                    </a:stretch>
                  </pic:blipFill>
                  <pic:spPr>
                    <a:xfrm>
                      <a:off x="0" y="0"/>
                      <a:ext cx="5852160" cy="3511296"/>
                    </a:xfrm>
                    <a:prstGeom prst="rect">
                      <a:avLst/>
                    </a:prstGeom>
                  </pic:spPr>
                </pic:pic>
              </a:graphicData>
            </a:graphic>
          </wp:inline>
        </w:drawing>
      </w:r>
    </w:p>
    <w:p w14:paraId="55700CFC">
      <w:pPr>
        <w:jc w:val="center"/>
        <w:rPr>
          <w:rFonts w:ascii="Times New Roman" w:hAnsi="Times New Roman" w:eastAsia="宋体" w:cs="Times New Roman"/>
          <w:szCs w:val="20"/>
        </w:rPr>
      </w:pPr>
      <w:r>
        <w:t>图4-29 阅卷管理页面</w:t>
      </w:r>
    </w:p>
    <w:p w14:paraId="6B8232D7">
      <w:pPr>
        <w:jc w:val="center"/>
      </w:pPr>
      <w:r>
        <w:drawing>
          <wp:inline distT="0" distB="0" distL="114300" distR="114300">
            <wp:extent cx="5852160" cy="3510915"/>
            <wp:effectExtent l="0" t="0" r="15240" b="1333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2"/>
                    <a:stretch>
                      <a:fillRect/>
                    </a:stretch>
                  </pic:blipFill>
                  <pic:spPr>
                    <a:xfrm>
                      <a:off x="0" y="0"/>
                      <a:ext cx="5852160" cy="3511296"/>
                    </a:xfrm>
                    <a:prstGeom prst="rect">
                      <a:avLst/>
                    </a:prstGeom>
                  </pic:spPr>
                </pic:pic>
              </a:graphicData>
            </a:graphic>
          </wp:inline>
        </w:drawing>
      </w:r>
    </w:p>
    <w:p w14:paraId="3A72F615">
      <w:pPr>
        <w:jc w:val="center"/>
        <w:rPr>
          <w:rFonts w:ascii="Times New Roman" w:hAnsi="Times New Roman" w:eastAsia="宋体" w:cs="Times New Roman"/>
          <w:szCs w:val="20"/>
        </w:rPr>
      </w:pPr>
      <w:r>
        <w:t>图4-30 成绩开放配置页面</w:t>
      </w:r>
    </w:p>
    <w:p w14:paraId="0A9054D2">
      <w:pPr>
        <w:jc w:val="center"/>
      </w:pPr>
      <w:r>
        <w:drawing>
          <wp:inline distT="0" distB="0" distL="114300" distR="114300">
            <wp:extent cx="5852160" cy="3510915"/>
            <wp:effectExtent l="0" t="0" r="15240" b="1333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3"/>
                    <a:stretch>
                      <a:fillRect/>
                    </a:stretch>
                  </pic:blipFill>
                  <pic:spPr>
                    <a:xfrm>
                      <a:off x="0" y="0"/>
                      <a:ext cx="5852160" cy="3511296"/>
                    </a:xfrm>
                    <a:prstGeom prst="rect">
                      <a:avLst/>
                    </a:prstGeom>
                  </pic:spPr>
                </pic:pic>
              </a:graphicData>
            </a:graphic>
          </wp:inline>
        </w:drawing>
      </w:r>
    </w:p>
    <w:p w14:paraId="69E90C83">
      <w:pPr>
        <w:jc w:val="center"/>
        <w:rPr>
          <w:rFonts w:ascii="Times New Roman" w:hAnsi="Times New Roman" w:eastAsia="宋体" w:cs="Times New Roman"/>
          <w:szCs w:val="20"/>
        </w:rPr>
      </w:pPr>
      <w:r>
        <w:t>图4-31 成绩结果管理页面</w:t>
      </w:r>
    </w:p>
    <w:p w14:paraId="5D4BE8A0"/>
    <w:p w14:paraId="7D5F202B">
      <w:pPr>
        <w:jc w:val="center"/>
      </w:pPr>
      <w:r>
        <w:drawing>
          <wp:inline distT="0" distB="0" distL="114300" distR="114300">
            <wp:extent cx="5852160" cy="3510915"/>
            <wp:effectExtent l="0" t="0" r="15240" b="1333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4"/>
                    <a:stretch>
                      <a:fillRect/>
                    </a:stretch>
                  </pic:blipFill>
                  <pic:spPr>
                    <a:xfrm>
                      <a:off x="0" y="0"/>
                      <a:ext cx="5852160" cy="3511296"/>
                    </a:xfrm>
                    <a:prstGeom prst="rect">
                      <a:avLst/>
                    </a:prstGeom>
                  </pic:spPr>
                </pic:pic>
              </a:graphicData>
            </a:graphic>
          </wp:inline>
        </w:drawing>
      </w:r>
    </w:p>
    <w:p w14:paraId="5AD30E48">
      <w:pPr>
        <w:jc w:val="center"/>
      </w:pPr>
      <w:r>
        <w:t>图4-32 成绩开放配置页面</w:t>
      </w:r>
    </w:p>
    <w:p w14:paraId="057C390A">
      <w:pPr>
        <w:pStyle w:val="4"/>
        <w:numPr>
          <w:ilvl w:val="2"/>
          <w:numId w:val="1"/>
        </w:numPr>
      </w:pPr>
      <w:bookmarkStart w:id="59" w:name="_Toc146"/>
      <w:r>
        <w:t>题目录入与导入模块</w:t>
      </w:r>
      <w:bookmarkEnd w:id="59"/>
    </w:p>
    <w:p w14:paraId="6DB67435">
      <w:pPr>
        <w:spacing w:line="460" w:lineRule="exact"/>
        <w:ind w:firstLine="420" w:firstLineChars="200"/>
        <w:rPr>
          <w:rFonts w:ascii="宋体" w:hAnsi="宋体" w:eastAsia="宋体"/>
          <w:sz w:val="24"/>
          <w:szCs w:val="24"/>
        </w:rPr>
      </w:pPr>
      <w:r>
        <w:t>题目录入与导入模块在管理端提供标准化题目提交入口。录入题目时同步维护题干、选项、答案、解析、知识点与难度等信息，并将结果提交到题库服务，作为试卷编排和后续考试使用的数据来源。如图4-33所示。</w:t>
      </w:r>
    </w:p>
    <w:p w14:paraId="0B8583DF">
      <w:pPr>
        <w:jc w:val="center"/>
      </w:pPr>
      <w:r>
        <w:drawing>
          <wp:inline distT="0" distB="0" distL="114300" distR="114300">
            <wp:extent cx="5852160" cy="3510915"/>
            <wp:effectExtent l="0" t="0" r="15240" b="1333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5"/>
                    <a:stretch>
                      <a:fillRect/>
                    </a:stretch>
                  </pic:blipFill>
                  <pic:spPr>
                    <a:xfrm>
                      <a:off x="0" y="0"/>
                      <a:ext cx="5852160" cy="3511296"/>
                    </a:xfrm>
                    <a:prstGeom prst="rect">
                      <a:avLst/>
                    </a:prstGeom>
                  </pic:spPr>
                </pic:pic>
              </a:graphicData>
            </a:graphic>
          </wp:inline>
        </w:drawing>
      </w:r>
    </w:p>
    <w:p w14:paraId="13E8F30F">
      <w:pPr>
        <w:jc w:val="center"/>
      </w:pPr>
      <w:r>
        <w:t>图4-33 题目录入提交页面</w:t>
      </w:r>
    </w:p>
    <w:p w14:paraId="5E73F82B">
      <w:pPr>
        <w:pStyle w:val="3"/>
        <w:numPr>
          <w:ilvl w:val="1"/>
          <w:numId w:val="1"/>
        </w:numPr>
        <w:jc w:val="left"/>
        <w:rPr>
          <w:rFonts w:ascii="黑体" w:hAnsi="黑体"/>
          <w:szCs w:val="24"/>
        </w:rPr>
      </w:pPr>
      <w:bookmarkStart w:id="60" w:name="_Toc8697"/>
      <w:r>
        <w:t>本章小结</w:t>
      </w:r>
      <w:bookmarkEnd w:id="60"/>
    </w:p>
    <w:p w14:paraId="36FD7FF6">
      <w:pPr>
        <w:spacing w:line="460" w:lineRule="exact"/>
        <w:ind w:firstLine="420" w:firstLineChars="200"/>
        <w:rPr>
          <w:rFonts w:ascii="宋体" w:hAnsi="宋体" w:eastAsia="宋体"/>
          <w:sz w:val="24"/>
          <w:szCs w:val="24"/>
        </w:rPr>
      </w:pPr>
      <w:r>
        <w:t>本章按照模板要求完成了系统实现说明，展示了学生端、教师端和管理员端的核心页面及其业务作用，说明了统一认证、考试会话、题库治理、阅卷评分、结果开放与平台治理等关键功能的实现情况。</w:t>
      </w:r>
    </w:p>
    <w:p w14:paraId="6FF322EC"/>
    <w:p w14:paraId="2785FF82"/>
    <w:p w14:paraId="7E4E1810"/>
    <w:p w14:paraId="4C9FB2A5"/>
    <w:p w14:paraId="4D64158D"/>
    <w:p w14:paraId="720B7B36"/>
    <w:p w14:paraId="544F9924"/>
    <w:p w14:paraId="12194812"/>
    <w:p w14:paraId="20EF8E2C">
      <w:pPr>
        <w:pStyle w:val="2"/>
        <w:numPr>
          <w:ilvl w:val="0"/>
          <w:numId w:val="1"/>
        </w:numPr>
        <w:jc w:val="center"/>
        <w:rPr>
          <w:rFonts w:ascii="黑体" w:hAnsi="黑体" w:eastAsia="黑体"/>
          <w:sz w:val="32"/>
          <w:szCs w:val="32"/>
        </w:rPr>
      </w:pPr>
      <w:bookmarkStart w:id="61" w:name="_Toc1459"/>
      <w:r>
        <w:t>系统测试</w:t>
      </w:r>
      <w:bookmarkEnd w:id="61"/>
    </w:p>
    <w:p w14:paraId="171B3C1D">
      <w:pPr>
        <w:pStyle w:val="3"/>
        <w:numPr>
          <w:ilvl w:val="1"/>
          <w:numId w:val="1"/>
        </w:numPr>
        <w:jc w:val="left"/>
        <w:rPr>
          <w:rFonts w:ascii="黑体" w:hAnsi="黑体"/>
          <w:szCs w:val="24"/>
        </w:rPr>
      </w:pPr>
      <w:bookmarkStart w:id="62" w:name="_Toc3687"/>
      <w:r>
        <w:t>测试工具和环境</w:t>
      </w:r>
      <w:bookmarkEnd w:id="62"/>
    </w:p>
    <w:p w14:paraId="295B2D31">
      <w:pPr>
        <w:ind w:firstLine="420" w:firstLineChars="200"/>
        <w:rPr>
          <w:rFonts w:ascii="宋体" w:hAnsi="宋体" w:eastAsia="宋体" w:cs="宋体"/>
          <w:color w:val="1A1A1A"/>
          <w:kern w:val="0"/>
          <w:sz w:val="24"/>
          <w:szCs w:val="24"/>
          <w:shd w:val="clear" w:color="auto" w:fill="FFFFFF"/>
        </w:rPr>
      </w:pPr>
      <w:r>
        <w:t>系统测试采用黑盒测试与接口联调验证相结合的方式，测试环境覆盖服务端、学生端和管理端三类运行对象。服务端基于 Java 17、Spring Boot 3 和 MySQL/Redis/RabbitMQ/Nacos 运行，学生端基于微信开发者工具验证小程序场景，管理端基于现代浏览器验证 Web 控制台功能，具体环境如表5-1所示。</w:t>
      </w:r>
    </w:p>
    <w:p w14:paraId="69C50A55">
      <w:pPr>
        <w:jc w:val="center"/>
        <w:rPr>
          <w:rFonts w:ascii="宋体" w:hAnsi="宋体" w:eastAsia="宋体"/>
          <w:szCs w:val="21"/>
        </w:rPr>
      </w:pPr>
      <w:r>
        <w:t>表5-1  测试环境表</w:t>
      </w:r>
    </w:p>
    <w:tbl>
      <w:tblPr>
        <w:tblStyle w:val="16"/>
        <w:tblW w:w="8479" w:type="dxa"/>
        <w:tblCellSpacing w:w="0" w:type="dxa"/>
        <w:tblInd w:w="0" w:type="dxa"/>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tblLayout w:type="autofit"/>
        <w:tblCellMar>
          <w:top w:w="0" w:type="dxa"/>
          <w:left w:w="0" w:type="dxa"/>
          <w:bottom w:w="0" w:type="dxa"/>
          <w:right w:w="0" w:type="dxa"/>
        </w:tblCellMar>
      </w:tblPr>
      <w:tblGrid>
        <w:gridCol w:w="805"/>
        <w:gridCol w:w="820"/>
        <w:gridCol w:w="2204"/>
        <w:gridCol w:w="820"/>
        <w:gridCol w:w="1505"/>
        <w:gridCol w:w="820"/>
        <w:gridCol w:w="1505"/>
      </w:tblGrid>
      <w:tr w14:paraId="625CD649">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tblCellMar>
            <w:top w:w="0" w:type="dxa"/>
            <w:left w:w="0" w:type="dxa"/>
            <w:bottom w:w="0" w:type="dxa"/>
            <w:right w:w="0" w:type="dxa"/>
          </w:tblCellMar>
        </w:tblPrEx>
        <w:trPr>
          <w:trHeight w:val="497" w:hRule="atLeast"/>
          <w:tblCellSpacing w:w="0" w:type="dxa"/>
        </w:trPr>
        <w:tc>
          <w:tcPr>
            <w:tcW w:w="0" w:type="auto"/>
            <w:tcBorders>
              <w:top w:val="single" w:color="808080" w:sz="6" w:space="0"/>
              <w:left w:val="single" w:color="808080" w:sz="6" w:space="0"/>
              <w:bottom w:val="single" w:color="808080" w:sz="6" w:space="0"/>
              <w:right w:val="single" w:color="808080" w:sz="6" w:space="0"/>
            </w:tcBorders>
            <w:shd w:val="clear" w:color="auto" w:fill="C0C0C0"/>
            <w:vAlign w:val="center"/>
          </w:tcPr>
          <w:p w14:paraId="2039DAE2"/>
        </w:tc>
        <w:tc>
          <w:tcPr>
            <w:tcW w:w="0" w:type="auto"/>
            <w:gridSpan w:val="2"/>
            <w:tcBorders>
              <w:top w:val="single" w:color="808080" w:sz="6" w:space="0"/>
              <w:left w:val="single" w:color="808080" w:sz="6" w:space="0"/>
              <w:bottom w:val="single" w:color="808080" w:sz="6" w:space="0"/>
              <w:right w:val="single" w:color="808080" w:sz="6" w:space="0"/>
            </w:tcBorders>
            <w:shd w:val="clear" w:color="auto" w:fill="C0C0C0"/>
            <w:vAlign w:val="center"/>
          </w:tcPr>
          <w:p w14:paraId="629F03CC">
            <w:r>
              <w:t>服务端</w:t>
            </w:r>
          </w:p>
        </w:tc>
        <w:tc>
          <w:tcPr>
            <w:tcW w:w="0" w:type="auto"/>
            <w:gridSpan w:val="2"/>
            <w:tcBorders>
              <w:top w:val="single" w:color="808080" w:sz="6" w:space="0"/>
              <w:left w:val="single" w:color="808080" w:sz="6" w:space="0"/>
              <w:bottom w:val="single" w:color="808080" w:sz="6" w:space="0"/>
              <w:right w:val="single" w:color="808080" w:sz="6" w:space="0"/>
            </w:tcBorders>
            <w:shd w:val="clear" w:color="auto" w:fill="C0C0C0"/>
            <w:vAlign w:val="center"/>
          </w:tcPr>
          <w:p w14:paraId="7977C8E8">
            <w:r>
              <w:t>学生端</w:t>
            </w:r>
          </w:p>
        </w:tc>
        <w:tc>
          <w:tcPr>
            <w:tcW w:w="0" w:type="auto"/>
            <w:gridSpan w:val="2"/>
            <w:tcBorders>
              <w:top w:val="single" w:color="808080" w:sz="6" w:space="0"/>
              <w:left w:val="single" w:color="808080" w:sz="6" w:space="0"/>
              <w:bottom w:val="single" w:color="808080" w:sz="6" w:space="0"/>
              <w:right w:val="single" w:color="808080" w:sz="6" w:space="0"/>
            </w:tcBorders>
            <w:shd w:val="clear" w:color="auto" w:fill="C0C0C0"/>
            <w:vAlign w:val="center"/>
          </w:tcPr>
          <w:p w14:paraId="0B8D3D8A">
            <w:r>
              <w:t>管理端</w:t>
            </w:r>
          </w:p>
        </w:tc>
      </w:tr>
      <w:tr w14:paraId="1F83C647">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tblCellMar>
            <w:top w:w="0" w:type="dxa"/>
            <w:left w:w="0" w:type="dxa"/>
            <w:bottom w:w="0" w:type="dxa"/>
            <w:right w:w="0" w:type="dxa"/>
          </w:tblCellMar>
        </w:tblPrEx>
        <w:trPr>
          <w:trHeight w:val="483" w:hRule="atLeast"/>
          <w:tblCellSpacing w:w="0" w:type="dxa"/>
        </w:trPr>
        <w:tc>
          <w:tcPr>
            <w:tcW w:w="0" w:type="auto"/>
            <w:vMerge w:val="restart"/>
            <w:tcBorders>
              <w:top w:val="single" w:color="808080" w:sz="6" w:space="0"/>
              <w:left w:val="single" w:color="808080" w:sz="6" w:space="0"/>
              <w:bottom w:val="single" w:color="808080" w:sz="6" w:space="0"/>
              <w:right w:val="single" w:color="808080" w:sz="6" w:space="0"/>
            </w:tcBorders>
            <w:vAlign w:val="center"/>
          </w:tcPr>
          <w:p w14:paraId="34481FBD">
            <w:r>
              <w:t>软件环境</w:t>
            </w:r>
          </w:p>
        </w:tc>
        <w:tc>
          <w:tcPr>
            <w:tcW w:w="0" w:type="auto"/>
            <w:tcBorders>
              <w:top w:val="single" w:color="808080" w:sz="6" w:space="0"/>
              <w:left w:val="single" w:color="808080" w:sz="6" w:space="0"/>
              <w:bottom w:val="single" w:color="808080" w:sz="6" w:space="0"/>
              <w:right w:val="single" w:color="808080" w:sz="6" w:space="0"/>
            </w:tcBorders>
            <w:vAlign w:val="center"/>
          </w:tcPr>
          <w:p w14:paraId="406B3D33">
            <w:r>
              <w:t>搭建平台</w:t>
            </w:r>
          </w:p>
        </w:tc>
        <w:tc>
          <w:tcPr>
            <w:tcW w:w="0" w:type="auto"/>
            <w:tcBorders>
              <w:top w:val="single" w:color="808080" w:sz="6" w:space="0"/>
              <w:left w:val="single" w:color="808080" w:sz="6" w:space="0"/>
              <w:bottom w:val="single" w:color="808080" w:sz="6" w:space="0"/>
              <w:right w:val="single" w:color="808080" w:sz="6" w:space="0"/>
            </w:tcBorders>
            <w:vAlign w:val="center"/>
          </w:tcPr>
          <w:p w14:paraId="2E4FEA8D">
            <w:r>
              <w:t>Java 17 / Spring Boot 3</w:t>
            </w:r>
          </w:p>
        </w:tc>
        <w:tc>
          <w:tcPr>
            <w:tcW w:w="0" w:type="auto"/>
            <w:tcBorders>
              <w:top w:val="single" w:color="808080" w:sz="6" w:space="0"/>
              <w:left w:val="single" w:color="808080" w:sz="6" w:space="0"/>
              <w:bottom w:val="single" w:color="808080" w:sz="6" w:space="0"/>
              <w:right w:val="single" w:color="808080" w:sz="6" w:space="0"/>
            </w:tcBorders>
            <w:vAlign w:val="center"/>
          </w:tcPr>
          <w:p w14:paraId="016F2B3B">
            <w:r>
              <w:t>操作系统</w:t>
            </w:r>
          </w:p>
        </w:tc>
        <w:tc>
          <w:tcPr>
            <w:tcW w:w="0" w:type="auto"/>
            <w:tcBorders>
              <w:top w:val="single" w:color="808080" w:sz="6" w:space="0"/>
              <w:left w:val="single" w:color="808080" w:sz="6" w:space="0"/>
              <w:bottom w:val="single" w:color="808080" w:sz="6" w:space="0"/>
              <w:right w:val="single" w:color="808080" w:sz="6" w:space="0"/>
            </w:tcBorders>
            <w:vAlign w:val="center"/>
          </w:tcPr>
          <w:p w14:paraId="076D0A01">
            <w:r>
              <w:t>Windows 10</w:t>
            </w:r>
          </w:p>
        </w:tc>
        <w:tc>
          <w:tcPr>
            <w:tcW w:w="0" w:type="auto"/>
            <w:tcBorders>
              <w:top w:val="single" w:color="808080" w:sz="6" w:space="0"/>
              <w:left w:val="single" w:color="808080" w:sz="6" w:space="0"/>
              <w:bottom w:val="single" w:color="808080" w:sz="6" w:space="0"/>
              <w:right w:val="single" w:color="808080" w:sz="6" w:space="0"/>
            </w:tcBorders>
            <w:vAlign w:val="center"/>
          </w:tcPr>
          <w:p w14:paraId="3B3D1B26">
            <w:r>
              <w:t>操作系统</w:t>
            </w:r>
          </w:p>
        </w:tc>
        <w:tc>
          <w:tcPr>
            <w:tcW w:w="0" w:type="auto"/>
            <w:tcBorders>
              <w:top w:val="single" w:color="808080" w:sz="6" w:space="0"/>
              <w:left w:val="single" w:color="808080" w:sz="6" w:space="0"/>
              <w:bottom w:val="single" w:color="808080" w:sz="6" w:space="0"/>
              <w:right w:val="single" w:color="808080" w:sz="6" w:space="0"/>
            </w:tcBorders>
            <w:vAlign w:val="center"/>
          </w:tcPr>
          <w:p w14:paraId="105D1DEB">
            <w:r>
              <w:t>Windows 10</w:t>
            </w:r>
          </w:p>
        </w:tc>
      </w:tr>
      <w:tr w14:paraId="4B7F39FB">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tblCellMar>
            <w:top w:w="0" w:type="dxa"/>
            <w:left w:w="0" w:type="dxa"/>
            <w:bottom w:w="0" w:type="dxa"/>
            <w:right w:w="0" w:type="dxa"/>
          </w:tblCellMar>
        </w:tblPrEx>
        <w:trPr>
          <w:trHeight w:val="483" w:hRule="atLeast"/>
          <w:tblCellSpacing w:w="0" w:type="dxa"/>
        </w:trPr>
        <w:tc>
          <w:tcPr>
            <w:tcW w:w="0" w:type="auto"/>
            <w:vMerge w:val="continue"/>
            <w:tcBorders>
              <w:top w:val="single" w:color="808080" w:sz="6" w:space="0"/>
              <w:left w:val="single" w:color="808080" w:sz="6" w:space="0"/>
              <w:bottom w:val="single" w:color="808080" w:sz="6" w:space="0"/>
              <w:right w:val="single" w:color="808080" w:sz="6" w:space="0"/>
            </w:tcBorders>
            <w:vAlign w:val="center"/>
          </w:tcPr>
          <w:p w14:paraId="1214896B">
            <w:pPr>
              <w:spacing w:line="460" w:lineRule="exact"/>
              <w:rPr>
                <w:rFonts w:ascii="宋体" w:hAnsi="宋体" w:eastAsia="宋体" w:cs="Times New Roman"/>
                <w:kern w:val="0"/>
                <w:sz w:val="24"/>
                <w:szCs w:val="24"/>
              </w:rPr>
            </w:pPr>
          </w:p>
        </w:tc>
        <w:tc>
          <w:tcPr>
            <w:tcW w:w="0" w:type="auto"/>
            <w:tcBorders>
              <w:top w:val="single" w:color="808080" w:sz="6" w:space="0"/>
              <w:left w:val="single" w:color="808080" w:sz="6" w:space="0"/>
              <w:bottom w:val="single" w:color="808080" w:sz="6" w:space="0"/>
              <w:right w:val="single" w:color="808080" w:sz="6" w:space="0"/>
            </w:tcBorders>
            <w:vAlign w:val="center"/>
          </w:tcPr>
          <w:p w14:paraId="18147244">
            <w:r>
              <w:t>数据存储</w:t>
            </w:r>
          </w:p>
        </w:tc>
        <w:tc>
          <w:tcPr>
            <w:tcW w:w="0" w:type="auto"/>
            <w:tcBorders>
              <w:top w:val="single" w:color="808080" w:sz="6" w:space="0"/>
              <w:left w:val="single" w:color="808080" w:sz="6" w:space="0"/>
              <w:bottom w:val="single" w:color="808080" w:sz="6" w:space="0"/>
              <w:right w:val="single" w:color="808080" w:sz="6" w:space="0"/>
            </w:tcBorders>
            <w:vAlign w:val="center"/>
          </w:tcPr>
          <w:p w14:paraId="5E4EAA2F">
            <w:r>
              <w:t>MySQL 8 / Redis 7</w:t>
            </w:r>
          </w:p>
        </w:tc>
        <w:tc>
          <w:tcPr>
            <w:tcW w:w="0" w:type="auto"/>
            <w:tcBorders>
              <w:top w:val="single" w:color="808080" w:sz="6" w:space="0"/>
              <w:left w:val="single" w:color="808080" w:sz="6" w:space="0"/>
              <w:bottom w:val="single" w:color="808080" w:sz="6" w:space="0"/>
              <w:right w:val="single" w:color="808080" w:sz="6" w:space="0"/>
            </w:tcBorders>
            <w:vAlign w:val="center"/>
          </w:tcPr>
          <w:p w14:paraId="53D770B3">
            <w:r>
              <w:t>开发工具</w:t>
            </w:r>
          </w:p>
        </w:tc>
        <w:tc>
          <w:tcPr>
            <w:tcW w:w="0" w:type="auto"/>
            <w:tcBorders>
              <w:top w:val="single" w:color="808080" w:sz="6" w:space="0"/>
              <w:left w:val="single" w:color="808080" w:sz="6" w:space="0"/>
              <w:bottom w:val="single" w:color="808080" w:sz="6" w:space="0"/>
              <w:right w:val="single" w:color="808080" w:sz="6" w:space="0"/>
            </w:tcBorders>
            <w:vAlign w:val="center"/>
          </w:tcPr>
          <w:p w14:paraId="07867AE3">
            <w:r>
              <w:t>微信开发者工具</w:t>
            </w:r>
          </w:p>
        </w:tc>
        <w:tc>
          <w:tcPr>
            <w:tcW w:w="0" w:type="auto"/>
            <w:tcBorders>
              <w:top w:val="single" w:color="808080" w:sz="6" w:space="0"/>
              <w:left w:val="single" w:color="808080" w:sz="6" w:space="0"/>
              <w:bottom w:val="single" w:color="808080" w:sz="6" w:space="0"/>
              <w:right w:val="single" w:color="808080" w:sz="6" w:space="0"/>
            </w:tcBorders>
            <w:vAlign w:val="center"/>
          </w:tcPr>
          <w:p w14:paraId="3BE93528">
            <w:r>
              <w:t>开发工具</w:t>
            </w:r>
          </w:p>
        </w:tc>
        <w:tc>
          <w:tcPr>
            <w:tcW w:w="0" w:type="auto"/>
            <w:tcBorders>
              <w:top w:val="single" w:color="808080" w:sz="6" w:space="0"/>
              <w:left w:val="single" w:color="808080" w:sz="6" w:space="0"/>
              <w:bottom w:val="single" w:color="808080" w:sz="6" w:space="0"/>
              <w:right w:val="single" w:color="808080" w:sz="6" w:space="0"/>
            </w:tcBorders>
            <w:vAlign w:val="center"/>
          </w:tcPr>
          <w:p w14:paraId="40E871DF">
            <w:r>
              <w:t>Chrome / Edge</w:t>
            </w:r>
          </w:p>
        </w:tc>
      </w:tr>
      <w:tr w14:paraId="0309C271">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tblCellMar>
            <w:top w:w="0" w:type="dxa"/>
            <w:left w:w="0" w:type="dxa"/>
            <w:bottom w:w="0" w:type="dxa"/>
            <w:right w:w="0" w:type="dxa"/>
          </w:tblCellMar>
        </w:tblPrEx>
        <w:trPr>
          <w:trHeight w:val="483" w:hRule="atLeast"/>
          <w:tblCellSpacing w:w="0" w:type="dxa"/>
        </w:trPr>
        <w:tc>
          <w:tcPr>
            <w:tcW w:w="0" w:type="auto"/>
            <w:vMerge w:val="continue"/>
            <w:tcBorders>
              <w:top w:val="single" w:color="808080" w:sz="6" w:space="0"/>
              <w:left w:val="single" w:color="808080" w:sz="6" w:space="0"/>
              <w:bottom w:val="single" w:color="808080" w:sz="6" w:space="0"/>
              <w:right w:val="single" w:color="808080" w:sz="6" w:space="0"/>
            </w:tcBorders>
            <w:vAlign w:val="center"/>
          </w:tcPr>
          <w:p w14:paraId="16933795">
            <w:pPr>
              <w:spacing w:line="460" w:lineRule="exact"/>
              <w:rPr>
                <w:rFonts w:ascii="宋体" w:hAnsi="宋体" w:eastAsia="宋体" w:cs="Times New Roman"/>
                <w:kern w:val="0"/>
                <w:sz w:val="24"/>
                <w:szCs w:val="24"/>
              </w:rPr>
            </w:pPr>
          </w:p>
        </w:tc>
        <w:tc>
          <w:tcPr>
            <w:tcW w:w="0" w:type="auto"/>
            <w:tcBorders>
              <w:top w:val="single" w:color="808080" w:sz="6" w:space="0"/>
              <w:left w:val="single" w:color="808080" w:sz="6" w:space="0"/>
              <w:bottom w:val="single" w:color="808080" w:sz="6" w:space="0"/>
              <w:right w:val="single" w:color="808080" w:sz="6" w:space="0"/>
            </w:tcBorders>
            <w:vAlign w:val="center"/>
          </w:tcPr>
          <w:p w14:paraId="07DE460B">
            <w:r>
              <w:t>消息配置</w:t>
            </w:r>
          </w:p>
        </w:tc>
        <w:tc>
          <w:tcPr>
            <w:tcW w:w="0" w:type="auto"/>
            <w:tcBorders>
              <w:top w:val="single" w:color="808080" w:sz="6" w:space="0"/>
              <w:left w:val="single" w:color="808080" w:sz="6" w:space="0"/>
              <w:bottom w:val="single" w:color="808080" w:sz="6" w:space="0"/>
              <w:right w:val="single" w:color="808080" w:sz="6" w:space="0"/>
            </w:tcBorders>
            <w:vAlign w:val="center"/>
          </w:tcPr>
          <w:p w14:paraId="376D5C75">
            <w:r>
              <w:t>RabbitMQ 3.x / Nacos 2.3.x</w:t>
            </w:r>
          </w:p>
        </w:tc>
        <w:tc>
          <w:tcPr>
            <w:tcW w:w="0" w:type="auto"/>
            <w:tcBorders>
              <w:top w:val="single" w:color="808080" w:sz="6" w:space="0"/>
              <w:left w:val="single" w:color="808080" w:sz="6" w:space="0"/>
              <w:bottom w:val="single" w:color="808080" w:sz="6" w:space="0"/>
              <w:right w:val="single" w:color="808080" w:sz="6" w:space="0"/>
            </w:tcBorders>
            <w:vAlign w:val="center"/>
          </w:tcPr>
          <w:p w14:paraId="62A7752A">
            <w:r>
              <w:t>网络环境</w:t>
            </w:r>
          </w:p>
        </w:tc>
        <w:tc>
          <w:tcPr>
            <w:tcW w:w="0" w:type="auto"/>
            <w:tcBorders>
              <w:top w:val="single" w:color="808080" w:sz="6" w:space="0"/>
              <w:left w:val="single" w:color="808080" w:sz="6" w:space="0"/>
              <w:bottom w:val="single" w:color="808080" w:sz="6" w:space="0"/>
              <w:right w:val="single" w:color="808080" w:sz="6" w:space="0"/>
            </w:tcBorders>
            <w:vAlign w:val="center"/>
          </w:tcPr>
          <w:p w14:paraId="6212FC43">
            <w:r>
              <w:t>校园网 / 局域网</w:t>
            </w:r>
          </w:p>
        </w:tc>
        <w:tc>
          <w:tcPr>
            <w:tcW w:w="0" w:type="auto"/>
            <w:tcBorders>
              <w:top w:val="single" w:color="808080" w:sz="6" w:space="0"/>
              <w:left w:val="single" w:color="808080" w:sz="6" w:space="0"/>
              <w:bottom w:val="single" w:color="808080" w:sz="6" w:space="0"/>
              <w:right w:val="single" w:color="808080" w:sz="6" w:space="0"/>
            </w:tcBorders>
            <w:vAlign w:val="center"/>
          </w:tcPr>
          <w:p w14:paraId="19758932">
            <w:r>
              <w:t>网络环境</w:t>
            </w:r>
          </w:p>
        </w:tc>
        <w:tc>
          <w:tcPr>
            <w:tcW w:w="0" w:type="auto"/>
            <w:tcBorders>
              <w:top w:val="single" w:color="808080" w:sz="6" w:space="0"/>
              <w:left w:val="single" w:color="808080" w:sz="6" w:space="0"/>
              <w:bottom w:val="single" w:color="808080" w:sz="6" w:space="0"/>
              <w:right w:val="single" w:color="808080" w:sz="6" w:space="0"/>
            </w:tcBorders>
            <w:vAlign w:val="center"/>
          </w:tcPr>
          <w:p w14:paraId="71074EC2">
            <w:r>
              <w:t>校园网 / 局域网</w:t>
            </w:r>
          </w:p>
        </w:tc>
      </w:tr>
      <w:tr w14:paraId="2A0C2F35">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tblCellMar>
            <w:top w:w="0" w:type="dxa"/>
            <w:left w:w="0" w:type="dxa"/>
            <w:bottom w:w="0" w:type="dxa"/>
            <w:right w:w="0" w:type="dxa"/>
          </w:tblCellMar>
        </w:tblPrEx>
        <w:trPr>
          <w:trHeight w:val="483" w:hRule="atLeast"/>
          <w:tblCellSpacing w:w="0" w:type="dxa"/>
        </w:trPr>
        <w:tc>
          <w:tcPr>
            <w:tcW w:w="0" w:type="auto"/>
            <w:vMerge w:val="restart"/>
            <w:tcBorders>
              <w:top w:val="single" w:color="808080" w:sz="6" w:space="0"/>
              <w:left w:val="single" w:color="808080" w:sz="6" w:space="0"/>
              <w:bottom w:val="single" w:color="808080" w:sz="6" w:space="0"/>
              <w:right w:val="single" w:color="808080" w:sz="6" w:space="0"/>
            </w:tcBorders>
            <w:vAlign w:val="center"/>
          </w:tcPr>
          <w:p w14:paraId="794C6C71">
            <w:r>
              <w:t>硬件环境</w:t>
            </w:r>
          </w:p>
        </w:tc>
        <w:tc>
          <w:tcPr>
            <w:tcW w:w="0" w:type="auto"/>
            <w:tcBorders>
              <w:top w:val="single" w:color="808080" w:sz="6" w:space="0"/>
              <w:left w:val="single" w:color="808080" w:sz="6" w:space="0"/>
              <w:bottom w:val="single" w:color="808080" w:sz="6" w:space="0"/>
              <w:right w:val="single" w:color="808080" w:sz="6" w:space="0"/>
            </w:tcBorders>
            <w:vAlign w:val="center"/>
          </w:tcPr>
          <w:p w14:paraId="5121B67E">
            <w:r>
              <w:t>CPU</w:t>
            </w:r>
          </w:p>
        </w:tc>
        <w:tc>
          <w:tcPr>
            <w:tcW w:w="0" w:type="auto"/>
            <w:tcBorders>
              <w:top w:val="single" w:color="808080" w:sz="6" w:space="0"/>
              <w:left w:val="single" w:color="808080" w:sz="6" w:space="0"/>
              <w:bottom w:val="single" w:color="808080" w:sz="6" w:space="0"/>
              <w:right w:val="single" w:color="808080" w:sz="6" w:space="0"/>
            </w:tcBorders>
            <w:vAlign w:val="center"/>
          </w:tcPr>
          <w:p w14:paraId="62D2099E">
            <w:r>
              <w:t>i7 及以上</w:t>
            </w:r>
          </w:p>
        </w:tc>
        <w:tc>
          <w:tcPr>
            <w:tcW w:w="0" w:type="auto"/>
            <w:tcBorders>
              <w:top w:val="single" w:color="808080" w:sz="6" w:space="0"/>
              <w:left w:val="single" w:color="808080" w:sz="6" w:space="0"/>
              <w:bottom w:val="single" w:color="808080" w:sz="6" w:space="0"/>
              <w:right w:val="single" w:color="808080" w:sz="6" w:space="0"/>
            </w:tcBorders>
            <w:vAlign w:val="center"/>
          </w:tcPr>
          <w:p w14:paraId="7870798E">
            <w:r>
              <w:t>CPU</w:t>
            </w:r>
          </w:p>
        </w:tc>
        <w:tc>
          <w:tcPr>
            <w:tcW w:w="0" w:type="auto"/>
            <w:tcBorders>
              <w:top w:val="single" w:color="808080" w:sz="6" w:space="0"/>
              <w:left w:val="single" w:color="808080" w:sz="6" w:space="0"/>
              <w:bottom w:val="single" w:color="808080" w:sz="6" w:space="0"/>
              <w:right w:val="single" w:color="808080" w:sz="6" w:space="0"/>
            </w:tcBorders>
            <w:vAlign w:val="center"/>
          </w:tcPr>
          <w:p w14:paraId="26FBDB6D">
            <w:r>
              <w:t>i5 及以上</w:t>
            </w:r>
          </w:p>
        </w:tc>
        <w:tc>
          <w:tcPr>
            <w:tcW w:w="0" w:type="auto"/>
            <w:tcBorders>
              <w:top w:val="single" w:color="808080" w:sz="6" w:space="0"/>
              <w:left w:val="single" w:color="808080" w:sz="6" w:space="0"/>
              <w:bottom w:val="single" w:color="808080" w:sz="6" w:space="0"/>
              <w:right w:val="single" w:color="808080" w:sz="6" w:space="0"/>
            </w:tcBorders>
            <w:vAlign w:val="center"/>
          </w:tcPr>
          <w:p w14:paraId="77347F6E">
            <w:r>
              <w:t>CPU</w:t>
            </w:r>
          </w:p>
        </w:tc>
        <w:tc>
          <w:tcPr>
            <w:tcW w:w="0" w:type="auto"/>
            <w:tcBorders>
              <w:top w:val="single" w:color="808080" w:sz="6" w:space="0"/>
              <w:left w:val="single" w:color="808080" w:sz="6" w:space="0"/>
              <w:bottom w:val="single" w:color="808080" w:sz="6" w:space="0"/>
              <w:right w:val="single" w:color="808080" w:sz="6" w:space="0"/>
            </w:tcBorders>
            <w:vAlign w:val="center"/>
          </w:tcPr>
          <w:p w14:paraId="425473B8">
            <w:r>
              <w:t>i5 及以上</w:t>
            </w:r>
          </w:p>
        </w:tc>
      </w:tr>
      <w:tr w14:paraId="5325D187">
        <w:tblPrEx>
          <w:tblBorders>
            <w:top w:val="single" w:color="808080" w:sz="6" w:space="0"/>
            <w:left w:val="single" w:color="808080" w:sz="6" w:space="0"/>
            <w:bottom w:val="single" w:color="808080" w:sz="6" w:space="0"/>
            <w:right w:val="single" w:color="808080" w:sz="6" w:space="0"/>
            <w:insideH w:val="none" w:color="auto" w:sz="0" w:space="0"/>
            <w:insideV w:val="none" w:color="auto" w:sz="0" w:space="0"/>
          </w:tblBorders>
          <w:tblCellMar>
            <w:top w:w="0" w:type="dxa"/>
            <w:left w:w="0" w:type="dxa"/>
            <w:bottom w:w="0" w:type="dxa"/>
            <w:right w:w="0" w:type="dxa"/>
          </w:tblCellMar>
        </w:tblPrEx>
        <w:trPr>
          <w:trHeight w:val="497" w:hRule="atLeast"/>
          <w:tblCellSpacing w:w="0" w:type="dxa"/>
        </w:trPr>
        <w:tc>
          <w:tcPr>
            <w:tcW w:w="0" w:type="auto"/>
            <w:vMerge w:val="continue"/>
            <w:tcBorders>
              <w:top w:val="single" w:color="808080" w:sz="6" w:space="0"/>
              <w:left w:val="single" w:color="808080" w:sz="6" w:space="0"/>
              <w:bottom w:val="single" w:color="808080" w:sz="6" w:space="0"/>
              <w:right w:val="single" w:color="808080" w:sz="6" w:space="0"/>
            </w:tcBorders>
            <w:vAlign w:val="center"/>
          </w:tcPr>
          <w:p w14:paraId="0370C20C">
            <w:pPr>
              <w:spacing w:line="460" w:lineRule="exact"/>
              <w:rPr>
                <w:rFonts w:ascii="宋体" w:hAnsi="宋体" w:eastAsia="宋体" w:cs="Times New Roman"/>
                <w:kern w:val="0"/>
                <w:sz w:val="24"/>
                <w:szCs w:val="24"/>
              </w:rPr>
            </w:pPr>
          </w:p>
        </w:tc>
        <w:tc>
          <w:tcPr>
            <w:tcW w:w="0" w:type="auto"/>
            <w:tcBorders>
              <w:top w:val="single" w:color="808080" w:sz="6" w:space="0"/>
              <w:left w:val="single" w:color="808080" w:sz="6" w:space="0"/>
              <w:bottom w:val="single" w:color="808080" w:sz="6" w:space="0"/>
              <w:right w:val="single" w:color="808080" w:sz="6" w:space="0"/>
            </w:tcBorders>
            <w:vAlign w:val="center"/>
          </w:tcPr>
          <w:p w14:paraId="79A06BB4">
            <w:r>
              <w:t>运行内存</w:t>
            </w:r>
          </w:p>
        </w:tc>
        <w:tc>
          <w:tcPr>
            <w:tcW w:w="0" w:type="auto"/>
            <w:tcBorders>
              <w:top w:val="single" w:color="808080" w:sz="6" w:space="0"/>
              <w:left w:val="single" w:color="808080" w:sz="6" w:space="0"/>
              <w:bottom w:val="single" w:color="808080" w:sz="6" w:space="0"/>
              <w:right w:val="single" w:color="808080" w:sz="6" w:space="0"/>
            </w:tcBorders>
            <w:vAlign w:val="center"/>
          </w:tcPr>
          <w:p w14:paraId="7F04C1F3">
            <w:r>
              <w:t>8GB</w:t>
            </w:r>
          </w:p>
        </w:tc>
        <w:tc>
          <w:tcPr>
            <w:tcW w:w="0" w:type="auto"/>
            <w:tcBorders>
              <w:top w:val="single" w:color="808080" w:sz="6" w:space="0"/>
              <w:left w:val="single" w:color="808080" w:sz="6" w:space="0"/>
              <w:bottom w:val="single" w:color="808080" w:sz="6" w:space="0"/>
              <w:right w:val="single" w:color="808080" w:sz="6" w:space="0"/>
            </w:tcBorders>
            <w:vAlign w:val="center"/>
          </w:tcPr>
          <w:p w14:paraId="43533688">
            <w:r>
              <w:t>运行内存</w:t>
            </w:r>
          </w:p>
        </w:tc>
        <w:tc>
          <w:tcPr>
            <w:tcW w:w="0" w:type="auto"/>
            <w:tcBorders>
              <w:top w:val="single" w:color="808080" w:sz="6" w:space="0"/>
              <w:left w:val="single" w:color="808080" w:sz="6" w:space="0"/>
              <w:bottom w:val="single" w:color="808080" w:sz="6" w:space="0"/>
              <w:right w:val="single" w:color="808080" w:sz="6" w:space="0"/>
            </w:tcBorders>
            <w:vAlign w:val="center"/>
          </w:tcPr>
          <w:p w14:paraId="7E2D40AA">
            <w:r>
              <w:t>4GB</w:t>
            </w:r>
          </w:p>
        </w:tc>
        <w:tc>
          <w:tcPr>
            <w:tcW w:w="0" w:type="auto"/>
            <w:tcBorders>
              <w:top w:val="single" w:color="808080" w:sz="6" w:space="0"/>
              <w:left w:val="single" w:color="808080" w:sz="6" w:space="0"/>
              <w:bottom w:val="single" w:color="808080" w:sz="6" w:space="0"/>
              <w:right w:val="single" w:color="808080" w:sz="6" w:space="0"/>
            </w:tcBorders>
            <w:vAlign w:val="center"/>
          </w:tcPr>
          <w:p w14:paraId="70CB3F8A">
            <w:r>
              <w:t>运行内存</w:t>
            </w:r>
          </w:p>
        </w:tc>
        <w:tc>
          <w:tcPr>
            <w:tcW w:w="0" w:type="auto"/>
            <w:tcBorders>
              <w:top w:val="single" w:color="808080" w:sz="6" w:space="0"/>
              <w:left w:val="single" w:color="808080" w:sz="6" w:space="0"/>
              <w:bottom w:val="single" w:color="808080" w:sz="6" w:space="0"/>
              <w:right w:val="single" w:color="808080" w:sz="6" w:space="0"/>
            </w:tcBorders>
            <w:vAlign w:val="center"/>
          </w:tcPr>
          <w:p w14:paraId="28917A7E">
            <w:r>
              <w:t>8GB</w:t>
            </w:r>
          </w:p>
        </w:tc>
      </w:tr>
    </w:tbl>
    <w:p w14:paraId="4F586E97">
      <w:pPr>
        <w:pStyle w:val="3"/>
        <w:numPr>
          <w:ilvl w:val="1"/>
          <w:numId w:val="1"/>
        </w:numPr>
        <w:jc w:val="left"/>
        <w:rPr>
          <w:rFonts w:ascii="黑体" w:hAnsi="黑体"/>
          <w:szCs w:val="24"/>
        </w:rPr>
      </w:pPr>
      <w:bookmarkStart w:id="63" w:name="_Toc30100"/>
      <w:r>
        <w:t>系统测试目标</w:t>
      </w:r>
      <w:bookmarkEnd w:id="63"/>
    </w:p>
    <w:p w14:paraId="664FF07A">
      <w:pPr>
        <w:spacing w:line="460" w:lineRule="exact"/>
        <w:ind w:firstLine="420" w:firstLineChars="200"/>
        <w:rPr>
          <w:rFonts w:ascii="宋体" w:hAnsi="宋体" w:eastAsia="宋体"/>
          <w:sz w:val="24"/>
          <w:szCs w:val="24"/>
        </w:rPr>
      </w:pPr>
      <w:r>
        <w:t>系统测试目标是验证智能考试云平台在登录鉴权、考试检索、会话创建、答案保存、交卷阅卷、成绩查询、题库治理、考试治理、平台治理和浏览器兼容性等方面是否满足设计要求，同时确认在非法输入、重复提交、越权访问和异常时间窗等场景下系统能够给出正确结果。</w:t>
      </w:r>
    </w:p>
    <w:p w14:paraId="2A5451EC">
      <w:pPr>
        <w:pStyle w:val="3"/>
        <w:numPr>
          <w:ilvl w:val="1"/>
          <w:numId w:val="1"/>
        </w:numPr>
        <w:jc w:val="left"/>
        <w:rPr>
          <w:rFonts w:ascii="黑体" w:hAnsi="黑体"/>
          <w:szCs w:val="24"/>
        </w:rPr>
      </w:pPr>
      <w:bookmarkStart w:id="64" w:name="_Toc9571"/>
      <w:r>
        <w:t>测试用例和结果</w:t>
      </w:r>
      <w:bookmarkEnd w:id="64"/>
    </w:p>
    <w:p w14:paraId="1CFA4D73">
      <w:pPr>
        <w:pStyle w:val="4"/>
        <w:numPr>
          <w:ilvl w:val="2"/>
          <w:numId w:val="1"/>
        </w:numPr>
      </w:pPr>
      <w:bookmarkStart w:id="65" w:name="_Toc27236"/>
      <w:r>
        <w:t>登录认证模块</w:t>
      </w:r>
      <w:bookmarkEnd w:id="65"/>
    </w:p>
    <w:p w14:paraId="266C48EC">
      <w:pPr>
        <w:ind w:firstLine="420" w:firstLineChars="200"/>
        <w:rPr>
          <w:rFonts w:ascii="宋体" w:hAnsi="宋体" w:eastAsia="宋体"/>
          <w:sz w:val="24"/>
          <w:szCs w:val="24"/>
        </w:rPr>
      </w:pPr>
      <w:r>
        <w:t>表5-2为登录认证模块测试用例，重点验证学生登录、管理员登录、异常密码和禁用账号等场景。</w:t>
      </w:r>
    </w:p>
    <w:p w14:paraId="0B7F7861">
      <w:pPr>
        <w:jc w:val="center"/>
      </w:pPr>
      <w:r>
        <w:t>表5-2 登录认证模块测试用例</w:t>
      </w:r>
    </w:p>
    <w:tbl>
      <w:tblPr>
        <w:tblStyle w:val="17"/>
        <w:tblpPr w:leftFromText="180" w:rightFromText="180" w:vertAnchor="text" w:tblpY="1"/>
        <w:tblOverlap w:val="never"/>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2"/>
        <w:gridCol w:w="1531"/>
        <w:gridCol w:w="2296"/>
        <w:gridCol w:w="2148"/>
        <w:gridCol w:w="1565"/>
        <w:gridCol w:w="1536"/>
      </w:tblGrid>
      <w:tr w14:paraId="7C0B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946" w:type="dxa"/>
            <w:shd w:val="clear" w:color="auto" w:fill="C0C0C0"/>
          </w:tcPr>
          <w:p w14:paraId="50FC2DC0">
            <w:r>
              <w:t>用例编号</w:t>
            </w:r>
          </w:p>
        </w:tc>
        <w:tc>
          <w:tcPr>
            <w:tcW w:w="1665" w:type="dxa"/>
            <w:shd w:val="clear" w:color="auto" w:fill="C0C0C0"/>
          </w:tcPr>
          <w:p w14:paraId="06E9E9E9">
            <w:r>
              <w:t>测试用例内容</w:t>
            </w:r>
          </w:p>
        </w:tc>
        <w:tc>
          <w:tcPr>
            <w:tcW w:w="2498" w:type="dxa"/>
            <w:shd w:val="clear" w:color="auto" w:fill="C0C0C0"/>
          </w:tcPr>
          <w:p w14:paraId="1F7FC331">
            <w:r>
              <w:t>操作描述</w:t>
            </w:r>
          </w:p>
        </w:tc>
        <w:tc>
          <w:tcPr>
            <w:tcW w:w="1528" w:type="dxa"/>
            <w:shd w:val="clear" w:color="auto" w:fill="C0C0C0"/>
          </w:tcPr>
          <w:p w14:paraId="7741010B">
            <w:r>
              <w:t>输入数据</w:t>
            </w:r>
          </w:p>
        </w:tc>
        <w:tc>
          <w:tcPr>
            <w:tcW w:w="1670" w:type="dxa"/>
            <w:shd w:val="clear" w:color="auto" w:fill="C0C0C0"/>
          </w:tcPr>
          <w:p w14:paraId="6AFA9106">
            <w:r>
              <w:t>期待结果</w:t>
            </w:r>
          </w:p>
        </w:tc>
        <w:tc>
          <w:tcPr>
            <w:tcW w:w="1671" w:type="dxa"/>
            <w:shd w:val="clear" w:color="auto" w:fill="C0C0C0"/>
          </w:tcPr>
          <w:p w14:paraId="58686CDA">
            <w:r>
              <w:t>实际结果</w:t>
            </w:r>
          </w:p>
        </w:tc>
      </w:tr>
      <w:tr w14:paraId="1ACD1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8" w:hRule="atLeast"/>
        </w:trPr>
        <w:tc>
          <w:tcPr>
            <w:tcW w:w="946" w:type="dxa"/>
          </w:tcPr>
          <w:p w14:paraId="251A9854">
            <w:r>
              <w:t>001</w:t>
            </w:r>
          </w:p>
        </w:tc>
        <w:tc>
          <w:tcPr>
            <w:tcW w:w="1665" w:type="dxa"/>
          </w:tcPr>
          <w:p w14:paraId="73FAC690">
            <w:r>
              <w:t>学生登录成功</w:t>
            </w:r>
          </w:p>
        </w:tc>
        <w:tc>
          <w:tcPr>
            <w:tcW w:w="2498" w:type="dxa"/>
          </w:tcPr>
          <w:p w14:paraId="4F176431">
            <w:r>
              <w:t>进入登录页面，输入有效学生账号密码并点击登录</w:t>
            </w:r>
          </w:p>
        </w:tc>
        <w:tc>
          <w:tcPr>
            <w:tcW w:w="1528" w:type="dxa"/>
          </w:tcPr>
          <w:p w14:paraId="3893C01F">
            <w:r>
              <w:t>username=student001</w:t>
            </w:r>
            <w:r>
              <w:br w:type="textWrapping"/>
            </w:r>
            <w:r>
              <w:t>password=Pass@123</w:t>
            </w:r>
          </w:p>
        </w:tc>
        <w:tc>
          <w:tcPr>
            <w:tcW w:w="1670" w:type="dxa"/>
          </w:tcPr>
          <w:p w14:paraId="20A14DA5">
            <w:r>
              <w:t>成功获取 token 并跳转到我的考试页面</w:t>
            </w:r>
          </w:p>
        </w:tc>
        <w:tc>
          <w:tcPr>
            <w:tcW w:w="1671" w:type="dxa"/>
          </w:tcPr>
          <w:p w14:paraId="0042CAB1">
            <w:r>
              <w:t>通过</w:t>
            </w:r>
          </w:p>
        </w:tc>
      </w:tr>
      <w:tr w14:paraId="1E2B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946" w:type="dxa"/>
          </w:tcPr>
          <w:p w14:paraId="4A3C46ED">
            <w:r>
              <w:t>002</w:t>
            </w:r>
          </w:p>
        </w:tc>
        <w:tc>
          <w:tcPr>
            <w:tcW w:w="1665" w:type="dxa"/>
          </w:tcPr>
          <w:p w14:paraId="24A2BCCF">
            <w:r>
              <w:t>学生登录失败</w:t>
            </w:r>
          </w:p>
        </w:tc>
        <w:tc>
          <w:tcPr>
            <w:tcW w:w="2498" w:type="dxa"/>
          </w:tcPr>
          <w:p w14:paraId="49ED2406">
            <w:r>
              <w:t>进入登录页面，输入错误密码并提交</w:t>
            </w:r>
          </w:p>
        </w:tc>
        <w:tc>
          <w:tcPr>
            <w:tcW w:w="1528" w:type="dxa"/>
          </w:tcPr>
          <w:p w14:paraId="73207A18">
            <w:r>
              <w:t>username=student001</w:t>
            </w:r>
            <w:r>
              <w:br w:type="textWrapping"/>
            </w:r>
            <w:r>
              <w:t>password=error</w:t>
            </w:r>
          </w:p>
        </w:tc>
        <w:tc>
          <w:tcPr>
            <w:tcW w:w="1670" w:type="dxa"/>
          </w:tcPr>
          <w:p w14:paraId="7AC054D6">
            <w:r>
              <w:t>返回密码错误提示，不进入系统</w:t>
            </w:r>
          </w:p>
        </w:tc>
        <w:tc>
          <w:tcPr>
            <w:tcW w:w="1671" w:type="dxa"/>
          </w:tcPr>
          <w:p w14:paraId="25E3438A">
            <w:r>
              <w:t>通过</w:t>
            </w:r>
          </w:p>
        </w:tc>
      </w:tr>
    </w:tbl>
    <w:p w14:paraId="10ECFCE0">
      <w:pPr>
        <w:jc w:val="right"/>
        <w:rPr>
          <w:rFonts w:ascii="宋体" w:hAnsi="宋体" w:eastAsia="宋体"/>
          <w:szCs w:val="21"/>
        </w:rPr>
      </w:pPr>
      <w:r>
        <w:t>续表5-2</w:t>
      </w:r>
    </w:p>
    <w:tbl>
      <w:tblPr>
        <w:tblStyle w:val="17"/>
        <w:tblpPr w:leftFromText="180" w:rightFromText="180" w:vertAnchor="text" w:tblpY="1"/>
        <w:tblOverlap w:val="never"/>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1521"/>
        <w:gridCol w:w="2282"/>
        <w:gridCol w:w="2200"/>
        <w:gridCol w:w="1550"/>
        <w:gridCol w:w="1527"/>
      </w:tblGrid>
      <w:tr w14:paraId="50404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8" w:hRule="atLeast"/>
        </w:trPr>
        <w:tc>
          <w:tcPr>
            <w:tcW w:w="946" w:type="dxa"/>
          </w:tcPr>
          <w:p w14:paraId="0762C9F2">
            <w:r>
              <w:t>003</w:t>
            </w:r>
          </w:p>
        </w:tc>
        <w:tc>
          <w:tcPr>
            <w:tcW w:w="1665" w:type="dxa"/>
          </w:tcPr>
          <w:p w14:paraId="2C79542F">
            <w:r>
              <w:t>管理员登录成功</w:t>
            </w:r>
          </w:p>
        </w:tc>
        <w:tc>
          <w:tcPr>
            <w:tcW w:w="2498" w:type="dxa"/>
          </w:tcPr>
          <w:p w14:paraId="350CC92C">
            <w:r>
              <w:t>进入管理端登录页，输入管理员账号密码并登录</w:t>
            </w:r>
          </w:p>
        </w:tc>
        <w:tc>
          <w:tcPr>
            <w:tcW w:w="1528" w:type="dxa"/>
          </w:tcPr>
          <w:p w14:paraId="3CBF65AC">
            <w:r>
              <w:t>username=admin</w:t>
            </w:r>
            <w:r>
              <w:br w:type="textWrapping"/>
            </w:r>
            <w:r>
              <w:t>password=Admin@123</w:t>
            </w:r>
          </w:p>
        </w:tc>
        <w:tc>
          <w:tcPr>
            <w:tcW w:w="1670" w:type="dxa"/>
          </w:tcPr>
          <w:p w14:paraId="66783A4F">
            <w:r>
              <w:t>成功进入平台概览页</w:t>
            </w:r>
          </w:p>
        </w:tc>
        <w:tc>
          <w:tcPr>
            <w:tcW w:w="1671" w:type="dxa"/>
          </w:tcPr>
          <w:p w14:paraId="777D805D">
            <w:r>
              <w:t>通过</w:t>
            </w:r>
          </w:p>
        </w:tc>
      </w:tr>
      <w:tr w14:paraId="089F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6" w:hRule="atLeast"/>
        </w:trPr>
        <w:tc>
          <w:tcPr>
            <w:tcW w:w="946" w:type="dxa"/>
          </w:tcPr>
          <w:p w14:paraId="59E4D606">
            <w:r>
              <w:t>004</w:t>
            </w:r>
          </w:p>
        </w:tc>
        <w:tc>
          <w:tcPr>
            <w:tcW w:w="1665" w:type="dxa"/>
          </w:tcPr>
          <w:p w14:paraId="69B9C49E">
            <w:r>
              <w:t>禁用账号拦截</w:t>
            </w:r>
          </w:p>
        </w:tc>
        <w:tc>
          <w:tcPr>
            <w:tcW w:w="2498" w:type="dxa"/>
          </w:tcPr>
          <w:p w14:paraId="49157756">
            <w:r>
              <w:t>输入已禁用学生账号并尝试登录</w:t>
            </w:r>
          </w:p>
        </w:tc>
        <w:tc>
          <w:tcPr>
            <w:tcW w:w="1528" w:type="dxa"/>
          </w:tcPr>
          <w:p w14:paraId="38004EDF">
            <w:r>
              <w:t>username=student099</w:t>
            </w:r>
          </w:p>
        </w:tc>
        <w:tc>
          <w:tcPr>
            <w:tcW w:w="1670" w:type="dxa"/>
          </w:tcPr>
          <w:p w14:paraId="03291A60">
            <w:r>
              <w:t>返回账号禁用提示</w:t>
            </w:r>
          </w:p>
        </w:tc>
        <w:tc>
          <w:tcPr>
            <w:tcW w:w="1671" w:type="dxa"/>
          </w:tcPr>
          <w:p w14:paraId="2472B480">
            <w:r>
              <w:t>通过</w:t>
            </w:r>
          </w:p>
        </w:tc>
      </w:tr>
      <w:tr w14:paraId="594F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5" w:hRule="atLeast"/>
        </w:trPr>
        <w:tc>
          <w:tcPr>
            <w:tcW w:w="946" w:type="dxa"/>
          </w:tcPr>
          <w:p w14:paraId="323CB8B9">
            <w:r>
              <w:t>005</w:t>
            </w:r>
          </w:p>
        </w:tc>
        <w:tc>
          <w:tcPr>
            <w:tcW w:w="1665" w:type="dxa"/>
          </w:tcPr>
          <w:p w14:paraId="6D7B1827">
            <w:r>
              <w:t>重复登录请求防重</w:t>
            </w:r>
          </w:p>
        </w:tc>
        <w:tc>
          <w:tcPr>
            <w:tcW w:w="2498" w:type="dxa"/>
          </w:tcPr>
          <w:p w14:paraId="63410228">
            <w:r>
              <w:t>短时间内连续提交登录表单</w:t>
            </w:r>
          </w:p>
        </w:tc>
        <w:tc>
          <w:tcPr>
            <w:tcW w:w="1528" w:type="dxa"/>
          </w:tcPr>
          <w:p w14:paraId="55DA67EA">
            <w:r>
              <w:t>同一账号连续提交</w:t>
            </w:r>
          </w:p>
        </w:tc>
        <w:tc>
          <w:tcPr>
            <w:tcW w:w="1670" w:type="dxa"/>
          </w:tcPr>
          <w:p w14:paraId="62D9AD72">
            <w:r>
              <w:t>系统仅处理一次有效登录，重复请求被拦截</w:t>
            </w:r>
          </w:p>
        </w:tc>
        <w:tc>
          <w:tcPr>
            <w:tcW w:w="1671" w:type="dxa"/>
          </w:tcPr>
          <w:p w14:paraId="57872353">
            <w:r>
              <w:t>通过</w:t>
            </w:r>
          </w:p>
        </w:tc>
      </w:tr>
    </w:tbl>
    <w:p w14:paraId="078C7151">
      <w:pPr>
        <w:pStyle w:val="4"/>
        <w:numPr>
          <w:ilvl w:val="2"/>
          <w:numId w:val="1"/>
        </w:numPr>
      </w:pPr>
      <w:bookmarkStart w:id="66" w:name="_Toc20681"/>
      <w:r>
        <w:t>考试任务检索模块</w:t>
      </w:r>
      <w:bookmarkEnd w:id="66"/>
    </w:p>
    <w:p w14:paraId="3AEA5900">
      <w:pPr>
        <w:ind w:firstLine="420" w:firstLineChars="200"/>
        <w:rPr>
          <w:rFonts w:ascii="宋体" w:hAnsi="宋体" w:eastAsia="宋体"/>
          <w:sz w:val="24"/>
          <w:szCs w:val="24"/>
        </w:rPr>
      </w:pPr>
      <w:r>
        <w:t>表5-3为考试任务检索模块测试用例，在本项目中用于验证学生查看“我的考试”以及教师检索考试记录的正确性。</w:t>
      </w:r>
    </w:p>
    <w:p w14:paraId="02BEA64D">
      <w:pPr>
        <w:jc w:val="center"/>
      </w:pPr>
      <w:r>
        <w:t>表5-3 考试任务检索模块测试用例</w:t>
      </w:r>
    </w:p>
    <w:tbl>
      <w:tblPr>
        <w:tblStyle w:val="17"/>
        <w:tblpPr w:leftFromText="180" w:rightFromText="180" w:vertAnchor="text" w:tblpY="1"/>
        <w:tblOverlap w:val="never"/>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1701"/>
        <w:gridCol w:w="2551"/>
        <w:gridCol w:w="1418"/>
        <w:gridCol w:w="1701"/>
        <w:gridCol w:w="1701"/>
      </w:tblGrid>
      <w:tr w14:paraId="61041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C0C0C0"/>
          </w:tcPr>
          <w:p w14:paraId="4B1E48B7">
            <w:r>
              <w:t>用例编号</w:t>
            </w:r>
          </w:p>
        </w:tc>
        <w:tc>
          <w:tcPr>
            <w:tcW w:w="1701" w:type="dxa"/>
            <w:shd w:val="clear" w:color="auto" w:fill="C0C0C0"/>
          </w:tcPr>
          <w:p w14:paraId="7623182D">
            <w:r>
              <w:t>测试用例内容</w:t>
            </w:r>
          </w:p>
        </w:tc>
        <w:tc>
          <w:tcPr>
            <w:tcW w:w="2551" w:type="dxa"/>
            <w:shd w:val="clear" w:color="auto" w:fill="C0C0C0"/>
          </w:tcPr>
          <w:p w14:paraId="4DA8E436">
            <w:r>
              <w:t>操作描述</w:t>
            </w:r>
          </w:p>
        </w:tc>
        <w:tc>
          <w:tcPr>
            <w:tcW w:w="1418" w:type="dxa"/>
            <w:shd w:val="clear" w:color="auto" w:fill="C0C0C0"/>
          </w:tcPr>
          <w:p w14:paraId="3F5623C5">
            <w:r>
              <w:t>输入数据</w:t>
            </w:r>
          </w:p>
        </w:tc>
        <w:tc>
          <w:tcPr>
            <w:tcW w:w="1701" w:type="dxa"/>
            <w:shd w:val="clear" w:color="auto" w:fill="C0C0C0"/>
          </w:tcPr>
          <w:p w14:paraId="438E506B">
            <w:r>
              <w:t>期待结果</w:t>
            </w:r>
          </w:p>
        </w:tc>
        <w:tc>
          <w:tcPr>
            <w:tcW w:w="1701" w:type="dxa"/>
            <w:shd w:val="clear" w:color="auto" w:fill="C0C0C0"/>
          </w:tcPr>
          <w:p w14:paraId="452795E0">
            <w:r>
              <w:t>实际结果</w:t>
            </w:r>
          </w:p>
        </w:tc>
      </w:tr>
      <w:tr w14:paraId="7A522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959" w:type="dxa"/>
          </w:tcPr>
          <w:p w14:paraId="52A748C9">
            <w:r>
              <w:t>006</w:t>
            </w:r>
          </w:p>
        </w:tc>
        <w:tc>
          <w:tcPr>
            <w:tcW w:w="1701" w:type="dxa"/>
          </w:tcPr>
          <w:p w14:paraId="1F0A584E">
            <w:r>
              <w:t>学生查看我的考试</w:t>
            </w:r>
          </w:p>
        </w:tc>
        <w:tc>
          <w:tcPr>
            <w:tcW w:w="2551" w:type="dxa"/>
          </w:tcPr>
          <w:p w14:paraId="7BFE2F47">
            <w:r>
              <w:t>登录后进入“我的考试”页面查询个人考试列表</w:t>
            </w:r>
          </w:p>
        </w:tc>
        <w:tc>
          <w:tcPr>
            <w:tcW w:w="1418" w:type="dxa"/>
          </w:tcPr>
          <w:p w14:paraId="1F68AF63">
            <w:r>
              <w:t>student001</w:t>
            </w:r>
          </w:p>
        </w:tc>
        <w:tc>
          <w:tcPr>
            <w:tcW w:w="1701" w:type="dxa"/>
          </w:tcPr>
          <w:p w14:paraId="51AC18BE">
            <w:r>
              <w:t>返回仅属于当前学生的考试记录</w:t>
            </w:r>
          </w:p>
        </w:tc>
        <w:tc>
          <w:tcPr>
            <w:tcW w:w="1701" w:type="dxa"/>
          </w:tcPr>
          <w:p w14:paraId="18BC867C">
            <w:r>
              <w:t>通过</w:t>
            </w:r>
          </w:p>
        </w:tc>
      </w:tr>
    </w:tbl>
    <w:p w14:paraId="64143DF2">
      <w:pPr>
        <w:pStyle w:val="4"/>
        <w:numPr>
          <w:ilvl w:val="2"/>
          <w:numId w:val="1"/>
        </w:numPr>
      </w:pPr>
      <w:bookmarkStart w:id="67" w:name="_Toc9550"/>
      <w:r>
        <w:t>题目标记与答案留痕模块</w:t>
      </w:r>
      <w:bookmarkEnd w:id="67"/>
    </w:p>
    <w:p w14:paraId="684A8330">
      <w:pPr>
        <w:ind w:firstLine="420" w:firstLineChars="200"/>
        <w:rPr>
          <w:rFonts w:ascii="宋体" w:hAnsi="宋体" w:eastAsia="宋体"/>
          <w:sz w:val="24"/>
          <w:szCs w:val="24"/>
        </w:rPr>
      </w:pPr>
      <w:r>
        <w:t>表5-4为题目标记与答案留痕模块测试用例，在本项目中用于验证题目标记、权限提示和取消标记等结果留痕场景。</w:t>
      </w:r>
    </w:p>
    <w:p w14:paraId="6E2BFDEB">
      <w:pPr>
        <w:jc w:val="center"/>
        <w:rPr>
          <w:rFonts w:ascii="宋体" w:hAnsi="宋体" w:eastAsia="宋体"/>
          <w:szCs w:val="21"/>
        </w:rPr>
      </w:pPr>
      <w:r>
        <w:t xml:space="preserve">表5-4 题目标记与答案留痕模块测试用例 </w:t>
      </w:r>
    </w:p>
    <w:tbl>
      <w:tblPr>
        <w:tblStyle w:val="17"/>
        <w:tblpPr w:leftFromText="180" w:rightFromText="180" w:vertAnchor="text" w:tblpY="1"/>
        <w:tblOverlap w:val="never"/>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1701"/>
        <w:gridCol w:w="2551"/>
        <w:gridCol w:w="1418"/>
        <w:gridCol w:w="1701"/>
        <w:gridCol w:w="1701"/>
      </w:tblGrid>
      <w:tr w14:paraId="766BE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C0C0C0"/>
          </w:tcPr>
          <w:p w14:paraId="0724EE7B">
            <w:r>
              <w:t>用例编号</w:t>
            </w:r>
          </w:p>
        </w:tc>
        <w:tc>
          <w:tcPr>
            <w:tcW w:w="1701" w:type="dxa"/>
            <w:shd w:val="clear" w:color="auto" w:fill="C0C0C0"/>
          </w:tcPr>
          <w:p w14:paraId="4F0A125E">
            <w:r>
              <w:t>测试用例内容</w:t>
            </w:r>
          </w:p>
        </w:tc>
        <w:tc>
          <w:tcPr>
            <w:tcW w:w="2551" w:type="dxa"/>
            <w:shd w:val="clear" w:color="auto" w:fill="C0C0C0"/>
          </w:tcPr>
          <w:p w14:paraId="10EB0D69">
            <w:r>
              <w:t>操作描述</w:t>
            </w:r>
          </w:p>
        </w:tc>
        <w:tc>
          <w:tcPr>
            <w:tcW w:w="1418" w:type="dxa"/>
            <w:shd w:val="clear" w:color="auto" w:fill="C0C0C0"/>
          </w:tcPr>
          <w:p w14:paraId="18938CC7">
            <w:r>
              <w:t>输入数据</w:t>
            </w:r>
          </w:p>
        </w:tc>
        <w:tc>
          <w:tcPr>
            <w:tcW w:w="1701" w:type="dxa"/>
            <w:shd w:val="clear" w:color="auto" w:fill="C0C0C0"/>
          </w:tcPr>
          <w:p w14:paraId="7C861FF8">
            <w:r>
              <w:t>期待结果</w:t>
            </w:r>
          </w:p>
        </w:tc>
        <w:tc>
          <w:tcPr>
            <w:tcW w:w="1701" w:type="dxa"/>
            <w:shd w:val="clear" w:color="auto" w:fill="C0C0C0"/>
          </w:tcPr>
          <w:p w14:paraId="02D83B28">
            <w:r>
              <w:t>实际结果</w:t>
            </w:r>
          </w:p>
        </w:tc>
      </w:tr>
      <w:tr w14:paraId="7488C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F2D803D">
            <w:r>
              <w:t>007</w:t>
            </w:r>
          </w:p>
        </w:tc>
        <w:tc>
          <w:tcPr>
            <w:tcW w:w="1701" w:type="dxa"/>
          </w:tcPr>
          <w:p w14:paraId="53912E61">
            <w:r>
              <w:t>题目标记未登录提示</w:t>
            </w:r>
          </w:p>
        </w:tc>
        <w:tc>
          <w:tcPr>
            <w:tcW w:w="2551" w:type="dxa"/>
          </w:tcPr>
          <w:p w14:paraId="196DA903">
            <w:r>
              <w:t>未登录状态下尝试进入受限作答链路并标记题目</w:t>
            </w:r>
          </w:p>
        </w:tc>
        <w:tc>
          <w:tcPr>
            <w:tcW w:w="1418" w:type="dxa"/>
          </w:tcPr>
          <w:p w14:paraId="2A118F98">
            <w:r>
              <w:t>无 token</w:t>
            </w:r>
          </w:p>
        </w:tc>
        <w:tc>
          <w:tcPr>
            <w:tcW w:w="1701" w:type="dxa"/>
          </w:tcPr>
          <w:p w14:paraId="458FCBFE">
            <w:r>
              <w:t>系统提示先登录，不允许保存标记</w:t>
            </w:r>
          </w:p>
        </w:tc>
        <w:tc>
          <w:tcPr>
            <w:tcW w:w="1701" w:type="dxa"/>
          </w:tcPr>
          <w:p w14:paraId="33BF4FEE">
            <w:r>
              <w:t>通过</w:t>
            </w:r>
          </w:p>
        </w:tc>
      </w:tr>
    </w:tbl>
    <w:p w14:paraId="2B90EE76">
      <w:pPr>
        <w:jc w:val="right"/>
        <w:rPr>
          <w:rFonts w:ascii="宋体" w:hAnsi="宋体" w:eastAsia="宋体"/>
          <w:szCs w:val="21"/>
        </w:rPr>
      </w:pPr>
    </w:p>
    <w:p w14:paraId="1A68ACCC">
      <w:pPr>
        <w:jc w:val="right"/>
        <w:rPr>
          <w:rFonts w:eastAsia="宋体"/>
        </w:rPr>
      </w:pPr>
      <w:r>
        <w:t>续表5-4</w:t>
      </w:r>
    </w:p>
    <w:tbl>
      <w:tblPr>
        <w:tblStyle w:val="17"/>
        <w:tblpPr w:leftFromText="180" w:rightFromText="180" w:vertAnchor="text" w:tblpY="1"/>
        <w:tblOverlap w:val="never"/>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2"/>
        <w:gridCol w:w="1529"/>
        <w:gridCol w:w="2292"/>
        <w:gridCol w:w="2250"/>
        <w:gridCol w:w="1529"/>
        <w:gridCol w:w="1529"/>
      </w:tblGrid>
      <w:tr w14:paraId="1D4C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82BDA33">
            <w:r>
              <w:t>008</w:t>
            </w:r>
          </w:p>
        </w:tc>
        <w:tc>
          <w:tcPr>
            <w:tcW w:w="1701" w:type="dxa"/>
          </w:tcPr>
          <w:p w14:paraId="2E3A0DAF">
            <w:r>
              <w:t>题目标记保存成功</w:t>
            </w:r>
          </w:p>
        </w:tc>
        <w:tc>
          <w:tcPr>
            <w:tcW w:w="2551" w:type="dxa"/>
          </w:tcPr>
          <w:p w14:paraId="2B995A6B">
            <w:r>
              <w:t>进入作答页面，对题目设置待检查标记并保存</w:t>
            </w:r>
          </w:p>
        </w:tc>
        <w:tc>
          <w:tcPr>
            <w:tcW w:w="1418" w:type="dxa"/>
          </w:tcPr>
          <w:p w14:paraId="1ECC784C">
            <w:r>
              <w:t>questionId=Q1001</w:t>
            </w:r>
          </w:p>
        </w:tc>
        <w:tc>
          <w:tcPr>
            <w:tcW w:w="1701" w:type="dxa"/>
          </w:tcPr>
          <w:p w14:paraId="45EA6CA8">
            <w:r>
              <w:t>标记状态随答案一起保存成功</w:t>
            </w:r>
          </w:p>
        </w:tc>
        <w:tc>
          <w:tcPr>
            <w:tcW w:w="1701" w:type="dxa"/>
          </w:tcPr>
          <w:p w14:paraId="52872AC3">
            <w:r>
              <w:t>通过</w:t>
            </w:r>
          </w:p>
        </w:tc>
      </w:tr>
      <w:tr w14:paraId="20F8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F1A7273">
            <w:r>
              <w:t>009</w:t>
            </w:r>
          </w:p>
        </w:tc>
        <w:tc>
          <w:tcPr>
            <w:tcW w:w="1701" w:type="dxa"/>
          </w:tcPr>
          <w:p w14:paraId="7CB1BDC9">
            <w:r>
              <w:t>取消题目标记</w:t>
            </w:r>
          </w:p>
        </w:tc>
        <w:tc>
          <w:tcPr>
            <w:tcW w:w="2551" w:type="dxa"/>
          </w:tcPr>
          <w:p w14:paraId="0D26A14A">
            <w:r>
              <w:t>对已标记题目再次取消待检查状态并保存</w:t>
            </w:r>
          </w:p>
        </w:tc>
        <w:tc>
          <w:tcPr>
            <w:tcW w:w="1418" w:type="dxa"/>
          </w:tcPr>
          <w:p w14:paraId="76E7CDC3">
            <w:r>
              <w:t>markedForReview=false</w:t>
            </w:r>
          </w:p>
        </w:tc>
        <w:tc>
          <w:tcPr>
            <w:tcW w:w="1701" w:type="dxa"/>
          </w:tcPr>
          <w:p w14:paraId="275062AB">
            <w:r>
              <w:t>题目标记被正确取消</w:t>
            </w:r>
          </w:p>
        </w:tc>
        <w:tc>
          <w:tcPr>
            <w:tcW w:w="1701" w:type="dxa"/>
          </w:tcPr>
          <w:p w14:paraId="0F845548">
            <w:r>
              <w:t>通过</w:t>
            </w:r>
          </w:p>
        </w:tc>
      </w:tr>
    </w:tbl>
    <w:p w14:paraId="7A3B45DD">
      <w:pPr>
        <w:pStyle w:val="4"/>
        <w:numPr>
          <w:ilvl w:val="2"/>
          <w:numId w:val="1"/>
        </w:numPr>
      </w:pPr>
      <w:bookmarkStart w:id="68" w:name="_Toc22737"/>
      <w:r>
        <w:t>考试会话启动模块</w:t>
      </w:r>
      <w:bookmarkEnd w:id="68"/>
    </w:p>
    <w:p w14:paraId="30D52AEB">
      <w:pPr>
        <w:ind w:firstLine="420" w:firstLineChars="200"/>
        <w:rPr>
          <w:rFonts w:ascii="宋体" w:hAnsi="宋体" w:eastAsia="宋体"/>
          <w:sz w:val="24"/>
          <w:szCs w:val="24"/>
        </w:rPr>
      </w:pPr>
      <w:r>
        <w:t>表5-5为考试会话启动模块测试用例，在本项目中用于验证考试会话启动、时间窗校验、重复进入和会话复用逻辑。</w:t>
      </w:r>
    </w:p>
    <w:p w14:paraId="4C4D5EAD">
      <w:pPr>
        <w:jc w:val="center"/>
        <w:rPr>
          <w:rFonts w:ascii="宋体" w:hAnsi="宋体" w:eastAsia="宋体"/>
          <w:szCs w:val="21"/>
        </w:rPr>
      </w:pPr>
      <w:r>
        <w:t xml:space="preserve">表5-5 考试会话启动模块测试用例 </w:t>
      </w:r>
    </w:p>
    <w:tbl>
      <w:tblPr>
        <w:tblStyle w:val="17"/>
        <w:tblpPr w:leftFromText="180" w:rightFromText="180" w:vertAnchor="text" w:tblpY="1"/>
        <w:tblOverlap w:val="never"/>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1668"/>
        <w:gridCol w:w="2497"/>
        <w:gridCol w:w="1576"/>
        <w:gridCol w:w="1674"/>
        <w:gridCol w:w="1668"/>
      </w:tblGrid>
      <w:tr w14:paraId="71AB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C0C0C0"/>
          </w:tcPr>
          <w:p w14:paraId="7F6A93E6">
            <w:r>
              <w:t>用例编号</w:t>
            </w:r>
          </w:p>
        </w:tc>
        <w:tc>
          <w:tcPr>
            <w:tcW w:w="1701" w:type="dxa"/>
            <w:shd w:val="clear" w:color="auto" w:fill="C0C0C0"/>
          </w:tcPr>
          <w:p w14:paraId="37125207">
            <w:r>
              <w:t>测试用例内容</w:t>
            </w:r>
          </w:p>
        </w:tc>
        <w:tc>
          <w:tcPr>
            <w:tcW w:w="2551" w:type="dxa"/>
            <w:shd w:val="clear" w:color="auto" w:fill="C0C0C0"/>
          </w:tcPr>
          <w:p w14:paraId="71740B75">
            <w:r>
              <w:t>操作描述</w:t>
            </w:r>
          </w:p>
        </w:tc>
        <w:tc>
          <w:tcPr>
            <w:tcW w:w="1418" w:type="dxa"/>
            <w:shd w:val="clear" w:color="auto" w:fill="C0C0C0"/>
          </w:tcPr>
          <w:p w14:paraId="7D743FF7">
            <w:r>
              <w:t>输入数据</w:t>
            </w:r>
          </w:p>
        </w:tc>
        <w:tc>
          <w:tcPr>
            <w:tcW w:w="1701" w:type="dxa"/>
            <w:shd w:val="clear" w:color="auto" w:fill="C0C0C0"/>
          </w:tcPr>
          <w:p w14:paraId="76AD6D9B">
            <w:r>
              <w:t>期待结果</w:t>
            </w:r>
          </w:p>
        </w:tc>
        <w:tc>
          <w:tcPr>
            <w:tcW w:w="1701" w:type="dxa"/>
            <w:shd w:val="clear" w:color="auto" w:fill="C0C0C0"/>
          </w:tcPr>
          <w:p w14:paraId="31B40272">
            <w:r>
              <w:t>实际结果</w:t>
            </w:r>
          </w:p>
        </w:tc>
      </w:tr>
      <w:tr w14:paraId="1E88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560FF2F">
            <w:r>
              <w:t>010</w:t>
            </w:r>
          </w:p>
        </w:tc>
        <w:tc>
          <w:tcPr>
            <w:tcW w:w="1701" w:type="dxa"/>
          </w:tcPr>
          <w:p w14:paraId="0400ACB1">
            <w:r>
              <w:t>未登录开始考试</w:t>
            </w:r>
          </w:p>
        </w:tc>
        <w:tc>
          <w:tcPr>
            <w:tcW w:w="2551" w:type="dxa"/>
          </w:tcPr>
          <w:p w14:paraId="5860670A">
            <w:r>
              <w:t>未登录状态点击开始考试</w:t>
            </w:r>
          </w:p>
        </w:tc>
        <w:tc>
          <w:tcPr>
            <w:tcW w:w="1418" w:type="dxa"/>
          </w:tcPr>
          <w:p w14:paraId="77809BA5">
            <w:r>
              <w:t>examId=E93001</w:t>
            </w:r>
          </w:p>
        </w:tc>
        <w:tc>
          <w:tcPr>
            <w:tcW w:w="1701" w:type="dxa"/>
          </w:tcPr>
          <w:p w14:paraId="340CF187">
            <w:r>
              <w:t>系统提示先登录，不创建会话</w:t>
            </w:r>
          </w:p>
        </w:tc>
        <w:tc>
          <w:tcPr>
            <w:tcW w:w="1701" w:type="dxa"/>
          </w:tcPr>
          <w:p w14:paraId="2B6923A0">
            <w:r>
              <w:t>通过</w:t>
            </w:r>
          </w:p>
        </w:tc>
      </w:tr>
      <w:tr w14:paraId="02C07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A742ACE">
            <w:r>
              <w:t>011</w:t>
            </w:r>
          </w:p>
        </w:tc>
        <w:tc>
          <w:tcPr>
            <w:tcW w:w="1701" w:type="dxa"/>
          </w:tcPr>
          <w:p w14:paraId="6CF962BC">
            <w:r>
              <w:t>超出时间窗开始考试</w:t>
            </w:r>
          </w:p>
        </w:tc>
        <w:tc>
          <w:tcPr>
            <w:tcW w:w="2551" w:type="dxa"/>
          </w:tcPr>
          <w:p w14:paraId="3DBB38AD">
            <w:r>
              <w:t>在考试结束后再次点击开始考试</w:t>
            </w:r>
          </w:p>
        </w:tc>
        <w:tc>
          <w:tcPr>
            <w:tcW w:w="1418" w:type="dxa"/>
          </w:tcPr>
          <w:p w14:paraId="5203E246">
            <w:r>
              <w:t>examId=E93003</w:t>
            </w:r>
          </w:p>
        </w:tc>
        <w:tc>
          <w:tcPr>
            <w:tcW w:w="1701" w:type="dxa"/>
          </w:tcPr>
          <w:p w14:paraId="28E47660">
            <w:r>
              <w:t>返回不在可作答时间窗内提示</w:t>
            </w:r>
          </w:p>
        </w:tc>
        <w:tc>
          <w:tcPr>
            <w:tcW w:w="1701" w:type="dxa"/>
          </w:tcPr>
          <w:p w14:paraId="30DC51BF">
            <w:r>
              <w:t>通过</w:t>
            </w:r>
          </w:p>
        </w:tc>
      </w:tr>
      <w:tr w14:paraId="00A5C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C4CC6EA">
            <w:r>
              <w:t>012</w:t>
            </w:r>
          </w:p>
        </w:tc>
        <w:tc>
          <w:tcPr>
            <w:tcW w:w="1701" w:type="dxa"/>
          </w:tcPr>
          <w:p w14:paraId="1FC81267">
            <w:r>
              <w:t>开始考试成功</w:t>
            </w:r>
          </w:p>
        </w:tc>
        <w:tc>
          <w:tcPr>
            <w:tcW w:w="2551" w:type="dxa"/>
          </w:tcPr>
          <w:p w14:paraId="3345CFA2">
            <w:r>
              <w:t>在有效时间窗内点击开始考试</w:t>
            </w:r>
          </w:p>
        </w:tc>
        <w:tc>
          <w:tcPr>
            <w:tcW w:w="1418" w:type="dxa"/>
          </w:tcPr>
          <w:p w14:paraId="3142803F">
            <w:r>
              <w:t>examId=E93001</w:t>
            </w:r>
          </w:p>
        </w:tc>
        <w:tc>
          <w:tcPr>
            <w:tcW w:w="1701" w:type="dxa"/>
          </w:tcPr>
          <w:p w14:paraId="5EAE28E0">
            <w:r>
              <w:t>成功创建会话并进入题面</w:t>
            </w:r>
          </w:p>
        </w:tc>
        <w:tc>
          <w:tcPr>
            <w:tcW w:w="1701" w:type="dxa"/>
          </w:tcPr>
          <w:p w14:paraId="1B335F5C">
            <w:r>
              <w:t>通过</w:t>
            </w:r>
          </w:p>
        </w:tc>
      </w:tr>
    </w:tbl>
    <w:p w14:paraId="14B4FBFD">
      <w:pPr>
        <w:pStyle w:val="4"/>
        <w:numPr>
          <w:ilvl w:val="2"/>
          <w:numId w:val="1"/>
        </w:numPr>
      </w:pPr>
      <w:bookmarkStart w:id="69" w:name="_Toc4736"/>
      <w:r>
        <w:t>考试详情与结果查看模块</w:t>
      </w:r>
      <w:bookmarkEnd w:id="69"/>
    </w:p>
    <w:p w14:paraId="4A93A109">
      <w:pPr>
        <w:ind w:firstLine="420" w:firstLineChars="200"/>
        <w:rPr>
          <w:rFonts w:ascii="宋体" w:hAnsi="宋体" w:eastAsia="宋体"/>
          <w:sz w:val="24"/>
          <w:szCs w:val="24"/>
        </w:rPr>
      </w:pPr>
      <w:r>
        <w:t>表5-6为考试详情与结果查看模块测试用例，在本项目中用于验证考试详情、题面展示和成绩结果查看能力。</w:t>
      </w:r>
    </w:p>
    <w:p w14:paraId="4179069F">
      <w:pPr>
        <w:jc w:val="center"/>
      </w:pPr>
      <w:r>
        <w:t>表5-6 考试详情与结果查看模块测试用例</w:t>
      </w:r>
    </w:p>
    <w:tbl>
      <w:tblPr>
        <w:tblStyle w:val="17"/>
        <w:tblpPr w:leftFromText="180" w:rightFromText="180" w:vertAnchor="text" w:tblpY="1"/>
        <w:tblOverlap w:val="never"/>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1633"/>
        <w:gridCol w:w="2450"/>
        <w:gridCol w:w="1733"/>
        <w:gridCol w:w="1645"/>
        <w:gridCol w:w="1634"/>
      </w:tblGrid>
      <w:tr w14:paraId="7AA2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C0C0C0"/>
          </w:tcPr>
          <w:p w14:paraId="6FEA4B55">
            <w:r>
              <w:t>用例编号</w:t>
            </w:r>
          </w:p>
        </w:tc>
        <w:tc>
          <w:tcPr>
            <w:tcW w:w="1701" w:type="dxa"/>
            <w:shd w:val="clear" w:color="auto" w:fill="C0C0C0"/>
          </w:tcPr>
          <w:p w14:paraId="5E53B5A7">
            <w:r>
              <w:t>测试用例内容</w:t>
            </w:r>
          </w:p>
        </w:tc>
        <w:tc>
          <w:tcPr>
            <w:tcW w:w="2551" w:type="dxa"/>
            <w:shd w:val="clear" w:color="auto" w:fill="C0C0C0"/>
          </w:tcPr>
          <w:p w14:paraId="200654CE">
            <w:r>
              <w:t>操作描述</w:t>
            </w:r>
          </w:p>
        </w:tc>
        <w:tc>
          <w:tcPr>
            <w:tcW w:w="1418" w:type="dxa"/>
            <w:shd w:val="clear" w:color="auto" w:fill="C0C0C0"/>
          </w:tcPr>
          <w:p w14:paraId="70BB6573">
            <w:r>
              <w:t>输入数据</w:t>
            </w:r>
          </w:p>
        </w:tc>
        <w:tc>
          <w:tcPr>
            <w:tcW w:w="1701" w:type="dxa"/>
            <w:shd w:val="clear" w:color="auto" w:fill="C0C0C0"/>
          </w:tcPr>
          <w:p w14:paraId="6AEA64F3">
            <w:r>
              <w:t>期待结果</w:t>
            </w:r>
          </w:p>
        </w:tc>
        <w:tc>
          <w:tcPr>
            <w:tcW w:w="1701" w:type="dxa"/>
            <w:shd w:val="clear" w:color="auto" w:fill="C0C0C0"/>
          </w:tcPr>
          <w:p w14:paraId="66E773FE">
            <w:r>
              <w:t>实际结果</w:t>
            </w:r>
          </w:p>
        </w:tc>
      </w:tr>
      <w:tr w14:paraId="0098D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531176B">
            <w:r>
              <w:t>013</w:t>
            </w:r>
          </w:p>
        </w:tc>
        <w:tc>
          <w:tcPr>
            <w:tcW w:w="1701" w:type="dxa"/>
          </w:tcPr>
          <w:p w14:paraId="4FF930AB">
            <w:r>
              <w:t>查看考试详情</w:t>
            </w:r>
          </w:p>
        </w:tc>
        <w:tc>
          <w:tcPr>
            <w:tcW w:w="2551" w:type="dxa"/>
          </w:tcPr>
          <w:p w14:paraId="4ABC79A0">
            <w:r>
              <w:t>进入考试详情页查看标题、时间窗和题型说明</w:t>
            </w:r>
          </w:p>
        </w:tc>
        <w:tc>
          <w:tcPr>
            <w:tcW w:w="1418" w:type="dxa"/>
          </w:tcPr>
          <w:p w14:paraId="0E2EFB9F">
            <w:r>
              <w:t>examId=E93001</w:t>
            </w:r>
          </w:p>
        </w:tc>
        <w:tc>
          <w:tcPr>
            <w:tcW w:w="1701" w:type="dxa"/>
          </w:tcPr>
          <w:p w14:paraId="0553019F">
            <w:r>
              <w:t>页面正常展示考试详情</w:t>
            </w:r>
          </w:p>
        </w:tc>
        <w:tc>
          <w:tcPr>
            <w:tcW w:w="1701" w:type="dxa"/>
          </w:tcPr>
          <w:p w14:paraId="4D74AD9C">
            <w:r>
              <w:t>通过</w:t>
            </w:r>
          </w:p>
        </w:tc>
      </w:tr>
      <w:tr w14:paraId="4EDB3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A481EEB">
            <w:r>
              <w:t>014</w:t>
            </w:r>
          </w:p>
        </w:tc>
        <w:tc>
          <w:tcPr>
            <w:tcW w:w="1701" w:type="dxa"/>
          </w:tcPr>
          <w:p w14:paraId="034246DB">
            <w:r>
              <w:t>查看成绩结果</w:t>
            </w:r>
          </w:p>
        </w:tc>
        <w:tc>
          <w:tcPr>
            <w:tcW w:w="2551" w:type="dxa"/>
          </w:tcPr>
          <w:p w14:paraId="0CFD0E5F">
            <w:r>
              <w:t>成绩开放后进入结果详情页面</w:t>
            </w:r>
          </w:p>
        </w:tc>
        <w:tc>
          <w:tcPr>
            <w:tcW w:w="1418" w:type="dxa"/>
          </w:tcPr>
          <w:p w14:paraId="77820BBD">
            <w:r>
              <w:t>sessionId=S93001</w:t>
            </w:r>
          </w:p>
        </w:tc>
        <w:tc>
          <w:tcPr>
            <w:tcW w:w="1701" w:type="dxa"/>
          </w:tcPr>
          <w:p w14:paraId="259397EF">
            <w:r>
              <w:t>返回总分、逐题得分和解析信息</w:t>
            </w:r>
          </w:p>
        </w:tc>
        <w:tc>
          <w:tcPr>
            <w:tcW w:w="1701" w:type="dxa"/>
          </w:tcPr>
          <w:p w14:paraId="00C19F8A">
            <w:r>
              <w:t>通过</w:t>
            </w:r>
          </w:p>
        </w:tc>
      </w:tr>
    </w:tbl>
    <w:p w14:paraId="50ADDA10">
      <w:pPr>
        <w:pStyle w:val="4"/>
        <w:numPr>
          <w:ilvl w:val="2"/>
          <w:numId w:val="1"/>
        </w:numPr>
      </w:pPr>
      <w:bookmarkStart w:id="70" w:name="_Toc29310"/>
      <w:r>
        <w:t>个人中心模块</w:t>
      </w:r>
      <w:bookmarkEnd w:id="70"/>
    </w:p>
    <w:p w14:paraId="05A14F0B">
      <w:pPr>
        <w:ind w:firstLine="420" w:firstLineChars="200"/>
        <w:rPr>
          <w:rFonts w:ascii="宋体" w:hAnsi="宋体" w:eastAsia="宋体"/>
          <w:sz w:val="24"/>
          <w:szCs w:val="24"/>
        </w:rPr>
      </w:pPr>
      <w:r>
        <w:t>表5-7为个人中心模块测试用例，在本项目中用于验证个人信息展示、考试概览和退出登录功能。</w:t>
      </w:r>
    </w:p>
    <w:p w14:paraId="562B29AF">
      <w:pPr>
        <w:jc w:val="center"/>
      </w:pPr>
      <w:r>
        <w:t>表5-7 个人中心模块测试用例</w:t>
      </w:r>
    </w:p>
    <w:tbl>
      <w:tblPr>
        <w:tblStyle w:val="17"/>
        <w:tblpPr w:leftFromText="180" w:rightFromText="180" w:vertAnchor="text" w:tblpY="1"/>
        <w:tblOverlap w:val="never"/>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7"/>
        <w:gridCol w:w="1635"/>
        <w:gridCol w:w="2441"/>
        <w:gridCol w:w="1733"/>
        <w:gridCol w:w="1649"/>
        <w:gridCol w:w="1636"/>
      </w:tblGrid>
      <w:tr w14:paraId="6CEE9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C0C0C0"/>
          </w:tcPr>
          <w:p w14:paraId="32672E65">
            <w:r>
              <w:t>用例编号</w:t>
            </w:r>
          </w:p>
        </w:tc>
        <w:tc>
          <w:tcPr>
            <w:tcW w:w="1701" w:type="dxa"/>
            <w:shd w:val="clear" w:color="auto" w:fill="C0C0C0"/>
          </w:tcPr>
          <w:p w14:paraId="4DA816CB">
            <w:r>
              <w:t>测试用例内容</w:t>
            </w:r>
          </w:p>
        </w:tc>
        <w:tc>
          <w:tcPr>
            <w:tcW w:w="2551" w:type="dxa"/>
            <w:shd w:val="clear" w:color="auto" w:fill="C0C0C0"/>
          </w:tcPr>
          <w:p w14:paraId="25D68323">
            <w:r>
              <w:t>操作描述</w:t>
            </w:r>
          </w:p>
        </w:tc>
        <w:tc>
          <w:tcPr>
            <w:tcW w:w="1418" w:type="dxa"/>
            <w:shd w:val="clear" w:color="auto" w:fill="C0C0C0"/>
          </w:tcPr>
          <w:p w14:paraId="68A13DE7">
            <w:r>
              <w:t>输入数据</w:t>
            </w:r>
          </w:p>
        </w:tc>
        <w:tc>
          <w:tcPr>
            <w:tcW w:w="1701" w:type="dxa"/>
            <w:shd w:val="clear" w:color="auto" w:fill="C0C0C0"/>
          </w:tcPr>
          <w:p w14:paraId="5126151F">
            <w:r>
              <w:t>期待结果</w:t>
            </w:r>
          </w:p>
        </w:tc>
        <w:tc>
          <w:tcPr>
            <w:tcW w:w="1701" w:type="dxa"/>
            <w:shd w:val="clear" w:color="auto" w:fill="C0C0C0"/>
          </w:tcPr>
          <w:p w14:paraId="671B73DF">
            <w:r>
              <w:t>实际结果</w:t>
            </w:r>
          </w:p>
        </w:tc>
      </w:tr>
      <w:tr w14:paraId="5912C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8BC7AB9">
            <w:r>
              <w:t>015</w:t>
            </w:r>
          </w:p>
        </w:tc>
        <w:tc>
          <w:tcPr>
            <w:tcW w:w="1701" w:type="dxa"/>
          </w:tcPr>
          <w:p w14:paraId="7F6832E2">
            <w:r>
              <w:t>查看个人中心</w:t>
            </w:r>
          </w:p>
        </w:tc>
        <w:tc>
          <w:tcPr>
            <w:tcW w:w="2551" w:type="dxa"/>
          </w:tcPr>
          <w:p w14:paraId="52506BE9">
            <w:r>
              <w:t>登录后进入个人中心页面</w:t>
            </w:r>
          </w:p>
        </w:tc>
        <w:tc>
          <w:tcPr>
            <w:tcW w:w="1418" w:type="dxa"/>
          </w:tcPr>
          <w:p w14:paraId="0754E8F0">
            <w:r>
              <w:t>student001</w:t>
            </w:r>
          </w:p>
        </w:tc>
        <w:tc>
          <w:tcPr>
            <w:tcW w:w="1701" w:type="dxa"/>
          </w:tcPr>
          <w:p w14:paraId="60CF11B7">
            <w:r>
              <w:t>展示用户信息与考试概览</w:t>
            </w:r>
          </w:p>
        </w:tc>
        <w:tc>
          <w:tcPr>
            <w:tcW w:w="1701" w:type="dxa"/>
          </w:tcPr>
          <w:p w14:paraId="4D8EE235">
            <w:r>
              <w:t>通过</w:t>
            </w:r>
          </w:p>
        </w:tc>
      </w:tr>
      <w:tr w14:paraId="722B4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0DDA2E8">
            <w:r>
              <w:t>016</w:t>
            </w:r>
          </w:p>
        </w:tc>
        <w:tc>
          <w:tcPr>
            <w:tcW w:w="1701" w:type="dxa"/>
          </w:tcPr>
          <w:p w14:paraId="4D8F32D5">
            <w:r>
              <w:t>退出登录</w:t>
            </w:r>
          </w:p>
        </w:tc>
        <w:tc>
          <w:tcPr>
            <w:tcW w:w="2551" w:type="dxa"/>
          </w:tcPr>
          <w:p w14:paraId="63F24AC9">
            <w:r>
              <w:t>在个人中心点击退出登录</w:t>
            </w:r>
          </w:p>
        </w:tc>
        <w:tc>
          <w:tcPr>
            <w:tcW w:w="1418" w:type="dxa"/>
          </w:tcPr>
          <w:p w14:paraId="5F51EE86">
            <w:r>
              <w:t>student001</w:t>
            </w:r>
          </w:p>
        </w:tc>
        <w:tc>
          <w:tcPr>
            <w:tcW w:w="1701" w:type="dxa"/>
          </w:tcPr>
          <w:p w14:paraId="31D9CC9D">
            <w:r>
              <w:t>清理 token 并返回登录页面</w:t>
            </w:r>
          </w:p>
        </w:tc>
        <w:tc>
          <w:tcPr>
            <w:tcW w:w="1701" w:type="dxa"/>
          </w:tcPr>
          <w:p w14:paraId="4177F89E">
            <w:r>
              <w:t>通过</w:t>
            </w:r>
          </w:p>
        </w:tc>
      </w:tr>
      <w:tr w14:paraId="363E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9000593">
            <w:r>
              <w:t>017</w:t>
            </w:r>
          </w:p>
        </w:tc>
        <w:tc>
          <w:tcPr>
            <w:tcW w:w="1701" w:type="dxa"/>
          </w:tcPr>
          <w:p w14:paraId="7984063B">
            <w:r>
              <w:t>成绩入口跳转</w:t>
            </w:r>
          </w:p>
        </w:tc>
        <w:tc>
          <w:tcPr>
            <w:tcW w:w="2551" w:type="dxa"/>
          </w:tcPr>
          <w:p w14:paraId="33055441">
            <w:r>
              <w:t>在个人中心点击成绩入口</w:t>
            </w:r>
          </w:p>
        </w:tc>
        <w:tc>
          <w:tcPr>
            <w:tcW w:w="1418" w:type="dxa"/>
          </w:tcPr>
          <w:p w14:paraId="2064CEFF">
            <w:r>
              <w:t>sessionId=S93001</w:t>
            </w:r>
          </w:p>
        </w:tc>
        <w:tc>
          <w:tcPr>
            <w:tcW w:w="1701" w:type="dxa"/>
          </w:tcPr>
          <w:p w14:paraId="430F5D3E">
            <w:r>
              <w:t>成功进入成绩结果页</w:t>
            </w:r>
          </w:p>
        </w:tc>
        <w:tc>
          <w:tcPr>
            <w:tcW w:w="1701" w:type="dxa"/>
          </w:tcPr>
          <w:p w14:paraId="1BDAF682">
            <w:r>
              <w:t>通过</w:t>
            </w:r>
          </w:p>
        </w:tc>
      </w:tr>
    </w:tbl>
    <w:p w14:paraId="4048CD3F">
      <w:pPr>
        <w:pStyle w:val="4"/>
        <w:numPr>
          <w:ilvl w:val="2"/>
          <w:numId w:val="1"/>
        </w:numPr>
      </w:pPr>
      <w:bookmarkStart w:id="71" w:name="_Toc20049"/>
      <w:r>
        <w:t>题库信息管理模块</w:t>
      </w:r>
      <w:bookmarkEnd w:id="71"/>
    </w:p>
    <w:p w14:paraId="69FFB857">
      <w:pPr>
        <w:ind w:firstLine="420" w:firstLineChars="200"/>
        <w:rPr>
          <w:rFonts w:ascii="宋体" w:hAnsi="宋体" w:eastAsia="宋体"/>
          <w:sz w:val="24"/>
          <w:szCs w:val="24"/>
        </w:rPr>
      </w:pPr>
      <w:r>
        <w:t>表5-8为题库信息管理模块测试用例，在本项目中用于验证题库新增、编辑与查询能力。</w:t>
      </w:r>
    </w:p>
    <w:p w14:paraId="0014AF71">
      <w:pPr>
        <w:jc w:val="center"/>
      </w:pPr>
      <w:r>
        <w:t>表5-8 题库信息管理模块测试用例</w:t>
      </w:r>
    </w:p>
    <w:tbl>
      <w:tblPr>
        <w:tblStyle w:val="17"/>
        <w:tblpPr w:leftFromText="180" w:rightFromText="180" w:vertAnchor="text" w:tblpY="1"/>
        <w:tblOverlap w:val="never"/>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
        <w:gridCol w:w="1538"/>
        <w:gridCol w:w="2280"/>
        <w:gridCol w:w="2231"/>
        <w:gridCol w:w="1538"/>
        <w:gridCol w:w="1539"/>
      </w:tblGrid>
      <w:tr w14:paraId="1C82A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C0C0C0"/>
          </w:tcPr>
          <w:p w14:paraId="271429EB">
            <w:r>
              <w:t>用例编号</w:t>
            </w:r>
          </w:p>
        </w:tc>
        <w:tc>
          <w:tcPr>
            <w:tcW w:w="1701" w:type="dxa"/>
            <w:shd w:val="clear" w:color="auto" w:fill="C0C0C0"/>
          </w:tcPr>
          <w:p w14:paraId="62AAD500">
            <w:r>
              <w:t>测试用例内容</w:t>
            </w:r>
          </w:p>
        </w:tc>
        <w:tc>
          <w:tcPr>
            <w:tcW w:w="2551" w:type="dxa"/>
            <w:shd w:val="clear" w:color="auto" w:fill="C0C0C0"/>
          </w:tcPr>
          <w:p w14:paraId="01B6B8D2">
            <w:r>
              <w:t>操作描述</w:t>
            </w:r>
          </w:p>
        </w:tc>
        <w:tc>
          <w:tcPr>
            <w:tcW w:w="1418" w:type="dxa"/>
            <w:shd w:val="clear" w:color="auto" w:fill="C0C0C0"/>
          </w:tcPr>
          <w:p w14:paraId="15DFA407">
            <w:r>
              <w:t>输入数据</w:t>
            </w:r>
          </w:p>
        </w:tc>
        <w:tc>
          <w:tcPr>
            <w:tcW w:w="1701" w:type="dxa"/>
            <w:shd w:val="clear" w:color="auto" w:fill="C0C0C0"/>
          </w:tcPr>
          <w:p w14:paraId="15D24AA7">
            <w:r>
              <w:t>期待结果</w:t>
            </w:r>
          </w:p>
        </w:tc>
        <w:tc>
          <w:tcPr>
            <w:tcW w:w="1701" w:type="dxa"/>
            <w:shd w:val="clear" w:color="auto" w:fill="C0C0C0"/>
          </w:tcPr>
          <w:p w14:paraId="29FEE823">
            <w:r>
              <w:t>实际结果</w:t>
            </w:r>
          </w:p>
        </w:tc>
      </w:tr>
      <w:tr w14:paraId="11E4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35EDC59">
            <w:r>
              <w:t>018</w:t>
            </w:r>
          </w:p>
        </w:tc>
        <w:tc>
          <w:tcPr>
            <w:tcW w:w="1701" w:type="dxa"/>
          </w:tcPr>
          <w:p w14:paraId="480007EE">
            <w:r>
              <w:t>题目新增</w:t>
            </w:r>
          </w:p>
        </w:tc>
        <w:tc>
          <w:tcPr>
            <w:tcW w:w="2551" w:type="dxa"/>
          </w:tcPr>
          <w:p w14:paraId="3F701E08">
            <w:r>
              <w:t>教师在题库管理页面新增一道题目</w:t>
            </w:r>
          </w:p>
        </w:tc>
        <w:tc>
          <w:tcPr>
            <w:tcW w:w="1418" w:type="dxa"/>
          </w:tcPr>
          <w:p w14:paraId="5790F0B4">
            <w:r>
              <w:t>type=SINGLE</w:t>
            </w:r>
          </w:p>
        </w:tc>
        <w:tc>
          <w:tcPr>
            <w:tcW w:w="1701" w:type="dxa"/>
          </w:tcPr>
          <w:p w14:paraId="31718581">
            <w:r>
              <w:t>题目录入成功并展示在列表中</w:t>
            </w:r>
          </w:p>
        </w:tc>
        <w:tc>
          <w:tcPr>
            <w:tcW w:w="1701" w:type="dxa"/>
          </w:tcPr>
          <w:p w14:paraId="0053823E">
            <w:r>
              <w:t>通过</w:t>
            </w:r>
          </w:p>
        </w:tc>
      </w:tr>
      <w:tr w14:paraId="0233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8B47CD2">
            <w:r>
              <w:t>019</w:t>
            </w:r>
          </w:p>
        </w:tc>
        <w:tc>
          <w:tcPr>
            <w:tcW w:w="1701" w:type="dxa"/>
          </w:tcPr>
          <w:p w14:paraId="1F79003B">
            <w:r>
              <w:t>题目编辑</w:t>
            </w:r>
          </w:p>
        </w:tc>
        <w:tc>
          <w:tcPr>
            <w:tcW w:w="2551" w:type="dxa"/>
          </w:tcPr>
          <w:p w14:paraId="650CD7B8">
            <w:r>
              <w:t>教师修改已有题目的解析内容</w:t>
            </w:r>
          </w:p>
        </w:tc>
        <w:tc>
          <w:tcPr>
            <w:tcW w:w="1418" w:type="dxa"/>
          </w:tcPr>
          <w:p w14:paraId="7C4EE1B9">
            <w:r>
              <w:t>questionId=Q1012</w:t>
            </w:r>
          </w:p>
        </w:tc>
        <w:tc>
          <w:tcPr>
            <w:tcW w:w="1701" w:type="dxa"/>
          </w:tcPr>
          <w:p w14:paraId="36D53B7C">
            <w:r>
              <w:t>题目信息更新成功</w:t>
            </w:r>
          </w:p>
        </w:tc>
        <w:tc>
          <w:tcPr>
            <w:tcW w:w="1701" w:type="dxa"/>
          </w:tcPr>
          <w:p w14:paraId="73769215">
            <w:r>
              <w:t>通过</w:t>
            </w:r>
          </w:p>
        </w:tc>
      </w:tr>
      <w:tr w14:paraId="21C7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1233570">
            <w:r>
              <w:t>020</w:t>
            </w:r>
          </w:p>
        </w:tc>
        <w:tc>
          <w:tcPr>
            <w:tcW w:w="1701" w:type="dxa"/>
          </w:tcPr>
          <w:p w14:paraId="687D33DC">
            <w:r>
              <w:t>题目查询</w:t>
            </w:r>
          </w:p>
        </w:tc>
        <w:tc>
          <w:tcPr>
            <w:tcW w:w="2551" w:type="dxa"/>
          </w:tcPr>
          <w:p w14:paraId="6B3207BD">
            <w:r>
              <w:t>按知识点检索题库列表</w:t>
            </w:r>
          </w:p>
        </w:tc>
        <w:tc>
          <w:tcPr>
            <w:tcW w:w="1418" w:type="dxa"/>
          </w:tcPr>
          <w:p w14:paraId="05492438">
            <w:r>
              <w:t>knowledgePoint=Spring Boot</w:t>
            </w:r>
          </w:p>
        </w:tc>
        <w:tc>
          <w:tcPr>
            <w:tcW w:w="1701" w:type="dxa"/>
          </w:tcPr>
          <w:p w14:paraId="74E2E141">
            <w:r>
              <w:t>返回符合条件的题目集合</w:t>
            </w:r>
          </w:p>
        </w:tc>
        <w:tc>
          <w:tcPr>
            <w:tcW w:w="1701" w:type="dxa"/>
          </w:tcPr>
          <w:p w14:paraId="453D1677">
            <w:r>
              <w:t>通过</w:t>
            </w:r>
          </w:p>
        </w:tc>
      </w:tr>
    </w:tbl>
    <w:p w14:paraId="0FE9D981">
      <w:pPr>
        <w:pStyle w:val="4"/>
        <w:numPr>
          <w:ilvl w:val="2"/>
          <w:numId w:val="1"/>
        </w:numPr>
      </w:pPr>
      <w:bookmarkStart w:id="72" w:name="_Toc7843"/>
      <w:r>
        <w:t>考试发布与分配管理模块</w:t>
      </w:r>
      <w:bookmarkEnd w:id="72"/>
    </w:p>
    <w:p w14:paraId="64C10FD3">
      <w:pPr>
        <w:ind w:firstLine="420" w:firstLineChars="200"/>
        <w:rPr>
          <w:rFonts w:ascii="宋体" w:hAnsi="宋体" w:eastAsia="宋体"/>
          <w:sz w:val="24"/>
          <w:szCs w:val="24"/>
        </w:rPr>
      </w:pPr>
      <w:r>
        <w:t>表5-9为考试发布与分配管理模块测试用例，在本项目中用于验证考试创建、发布时间校验、状态修改和查询治理能力。</w:t>
      </w:r>
    </w:p>
    <w:p w14:paraId="3D18F8DB">
      <w:pPr>
        <w:jc w:val="center"/>
      </w:pPr>
      <w:r>
        <w:t>表5-9 考试发布与分配管理模块测试用例</w:t>
      </w:r>
    </w:p>
    <w:tbl>
      <w:tblPr>
        <w:tblStyle w:val="17"/>
        <w:tblpPr w:leftFromText="180" w:rightFromText="180" w:vertAnchor="text" w:tblpY="1"/>
        <w:tblOverlap w:val="never"/>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5"/>
        <w:gridCol w:w="1660"/>
        <w:gridCol w:w="2482"/>
        <w:gridCol w:w="1624"/>
        <w:gridCol w:w="1660"/>
        <w:gridCol w:w="1660"/>
      </w:tblGrid>
      <w:tr w14:paraId="2DE9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C0C0C0"/>
          </w:tcPr>
          <w:p w14:paraId="40AE822C">
            <w:r>
              <w:t>用例编号</w:t>
            </w:r>
          </w:p>
        </w:tc>
        <w:tc>
          <w:tcPr>
            <w:tcW w:w="1701" w:type="dxa"/>
            <w:shd w:val="clear" w:color="auto" w:fill="C0C0C0"/>
          </w:tcPr>
          <w:p w14:paraId="1DF3FFDF">
            <w:r>
              <w:t>测试用例内容</w:t>
            </w:r>
          </w:p>
        </w:tc>
        <w:tc>
          <w:tcPr>
            <w:tcW w:w="2551" w:type="dxa"/>
            <w:shd w:val="clear" w:color="auto" w:fill="C0C0C0"/>
          </w:tcPr>
          <w:p w14:paraId="40910CF9">
            <w:r>
              <w:t>操作描述</w:t>
            </w:r>
          </w:p>
        </w:tc>
        <w:tc>
          <w:tcPr>
            <w:tcW w:w="1418" w:type="dxa"/>
            <w:shd w:val="clear" w:color="auto" w:fill="C0C0C0"/>
          </w:tcPr>
          <w:p w14:paraId="2C0A9E3E">
            <w:r>
              <w:t>输入数据</w:t>
            </w:r>
          </w:p>
        </w:tc>
        <w:tc>
          <w:tcPr>
            <w:tcW w:w="1701" w:type="dxa"/>
            <w:shd w:val="clear" w:color="auto" w:fill="C0C0C0"/>
          </w:tcPr>
          <w:p w14:paraId="01C7BEDF">
            <w:r>
              <w:t>期待结果</w:t>
            </w:r>
          </w:p>
        </w:tc>
        <w:tc>
          <w:tcPr>
            <w:tcW w:w="1701" w:type="dxa"/>
            <w:shd w:val="clear" w:color="auto" w:fill="C0C0C0"/>
          </w:tcPr>
          <w:p w14:paraId="3D631AF4">
            <w:r>
              <w:t>实际结果</w:t>
            </w:r>
          </w:p>
        </w:tc>
      </w:tr>
      <w:tr w14:paraId="0E740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798F553">
            <w:r>
              <w:t>021</w:t>
            </w:r>
          </w:p>
        </w:tc>
        <w:tc>
          <w:tcPr>
            <w:tcW w:w="1701" w:type="dxa"/>
          </w:tcPr>
          <w:p w14:paraId="36920965">
            <w:r>
              <w:t>考试创建</w:t>
            </w:r>
          </w:p>
        </w:tc>
        <w:tc>
          <w:tcPr>
            <w:tcW w:w="2551" w:type="dxa"/>
          </w:tcPr>
          <w:p w14:paraId="2C6966EB">
            <w:r>
              <w:t>教师创建考试并分配学生名单</w:t>
            </w:r>
          </w:p>
        </w:tc>
        <w:tc>
          <w:tcPr>
            <w:tcW w:w="1418" w:type="dxa"/>
          </w:tcPr>
          <w:p w14:paraId="133BA622">
            <w:r>
              <w:t>paperId=P82001</w:t>
            </w:r>
          </w:p>
        </w:tc>
        <w:tc>
          <w:tcPr>
            <w:tcW w:w="1701" w:type="dxa"/>
          </w:tcPr>
          <w:p w14:paraId="7471E84D">
            <w:r>
              <w:t>考试记录和目标关系创建成功</w:t>
            </w:r>
          </w:p>
        </w:tc>
        <w:tc>
          <w:tcPr>
            <w:tcW w:w="1701" w:type="dxa"/>
          </w:tcPr>
          <w:p w14:paraId="62BAD043">
            <w:r>
              <w:t>通过</w:t>
            </w:r>
          </w:p>
        </w:tc>
      </w:tr>
    </w:tbl>
    <w:p w14:paraId="50351BA3">
      <w:pPr>
        <w:jc w:val="right"/>
        <w:rPr>
          <w:rFonts w:ascii="宋体" w:hAnsi="宋体" w:eastAsia="宋体"/>
          <w:szCs w:val="21"/>
        </w:rPr>
      </w:pPr>
    </w:p>
    <w:p w14:paraId="7660B562">
      <w:pPr>
        <w:jc w:val="right"/>
        <w:rPr>
          <w:rFonts w:ascii="宋体" w:hAnsi="宋体" w:eastAsia="宋体"/>
          <w:szCs w:val="21"/>
        </w:rPr>
      </w:pPr>
    </w:p>
    <w:p w14:paraId="23CD5D79">
      <w:pPr>
        <w:jc w:val="right"/>
        <w:rPr>
          <w:rFonts w:ascii="宋体" w:hAnsi="宋体" w:eastAsia="宋体"/>
          <w:szCs w:val="21"/>
        </w:rPr>
      </w:pPr>
      <w:r>
        <w:t>续表5-9</w:t>
      </w:r>
    </w:p>
    <w:tbl>
      <w:tblPr>
        <w:tblStyle w:val="17"/>
        <w:tblpPr w:leftFromText="180" w:rightFromText="180" w:vertAnchor="text" w:tblpY="1"/>
        <w:tblOverlap w:val="never"/>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2"/>
        <w:gridCol w:w="1593"/>
        <w:gridCol w:w="2429"/>
        <w:gridCol w:w="1883"/>
        <w:gridCol w:w="1611"/>
        <w:gridCol w:w="1593"/>
      </w:tblGrid>
      <w:tr w14:paraId="0D56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4" w:hRule="atLeast"/>
        </w:trPr>
        <w:tc>
          <w:tcPr>
            <w:tcW w:w="959" w:type="dxa"/>
          </w:tcPr>
          <w:p w14:paraId="4403B3FC">
            <w:r>
              <w:t>022</w:t>
            </w:r>
          </w:p>
        </w:tc>
        <w:tc>
          <w:tcPr>
            <w:tcW w:w="1701" w:type="dxa"/>
          </w:tcPr>
          <w:p w14:paraId="060A0369">
            <w:r>
              <w:t>考试发布时间校验</w:t>
            </w:r>
          </w:p>
        </w:tc>
        <w:tc>
          <w:tcPr>
            <w:tcW w:w="2551" w:type="dxa"/>
          </w:tcPr>
          <w:p w14:paraId="3281A603">
            <w:r>
              <w:t>创建考试时设置开始时间晚于结束时间</w:t>
            </w:r>
          </w:p>
        </w:tc>
        <w:tc>
          <w:tcPr>
            <w:tcW w:w="1418" w:type="dxa"/>
          </w:tcPr>
          <w:p w14:paraId="02F189C8">
            <w:r>
              <w:t>startTime&gt;endTime</w:t>
            </w:r>
          </w:p>
        </w:tc>
        <w:tc>
          <w:tcPr>
            <w:tcW w:w="1701" w:type="dxa"/>
          </w:tcPr>
          <w:p w14:paraId="76081A22">
            <w:r>
              <w:t>返回参数校验失败提示</w:t>
            </w:r>
          </w:p>
        </w:tc>
        <w:tc>
          <w:tcPr>
            <w:tcW w:w="1701" w:type="dxa"/>
          </w:tcPr>
          <w:p w14:paraId="1C742B7E">
            <w:r>
              <w:t>通过</w:t>
            </w:r>
          </w:p>
        </w:tc>
      </w:tr>
      <w:tr w14:paraId="0A134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0DBF338">
            <w:r>
              <w:t>023</w:t>
            </w:r>
          </w:p>
        </w:tc>
        <w:tc>
          <w:tcPr>
            <w:tcW w:w="1701" w:type="dxa"/>
          </w:tcPr>
          <w:p w14:paraId="5FAEA3E8">
            <w:r>
              <w:t>考试名单校验</w:t>
            </w:r>
          </w:p>
        </w:tc>
        <w:tc>
          <w:tcPr>
            <w:tcW w:w="2551" w:type="dxa"/>
          </w:tcPr>
          <w:p w14:paraId="618510FD">
            <w:r>
              <w:t>创建考试时不传 studentIds</w:t>
            </w:r>
          </w:p>
        </w:tc>
        <w:tc>
          <w:tcPr>
            <w:tcW w:w="1418" w:type="dxa"/>
          </w:tcPr>
          <w:p w14:paraId="4652FFD1">
            <w:r>
              <w:t>studentIds=[]</w:t>
            </w:r>
          </w:p>
        </w:tc>
        <w:tc>
          <w:tcPr>
            <w:tcW w:w="1701" w:type="dxa"/>
          </w:tcPr>
          <w:p w14:paraId="2AF43FBC">
            <w:r>
              <w:t>返回至少指定一名学生的提示</w:t>
            </w:r>
          </w:p>
        </w:tc>
        <w:tc>
          <w:tcPr>
            <w:tcW w:w="1701" w:type="dxa"/>
          </w:tcPr>
          <w:p w14:paraId="4E6E01C0">
            <w:r>
              <w:t>通过</w:t>
            </w:r>
          </w:p>
        </w:tc>
      </w:tr>
      <w:tr w14:paraId="1B76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30D3C61">
            <w:r>
              <w:t>024</w:t>
            </w:r>
          </w:p>
        </w:tc>
        <w:tc>
          <w:tcPr>
            <w:tcW w:w="1701" w:type="dxa"/>
          </w:tcPr>
          <w:p w14:paraId="4A99C2AD">
            <w:r>
              <w:t>考试编辑成功</w:t>
            </w:r>
          </w:p>
        </w:tc>
        <w:tc>
          <w:tcPr>
            <w:tcW w:w="2551" w:type="dxa"/>
          </w:tcPr>
          <w:p w14:paraId="16C7D071">
            <w:r>
              <w:t>修改考试标题和防作弊等级后保存</w:t>
            </w:r>
          </w:p>
        </w:tc>
        <w:tc>
          <w:tcPr>
            <w:tcW w:w="1418" w:type="dxa"/>
          </w:tcPr>
          <w:p w14:paraId="1CAD6929">
            <w:r>
              <w:t>examId=E93002</w:t>
            </w:r>
          </w:p>
        </w:tc>
        <w:tc>
          <w:tcPr>
            <w:tcW w:w="1701" w:type="dxa"/>
          </w:tcPr>
          <w:p w14:paraId="1E9C2901">
            <w:r>
              <w:t>考试信息更新成功</w:t>
            </w:r>
          </w:p>
        </w:tc>
        <w:tc>
          <w:tcPr>
            <w:tcW w:w="1701" w:type="dxa"/>
          </w:tcPr>
          <w:p w14:paraId="716009DC">
            <w:r>
              <w:t>通过</w:t>
            </w:r>
          </w:p>
        </w:tc>
      </w:tr>
      <w:tr w14:paraId="07C4A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A38ABE4">
            <w:r>
              <w:t>025</w:t>
            </w:r>
          </w:p>
        </w:tc>
        <w:tc>
          <w:tcPr>
            <w:tcW w:w="1701" w:type="dxa"/>
          </w:tcPr>
          <w:p w14:paraId="1DB10253">
            <w:r>
              <w:t>考试查询成功</w:t>
            </w:r>
          </w:p>
        </w:tc>
        <w:tc>
          <w:tcPr>
            <w:tcW w:w="2551" w:type="dxa"/>
          </w:tcPr>
          <w:p w14:paraId="43FA0FDB">
            <w:r>
              <w:t>按标题关键字检索考试</w:t>
            </w:r>
          </w:p>
        </w:tc>
        <w:tc>
          <w:tcPr>
            <w:tcW w:w="1418" w:type="dxa"/>
          </w:tcPr>
          <w:p w14:paraId="483F4AAD">
            <w:r>
              <w:t>keyword=Java</w:t>
            </w:r>
          </w:p>
        </w:tc>
        <w:tc>
          <w:tcPr>
            <w:tcW w:w="1701" w:type="dxa"/>
          </w:tcPr>
          <w:p w14:paraId="4BC38EF4">
            <w:r>
              <w:t>返回匹配考试记录</w:t>
            </w:r>
          </w:p>
        </w:tc>
        <w:tc>
          <w:tcPr>
            <w:tcW w:w="1701" w:type="dxa"/>
          </w:tcPr>
          <w:p w14:paraId="7D94D358">
            <w:r>
              <w:t>通过</w:t>
            </w:r>
          </w:p>
        </w:tc>
      </w:tr>
      <w:tr w14:paraId="19FFE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CC65E39">
            <w:r>
              <w:t>026</w:t>
            </w:r>
          </w:p>
        </w:tc>
        <w:tc>
          <w:tcPr>
            <w:tcW w:w="1701" w:type="dxa"/>
          </w:tcPr>
          <w:p w14:paraId="6153A92C">
            <w:r>
              <w:t>重复发布防重</w:t>
            </w:r>
          </w:p>
        </w:tc>
        <w:tc>
          <w:tcPr>
            <w:tcW w:w="2551" w:type="dxa"/>
          </w:tcPr>
          <w:p w14:paraId="085D2E89">
            <w:r>
              <w:t>短时间内重复提交发布请求</w:t>
            </w:r>
          </w:p>
        </w:tc>
        <w:tc>
          <w:tcPr>
            <w:tcW w:w="1418" w:type="dxa"/>
          </w:tcPr>
          <w:p w14:paraId="4E200DA1">
            <w:r>
              <w:t>同一考试重复提交</w:t>
            </w:r>
          </w:p>
        </w:tc>
        <w:tc>
          <w:tcPr>
            <w:tcW w:w="1701" w:type="dxa"/>
          </w:tcPr>
          <w:p w14:paraId="4F29F4D3">
            <w:r>
              <w:t>系统拦截重复提交，不生成重复记录</w:t>
            </w:r>
          </w:p>
        </w:tc>
        <w:tc>
          <w:tcPr>
            <w:tcW w:w="1701" w:type="dxa"/>
          </w:tcPr>
          <w:p w14:paraId="1EB435D1">
            <w:r>
              <w:t>通过</w:t>
            </w:r>
          </w:p>
        </w:tc>
      </w:tr>
      <w:tr w14:paraId="3F64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2E915D5">
            <w:r>
              <w:t>027</w:t>
            </w:r>
          </w:p>
        </w:tc>
        <w:tc>
          <w:tcPr>
            <w:tcW w:w="1701" w:type="dxa"/>
          </w:tcPr>
          <w:p w14:paraId="598663B2">
            <w:r>
              <w:t>状态同步任务生效</w:t>
            </w:r>
          </w:p>
        </w:tc>
        <w:tc>
          <w:tcPr>
            <w:tcW w:w="2551" w:type="dxa"/>
          </w:tcPr>
          <w:p w14:paraId="69BE5516">
            <w:r>
              <w:t>等待定时任务刷新考试状态</w:t>
            </w:r>
          </w:p>
        </w:tc>
        <w:tc>
          <w:tcPr>
            <w:tcW w:w="1418" w:type="dxa"/>
          </w:tcPr>
          <w:p w14:paraId="45B14F2D">
            <w:r>
              <w:t>examId=E93003</w:t>
            </w:r>
          </w:p>
        </w:tc>
        <w:tc>
          <w:tcPr>
            <w:tcW w:w="1701" w:type="dxa"/>
          </w:tcPr>
          <w:p w14:paraId="6B7D39FD">
            <w:r>
              <w:t>考试状态根据时间正确流转</w:t>
            </w:r>
          </w:p>
        </w:tc>
        <w:tc>
          <w:tcPr>
            <w:tcW w:w="1701" w:type="dxa"/>
          </w:tcPr>
          <w:p w14:paraId="136882BC">
            <w:r>
              <w:t>通过</w:t>
            </w:r>
          </w:p>
        </w:tc>
      </w:tr>
    </w:tbl>
    <w:p w14:paraId="7031046E">
      <w:pPr>
        <w:pStyle w:val="4"/>
        <w:numPr>
          <w:ilvl w:val="2"/>
          <w:numId w:val="1"/>
        </w:numPr>
      </w:pPr>
      <w:bookmarkStart w:id="73" w:name="_Toc15546"/>
      <w:r>
        <w:t>阅卷成绩管理模块</w:t>
      </w:r>
      <w:bookmarkEnd w:id="73"/>
    </w:p>
    <w:p w14:paraId="19B2A160">
      <w:pPr>
        <w:ind w:firstLine="420" w:firstLineChars="200"/>
        <w:rPr>
          <w:rFonts w:ascii="宋体" w:hAnsi="宋体" w:eastAsia="宋体"/>
          <w:sz w:val="24"/>
          <w:szCs w:val="24"/>
        </w:rPr>
      </w:pPr>
      <w:r>
        <w:t>表5-10为阅卷成绩管理模块测试用例，在本项目中用于验证阅卷评分和成绩开放等结果治理功能。</w:t>
      </w:r>
    </w:p>
    <w:p w14:paraId="57D5EAF9">
      <w:pPr>
        <w:jc w:val="center"/>
      </w:pPr>
      <w:r>
        <w:t>表5-10 阅卷成绩管理模块测试用例</w:t>
      </w:r>
    </w:p>
    <w:tbl>
      <w:tblPr>
        <w:tblStyle w:val="17"/>
        <w:tblpPr w:leftFromText="180" w:rightFromText="180" w:vertAnchor="text" w:tblpY="1"/>
        <w:tblOverlap w:val="never"/>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
        <w:gridCol w:w="1686"/>
        <w:gridCol w:w="2525"/>
        <w:gridCol w:w="1495"/>
        <w:gridCol w:w="1686"/>
        <w:gridCol w:w="1686"/>
      </w:tblGrid>
      <w:tr w14:paraId="6D24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C0C0C0"/>
          </w:tcPr>
          <w:p w14:paraId="429BCD88">
            <w:r>
              <w:t>用例编号</w:t>
            </w:r>
          </w:p>
        </w:tc>
        <w:tc>
          <w:tcPr>
            <w:tcW w:w="1701" w:type="dxa"/>
            <w:shd w:val="clear" w:color="auto" w:fill="C0C0C0"/>
          </w:tcPr>
          <w:p w14:paraId="30ECD569">
            <w:r>
              <w:t>测试用例内容</w:t>
            </w:r>
          </w:p>
        </w:tc>
        <w:tc>
          <w:tcPr>
            <w:tcW w:w="2551" w:type="dxa"/>
            <w:shd w:val="clear" w:color="auto" w:fill="C0C0C0"/>
          </w:tcPr>
          <w:p w14:paraId="59F625ED">
            <w:r>
              <w:t>操作描述</w:t>
            </w:r>
          </w:p>
        </w:tc>
        <w:tc>
          <w:tcPr>
            <w:tcW w:w="1418" w:type="dxa"/>
            <w:shd w:val="clear" w:color="auto" w:fill="C0C0C0"/>
          </w:tcPr>
          <w:p w14:paraId="2BEA9FFE">
            <w:r>
              <w:t>输入数据</w:t>
            </w:r>
          </w:p>
        </w:tc>
        <w:tc>
          <w:tcPr>
            <w:tcW w:w="1701" w:type="dxa"/>
            <w:shd w:val="clear" w:color="auto" w:fill="C0C0C0"/>
          </w:tcPr>
          <w:p w14:paraId="34BFB91A">
            <w:r>
              <w:t>期待结果</w:t>
            </w:r>
          </w:p>
        </w:tc>
        <w:tc>
          <w:tcPr>
            <w:tcW w:w="1701" w:type="dxa"/>
            <w:shd w:val="clear" w:color="auto" w:fill="C0C0C0"/>
          </w:tcPr>
          <w:p w14:paraId="2229D22F">
            <w:r>
              <w:t>实际结果</w:t>
            </w:r>
          </w:p>
        </w:tc>
      </w:tr>
      <w:tr w14:paraId="123AE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EFE785C">
            <w:r>
              <w:t>028</w:t>
            </w:r>
          </w:p>
        </w:tc>
        <w:tc>
          <w:tcPr>
            <w:tcW w:w="1701" w:type="dxa"/>
          </w:tcPr>
          <w:p w14:paraId="2E74A5D0">
            <w:r>
              <w:t>主观题评分成功</w:t>
            </w:r>
          </w:p>
        </w:tc>
        <w:tc>
          <w:tcPr>
            <w:tcW w:w="2551" w:type="dxa"/>
          </w:tcPr>
          <w:p w14:paraId="28B7137C">
            <w:r>
              <w:t>教师进入阅卷中心对简答题打分并提交</w:t>
            </w:r>
          </w:p>
        </w:tc>
        <w:tc>
          <w:tcPr>
            <w:tcW w:w="1418" w:type="dxa"/>
          </w:tcPr>
          <w:p w14:paraId="5A5C1498">
            <w:r>
              <w:t>taskId=G94001</w:t>
            </w:r>
          </w:p>
        </w:tc>
        <w:tc>
          <w:tcPr>
            <w:tcW w:w="1701" w:type="dxa"/>
          </w:tcPr>
          <w:p w14:paraId="22302FAA">
            <w:r>
              <w:t>任务状态更新并汇总总分</w:t>
            </w:r>
          </w:p>
        </w:tc>
        <w:tc>
          <w:tcPr>
            <w:tcW w:w="1701" w:type="dxa"/>
          </w:tcPr>
          <w:p w14:paraId="5E9CE059">
            <w:r>
              <w:t>通过</w:t>
            </w:r>
          </w:p>
        </w:tc>
      </w:tr>
    </w:tbl>
    <w:p w14:paraId="30C8E46F">
      <w:pPr>
        <w:jc w:val="right"/>
        <w:rPr>
          <w:rFonts w:ascii="宋体" w:hAnsi="宋体" w:eastAsia="宋体"/>
          <w:szCs w:val="21"/>
        </w:rPr>
      </w:pPr>
      <w:r>
        <w:t>续表5-10</w:t>
      </w:r>
    </w:p>
    <w:tbl>
      <w:tblPr>
        <w:tblStyle w:val="17"/>
        <w:tblpPr w:leftFromText="180" w:rightFromText="180" w:vertAnchor="text" w:tblpY="1"/>
        <w:tblOverlap w:val="never"/>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
        <w:gridCol w:w="1669"/>
        <w:gridCol w:w="2498"/>
        <w:gridCol w:w="1576"/>
        <w:gridCol w:w="1669"/>
        <w:gridCol w:w="1670"/>
      </w:tblGrid>
      <w:tr w14:paraId="2C807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629EEB0">
            <w:r>
              <w:t>029</w:t>
            </w:r>
          </w:p>
        </w:tc>
        <w:tc>
          <w:tcPr>
            <w:tcW w:w="1701" w:type="dxa"/>
          </w:tcPr>
          <w:p w14:paraId="3C8D1D86">
            <w:r>
              <w:t>成绩开放控制</w:t>
            </w:r>
          </w:p>
        </w:tc>
        <w:tc>
          <w:tcPr>
            <w:tcW w:w="2551" w:type="dxa"/>
          </w:tcPr>
          <w:p w14:paraId="750A862A">
            <w:r>
              <w:t>教师按考试开放结果解析</w:t>
            </w:r>
          </w:p>
        </w:tc>
        <w:tc>
          <w:tcPr>
            <w:tcW w:w="1418" w:type="dxa"/>
          </w:tcPr>
          <w:p w14:paraId="72247213">
            <w:r>
              <w:t>examId=E93001</w:t>
            </w:r>
          </w:p>
        </w:tc>
        <w:tc>
          <w:tcPr>
            <w:tcW w:w="1701" w:type="dxa"/>
          </w:tcPr>
          <w:p w14:paraId="14838B97">
            <w:r>
              <w:t>学生端可查看标准答案和解析</w:t>
            </w:r>
          </w:p>
        </w:tc>
        <w:tc>
          <w:tcPr>
            <w:tcW w:w="1701" w:type="dxa"/>
          </w:tcPr>
          <w:p w14:paraId="0AA14C02">
            <w:r>
              <w:t>通过</w:t>
            </w:r>
          </w:p>
        </w:tc>
      </w:tr>
    </w:tbl>
    <w:p w14:paraId="1DA3CC33">
      <w:pPr>
        <w:pStyle w:val="4"/>
        <w:numPr>
          <w:ilvl w:val="2"/>
          <w:numId w:val="1"/>
        </w:numPr>
      </w:pPr>
      <w:r>
        <w:t xml:space="preserve"> </w:t>
      </w:r>
      <w:bookmarkStart w:id="74" w:name="_Toc17919"/>
      <w:r>
        <w:t>题目录入与导入模块</w:t>
      </w:r>
      <w:bookmarkEnd w:id="74"/>
    </w:p>
    <w:p w14:paraId="1B30CF8E">
      <w:pPr>
        <w:ind w:firstLine="420" w:firstLineChars="200"/>
        <w:rPr>
          <w:rFonts w:ascii="宋体" w:hAnsi="宋体" w:eastAsia="宋体"/>
          <w:sz w:val="24"/>
          <w:szCs w:val="24"/>
        </w:rPr>
      </w:pPr>
      <w:r>
        <w:t>表5-11为题目录入与导入模块测试用例，在本项目中用于验证题目录入与导入场景。</w:t>
      </w:r>
    </w:p>
    <w:p w14:paraId="6320C3D2">
      <w:pPr>
        <w:jc w:val="center"/>
      </w:pPr>
      <w:r>
        <w:t>表5-11 题目录入与导入模块测试用例</w:t>
      </w:r>
    </w:p>
    <w:tbl>
      <w:tblPr>
        <w:tblStyle w:val="17"/>
        <w:tblpPr w:leftFromText="180" w:rightFromText="180" w:vertAnchor="text" w:tblpY="1"/>
        <w:tblOverlap w:val="never"/>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1701"/>
        <w:gridCol w:w="2551"/>
        <w:gridCol w:w="1418"/>
        <w:gridCol w:w="1701"/>
        <w:gridCol w:w="1701"/>
      </w:tblGrid>
      <w:tr w14:paraId="4C3A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C0C0C0"/>
          </w:tcPr>
          <w:p w14:paraId="026661CF">
            <w:r>
              <w:t>用例编号</w:t>
            </w:r>
          </w:p>
        </w:tc>
        <w:tc>
          <w:tcPr>
            <w:tcW w:w="1701" w:type="dxa"/>
            <w:shd w:val="clear" w:color="auto" w:fill="C0C0C0"/>
          </w:tcPr>
          <w:p w14:paraId="56D4B646">
            <w:r>
              <w:t>测试用例内容</w:t>
            </w:r>
          </w:p>
        </w:tc>
        <w:tc>
          <w:tcPr>
            <w:tcW w:w="2551" w:type="dxa"/>
            <w:shd w:val="clear" w:color="auto" w:fill="C0C0C0"/>
          </w:tcPr>
          <w:p w14:paraId="708F9BF7">
            <w:r>
              <w:t>操作描述</w:t>
            </w:r>
          </w:p>
        </w:tc>
        <w:tc>
          <w:tcPr>
            <w:tcW w:w="1418" w:type="dxa"/>
            <w:shd w:val="clear" w:color="auto" w:fill="C0C0C0"/>
          </w:tcPr>
          <w:p w14:paraId="07031525">
            <w:r>
              <w:t>输入数据</w:t>
            </w:r>
          </w:p>
        </w:tc>
        <w:tc>
          <w:tcPr>
            <w:tcW w:w="1701" w:type="dxa"/>
            <w:shd w:val="clear" w:color="auto" w:fill="C0C0C0"/>
          </w:tcPr>
          <w:p w14:paraId="46AC8A2E">
            <w:r>
              <w:t>期待结果</w:t>
            </w:r>
          </w:p>
        </w:tc>
        <w:tc>
          <w:tcPr>
            <w:tcW w:w="1701" w:type="dxa"/>
            <w:shd w:val="clear" w:color="auto" w:fill="C0C0C0"/>
          </w:tcPr>
          <w:p w14:paraId="768E458B">
            <w:r>
              <w:t>实际结果</w:t>
            </w:r>
          </w:p>
        </w:tc>
      </w:tr>
      <w:tr w14:paraId="1877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0C46E27">
            <w:r>
              <w:t>030</w:t>
            </w:r>
          </w:p>
        </w:tc>
        <w:tc>
          <w:tcPr>
            <w:tcW w:w="1701" w:type="dxa"/>
          </w:tcPr>
          <w:p w14:paraId="7DB50713">
            <w:r>
              <w:t>题目录入提交</w:t>
            </w:r>
          </w:p>
        </w:tc>
        <w:tc>
          <w:tcPr>
            <w:tcW w:w="2551" w:type="dxa"/>
          </w:tcPr>
          <w:p w14:paraId="1BC71250">
            <w:r>
              <w:t>管理员录入题目并提交到题库服务</w:t>
            </w:r>
          </w:p>
        </w:tc>
        <w:tc>
          <w:tcPr>
            <w:tcW w:w="1418" w:type="dxa"/>
          </w:tcPr>
          <w:p w14:paraId="26C21594">
            <w:r>
              <w:t>type=MULTI</w:t>
            </w:r>
          </w:p>
        </w:tc>
        <w:tc>
          <w:tcPr>
            <w:tcW w:w="1701" w:type="dxa"/>
          </w:tcPr>
          <w:p w14:paraId="52A701AE">
            <w:r>
              <w:t>题目录入成功并可用于组卷</w:t>
            </w:r>
          </w:p>
        </w:tc>
        <w:tc>
          <w:tcPr>
            <w:tcW w:w="1701" w:type="dxa"/>
          </w:tcPr>
          <w:p w14:paraId="35755316">
            <w:r>
              <w:t>通过</w:t>
            </w:r>
          </w:p>
        </w:tc>
      </w:tr>
    </w:tbl>
    <w:p w14:paraId="0D06FF9F">
      <w:pPr>
        <w:pStyle w:val="3"/>
        <w:numPr>
          <w:ilvl w:val="1"/>
          <w:numId w:val="1"/>
        </w:numPr>
        <w:jc w:val="left"/>
        <w:rPr>
          <w:rFonts w:ascii="黑体" w:hAnsi="黑体"/>
          <w:szCs w:val="24"/>
        </w:rPr>
      </w:pPr>
      <w:bookmarkStart w:id="75" w:name="_Toc3458"/>
      <w:r>
        <w:t>兼容性测试</w:t>
      </w:r>
      <w:bookmarkEnd w:id="75"/>
    </w:p>
    <w:p w14:paraId="5EB9D312">
      <w:pPr>
        <w:spacing w:line="460" w:lineRule="exact"/>
        <w:ind w:firstLine="420" w:firstLineChars="200"/>
        <w:rPr>
          <w:rFonts w:ascii="宋体" w:hAnsi="宋体" w:eastAsia="宋体"/>
          <w:sz w:val="24"/>
          <w:szCs w:val="24"/>
        </w:rPr>
      </w:pPr>
      <w:r>
        <w:t>兼容性测试用于验证 Web 管理端在主流浏览器中的访问效果，同时确认学生端通过微信开发者工具和移动终端内置 WebView 能够正常访问网关接口和完成业务流程。</w:t>
      </w:r>
    </w:p>
    <w:p w14:paraId="0B5A7E7A">
      <w:pPr>
        <w:spacing w:line="460" w:lineRule="exact"/>
        <w:ind w:firstLine="420" w:firstLineChars="200"/>
        <w:rPr>
          <w:rFonts w:ascii="宋体" w:hAnsi="宋体" w:eastAsia="宋体"/>
          <w:sz w:val="24"/>
          <w:szCs w:val="24"/>
        </w:rPr>
      </w:pPr>
      <w:r>
        <w:t>兼容性测试结果如表5-12所示。测试表明平台在 Chrome、Firefox、Edge、360 浏览器和 QQ 浏览器中均可完成核心页面访问与主要交互。</w:t>
      </w:r>
    </w:p>
    <w:p w14:paraId="746ED896">
      <w:pPr>
        <w:jc w:val="center"/>
        <w:rPr>
          <w:rFonts w:ascii="宋体" w:hAnsi="宋体" w:eastAsia="宋体"/>
          <w:szCs w:val="21"/>
        </w:rPr>
      </w:pPr>
      <w:r>
        <w:t>表5-12  兼容性测试</w:t>
      </w:r>
    </w:p>
    <w:tbl>
      <w:tblPr>
        <w:tblStyle w:val="16"/>
        <w:tblW w:w="87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1"/>
        <w:gridCol w:w="1629"/>
        <w:gridCol w:w="2623"/>
        <w:gridCol w:w="2205"/>
        <w:gridCol w:w="1063"/>
      </w:tblGrid>
      <w:tr w14:paraId="650A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201" w:type="dxa"/>
            <w:shd w:val="clear" w:color="auto" w:fill="C0C0C0"/>
            <w:vAlign w:val="center"/>
          </w:tcPr>
          <w:p w14:paraId="181CF470">
            <w:r>
              <w:t>用例编号</w:t>
            </w:r>
          </w:p>
        </w:tc>
        <w:tc>
          <w:tcPr>
            <w:tcW w:w="1629" w:type="dxa"/>
            <w:shd w:val="clear" w:color="auto" w:fill="C0C0C0"/>
            <w:vAlign w:val="center"/>
          </w:tcPr>
          <w:p w14:paraId="6BB2DA03">
            <w:r>
              <w:t>测试浏览器</w:t>
            </w:r>
          </w:p>
        </w:tc>
        <w:tc>
          <w:tcPr>
            <w:tcW w:w="2623" w:type="dxa"/>
            <w:shd w:val="clear" w:color="auto" w:fill="C0C0C0"/>
            <w:vAlign w:val="center"/>
          </w:tcPr>
          <w:p w14:paraId="0ED620A7">
            <w:r>
              <w:t>预期结果</w:t>
            </w:r>
          </w:p>
        </w:tc>
        <w:tc>
          <w:tcPr>
            <w:tcW w:w="2205" w:type="dxa"/>
            <w:shd w:val="clear" w:color="auto" w:fill="C0C0C0"/>
            <w:vAlign w:val="center"/>
          </w:tcPr>
          <w:p w14:paraId="0CC39C78">
            <w:r>
              <w:t>实际结果</w:t>
            </w:r>
          </w:p>
        </w:tc>
        <w:tc>
          <w:tcPr>
            <w:tcW w:w="1063" w:type="dxa"/>
            <w:shd w:val="clear" w:color="auto" w:fill="C0C0C0"/>
            <w:vAlign w:val="center"/>
          </w:tcPr>
          <w:p w14:paraId="6F6D741C">
            <w:r>
              <w:t>评价</w:t>
            </w:r>
          </w:p>
        </w:tc>
      </w:tr>
      <w:tr w14:paraId="0BE9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1201" w:type="dxa"/>
            <w:shd w:val="clear" w:color="auto" w:fill="auto"/>
            <w:vAlign w:val="center"/>
          </w:tcPr>
          <w:p w14:paraId="7ACC7B50">
            <w:r>
              <w:t>001</w:t>
            </w:r>
          </w:p>
        </w:tc>
        <w:tc>
          <w:tcPr>
            <w:tcW w:w="1629" w:type="dxa"/>
            <w:shd w:val="clear" w:color="auto" w:fill="auto"/>
            <w:vAlign w:val="center"/>
          </w:tcPr>
          <w:p w14:paraId="3F76F20A">
            <w:r>
              <w:t>Chrome浏览器</w:t>
            </w:r>
          </w:p>
        </w:tc>
        <w:tc>
          <w:tcPr>
            <w:tcW w:w="2623" w:type="dxa"/>
            <w:shd w:val="clear" w:color="auto" w:fill="auto"/>
            <w:vAlign w:val="center"/>
          </w:tcPr>
          <w:p w14:paraId="0A76203D">
            <w:r>
              <w:t>管理端页面和接口调用正常</w:t>
            </w:r>
          </w:p>
        </w:tc>
        <w:tc>
          <w:tcPr>
            <w:tcW w:w="2205" w:type="dxa"/>
            <w:shd w:val="clear" w:color="auto" w:fill="auto"/>
            <w:vAlign w:val="center"/>
          </w:tcPr>
          <w:p w14:paraId="6AD9063B">
            <w:r>
              <w:t>页面展示与核心功能正常</w:t>
            </w:r>
          </w:p>
        </w:tc>
        <w:tc>
          <w:tcPr>
            <w:tcW w:w="1063" w:type="dxa"/>
            <w:shd w:val="clear" w:color="auto" w:fill="auto"/>
            <w:vAlign w:val="center"/>
          </w:tcPr>
          <w:p w14:paraId="017B09EC">
            <w:r>
              <w:t>通过</w:t>
            </w:r>
          </w:p>
        </w:tc>
      </w:tr>
      <w:tr w14:paraId="2DD02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1201" w:type="dxa"/>
            <w:shd w:val="clear" w:color="auto" w:fill="auto"/>
            <w:vAlign w:val="center"/>
          </w:tcPr>
          <w:p w14:paraId="0EB80B83">
            <w:r>
              <w:t>002</w:t>
            </w:r>
          </w:p>
        </w:tc>
        <w:tc>
          <w:tcPr>
            <w:tcW w:w="1629" w:type="dxa"/>
            <w:shd w:val="clear" w:color="auto" w:fill="auto"/>
            <w:vAlign w:val="center"/>
          </w:tcPr>
          <w:p w14:paraId="79D9201C">
            <w:r>
              <w:t>Firefox浏览器</w:t>
            </w:r>
          </w:p>
        </w:tc>
        <w:tc>
          <w:tcPr>
            <w:tcW w:w="2623" w:type="dxa"/>
            <w:shd w:val="clear" w:color="auto" w:fill="auto"/>
            <w:vAlign w:val="center"/>
          </w:tcPr>
          <w:p w14:paraId="313355A0">
            <w:r>
              <w:t>管理端页面和接口调用正常</w:t>
            </w:r>
          </w:p>
        </w:tc>
        <w:tc>
          <w:tcPr>
            <w:tcW w:w="2205" w:type="dxa"/>
            <w:shd w:val="clear" w:color="auto" w:fill="auto"/>
            <w:vAlign w:val="center"/>
          </w:tcPr>
          <w:p w14:paraId="1DFFC881">
            <w:r>
              <w:t>页面展示与核心功能正常</w:t>
            </w:r>
          </w:p>
        </w:tc>
        <w:tc>
          <w:tcPr>
            <w:tcW w:w="1063" w:type="dxa"/>
            <w:shd w:val="clear" w:color="auto" w:fill="auto"/>
            <w:vAlign w:val="center"/>
          </w:tcPr>
          <w:p w14:paraId="29997161">
            <w:r>
              <w:t>通过</w:t>
            </w:r>
          </w:p>
        </w:tc>
      </w:tr>
    </w:tbl>
    <w:p w14:paraId="32047D57">
      <w:pPr>
        <w:jc w:val="right"/>
      </w:pPr>
      <w:r>
        <w:t>续表5-12</w:t>
      </w:r>
    </w:p>
    <w:tbl>
      <w:tblPr>
        <w:tblStyle w:val="16"/>
        <w:tblW w:w="87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1"/>
        <w:gridCol w:w="1629"/>
        <w:gridCol w:w="2623"/>
        <w:gridCol w:w="2205"/>
        <w:gridCol w:w="1063"/>
      </w:tblGrid>
      <w:tr w14:paraId="3444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jc w:val="center"/>
        </w:trPr>
        <w:tc>
          <w:tcPr>
            <w:tcW w:w="1201" w:type="dxa"/>
            <w:shd w:val="clear" w:color="auto" w:fill="auto"/>
            <w:vAlign w:val="center"/>
          </w:tcPr>
          <w:p w14:paraId="5571DA38">
            <w:r>
              <w:t>003</w:t>
            </w:r>
          </w:p>
        </w:tc>
        <w:tc>
          <w:tcPr>
            <w:tcW w:w="1629" w:type="dxa"/>
            <w:shd w:val="clear" w:color="auto" w:fill="auto"/>
            <w:vAlign w:val="center"/>
          </w:tcPr>
          <w:p w14:paraId="0DAE6C16">
            <w:r>
              <w:t>360浏览器</w:t>
            </w:r>
          </w:p>
        </w:tc>
        <w:tc>
          <w:tcPr>
            <w:tcW w:w="2623" w:type="dxa"/>
            <w:shd w:val="clear" w:color="auto" w:fill="auto"/>
            <w:vAlign w:val="center"/>
          </w:tcPr>
          <w:p w14:paraId="75F51E4F">
            <w:r>
              <w:t>管理端页面和接口调用正常</w:t>
            </w:r>
          </w:p>
        </w:tc>
        <w:tc>
          <w:tcPr>
            <w:tcW w:w="2205" w:type="dxa"/>
            <w:shd w:val="clear" w:color="auto" w:fill="auto"/>
            <w:vAlign w:val="center"/>
          </w:tcPr>
          <w:p w14:paraId="4681E8DE">
            <w:r>
              <w:t>页面展示与核心功能正常</w:t>
            </w:r>
          </w:p>
        </w:tc>
        <w:tc>
          <w:tcPr>
            <w:tcW w:w="1063" w:type="dxa"/>
            <w:shd w:val="clear" w:color="auto" w:fill="auto"/>
            <w:vAlign w:val="center"/>
          </w:tcPr>
          <w:p w14:paraId="22D874C2">
            <w:r>
              <w:t>通过</w:t>
            </w:r>
          </w:p>
        </w:tc>
      </w:tr>
      <w:tr w14:paraId="63847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 w:hRule="atLeast"/>
          <w:jc w:val="center"/>
        </w:trPr>
        <w:tc>
          <w:tcPr>
            <w:tcW w:w="1201" w:type="dxa"/>
            <w:shd w:val="clear" w:color="auto" w:fill="auto"/>
            <w:vAlign w:val="center"/>
          </w:tcPr>
          <w:p w14:paraId="1C5B304C">
            <w:r>
              <w:t>004</w:t>
            </w:r>
          </w:p>
        </w:tc>
        <w:tc>
          <w:tcPr>
            <w:tcW w:w="1629" w:type="dxa"/>
            <w:shd w:val="clear" w:color="auto" w:fill="auto"/>
            <w:vAlign w:val="center"/>
          </w:tcPr>
          <w:p w14:paraId="120E23AE">
            <w:r>
              <w:t>Edge浏览器</w:t>
            </w:r>
          </w:p>
        </w:tc>
        <w:tc>
          <w:tcPr>
            <w:tcW w:w="2623" w:type="dxa"/>
            <w:shd w:val="clear" w:color="auto" w:fill="auto"/>
            <w:vAlign w:val="center"/>
          </w:tcPr>
          <w:p w14:paraId="0E44F313">
            <w:r>
              <w:t>管理端页面和接口调用正常</w:t>
            </w:r>
          </w:p>
        </w:tc>
        <w:tc>
          <w:tcPr>
            <w:tcW w:w="2205" w:type="dxa"/>
            <w:shd w:val="clear" w:color="auto" w:fill="auto"/>
            <w:vAlign w:val="center"/>
          </w:tcPr>
          <w:p w14:paraId="2623E545">
            <w:r>
              <w:t>页面展示与核心功能正常</w:t>
            </w:r>
          </w:p>
        </w:tc>
        <w:tc>
          <w:tcPr>
            <w:tcW w:w="1063" w:type="dxa"/>
            <w:shd w:val="clear" w:color="auto" w:fill="auto"/>
            <w:vAlign w:val="center"/>
          </w:tcPr>
          <w:p w14:paraId="54A3B9B9">
            <w:r>
              <w:t>通过</w:t>
            </w:r>
          </w:p>
        </w:tc>
      </w:tr>
      <w:tr w14:paraId="6566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 w:hRule="atLeast"/>
          <w:jc w:val="center"/>
        </w:trPr>
        <w:tc>
          <w:tcPr>
            <w:tcW w:w="1201" w:type="dxa"/>
            <w:tcBorders>
              <w:top w:val="single" w:color="auto" w:sz="4" w:space="0"/>
              <w:left w:val="single" w:color="auto" w:sz="4" w:space="0"/>
              <w:bottom w:val="single" w:color="auto" w:sz="4" w:space="0"/>
              <w:right w:val="single" w:color="auto" w:sz="4" w:space="0"/>
            </w:tcBorders>
            <w:shd w:val="clear" w:color="auto" w:fill="auto"/>
            <w:vAlign w:val="center"/>
          </w:tcPr>
          <w:p w14:paraId="45BB5D36">
            <w:r>
              <w:t>005</w:t>
            </w:r>
          </w:p>
        </w:tc>
        <w:tc>
          <w:tcPr>
            <w:tcW w:w="1629" w:type="dxa"/>
            <w:tcBorders>
              <w:top w:val="single" w:color="auto" w:sz="4" w:space="0"/>
              <w:left w:val="single" w:color="auto" w:sz="4" w:space="0"/>
              <w:bottom w:val="single" w:color="auto" w:sz="4" w:space="0"/>
              <w:right w:val="single" w:color="auto" w:sz="4" w:space="0"/>
            </w:tcBorders>
            <w:shd w:val="clear" w:color="auto" w:fill="auto"/>
            <w:vAlign w:val="center"/>
          </w:tcPr>
          <w:p w14:paraId="73B20CC6">
            <w:r>
              <w:t>QQ浏览器</w:t>
            </w:r>
          </w:p>
        </w:tc>
        <w:tc>
          <w:tcPr>
            <w:tcW w:w="2623" w:type="dxa"/>
            <w:tcBorders>
              <w:top w:val="single" w:color="auto" w:sz="4" w:space="0"/>
              <w:left w:val="single" w:color="auto" w:sz="4" w:space="0"/>
              <w:bottom w:val="single" w:color="auto" w:sz="4" w:space="0"/>
              <w:right w:val="single" w:color="auto" w:sz="4" w:space="0"/>
            </w:tcBorders>
            <w:shd w:val="clear" w:color="auto" w:fill="auto"/>
            <w:vAlign w:val="center"/>
          </w:tcPr>
          <w:p w14:paraId="14B231FD">
            <w:r>
              <w:t>管理端页面和接口调用正常</w:t>
            </w:r>
          </w:p>
        </w:tc>
        <w:tc>
          <w:tcPr>
            <w:tcW w:w="2205" w:type="dxa"/>
            <w:tcBorders>
              <w:top w:val="single" w:color="auto" w:sz="4" w:space="0"/>
              <w:left w:val="single" w:color="auto" w:sz="4" w:space="0"/>
              <w:bottom w:val="single" w:color="auto" w:sz="4" w:space="0"/>
              <w:right w:val="single" w:color="auto" w:sz="4" w:space="0"/>
            </w:tcBorders>
            <w:shd w:val="clear" w:color="auto" w:fill="auto"/>
            <w:vAlign w:val="center"/>
          </w:tcPr>
          <w:p w14:paraId="67C52064">
            <w:r>
              <w:t>页面展示与核心功能正常</w:t>
            </w:r>
          </w:p>
        </w:tc>
        <w:tc>
          <w:tcPr>
            <w:tcW w:w="1063" w:type="dxa"/>
            <w:tcBorders>
              <w:top w:val="single" w:color="auto" w:sz="4" w:space="0"/>
              <w:left w:val="single" w:color="auto" w:sz="4" w:space="0"/>
              <w:bottom w:val="single" w:color="auto" w:sz="4" w:space="0"/>
              <w:right w:val="single" w:color="auto" w:sz="4" w:space="0"/>
            </w:tcBorders>
            <w:shd w:val="clear" w:color="auto" w:fill="auto"/>
            <w:vAlign w:val="center"/>
          </w:tcPr>
          <w:p w14:paraId="18014657">
            <w:r>
              <w:t>通过</w:t>
            </w:r>
          </w:p>
        </w:tc>
      </w:tr>
    </w:tbl>
    <w:p w14:paraId="3C1C425A"/>
    <w:p w14:paraId="3D6978E4">
      <w:pPr>
        <w:pStyle w:val="3"/>
        <w:numPr>
          <w:ilvl w:val="1"/>
          <w:numId w:val="1"/>
        </w:numPr>
        <w:jc w:val="left"/>
        <w:rPr>
          <w:rFonts w:ascii="黑体" w:hAnsi="黑体"/>
          <w:szCs w:val="24"/>
        </w:rPr>
      </w:pPr>
      <w:bookmarkStart w:id="76" w:name="_Toc9016"/>
      <w:r>
        <w:t>本章小结</w:t>
      </w:r>
      <w:bookmarkEnd w:id="76"/>
    </w:p>
    <w:p w14:paraId="2A160E63">
      <w:pPr>
        <w:spacing w:line="460" w:lineRule="exact"/>
        <w:ind w:firstLine="420" w:firstLineChars="200"/>
        <w:rPr>
          <w:rFonts w:ascii="宋体" w:hAnsi="宋体" w:eastAsia="宋体"/>
          <w:sz w:val="24"/>
          <w:szCs w:val="24"/>
        </w:rPr>
        <w:sectPr>
          <w:pgSz w:w="11906" w:h="16838"/>
          <w:pgMar w:top="1440" w:right="1800" w:bottom="1440" w:left="1800" w:header="851" w:footer="992" w:gutter="0"/>
          <w:cols w:space="425" w:num="1"/>
          <w:docGrid w:type="lines" w:linePitch="312" w:charSpace="0"/>
        </w:sectPr>
      </w:pPr>
      <w:r>
        <w:t>通过功能测试与兼容性测试，智能考试云平台的主要业务链路已满足设计要求。测试过程中未发现阻断性缺陷，登录、考试、阅卷、成绩和治理功能均能够按照预期完成，系统具备继续优化与进一步交付的基础。</w:t>
      </w:r>
    </w:p>
    <w:p w14:paraId="0F389E76">
      <w:pPr>
        <w:pStyle w:val="2"/>
        <w:numPr>
          <w:ilvl w:val="0"/>
          <w:numId w:val="1"/>
        </w:numPr>
        <w:jc w:val="center"/>
        <w:rPr>
          <w:rFonts w:ascii="黑体" w:hAnsi="黑体" w:eastAsia="黑体"/>
          <w:sz w:val="32"/>
          <w:szCs w:val="32"/>
        </w:rPr>
      </w:pPr>
      <w:bookmarkStart w:id="77" w:name="_Toc6852"/>
      <w:r>
        <w:t>总结</w:t>
      </w:r>
      <w:bookmarkEnd w:id="77"/>
    </w:p>
    <w:p w14:paraId="6E193E41">
      <w:pPr>
        <w:pStyle w:val="3"/>
        <w:numPr>
          <w:ilvl w:val="1"/>
          <w:numId w:val="1"/>
        </w:numPr>
        <w:jc w:val="left"/>
        <w:rPr>
          <w:rFonts w:ascii="黑体" w:hAnsi="黑体"/>
          <w:szCs w:val="24"/>
        </w:rPr>
      </w:pPr>
      <w:bookmarkStart w:id="78" w:name="_Toc20934"/>
      <w:r>
        <w:t>总结</w:t>
      </w:r>
      <w:bookmarkEnd w:id="78"/>
    </w:p>
    <w:p w14:paraId="087E2B49">
      <w:pPr>
        <w:spacing w:line="460" w:lineRule="exact"/>
        <w:ind w:firstLine="420" w:firstLineChars="200"/>
        <w:rPr>
          <w:sz w:val="24"/>
          <w:szCs w:val="24"/>
        </w:rPr>
      </w:pPr>
      <w:r>
        <w:t>本文围绕智能考试云平台完成了项目背景、需求、设计、实现和测试的系统化归档。项目采用微服务架构组织考试业务，将学生作答链路、教师教学组织链路与管理员治理链路统一纳入平台化管理，实现了题库管理、试卷组装、考试发布、在线作答、自动阅卷、人工评分、成绩开放与分析报表等核心能力。</w:t>
      </w:r>
    </w:p>
    <w:p w14:paraId="33AD9121">
      <w:pPr>
        <w:spacing w:line="460" w:lineRule="exact"/>
        <w:ind w:firstLine="420" w:firstLineChars="200"/>
        <w:rPr>
          <w:rFonts w:ascii="宋体" w:hAnsi="宋体" w:eastAsia="宋体"/>
          <w:sz w:val="24"/>
          <w:szCs w:val="24"/>
        </w:rPr>
      </w:pPr>
      <w:r>
        <w:t>从工程实现角度看，平台以 Spring Boot 3、Spring Cloud Gateway、Redis、RabbitMQ 和 Nacos 为支撑，配合 Vue 3 Web 管理端和微信小程序学生端，形成了较为完整的前后端协同方案。通过会话唯一性约束、答案自动保存、超时强制交卷、事件驱动评分与审计日志留痕，系统较好地解决了传统考试流程中效率低、链路长和难追溯的问题。</w:t>
      </w:r>
    </w:p>
    <w:p w14:paraId="2A883A8E">
      <w:pPr>
        <w:spacing w:line="460" w:lineRule="exact"/>
        <w:ind w:firstLine="420" w:firstLineChars="200"/>
        <w:rPr>
          <w:sz w:val="24"/>
          <w:szCs w:val="24"/>
        </w:rPr>
      </w:pPr>
      <w:r>
        <w:t>在项目实施过程中，数据库分库设计、缓存防重、异步消息解耦、角色权限矩阵和风险事件采集机制均发挥了明显作用，使系统既能支撑日常教学考试的业务落地，又具备后续扩展更复杂评分规则、自动判题能力和运行治理能力的工程基础。</w:t>
      </w:r>
    </w:p>
    <w:p w14:paraId="5958DF9E">
      <w:pPr>
        <w:spacing w:line="460" w:lineRule="exact"/>
        <w:ind w:firstLine="420" w:firstLineChars="200"/>
        <w:rPr>
          <w:sz w:val="24"/>
          <w:szCs w:val="24"/>
        </w:rPr>
      </w:pPr>
      <w:r>
        <w:t>通过本次项目实践，进一步验证了软件工程中需求分析、系统设计、模块实现、测试验收与文档归档之间的联动关系。项目不仅形成了可运行的软件系统，也形成了较完整的课程设计与工程交付文档资产。</w:t>
      </w:r>
    </w:p>
    <w:p w14:paraId="691129EB">
      <w:pPr>
        <w:spacing w:line="460" w:lineRule="exact"/>
        <w:rPr>
          <w:sz w:val="24"/>
          <w:szCs w:val="24"/>
        </w:rPr>
      </w:pPr>
    </w:p>
    <w:p w14:paraId="11822907">
      <w:pPr>
        <w:pStyle w:val="3"/>
        <w:numPr>
          <w:ilvl w:val="1"/>
          <w:numId w:val="1"/>
        </w:numPr>
        <w:jc w:val="left"/>
        <w:rPr>
          <w:rFonts w:ascii="黑体" w:hAnsi="黑体"/>
          <w:szCs w:val="24"/>
        </w:rPr>
      </w:pPr>
      <w:bookmarkStart w:id="79" w:name="_Toc15552"/>
      <w:r>
        <w:t>展望</w:t>
      </w:r>
      <w:bookmarkEnd w:id="79"/>
    </w:p>
    <w:p w14:paraId="6A7D8B2B">
      <w:pPr>
        <w:spacing w:line="460" w:lineRule="exact"/>
        <w:ind w:firstLine="420" w:firstLineChars="200"/>
        <w:rPr>
          <w:sz w:val="24"/>
          <w:szCs w:val="24"/>
        </w:rPr>
      </w:pPr>
      <w:r>
        <w:t>后续可在现有基础上继续完善更细粒度的监考能力、自动判题规则引擎、更加全面的集成测试与性能压测体系，以及更丰富的多终端接入形态。同时，结合长期积累的考试数据，平台还可以逐步扩展到个性化学习分析、试题质量评估和教学过程优化等更高层次的应用场景。</w:t>
      </w:r>
    </w:p>
    <w:p w14:paraId="05CA0C97">
      <w:pPr>
        <w:sectPr>
          <w:pgSz w:w="11906" w:h="16838"/>
          <w:pgMar w:top="1440" w:right="1800" w:bottom="1440" w:left="1800" w:header="851" w:footer="992" w:gutter="0"/>
          <w:cols w:space="425" w:num="1"/>
          <w:docGrid w:type="lines" w:linePitch="312" w:charSpace="0"/>
        </w:sectPr>
      </w:pPr>
    </w:p>
    <w:p w14:paraId="492FB80B">
      <w:pPr>
        <w:pStyle w:val="2"/>
        <w:spacing w:line="576" w:lineRule="auto"/>
        <w:jc w:val="center"/>
        <w:rPr>
          <w:rFonts w:ascii="黑体" w:hAnsi="黑体" w:eastAsia="黑体" w:cs="Times New Roman"/>
          <w:b w:val="0"/>
          <w:sz w:val="32"/>
          <w:szCs w:val="32"/>
        </w:rPr>
      </w:pPr>
      <w:bookmarkStart w:id="80" w:name="_Toc20740"/>
      <w:r>
        <w:t>参考文献</w:t>
      </w:r>
      <w:bookmarkEnd w:id="80"/>
    </w:p>
    <w:p w14:paraId="05192A11">
      <w:pPr>
        <w:spacing w:line="360" w:lineRule="auto"/>
        <w:contextualSpacing/>
        <w:rPr>
          <w:rFonts w:ascii="Times New Roman" w:hAnsi="Times New Roman" w:eastAsia="宋体" w:cs="Times New Roman"/>
          <w:sz w:val="24"/>
          <w:szCs w:val="24"/>
        </w:rPr>
      </w:pPr>
      <w:r>
        <w:t>[1] Ian Sommerville. Software Engineering[M]. Pearson Education, 2016.</w:t>
      </w:r>
    </w:p>
    <w:p w14:paraId="4800ACF0">
      <w:pPr>
        <w:spacing w:line="360" w:lineRule="auto"/>
        <w:contextualSpacing/>
        <w:rPr>
          <w:rFonts w:ascii="Times New Roman" w:hAnsi="Times New Roman" w:eastAsia="宋体" w:cs="Times New Roman"/>
          <w:sz w:val="24"/>
          <w:szCs w:val="24"/>
        </w:rPr>
      </w:pPr>
      <w:r>
        <w:t>[2] Roger S. Pressman, Bruce R. Maxim. Software Engineering: A Practitioner's Approach[M]. McGraw-Hill, 2020.</w:t>
      </w:r>
    </w:p>
    <w:p w14:paraId="528D31B1">
      <w:pPr>
        <w:spacing w:line="360" w:lineRule="auto"/>
        <w:contextualSpacing/>
        <w:rPr>
          <w:rFonts w:ascii="Times New Roman" w:hAnsi="Times New Roman" w:eastAsia="宋体" w:cs="Times New Roman"/>
          <w:sz w:val="24"/>
          <w:szCs w:val="24"/>
        </w:rPr>
      </w:pPr>
      <w:r>
        <w:t>[3] Spring Team. Spring Boot Reference Documentation[EB/OL].</w:t>
      </w:r>
    </w:p>
    <w:p w14:paraId="0394F0B9">
      <w:pPr>
        <w:spacing w:line="360" w:lineRule="auto"/>
        <w:contextualSpacing/>
        <w:rPr>
          <w:rFonts w:ascii="Times New Roman" w:hAnsi="Times New Roman" w:eastAsia="宋体" w:cs="Times New Roman"/>
          <w:sz w:val="24"/>
          <w:szCs w:val="24"/>
        </w:rPr>
      </w:pPr>
      <w:r>
        <w:t>[4] Spring Team. Spring Cloud Gateway Reference Guide[EB/OL].</w:t>
      </w:r>
    </w:p>
    <w:p w14:paraId="66E65D4F">
      <w:pPr>
        <w:spacing w:line="360" w:lineRule="auto"/>
        <w:contextualSpacing/>
        <w:rPr>
          <w:rFonts w:ascii="Times New Roman" w:hAnsi="Times New Roman" w:eastAsia="宋体" w:cs="Times New Roman"/>
          <w:sz w:val="24"/>
          <w:szCs w:val="24"/>
        </w:rPr>
      </w:pPr>
      <w:r>
        <w:t>[5] Alibaba Cloud. Nacos Official Documentation[EB/OL].</w:t>
      </w:r>
    </w:p>
    <w:p w14:paraId="5F791357">
      <w:pPr>
        <w:spacing w:line="360" w:lineRule="auto"/>
        <w:contextualSpacing/>
        <w:rPr>
          <w:rFonts w:ascii="Times New Roman" w:hAnsi="Times New Roman" w:eastAsia="宋体" w:cs="Times New Roman"/>
          <w:sz w:val="24"/>
          <w:szCs w:val="24"/>
        </w:rPr>
      </w:pPr>
      <w:r>
        <w:t>[6] Redis Labs. Redis Documentation[EB/OL].</w:t>
      </w:r>
    </w:p>
    <w:p w14:paraId="730438D6">
      <w:pPr>
        <w:spacing w:line="360" w:lineRule="auto"/>
        <w:contextualSpacing/>
        <w:rPr>
          <w:rFonts w:ascii="Times New Roman" w:hAnsi="Times New Roman" w:eastAsia="宋体" w:cs="Times New Roman"/>
          <w:sz w:val="24"/>
          <w:szCs w:val="24"/>
        </w:rPr>
      </w:pPr>
      <w:r>
        <w:t>[7] RabbitMQ Team. RabbitMQ Documentation[EB/OL].</w:t>
      </w:r>
    </w:p>
    <w:p w14:paraId="1C6B59A4">
      <w:pPr>
        <w:spacing w:line="360" w:lineRule="auto"/>
        <w:contextualSpacing/>
        <w:rPr>
          <w:rFonts w:ascii="Times New Roman" w:hAnsi="Times New Roman" w:eastAsia="宋体" w:cs="Times New Roman"/>
          <w:sz w:val="24"/>
          <w:szCs w:val="24"/>
        </w:rPr>
      </w:pPr>
      <w:r>
        <w:t>[8] Vue.js Team. Vue 3 Official Guide[EB/OL].</w:t>
      </w:r>
    </w:p>
    <w:p w14:paraId="2D9E71D9">
      <w:pPr>
        <w:spacing w:line="360" w:lineRule="auto"/>
        <w:contextualSpacing/>
        <w:rPr>
          <w:rFonts w:ascii="Times New Roman" w:hAnsi="Times New Roman" w:eastAsia="宋体" w:cs="Times New Roman"/>
          <w:sz w:val="24"/>
          <w:szCs w:val="24"/>
        </w:rPr>
      </w:pPr>
      <w:r>
        <w:t>[9] Evan You, Eduardo San Martin Morote, et al. Vite Guide[EB/OL].</w:t>
      </w:r>
    </w:p>
    <w:p w14:paraId="4C0CB099">
      <w:pPr>
        <w:spacing w:line="360" w:lineRule="auto"/>
        <w:contextualSpacing/>
        <w:rPr>
          <w:rFonts w:ascii="Times New Roman" w:hAnsi="Times New Roman" w:eastAsia="宋体" w:cs="Times New Roman"/>
          <w:sz w:val="24"/>
          <w:szCs w:val="24"/>
        </w:rPr>
      </w:pPr>
      <w:r>
        <w:t>[10] Element Plus Team. Element Plus Documentation[EB/OL].</w:t>
      </w:r>
    </w:p>
    <w:p w14:paraId="2A8D4FDF">
      <w:pPr>
        <w:spacing w:line="360" w:lineRule="auto"/>
        <w:contextualSpacing/>
        <w:rPr>
          <w:rFonts w:ascii="Times New Roman" w:hAnsi="Times New Roman" w:eastAsia="宋体" w:cs="Times New Roman"/>
          <w:sz w:val="24"/>
          <w:szCs w:val="24"/>
        </w:rPr>
      </w:pPr>
      <w:r>
        <w:t>[11] 微信开放社区. 微信小程序开发文档[EB/OL].</w:t>
      </w:r>
    </w:p>
    <w:p w14:paraId="55E075B1">
      <w:pPr>
        <w:spacing w:line="360" w:lineRule="auto"/>
        <w:contextualSpacing/>
        <w:rPr>
          <w:rFonts w:ascii="Times New Roman" w:hAnsi="Times New Roman" w:eastAsia="宋体" w:cs="Times New Roman"/>
          <w:sz w:val="24"/>
          <w:szCs w:val="24"/>
        </w:rPr>
      </w:pPr>
      <w:r>
        <w:t>[12] Oracle. Java Platform, Standard Edition Documentation[EB/OL].</w:t>
      </w:r>
    </w:p>
    <w:p w14:paraId="7C28730C">
      <w:pPr>
        <w:spacing w:line="360" w:lineRule="auto"/>
        <w:contextualSpacing/>
        <w:rPr>
          <w:rFonts w:ascii="Times New Roman" w:hAnsi="Times New Roman" w:eastAsia="宋体" w:cs="Times New Roman"/>
          <w:sz w:val="24"/>
          <w:szCs w:val="24"/>
        </w:rPr>
      </w:pPr>
      <w:r>
        <w:t>[13] MySQL Team. MySQL 8.0 Reference Manual[EB/OL].</w:t>
      </w:r>
    </w:p>
    <w:p w14:paraId="33B95448">
      <w:pPr>
        <w:spacing w:line="360" w:lineRule="auto"/>
        <w:contextualSpacing/>
        <w:rPr>
          <w:rFonts w:ascii="Times New Roman" w:hAnsi="Times New Roman" w:eastAsia="宋体" w:cs="Times New Roman"/>
          <w:sz w:val="24"/>
          <w:szCs w:val="24"/>
        </w:rPr>
      </w:pPr>
      <w:r>
        <w:t>[14] Martin Fowler. Patterns of Enterprise Application Architecture[M]. Addison-Wesley, 2002.</w:t>
      </w:r>
    </w:p>
    <w:p w14:paraId="622E5E70">
      <w:pPr>
        <w:spacing w:line="360" w:lineRule="auto"/>
        <w:contextualSpacing/>
        <w:rPr>
          <w:rFonts w:ascii="Times New Roman" w:hAnsi="Times New Roman" w:eastAsia="宋体" w:cs="Times New Roman"/>
          <w:sz w:val="24"/>
          <w:szCs w:val="24"/>
        </w:rPr>
      </w:pPr>
      <w:r>
        <w:t>[15] Sam Newman. Building Microservices[M]. O'Reilly Media, 2021.</w:t>
      </w:r>
    </w:p>
    <w:p w14:paraId="488366AE">
      <w:pPr>
        <w:spacing w:line="360" w:lineRule="auto"/>
        <w:contextualSpacing/>
        <w:rPr>
          <w:rFonts w:ascii="Times New Roman" w:hAnsi="Times New Roman" w:eastAsia="宋体" w:cs="Times New Roman"/>
          <w:sz w:val="24"/>
          <w:szCs w:val="24"/>
        </w:rPr>
      </w:pPr>
      <w:r>
        <w:t>[16] 王珊, 萨师煊. 数据库系统概论[M]. 高等教育出版社, 2019.</w:t>
      </w:r>
    </w:p>
    <w:p w14:paraId="5A16FB42">
      <w:pPr>
        <w:spacing w:line="360" w:lineRule="auto"/>
        <w:contextualSpacing/>
        <w:rPr>
          <w:rFonts w:ascii="Times New Roman" w:hAnsi="Times New Roman" w:eastAsia="宋体" w:cs="Times New Roman"/>
          <w:sz w:val="24"/>
          <w:szCs w:val="24"/>
        </w:rPr>
      </w:pPr>
    </w:p>
    <w:p w14:paraId="6BAC3D26">
      <w:pPr>
        <w:spacing w:line="360" w:lineRule="auto"/>
        <w:contextualSpacing/>
        <w:rPr>
          <w:rFonts w:ascii="Times New Roman" w:hAnsi="Times New Roman" w:eastAsia="宋体" w:cs="Times New Roman"/>
          <w:sz w:val="24"/>
          <w:szCs w:val="24"/>
        </w:rPr>
        <w:sectPr>
          <w:pgSz w:w="11906" w:h="16838"/>
          <w:pgMar w:top="1440" w:right="1800" w:bottom="1440" w:left="1800" w:header="851" w:footer="992" w:gutter="0"/>
          <w:cols w:space="425" w:num="1"/>
          <w:docGrid w:type="lines" w:linePitch="312" w:charSpace="0"/>
        </w:sectPr>
      </w:pPr>
    </w:p>
    <w:p w14:paraId="436AC60D">
      <w:pPr>
        <w:pStyle w:val="2"/>
        <w:spacing w:line="576" w:lineRule="auto"/>
        <w:jc w:val="center"/>
        <w:rPr>
          <w:rFonts w:ascii="黑体" w:hAnsi="黑体" w:eastAsia="黑体" w:cs="Times New Roman"/>
          <w:b w:val="0"/>
          <w:sz w:val="32"/>
          <w:szCs w:val="32"/>
        </w:rPr>
      </w:pPr>
      <w:bookmarkStart w:id="81" w:name="_Toc17682"/>
      <w:r>
        <w:t>致  谢</w:t>
      </w:r>
      <w:bookmarkEnd w:id="81"/>
    </w:p>
    <w:p w14:paraId="176ACF47">
      <w:pPr>
        <w:spacing w:line="460" w:lineRule="exact"/>
        <w:ind w:firstLine="420" w:firstLineChars="200"/>
        <w:rPr>
          <w:rFonts w:ascii="宋体" w:hAnsi="宋体" w:eastAsia="宋体"/>
          <w:sz w:val="24"/>
          <w:szCs w:val="24"/>
        </w:rPr>
      </w:pPr>
      <w:r>
        <w:t>本项目文档的完成，离不开课程实践过程中对需求梳理、架构设计、编码实现、接口联调、测试验证和文档归档等各环节的持续推进。感谢指导教师在软件工程方法、项目规范和技术实现路径方面给予的指导，使项目能够在课程实践周期内形成较完整的成果。</w:t>
      </w:r>
    </w:p>
    <w:p w14:paraId="62879FA8">
      <w:pPr>
        <w:spacing w:line="460" w:lineRule="exact"/>
        <w:ind w:firstLine="420" w:firstLineChars="200"/>
        <w:rPr>
          <w:rFonts w:ascii="宋体" w:hAnsi="宋体" w:eastAsia="宋体"/>
          <w:sz w:val="24"/>
          <w:szCs w:val="24"/>
        </w:rPr>
      </w:pPr>
      <w:r>
        <w:t>同时感谢项目开发与协作过程中提供支持的同学与团队成员。在需求讨论、页面联调、接口验证、问题复盘和文档整理过程中，大家的分工协作保证了智能考试云平台能够稳定完成从原型到实现、从实现到归档的全过程工作。</w:t>
      </w:r>
    </w:p>
    <w:p w14:paraId="1EC84F9D">
      <w:pPr>
        <w:spacing w:line="460" w:lineRule="exact"/>
        <w:ind w:firstLine="420" w:firstLineChars="200"/>
        <w:rPr>
          <w:rFonts w:ascii="宋体" w:hAnsi="宋体" w:eastAsia="宋体"/>
          <w:sz w:val="24"/>
          <w:szCs w:val="24"/>
        </w:rPr>
      </w:pPr>
      <w:r>
        <w:t>通过本次项目实践，进一步加深了对微服务架构、在线考试业务建模、数据库设计、权限治理、异步消息、前后端协同和软件工程文档规范的理解，也为后续持续优化和扩展平台能力积累了宝贵经验。</w:t>
      </w:r>
    </w:p>
    <w:p w14:paraId="2947E015">
      <w:pPr>
        <w:spacing w:line="460" w:lineRule="exact"/>
        <w:ind w:firstLine="420" w:firstLineChars="200"/>
        <w:rPr>
          <w:rFonts w:ascii="宋体" w:hAnsi="宋体" w:eastAsia="宋体"/>
          <w:sz w:val="24"/>
          <w:szCs w:val="24"/>
        </w:rPr>
      </w:pPr>
      <w:r>
        <w:t>谨向在本项目实施过程中提供帮助和支持的所有老师、同学和参与人员致以诚挚谢意。</w:t>
      </w:r>
    </w:p>
    <w:p w14:paraId="624B140D">
      <w:pPr>
        <w:rPr>
          <w:rFonts w:ascii="黑体" w:hAnsi="黑体" w:eastAsia="黑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474B6">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6DE55">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24C24">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D21DD">
    <w:pPr>
      <w:pStyle w:val="11"/>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179C75">
                          <w:pPr>
                            <w:pStyle w:val="11"/>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F179C75">
                    <w:pPr>
                      <w:pStyle w:val="11"/>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1B2F5">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C7656B">
                          <w:pPr>
                            <w:pStyle w:val="11"/>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3C7656B">
                    <w:pPr>
                      <w:pStyle w:val="11"/>
                    </w:pPr>
                    <w:r>
                      <w:fldChar w:fldCharType="begin"/>
                    </w:r>
                    <w:r>
                      <w:instrText xml:space="preserve"> PAGE  \* MERGEFORMAT </w:instrText>
                    </w:r>
                    <w:r>
                      <w:fldChar w:fldCharType="separate"/>
                    </w:r>
                    <w:r>
                      <w:t>13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6641A">
    <w:pPr>
      <w:pStyle w:val="12"/>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81EFE">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1E866">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2789B0"/>
    <w:multiLevelType w:val="multilevel"/>
    <w:tmpl w:val="052789B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YyNGMzNWY2NTgyZTc1ZTZhNGY5ZDI0MzBkYmQ0MGIifQ=="/>
  </w:docVars>
  <w:rsids>
    <w:rsidRoot w:val="00930128"/>
    <w:rsid w:val="000D1EC0"/>
    <w:rsid w:val="001D3C70"/>
    <w:rsid w:val="00277367"/>
    <w:rsid w:val="002C7F3E"/>
    <w:rsid w:val="002D559B"/>
    <w:rsid w:val="002E5E3A"/>
    <w:rsid w:val="00325356"/>
    <w:rsid w:val="00356019"/>
    <w:rsid w:val="003B0160"/>
    <w:rsid w:val="003C0B9F"/>
    <w:rsid w:val="003E0AA0"/>
    <w:rsid w:val="003F0F9F"/>
    <w:rsid w:val="004402CC"/>
    <w:rsid w:val="00491D01"/>
    <w:rsid w:val="00514E39"/>
    <w:rsid w:val="006E40B0"/>
    <w:rsid w:val="007056FA"/>
    <w:rsid w:val="00783FE5"/>
    <w:rsid w:val="007D37CA"/>
    <w:rsid w:val="007F6F2C"/>
    <w:rsid w:val="00875577"/>
    <w:rsid w:val="00881783"/>
    <w:rsid w:val="008D5643"/>
    <w:rsid w:val="00930128"/>
    <w:rsid w:val="00AB10C8"/>
    <w:rsid w:val="00AE699A"/>
    <w:rsid w:val="00B14CB4"/>
    <w:rsid w:val="00BA76F1"/>
    <w:rsid w:val="00BD5F51"/>
    <w:rsid w:val="00C377F9"/>
    <w:rsid w:val="00C41D54"/>
    <w:rsid w:val="00C516E7"/>
    <w:rsid w:val="00C76054"/>
    <w:rsid w:val="00C87DD6"/>
    <w:rsid w:val="00CC2036"/>
    <w:rsid w:val="00CC380E"/>
    <w:rsid w:val="00CC413C"/>
    <w:rsid w:val="00D21EF3"/>
    <w:rsid w:val="00EB1E44"/>
    <w:rsid w:val="00EB69E7"/>
    <w:rsid w:val="00F66995"/>
    <w:rsid w:val="01DB5964"/>
    <w:rsid w:val="02EC3297"/>
    <w:rsid w:val="03C80E94"/>
    <w:rsid w:val="05050FB3"/>
    <w:rsid w:val="053F41C3"/>
    <w:rsid w:val="07F177EE"/>
    <w:rsid w:val="0AAF1B12"/>
    <w:rsid w:val="0AF31954"/>
    <w:rsid w:val="0B340177"/>
    <w:rsid w:val="0EC25264"/>
    <w:rsid w:val="17212D34"/>
    <w:rsid w:val="17CF0EAE"/>
    <w:rsid w:val="1A206233"/>
    <w:rsid w:val="1ACF0509"/>
    <w:rsid w:val="1D5616C0"/>
    <w:rsid w:val="211A088C"/>
    <w:rsid w:val="296C31E4"/>
    <w:rsid w:val="29CB6CF1"/>
    <w:rsid w:val="2A262175"/>
    <w:rsid w:val="2BF35270"/>
    <w:rsid w:val="2ECC63FD"/>
    <w:rsid w:val="33B739E1"/>
    <w:rsid w:val="3D583E3C"/>
    <w:rsid w:val="3F285552"/>
    <w:rsid w:val="40F36CA3"/>
    <w:rsid w:val="420F49C3"/>
    <w:rsid w:val="431B62B0"/>
    <w:rsid w:val="4F471155"/>
    <w:rsid w:val="51FA2B19"/>
    <w:rsid w:val="523062F8"/>
    <w:rsid w:val="54D00689"/>
    <w:rsid w:val="54D57845"/>
    <w:rsid w:val="5D011C19"/>
    <w:rsid w:val="60B707D8"/>
    <w:rsid w:val="634E3492"/>
    <w:rsid w:val="67AB663C"/>
    <w:rsid w:val="6A4F3E2A"/>
    <w:rsid w:val="6A740292"/>
    <w:rsid w:val="6ECA6003"/>
    <w:rsid w:val="710F7900"/>
    <w:rsid w:val="726A21C1"/>
    <w:rsid w:val="736401C5"/>
    <w:rsid w:val="73F9215E"/>
    <w:rsid w:val="7CFE2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eastAsia="黑体" w:asciiTheme="majorHAnsi" w:hAnsiTheme="majorHAnsi" w:cstheme="majorBidi"/>
      <w:b/>
      <w:bCs/>
      <w:sz w:val="24"/>
      <w:szCs w:val="32"/>
    </w:rPr>
  </w:style>
  <w:style w:type="paragraph" w:styleId="4">
    <w:name w:val="heading 3"/>
    <w:basedOn w:val="1"/>
    <w:next w:val="1"/>
    <w:unhideWhenUsed/>
    <w:qFormat/>
    <w:uiPriority w:val="9"/>
    <w:pPr>
      <w:keepNext/>
      <w:keepLines/>
      <w:spacing w:before="260" w:after="260" w:line="413" w:lineRule="auto"/>
      <w:outlineLvl w:val="2"/>
    </w:pPr>
    <w:rPr>
      <w:rFonts w:eastAsia="黑体"/>
      <w:b/>
      <w:sz w:val="24"/>
    </w:rPr>
  </w:style>
  <w:style w:type="paragraph" w:styleId="5">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after="290" w:line="372" w:lineRule="auto"/>
      <w:outlineLvl w:val="4"/>
    </w:pPr>
    <w:rPr>
      <w:b/>
      <w:sz w:val="28"/>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toc 3"/>
    <w:basedOn w:val="1"/>
    <w:next w:val="1"/>
    <w:unhideWhenUsed/>
    <w:qFormat/>
    <w:uiPriority w:val="39"/>
    <w:pPr>
      <w:ind w:left="840" w:leftChars="400"/>
    </w:pPr>
  </w:style>
  <w:style w:type="paragraph" w:styleId="8">
    <w:name w:val="Plain Text"/>
    <w:basedOn w:val="1"/>
    <w:link w:val="27"/>
    <w:semiHidden/>
    <w:unhideWhenUsed/>
    <w:qFormat/>
    <w:uiPriority w:val="0"/>
    <w:rPr>
      <w:rFonts w:ascii="宋体" w:hAnsi="Courier New" w:eastAsia="宋体" w:cs="Times New Roman"/>
      <w:szCs w:val="20"/>
    </w:rPr>
  </w:style>
  <w:style w:type="paragraph" w:styleId="9">
    <w:name w:val="Body Text Indent 2"/>
    <w:basedOn w:val="1"/>
    <w:qFormat/>
    <w:uiPriority w:val="0"/>
    <w:pPr>
      <w:spacing w:line="360" w:lineRule="auto"/>
      <w:ind w:firstLine="480" w:firstLineChars="200"/>
    </w:pPr>
    <w:rPr>
      <w:rFonts w:cs="宋体"/>
      <w:kern w:val="0"/>
      <w:sz w:val="24"/>
      <w:szCs w:val="21"/>
    </w:rPr>
  </w:style>
  <w:style w:type="paragraph" w:styleId="10">
    <w:name w:val="Balloon Text"/>
    <w:basedOn w:val="1"/>
    <w:link w:val="22"/>
    <w:semiHidden/>
    <w:unhideWhenUsed/>
    <w:qFormat/>
    <w:uiPriority w:val="99"/>
    <w:rPr>
      <w:sz w:val="18"/>
      <w:szCs w:val="18"/>
    </w:rPr>
  </w:style>
  <w:style w:type="paragraph" w:styleId="11">
    <w:name w:val="footer"/>
    <w:basedOn w:val="1"/>
    <w:link w:val="21"/>
    <w:unhideWhenUsed/>
    <w:qFormat/>
    <w:uiPriority w:val="99"/>
    <w:pPr>
      <w:tabs>
        <w:tab w:val="center" w:pos="4153"/>
        <w:tab w:val="right" w:pos="8306"/>
      </w:tabs>
      <w:snapToGrid w:val="0"/>
      <w:jc w:val="left"/>
    </w:pPr>
    <w:rPr>
      <w:sz w:val="18"/>
      <w:szCs w:val="18"/>
    </w:rPr>
  </w:style>
  <w:style w:type="paragraph" w:styleId="12">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toc 2"/>
    <w:basedOn w:val="1"/>
    <w:next w:val="1"/>
    <w:unhideWhenUsed/>
    <w:qFormat/>
    <w:uiPriority w:val="39"/>
    <w:pPr>
      <w:ind w:left="420" w:leftChars="200"/>
    </w:pPr>
  </w:style>
  <w:style w:type="paragraph" w:styleId="15">
    <w:name w:val="Title"/>
    <w:basedOn w:val="1"/>
    <w:next w:val="1"/>
    <w:qFormat/>
    <w:uiPriority w:val="0"/>
    <w:pPr>
      <w:spacing w:before="240" w:after="60"/>
      <w:jc w:val="center"/>
      <w:outlineLvl w:val="0"/>
    </w:pPr>
    <w:rPr>
      <w:rFonts w:eastAsia="黑体"/>
      <w:b/>
      <w:bCs/>
      <w:sz w:val="32"/>
      <w:szCs w:val="3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000FF" w:themeColor="hyperlink"/>
      <w:u w:val="single"/>
      <w14:textFill>
        <w14:solidFill>
          <w14:schemeClr w14:val="hlink"/>
        </w14:solidFill>
      </w14:textFill>
    </w:rPr>
  </w:style>
  <w:style w:type="character" w:customStyle="1" w:styleId="20">
    <w:name w:val="页眉 字符"/>
    <w:basedOn w:val="18"/>
    <w:link w:val="12"/>
    <w:qFormat/>
    <w:uiPriority w:val="99"/>
    <w:rPr>
      <w:sz w:val="18"/>
      <w:szCs w:val="18"/>
    </w:rPr>
  </w:style>
  <w:style w:type="character" w:customStyle="1" w:styleId="21">
    <w:name w:val="页脚 字符"/>
    <w:basedOn w:val="18"/>
    <w:link w:val="11"/>
    <w:qFormat/>
    <w:uiPriority w:val="99"/>
    <w:rPr>
      <w:sz w:val="18"/>
      <w:szCs w:val="18"/>
    </w:rPr>
  </w:style>
  <w:style w:type="character" w:customStyle="1" w:styleId="22">
    <w:name w:val="批注框文本 字符"/>
    <w:basedOn w:val="18"/>
    <w:link w:val="10"/>
    <w:semiHidden/>
    <w:qFormat/>
    <w:uiPriority w:val="99"/>
    <w:rPr>
      <w:sz w:val="18"/>
      <w:szCs w:val="18"/>
    </w:rPr>
  </w:style>
  <w:style w:type="character" w:customStyle="1" w:styleId="23">
    <w:name w:val="标题 1 字符"/>
    <w:basedOn w:val="18"/>
    <w:link w:val="2"/>
    <w:qFormat/>
    <w:uiPriority w:val="9"/>
    <w:rPr>
      <w:b/>
      <w:bCs/>
      <w:kern w:val="44"/>
      <w:sz w:val="44"/>
      <w:szCs w:val="44"/>
    </w:rPr>
  </w:style>
  <w:style w:type="paragraph" w:customStyle="1" w:styleId="24">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styleId="25">
    <w:name w:val="List Paragraph"/>
    <w:basedOn w:val="1"/>
    <w:qFormat/>
    <w:uiPriority w:val="34"/>
    <w:pPr>
      <w:ind w:firstLine="420" w:firstLineChars="200"/>
    </w:pPr>
  </w:style>
  <w:style w:type="character" w:customStyle="1" w:styleId="26">
    <w:name w:val="标题 2 字符"/>
    <w:basedOn w:val="18"/>
    <w:link w:val="3"/>
    <w:qFormat/>
    <w:uiPriority w:val="9"/>
    <w:rPr>
      <w:rFonts w:eastAsia="黑体" w:asciiTheme="majorHAnsi" w:hAnsiTheme="majorHAnsi" w:cstheme="majorBidi"/>
      <w:b/>
      <w:bCs/>
      <w:sz w:val="24"/>
      <w:szCs w:val="32"/>
    </w:rPr>
  </w:style>
  <w:style w:type="character" w:customStyle="1" w:styleId="27">
    <w:name w:val="纯文本 字符"/>
    <w:basedOn w:val="18"/>
    <w:link w:val="8"/>
    <w:semiHidden/>
    <w:qFormat/>
    <w:uiPriority w:val="0"/>
    <w:rPr>
      <w:rFonts w:ascii="宋体" w:hAnsi="Courier New" w:eastAsia="宋体" w:cs="Times New Roman"/>
      <w:szCs w:val="20"/>
    </w:rPr>
  </w:style>
  <w:style w:type="paragraph" w:customStyle="1" w:styleId="28">
    <w:name w:val="WPSOffice手动目录 1"/>
    <w:qFormat/>
    <w:uiPriority w:val="0"/>
    <w:rPr>
      <w:rFonts w:asciiTheme="minorHAnsi" w:hAnsiTheme="minorHAnsi" w:eastAsiaTheme="minorEastAsia"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0">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31">
    <w:name w:val="样式1"/>
    <w:basedOn w:val="1"/>
    <w:qFormat/>
    <w:uiPriority w:val="0"/>
    <w:pPr>
      <w:spacing w:line="460" w:lineRule="exact"/>
    </w:pPr>
    <w:rPr>
      <w:rFonts w:ascii="宋体" w:hAnsi="宋体"/>
      <w:sz w:val="24"/>
      <w:szCs w:val="24"/>
    </w:rPr>
  </w:style>
  <w:style w:type="paragraph" w:customStyle="1" w:styleId="32">
    <w:name w:val="样式3"/>
    <w:basedOn w:val="1"/>
    <w:qFormat/>
    <w:uiPriority w:val="0"/>
    <w:pPr>
      <w:widowControl/>
      <w:spacing w:line="460" w:lineRule="exact"/>
      <w:ind w:firstLine="480"/>
    </w:pPr>
    <w:rPr>
      <w:sz w:val="24"/>
      <w:szCs w:val="24"/>
    </w:rPr>
  </w:style>
  <w:style w:type="character" w:customStyle="1" w:styleId="33">
    <w:name w:val="样式2 字符"/>
    <w:link w:val="34"/>
    <w:qFormat/>
    <w:uiPriority w:val="0"/>
    <w:rPr>
      <w:sz w:val="24"/>
      <w:szCs w:val="24"/>
    </w:rPr>
  </w:style>
  <w:style w:type="paragraph" w:customStyle="1" w:styleId="34">
    <w:name w:val="样式2"/>
    <w:basedOn w:val="1"/>
    <w:link w:val="33"/>
    <w:qFormat/>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9" Type="http://schemas.openxmlformats.org/officeDocument/2006/relationships/fontTable" Target="fontTable.xml"/><Relationship Id="rId68" Type="http://schemas.openxmlformats.org/officeDocument/2006/relationships/customXml" Target="../customXml/item2.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3.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header" Target="header2.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F5FF2F-42A7-4CC8-B191-66D92197B821}">
  <ds:schemaRefs/>
</ds:datastoreItem>
</file>

<file path=docProps/app.xml><?xml version="1.0" encoding="utf-8"?>
<Properties xmlns="http://schemas.openxmlformats.org/officeDocument/2006/extended-properties" xmlns:vt="http://schemas.openxmlformats.org/officeDocument/2006/docPropsVTypes">
  <Template>Normal.dotm</Template>
  <Pages>69</Pages>
  <Words>3233</Words>
  <Characters>18429</Characters>
  <Lines>153</Lines>
  <Paragraphs>43</Paragraphs>
  <TotalTime>0</TotalTime>
  <ScaleCrop>false</ScaleCrop>
  <LinksUpToDate>false</LinksUpToDate>
  <CharactersWithSpaces>21619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2023-02-20T06:46:00Z</dcterms:created>
  <dc:creator>hp</dc:creator>
  <cp:lastModifiedBy>Ghost  Jue</cp:lastModifiedBy>
  <dcterms:modified xsi:type="dcterms:W3CDTF">2026-06-15T11:53:21Z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BF565388A6E043588CF4659FB27D94AD</vt:lpwstr>
  </property>
</Properties>
</file>