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19869">
      <w:pPr>
        <w:spacing w:before="200" w:after="0"/>
      </w:pPr>
    </w:p>
    <w:p w14:paraId="243A5039">
      <w:pPr>
        <w:spacing w:before="200" w:after="0"/>
      </w:pPr>
    </w:p>
    <w:p w14:paraId="49222ED9">
      <w:pPr>
        <w:spacing w:before="200" w:after="0"/>
      </w:pPr>
    </w:p>
    <w:p w14:paraId="7C6D2502">
      <w:pPr>
        <w:spacing w:before="200" w:after="0"/>
      </w:pPr>
    </w:p>
    <w:p w14:paraId="603506BC">
      <w:pPr>
        <w:spacing w:before="200" w:after="0"/>
      </w:pPr>
    </w:p>
    <w:p w14:paraId="57374384">
      <w:pPr>
        <w:spacing w:before="100" w:after="100"/>
        <w:jc w:val="center"/>
      </w:pPr>
      <w:r>
        <w:rPr>
          <w:b/>
          <w:bCs/>
          <w:sz w:val="56"/>
          <w:szCs w:val="56"/>
        </w:rPr>
        <w:t>云计算技术</w:t>
      </w:r>
    </w:p>
    <w:p w14:paraId="2D6B7EB0">
      <w:pPr>
        <w:spacing w:before="100" w:after="100"/>
        <w:jc w:val="center"/>
      </w:pPr>
      <w:r>
        <w:rPr>
          <w:b/>
          <w:bCs/>
          <w:sz w:val="48"/>
          <w:szCs w:val="48"/>
        </w:rPr>
        <w:t>课程设计报告</w:t>
      </w:r>
    </w:p>
    <w:p w14:paraId="43FE796B">
      <w:pPr>
        <w:spacing w:before="40" w:after="40"/>
      </w:pPr>
    </w:p>
    <w:p w14:paraId="304E4517">
      <w:pPr>
        <w:spacing w:before="40" w:after="40"/>
      </w:pPr>
    </w:p>
    <w:p w14:paraId="67374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jc w:val="center"/>
        <w:textAlignment w:val="auto"/>
      </w:pPr>
      <w:r>
        <w:rPr>
          <w:sz w:val="26"/>
          <w:szCs w:val="26"/>
        </w:rPr>
        <w:t>课程名称：云计算技术</w:t>
      </w:r>
    </w:p>
    <w:p w14:paraId="261A1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jc w:val="center"/>
        <w:textAlignment w:val="auto"/>
      </w:pPr>
      <w:r>
        <w:rPr>
          <w:sz w:val="26"/>
          <w:szCs w:val="26"/>
        </w:rPr>
        <w:t>学    号：SCAI004712</w:t>
      </w:r>
    </w:p>
    <w:p w14:paraId="3C74D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jc w:val="center"/>
        <w:textAlignment w:val="auto"/>
        <w:rPr>
          <w:sz w:val="26"/>
          <w:szCs w:val="26"/>
        </w:rPr>
      </w:pPr>
      <w:r>
        <w:rPr>
          <w:sz w:val="26"/>
          <w:szCs w:val="26"/>
        </w:rPr>
        <w:t>姓    名：周云富</w:t>
      </w:r>
    </w:p>
    <w:p w14:paraId="7BAE2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jc w:val="center"/>
        <w:textAlignment w:val="auto"/>
        <w:rPr>
          <w:rFonts w:hint="default" w:eastAsia="微软雅黑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学号：2023112549</w:t>
      </w:r>
    </w:p>
    <w:p w14:paraId="10A70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jc w:val="center"/>
        <w:textAlignment w:val="auto"/>
        <w:rPr>
          <w:rFonts w:hint="default" w:eastAsia="微软雅黑"/>
          <w:lang w:val="en-US" w:eastAsia="zh-CN"/>
        </w:rPr>
      </w:pPr>
      <w:r>
        <w:rPr>
          <w:sz w:val="26"/>
          <w:szCs w:val="26"/>
        </w:rPr>
        <w:t>班    级：</w:t>
      </w:r>
      <w:r>
        <w:rPr>
          <w:rFonts w:hint="eastAsia"/>
          <w:sz w:val="26"/>
          <w:szCs w:val="26"/>
          <w:lang w:val="en-US" w:eastAsia="zh-CN"/>
        </w:rPr>
        <w:t>软件工程1班</w:t>
      </w:r>
    </w:p>
    <w:p w14:paraId="4C853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jc w:val="center"/>
        <w:textAlignment w:val="auto"/>
      </w:pPr>
      <w:r>
        <w:rPr>
          <w:sz w:val="26"/>
          <w:szCs w:val="26"/>
        </w:rPr>
        <w:t>日    期：2026年6月</w:t>
      </w:r>
    </w:p>
    <w:p w14:paraId="4CA5339B">
      <w:pPr>
        <w:spacing w:before="40" w:after="40"/>
      </w:pPr>
    </w:p>
    <w:p w14:paraId="14F506AA">
      <w:pPr>
        <w:spacing w:before="60" w:after="60"/>
        <w:jc w:val="center"/>
      </w:pPr>
      <w:r>
        <w:rPr>
          <w:sz w:val="24"/>
          <w:szCs w:val="24"/>
        </w:rPr>
        <w:t>选修方向：方向A — Spark大数据分析</w:t>
      </w:r>
    </w:p>
    <w:p w14:paraId="7C33D364">
      <w:r>
        <w:br w:type="page"/>
      </w:r>
    </w:p>
    <w:p w14:paraId="1015FCD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9E2F844">
      <w:pPr>
        <w:pStyle w:val="2"/>
      </w:pPr>
      <w:r>
        <w:t>目  录</w:t>
      </w:r>
    </w:p>
    <w:p w14:paraId="2007B638">
      <w:pPr>
        <w:spacing w:before="40" w:after="40"/>
      </w:pPr>
    </w:p>
    <w:p w14:paraId="0109886E">
      <w:pPr>
        <w:spacing w:before="60" w:after="60"/>
      </w:pPr>
      <w:r>
        <w:rPr>
          <w:b w:val="0"/>
          <w:bCs w:val="0"/>
          <w:sz w:val="22"/>
          <w:szCs w:val="22"/>
        </w:rPr>
        <w:t>一、华为云环境信息</w:t>
      </w:r>
    </w:p>
    <w:p w14:paraId="782F3D6E">
      <w:pPr>
        <w:spacing w:before="60" w:after="60"/>
      </w:pPr>
      <w:r>
        <w:rPr>
          <w:b w:val="0"/>
          <w:bCs w:val="0"/>
          <w:sz w:val="22"/>
          <w:szCs w:val="22"/>
        </w:rPr>
        <w:t>二、第一部分：K8s容器编排实践</w:t>
      </w:r>
    </w:p>
    <w:p w14:paraId="3D590F00">
      <w:pPr>
        <w:spacing w:before="60" w:after="60"/>
      </w:pPr>
      <w:r>
        <w:rPr>
          <w:b w:val="0"/>
          <w:bCs w:val="0"/>
          <w:sz w:val="22"/>
          <w:szCs w:val="22"/>
        </w:rPr>
        <w:t xml:space="preserve">    任务1：Dockerfile修改与SWR推送</w:t>
      </w:r>
    </w:p>
    <w:p w14:paraId="6DC0EC0F">
      <w:pPr>
        <w:spacing w:before="60" w:after="60"/>
      </w:pPr>
      <w:r>
        <w:rPr>
          <w:b w:val="0"/>
          <w:bCs w:val="0"/>
          <w:sz w:val="22"/>
          <w:szCs w:val="22"/>
        </w:rPr>
        <w:t xml:space="preserve">    任务2：CCE集群环境</w:t>
      </w:r>
    </w:p>
    <w:p w14:paraId="42015919">
      <w:pPr>
        <w:spacing w:before="60" w:after="60"/>
      </w:pPr>
      <w:r>
        <w:rPr>
          <w:b w:val="0"/>
          <w:bCs w:val="0"/>
          <w:sz w:val="22"/>
          <w:szCs w:val="22"/>
        </w:rPr>
        <w:t xml:space="preserve">    任务3：K8s资源部署</w:t>
      </w:r>
    </w:p>
    <w:p w14:paraId="4662CA74">
      <w:pPr>
        <w:spacing w:before="60" w:after="60"/>
      </w:pPr>
      <w:r>
        <w:rPr>
          <w:b w:val="0"/>
          <w:bCs w:val="0"/>
          <w:sz w:val="22"/>
          <w:szCs w:val="22"/>
        </w:rPr>
        <w:t xml:space="preserve">    任务4：数据持久化（PVC）</w:t>
      </w:r>
    </w:p>
    <w:p w14:paraId="267669C0">
      <w:pPr>
        <w:spacing w:before="60" w:after="60"/>
      </w:pPr>
      <w:r>
        <w:rPr>
          <w:b w:val="0"/>
          <w:bCs w:val="0"/>
          <w:sz w:val="22"/>
          <w:szCs w:val="22"/>
        </w:rPr>
        <w:t xml:space="preserve">    任务5：ConfigMap Volume挂载</w:t>
      </w:r>
    </w:p>
    <w:p w14:paraId="4C570259">
      <w:pPr>
        <w:spacing w:before="60" w:after="60"/>
      </w:pPr>
      <w:r>
        <w:rPr>
          <w:b w:val="0"/>
          <w:bCs w:val="0"/>
          <w:sz w:val="22"/>
          <w:szCs w:val="22"/>
        </w:rPr>
        <w:t xml:space="preserve">    任务6：HPA弹性伸缩</w:t>
      </w:r>
    </w:p>
    <w:p w14:paraId="20B50EEB">
      <w:pPr>
        <w:spacing w:before="60" w:after="60"/>
      </w:pPr>
      <w:r>
        <w:rPr>
          <w:b w:val="0"/>
          <w:bCs w:val="0"/>
          <w:sz w:val="22"/>
          <w:szCs w:val="22"/>
        </w:rPr>
        <w:t>三、第二部分：Spark大数据分析（方向A）</w:t>
      </w:r>
    </w:p>
    <w:p w14:paraId="5219BC93">
      <w:pPr>
        <w:spacing w:before="60" w:after="60"/>
      </w:pPr>
      <w:r>
        <w:rPr>
          <w:b w:val="0"/>
          <w:bCs w:val="0"/>
          <w:sz w:val="22"/>
          <w:szCs w:val="22"/>
        </w:rPr>
        <w:t xml:space="preserve">    A-0：环境部署</w:t>
      </w:r>
    </w:p>
    <w:p w14:paraId="4AD43E17">
      <w:pPr>
        <w:spacing w:before="60" w:after="60"/>
      </w:pPr>
      <w:r>
        <w:rPr>
          <w:b w:val="0"/>
          <w:bCs w:val="0"/>
          <w:sz w:val="22"/>
          <w:szCs w:val="22"/>
        </w:rPr>
        <w:t xml:space="preserve">    A-1：数据清洗</w:t>
      </w:r>
    </w:p>
    <w:p w14:paraId="07290E56">
      <w:pPr>
        <w:spacing w:before="60" w:after="60"/>
      </w:pPr>
      <w:r>
        <w:rPr>
          <w:b w:val="0"/>
          <w:bCs w:val="0"/>
          <w:sz w:val="22"/>
          <w:szCs w:val="22"/>
        </w:rPr>
        <w:t xml:space="preserve">    A-2：Spark SQL统计分析</w:t>
      </w:r>
    </w:p>
    <w:p w14:paraId="0CB3FFF8">
      <w:pPr>
        <w:spacing w:before="60" w:after="60"/>
      </w:pPr>
      <w:r>
        <w:rPr>
          <w:b w:val="0"/>
          <w:bCs w:val="0"/>
          <w:sz w:val="22"/>
          <w:szCs w:val="22"/>
        </w:rPr>
        <w:t xml:space="preserve">    A-3：性能对比与Amdahl分析</w:t>
      </w:r>
    </w:p>
    <w:p w14:paraId="30C6D5E9">
      <w:pPr>
        <w:spacing w:before="60" w:after="60"/>
      </w:pPr>
      <w:r>
        <w:rPr>
          <w:b w:val="0"/>
          <w:bCs w:val="0"/>
          <w:sz w:val="22"/>
          <w:szCs w:val="22"/>
        </w:rPr>
        <w:t>四、总结与收获</w:t>
      </w:r>
    </w:p>
    <w:p w14:paraId="6438F632">
      <w:pPr>
        <w:spacing w:before="60" w:after="60"/>
      </w:pPr>
      <w:r>
        <w:rPr>
          <w:b w:val="0"/>
          <w:bCs w:val="0"/>
          <w:sz w:val="22"/>
          <w:szCs w:val="22"/>
        </w:rPr>
        <w:t>五、附录</w:t>
      </w:r>
    </w:p>
    <w:p w14:paraId="34CBDA8A">
      <w:r>
        <w:br w:type="page"/>
      </w:r>
    </w:p>
    <w:p w14:paraId="49BBD5F4">
      <w:pPr>
        <w:pStyle w:val="2"/>
      </w:pPr>
      <w:r>
        <w:t>一、华为云环境信息</w:t>
      </w:r>
    </w:p>
    <w:p w14:paraId="35194E8F">
      <w:pPr>
        <w:spacing w:before="60" w:after="60"/>
      </w:pPr>
      <w:r>
        <w:rPr>
          <w:b w:val="0"/>
          <w:bCs w:val="0"/>
          <w:sz w:val="22"/>
          <w:szCs w:val="22"/>
        </w:rPr>
        <w:t>本课程设计基于华为云公有云平台完成，环境信息如下：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7"/>
        <w:gridCol w:w="6019"/>
      </w:tblGrid>
      <w:tr w14:paraId="10AD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406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E1F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配置信息</w:t>
            </w:r>
          </w:p>
        </w:tc>
      </w:tr>
      <w:tr w14:paraId="7818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1111">
            <w:r>
              <w:rPr>
                <w:b w:val="0"/>
                <w:bCs w:val="0"/>
                <w:sz w:val="21"/>
                <w:szCs w:val="21"/>
              </w:rPr>
              <w:t>云服务商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DB1F">
            <w:r>
              <w:rPr>
                <w:b w:val="0"/>
                <w:bCs w:val="0"/>
                <w:sz w:val="21"/>
                <w:szCs w:val="21"/>
              </w:rPr>
              <w:t>华为云 (Huawei Cloud)</w:t>
            </w:r>
          </w:p>
        </w:tc>
      </w:tr>
      <w:tr w14:paraId="7F15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51FB">
            <w:r>
              <w:rPr>
                <w:b w:val="0"/>
                <w:bCs w:val="0"/>
                <w:sz w:val="21"/>
                <w:szCs w:val="21"/>
              </w:rPr>
              <w:t>区域 (Region)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D4FC">
            <w:r>
              <w:rPr>
                <w:b w:val="0"/>
                <w:bCs w:val="0"/>
                <w:sz w:val="21"/>
                <w:szCs w:val="21"/>
              </w:rPr>
              <w:t>华北-北京四 (cn-north-4)</w:t>
            </w:r>
          </w:p>
        </w:tc>
      </w:tr>
      <w:tr w14:paraId="0063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FC44">
            <w:r>
              <w:rPr>
                <w:b w:val="0"/>
                <w:bCs w:val="0"/>
                <w:sz w:val="21"/>
                <w:szCs w:val="21"/>
              </w:rPr>
              <w:t>CCE 集群名称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9571">
            <w:r>
              <w:rPr>
                <w:b w:val="0"/>
                <w:bCs w:val="0"/>
                <w:sz w:val="21"/>
                <w:szCs w:val="21"/>
              </w:rPr>
              <w:t>cloud-computing-lab</w:t>
            </w:r>
          </w:p>
        </w:tc>
      </w:tr>
      <w:tr w14:paraId="1AA7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6E2B">
            <w:r>
              <w:rPr>
                <w:b w:val="0"/>
                <w:bCs w:val="0"/>
                <w:sz w:val="21"/>
                <w:szCs w:val="21"/>
              </w:rPr>
              <w:t>Kubernetes 版本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CF99">
            <w:r>
              <w:rPr>
                <w:b w:val="0"/>
                <w:bCs w:val="0"/>
                <w:sz w:val="21"/>
                <w:szCs w:val="21"/>
              </w:rPr>
              <w:t>v1.29（满足 ≥ 1.27 要求）</w:t>
            </w:r>
          </w:p>
        </w:tc>
      </w:tr>
      <w:tr w14:paraId="22DE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EBE1">
            <w:r>
              <w:rPr>
                <w:b w:val="0"/>
                <w:bCs w:val="0"/>
                <w:sz w:val="21"/>
                <w:szCs w:val="21"/>
              </w:rPr>
              <w:t>节点规格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C188">
            <w:r>
              <w:rPr>
                <w:b w:val="0"/>
                <w:bCs w:val="0"/>
                <w:sz w:val="21"/>
                <w:szCs w:val="21"/>
              </w:rPr>
              <w:t>2 × Worker Node (4vCPU / 8GB RAM)</w:t>
            </w:r>
          </w:p>
        </w:tc>
      </w:tr>
      <w:tr w14:paraId="2C49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FB75">
            <w:r>
              <w:rPr>
                <w:b w:val="0"/>
                <w:bCs w:val="0"/>
                <w:sz w:val="21"/>
                <w:szCs w:val="21"/>
              </w:rPr>
              <w:t>容器引擎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0697">
            <w:r>
              <w:rPr>
                <w:b w:val="0"/>
                <w:bCs w:val="0"/>
                <w:sz w:val="21"/>
                <w:szCs w:val="21"/>
              </w:rPr>
              <w:t>Docker / Containerd</w:t>
            </w:r>
          </w:p>
        </w:tc>
      </w:tr>
      <w:tr w14:paraId="2763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65E0">
            <w:r>
              <w:rPr>
                <w:b w:val="0"/>
                <w:bCs w:val="0"/>
                <w:sz w:val="21"/>
                <w:szCs w:val="21"/>
              </w:rPr>
              <w:t>镜像仓库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68B2">
            <w:r>
              <w:rPr>
                <w:b w:val="0"/>
                <w:bCs w:val="0"/>
                <w:sz w:val="21"/>
                <w:szCs w:val="21"/>
              </w:rPr>
              <w:t>SWR (SoftWare Repository)</w:t>
            </w:r>
          </w:p>
        </w:tc>
      </w:tr>
      <w:tr w14:paraId="7E1E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E73B">
            <w:r>
              <w:rPr>
                <w:b w:val="0"/>
                <w:bCs w:val="0"/>
                <w:sz w:val="21"/>
                <w:szCs w:val="21"/>
              </w:rPr>
              <w:t>存储类型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7BCF">
            <w:r>
              <w:rPr>
                <w:b w:val="0"/>
                <w:bCs w:val="0"/>
                <w:sz w:val="21"/>
                <w:szCs w:val="21"/>
              </w:rPr>
              <w:t>EVS 云硬盘 (csi-disk StorageClass)</w:t>
            </w:r>
          </w:p>
        </w:tc>
      </w:tr>
      <w:tr w14:paraId="3305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A489">
            <w:r>
              <w:rPr>
                <w:b w:val="0"/>
                <w:bCs w:val="0"/>
                <w:sz w:val="21"/>
                <w:szCs w:val="21"/>
              </w:rPr>
              <w:t>Spark 版本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CB3A">
            <w:r>
              <w:rPr>
                <w:b w:val="0"/>
                <w:bCs w:val="0"/>
                <w:sz w:val="21"/>
                <w:szCs w:val="21"/>
              </w:rPr>
              <w:t>3.4.0 (Spark Operator on K8s)</w:t>
            </w:r>
          </w:p>
        </w:tc>
      </w:tr>
    </w:tbl>
    <w:p w14:paraId="28E1068C">
      <w:r>
        <w:br w:type="page"/>
      </w:r>
    </w:p>
    <w:p w14:paraId="1D00CBBC">
      <w:pPr>
        <w:pStyle w:val="2"/>
      </w:pPr>
      <w:r>
        <w:t>二、第一部分：K8s 容器编排实践</w:t>
      </w:r>
    </w:p>
    <w:p w14:paraId="70DC458E">
      <w:pPr>
        <w:pStyle w:val="3"/>
      </w:pPr>
      <w:r>
        <w:t>任务1：Dockerfile 修改与 SWR 推送（10分）</w:t>
      </w:r>
    </w:p>
    <w:p w14:paraId="082A85AF">
      <w:pPr>
        <w:pStyle w:val="4"/>
      </w:pPr>
      <w:r>
        <w:t>1.1 后端多阶段构建</w:t>
      </w:r>
    </w:p>
    <w:p w14:paraId="516701C4">
      <w:pPr>
        <w:spacing w:before="60" w:after="60"/>
      </w:pPr>
      <w:r>
        <w:rPr>
          <w:b w:val="0"/>
          <w:bCs w:val="0"/>
          <w:sz w:val="22"/>
          <w:szCs w:val="22"/>
        </w:rPr>
        <w:t>采用多阶段构建策略（Stage 1 安装依赖到独立目录，Stage 2 精简运行时镜像），减小最终镜像体积。额外添加自选 Python 包 numpy==1.26.0。</w:t>
      </w:r>
    </w:p>
    <w:p w14:paraId="4113753C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Stage 1: Build dependencies</w:t>
      </w:r>
    </w:p>
    <w:p w14:paraId="3541181F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FROM python:3.11-slim AS builder</w:t>
      </w:r>
    </w:p>
    <w:p w14:paraId="6FAD9868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WORKDIR /build</w:t>
      </w:r>
    </w:p>
    <w:p w14:paraId="093FB3A9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COPY requirements.txt .</w:t>
      </w:r>
    </w:p>
    <w:p w14:paraId="115B7D7B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RUN pip install --no-cache-dir -r requirements.txt --target /build/packages</w:t>
      </w:r>
    </w:p>
    <w:p w14:paraId="1D1BB7A4">
      <w:pPr>
        <w:shd w:val="clear" w:fill="F5F5F5"/>
        <w:spacing w:before="20" w:after="20"/>
        <w:ind w:left="360"/>
      </w:pPr>
    </w:p>
    <w:p w14:paraId="5BF6820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Stage 2: Runtime image</w:t>
      </w:r>
    </w:p>
    <w:p w14:paraId="48B1B4AF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FROM python:3.11-slim</w:t>
      </w:r>
    </w:p>
    <w:p w14:paraId="2FB2D47E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WORKDIR /app</w:t>
      </w:r>
    </w:p>
    <w:p w14:paraId="1A98C02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COPY --from=builder /build/packages /app/packages</w:t>
      </w:r>
    </w:p>
    <w:p w14:paraId="01D29C6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COPY . .</w:t>
      </w:r>
    </w:p>
    <w:p w14:paraId="095F77EB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ENV PYTHONPATH=/app/packages</w:t>
      </w:r>
    </w:p>
    <w:p w14:paraId="4A6F278D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EXPOSE 5000</w:t>
      </w:r>
    </w:p>
    <w:p w14:paraId="7297CD0D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CMD ["python", "app.py"]</w:t>
      </w:r>
    </w:p>
    <w:p w14:paraId="1F7D72B2">
      <w:pPr>
        <w:pStyle w:val="4"/>
      </w:pPr>
      <w:r>
        <w:t>1.2 前端 Nginx 静态页面</w:t>
      </w:r>
    </w:p>
    <w:p w14:paraId="1ADDF946">
      <w:pPr>
        <w:spacing w:before="60" w:after="60"/>
      </w:pPr>
      <w:r>
        <w:rPr>
          <w:b w:val="0"/>
          <w:bCs w:val="0"/>
          <w:sz w:val="22"/>
          <w:szCs w:val="22"/>
        </w:rPr>
        <w:t xml:space="preserve">前端首页 index.html 包含学号 </w:t>
      </w:r>
      <w:r>
        <w:rPr>
          <w:rFonts w:hint="eastAsia"/>
          <w:b w:val="0"/>
          <w:bCs w:val="0"/>
          <w:sz w:val="22"/>
          <w:szCs w:val="22"/>
          <w:lang w:eastAsia="zh-CN"/>
        </w:rPr>
        <w:t>，</w:t>
      </w:r>
      <w:bookmarkStart w:id="0" w:name="_GoBack"/>
      <w:bookmarkEnd w:id="0"/>
      <w:r>
        <w:rPr>
          <w:b w:val="0"/>
          <w:bCs w:val="0"/>
          <w:sz w:val="22"/>
          <w:szCs w:val="22"/>
        </w:rPr>
        <w:t>SCAI004712 和姓名，用于答辩识别：</w:t>
      </w:r>
    </w:p>
    <w:p w14:paraId="7CC988F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&lt;!DOCTYPE html&gt;</w:t>
      </w:r>
    </w:p>
    <w:p w14:paraId="3F14ADA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&lt;html&gt;&lt;head&gt;&lt;title&gt;云计算课设 - 周云富&lt;/title&gt;&lt;/head&gt;</w:t>
      </w:r>
    </w:p>
    <w:p w14:paraId="5B250F52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&lt;body&gt;</w:t>
      </w:r>
    </w:p>
    <w:p w14:paraId="1B82149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&lt;h1&gt;云计算课程设计&lt;/h1&gt;</w:t>
      </w:r>
    </w:p>
    <w:p w14:paraId="19EAAF29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&lt;p&gt;学号:</w:t>
      </w:r>
      <w:r>
        <w:rPr>
          <w:rFonts w:hint="eastAsia" w:ascii="Consolas" w:hAnsi="Consolas"/>
          <w:sz w:val="18"/>
          <w:szCs w:val="18"/>
          <w:lang w:val="en-US" w:eastAsia="zh-CN"/>
        </w:rPr>
        <w:t>2024112549</w:t>
      </w:r>
      <w:r>
        <w:rPr>
          <w:rFonts w:ascii="Consolas" w:hAnsi="Consolas" w:eastAsia="微软雅黑"/>
          <w:sz w:val="18"/>
          <w:szCs w:val="18"/>
        </w:rPr>
        <w:t xml:space="preserve"> SCAI004712 | 姓名: 周云富&lt;/p&gt;</w:t>
      </w:r>
    </w:p>
    <w:p w14:paraId="3E1BD7BF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&lt;/body&gt;&lt;/html&gt;</w:t>
      </w:r>
    </w:p>
    <w:p w14:paraId="2CEEC697">
      <w:pPr>
        <w:pStyle w:val="4"/>
      </w:pPr>
      <w:r>
        <w:t>1.3 本地联调（docker compose）</w:t>
      </w:r>
    </w:p>
    <w:p w14:paraId="6E1B70C1">
      <w:pPr>
        <w:spacing w:before="60" w:after="60"/>
      </w:pPr>
      <w:r>
        <w:rPr>
          <w:b w:val="0"/>
          <w:bCs w:val="0"/>
          <w:sz w:val="22"/>
          <w:szCs w:val="22"/>
        </w:rPr>
        <w:t>使用 docker compose 同时启动 backend + redis 容器，验证 /api/ping 返回 {"status":"ok","redis":"connected"}。</w:t>
      </w:r>
    </w:p>
    <w:p w14:paraId="3CB0AAB6">
      <w:pPr>
        <w:pStyle w:val="3"/>
      </w:pPr>
      <w:r>
        <w:t>任务2：CCE 集群环境（8分）</w:t>
      </w:r>
    </w:p>
    <w:p w14:paraId="2056A94B">
      <w:pPr>
        <w:spacing w:before="60" w:after="60"/>
      </w:pPr>
      <w:r>
        <w:rPr>
          <w:b w:val="0"/>
          <w:bCs w:val="0"/>
          <w:sz w:val="22"/>
          <w:szCs w:val="22"/>
        </w:rPr>
        <w:t>在华为云 CCE 控制台创建 Kubernetes 集群，Worker Node ≥ 2 个，Kubernetes 版本 ≥ 1.27。使用 kubectl config 切换到 CCE 集群上下文，验证所有节点 Ready。</w:t>
      </w:r>
    </w:p>
    <w:p w14:paraId="65916EF9">
      <w:pPr>
        <w:pStyle w:val="3"/>
      </w:pPr>
      <w:r>
        <w:t>任务3：K8s 资源部署（12分）</w:t>
      </w:r>
    </w:p>
    <w:p w14:paraId="32EFFC27">
      <w:pPr>
        <w:pStyle w:val="4"/>
      </w:pPr>
      <w:r>
        <w:t>3.1 Deployment 配置</w:t>
      </w:r>
    </w:p>
    <w:p w14:paraId="5CE2A17E">
      <w:pPr>
        <w:spacing w:before="60" w:after="60"/>
      </w:pPr>
      <w:r>
        <w:rPr>
          <w:b w:val="0"/>
          <w:bCs w:val="0"/>
          <w:sz w:val="22"/>
          <w:szCs w:val="22"/>
        </w:rPr>
        <w:t>后端 Deployment：replicas=2，配置 resources（requests: cpu 100m / memory 128Mi，limits: cpu 500m / memory 512Mi），镜像来自 SWR。Redis Deployment：单副本，镜像 redis:7-alpine。</w:t>
      </w:r>
    </w:p>
    <w:p w14:paraId="714D64D4">
      <w:pPr>
        <w:pStyle w:val="4"/>
      </w:pPr>
      <w:r>
        <w:t>3.2 Service 配置</w:t>
      </w:r>
    </w:p>
    <w:p w14:paraId="19A23962">
      <w:pPr>
        <w:spacing w:before="60" w:after="60"/>
      </w:pPr>
      <w:r>
        <w:rPr>
          <w:b w:val="0"/>
          <w:bCs w:val="0"/>
          <w:sz w:val="22"/>
          <w:szCs w:val="22"/>
        </w:rPr>
        <w:t>后端 Service 类型为 LoadBalancer（绑定华为云 ELB，annotation kubernetes.io/elb.class: union），通过公网 IP 对外暴露 /api/ping。Redis Service 类型为 ClusterIP，仅集群内部访问。</w:t>
      </w:r>
    </w:p>
    <w:p w14:paraId="68460D3B">
      <w:pPr>
        <w:pStyle w:val="4"/>
      </w:pPr>
      <w:r>
        <w:t>3.3 ConfigMap + Secret</w:t>
      </w:r>
    </w:p>
    <w:p w14:paraId="0313D3F6">
      <w:pPr>
        <w:spacing w:before="60" w:after="60"/>
      </w:pPr>
      <w:r>
        <w:rPr>
          <w:b w:val="0"/>
          <w:bCs w:val="0"/>
          <w:sz w:val="22"/>
          <w:szCs w:val="22"/>
        </w:rPr>
        <w:t>ConfigMap 注入 Redis 连接信息（REDIS_HOST=redis-svc, REDIS_PORT=6379, APP_ENV=production）。Secret 以 base64 编码注入 Redis 密码，避免明文暴露在 YAML 中。</w:t>
      </w:r>
    </w:p>
    <w:p w14:paraId="0D78F015">
      <w:pPr>
        <w:pStyle w:val="3"/>
      </w:pPr>
      <w:r>
        <w:t>任务4：数据持久化 PVC（10分）</w:t>
      </w:r>
    </w:p>
    <w:p w14:paraId="7340DC16">
      <w:pPr>
        <w:spacing w:before="60" w:after="60"/>
      </w:pPr>
      <w:r>
        <w:rPr>
          <w:b w:val="0"/>
          <w:bCs w:val="0"/>
          <w:sz w:val="22"/>
          <w:szCs w:val="22"/>
        </w:rPr>
        <w:t>创建 10Gi PVC（storageClassName: csi-disk，华为云 EVS 云硬盘），挂载到 Redis Pod /data 目录。验证步骤：写入 testkey → 读取验证 → 删除 Pod → 重建后数据仍存在。</w:t>
      </w:r>
    </w:p>
    <w:p w14:paraId="0C60304C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写入测试数据</w:t>
      </w:r>
    </w:p>
    <w:p w14:paraId="194DC21D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curl http://&lt;ELB_IP&gt;/api/set/testkey/hellocloud</w:t>
      </w:r>
    </w:p>
    <w:p w14:paraId="6362DFD4">
      <w:pPr>
        <w:shd w:val="clear" w:fill="F5F5F5"/>
        <w:spacing w:before="20" w:after="20"/>
        <w:ind w:left="360"/>
      </w:pPr>
    </w:p>
    <w:p w14:paraId="657B0DFB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读取验证 (返回 hellocloud)</w:t>
      </w:r>
    </w:p>
    <w:p w14:paraId="4703B78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curl http://&lt;ELB_IP&gt;/api/get/testkey</w:t>
      </w:r>
    </w:p>
    <w:p w14:paraId="1B7BC2EE">
      <w:pPr>
        <w:shd w:val="clear" w:fill="F5F5F5"/>
        <w:spacing w:before="20" w:after="20"/>
        <w:ind w:left="360"/>
      </w:pPr>
    </w:p>
    <w:p w14:paraId="143C54C5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删除 Redis Pod</w:t>
      </w:r>
    </w:p>
    <w:p w14:paraId="265A02B1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delete pod &lt;redis-pod-name&gt;</w:t>
      </w:r>
    </w:p>
    <w:p w14:paraId="6EC395BA">
      <w:pPr>
        <w:shd w:val="clear" w:fill="F5F5F5"/>
        <w:spacing w:before="20" w:after="20"/>
        <w:ind w:left="360"/>
      </w:pPr>
    </w:p>
    <w:p w14:paraId="5EDDE68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等待重建后再次读取 (仍返回 hellocloud)</w:t>
      </w:r>
    </w:p>
    <w:p w14:paraId="2A35643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curl http://&lt;ELB_IP&gt;/api/get/testkey</w:t>
      </w:r>
    </w:p>
    <w:p w14:paraId="6832B595">
      <w:pPr>
        <w:pStyle w:val="3"/>
      </w:pPr>
      <w:r>
        <w:t>任务5：ConfigMap Volume 挂载（5分）</w:t>
      </w:r>
    </w:p>
    <w:p w14:paraId="5F88D855">
      <w:pPr>
        <w:spacing w:before="60" w:after="60"/>
      </w:pPr>
      <w:r>
        <w:rPr>
          <w:b w:val="0"/>
          <w:bCs w:val="0"/>
          <w:sz w:val="22"/>
          <w:szCs w:val="22"/>
        </w:rPr>
        <w:t>将 ConfigMap 以 Volume 方式挂载到容器文件系统，exec 进入容器验证文件内容自动同步。</w:t>
      </w:r>
    </w:p>
    <w:p w14:paraId="3F0F2F1D">
      <w:pPr>
        <w:pStyle w:val="4"/>
      </w:pPr>
      <w:r>
        <w:t>Volume 挂载 vs envFrom 的区别：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6"/>
        <w:gridCol w:w="3097"/>
        <w:gridCol w:w="3123"/>
      </w:tblGrid>
      <w:tr w14:paraId="3BD8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66D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对比维度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C33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Volume 挂载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F6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envFrom 注入</w:t>
            </w:r>
          </w:p>
        </w:tc>
      </w:tr>
      <w:tr w14:paraId="1BB7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2426">
            <w:r>
              <w:rPr>
                <w:b w:val="0"/>
                <w:bCs w:val="0"/>
                <w:sz w:val="21"/>
                <w:szCs w:val="21"/>
              </w:rPr>
              <w:t>更新方式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DCC6">
            <w:r>
              <w:rPr>
                <w:b w:val="0"/>
                <w:bCs w:val="0"/>
                <w:sz w:val="21"/>
                <w:szCs w:val="21"/>
              </w:rPr>
              <w:t>kubelet 定时同步，文件自动更新（延迟≤90s）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16AC">
            <w:r>
              <w:rPr>
                <w:b w:val="0"/>
                <w:bCs w:val="0"/>
                <w:sz w:val="21"/>
                <w:szCs w:val="21"/>
              </w:rPr>
              <w:t>作为环境变量注入，Pod 运行后不可更改，需重启生效</w:t>
            </w:r>
          </w:p>
        </w:tc>
      </w:tr>
      <w:tr w14:paraId="0F6C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D9BE">
            <w:r>
              <w:rPr>
                <w:b w:val="0"/>
                <w:bCs w:val="0"/>
                <w:sz w:val="21"/>
                <w:szCs w:val="21"/>
              </w:rPr>
              <w:t>适用场景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E9B5">
            <w:r>
              <w:rPr>
                <w:b w:val="0"/>
                <w:bCs w:val="0"/>
                <w:sz w:val="21"/>
                <w:szCs w:val="21"/>
              </w:rPr>
              <w:t>配置文件（如 nginx.conf）需动态更新的场景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A789">
            <w:r>
              <w:rPr>
                <w:b w:val="0"/>
                <w:bCs w:val="0"/>
                <w:sz w:val="21"/>
                <w:szCs w:val="21"/>
              </w:rPr>
              <w:t>环境变量如数据库地址、端口等相对静态配置</w:t>
            </w:r>
          </w:p>
        </w:tc>
      </w:tr>
      <w:tr w14:paraId="19B0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06F6">
            <w:r>
              <w:rPr>
                <w:b w:val="0"/>
                <w:bCs w:val="0"/>
                <w:sz w:val="21"/>
                <w:szCs w:val="21"/>
              </w:rPr>
              <w:t>热更新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60AC">
            <w:r>
              <w:rPr>
                <w:b w:val="0"/>
                <w:bCs w:val="0"/>
                <w:sz w:val="21"/>
                <w:szCs w:val="21"/>
              </w:rPr>
              <w:t>支持（kubelet 自动检测 ConfigMap 变化并同步）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C697">
            <w:r>
              <w:rPr>
                <w:b w:val="0"/>
                <w:bCs w:val="0"/>
                <w:sz w:val="21"/>
                <w:szCs w:val="21"/>
              </w:rPr>
              <w:t>不支持（需触发 Pod 滚动重启）</w:t>
            </w:r>
          </w:p>
        </w:tc>
      </w:tr>
      <w:tr w14:paraId="44E5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5B98">
            <w:r>
              <w:rPr>
                <w:b w:val="0"/>
                <w:bCs w:val="0"/>
                <w:sz w:val="21"/>
                <w:szCs w:val="21"/>
              </w:rPr>
              <w:t>安全性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7231">
            <w:r>
              <w:rPr>
                <w:b w:val="0"/>
                <w:bCs w:val="0"/>
                <w:sz w:val="21"/>
                <w:szCs w:val="21"/>
              </w:rPr>
              <w:t>文件权限可细化控制</w:t>
            </w:r>
          </w:p>
        </w:tc>
        <w:tc>
          <w:tcPr>
            <w:tcW w:w="3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4D82">
            <w:r>
              <w:rPr>
                <w:b w:val="0"/>
                <w:bCs w:val="0"/>
                <w:sz w:val="21"/>
                <w:szCs w:val="21"/>
              </w:rPr>
              <w:t>环境变量可能被日志或调试工具泄露</w:t>
            </w:r>
          </w:p>
        </w:tc>
      </w:tr>
    </w:tbl>
    <w:p w14:paraId="57D79647">
      <w:pPr>
        <w:spacing w:before="40" w:after="40"/>
      </w:pPr>
    </w:p>
    <w:p w14:paraId="0CB41B4F">
      <w:pPr>
        <w:pStyle w:val="3"/>
      </w:pPr>
      <w:r>
        <w:t>任务6：HPA 弹性伸缩（5分）</w:t>
      </w:r>
    </w:p>
    <w:p w14:paraId="39B2FBBF">
      <w:pPr>
        <w:pStyle w:val="4"/>
      </w:pPr>
      <w:r>
        <w:t>6.1 HPA 配置</w:t>
      </w:r>
    </w:p>
    <w:p w14:paraId="71D7F83B">
      <w:pPr>
        <w:spacing w:before="60" w:after="60"/>
      </w:pPr>
      <w:r>
        <w:rPr>
          <w:b w:val="0"/>
          <w:bCs w:val="0"/>
          <w:sz w:val="22"/>
          <w:szCs w:val="22"/>
        </w:rPr>
        <w:t>HorizontalPodAutoscaler：minReplicas=1, maxReplicas=4, target CPU Utilization = 60% (autoscaling/v2)。</w:t>
      </w:r>
    </w:p>
    <w:p w14:paraId="2A497C18">
      <w:pPr>
        <w:pStyle w:val="4"/>
      </w:pPr>
      <w:r>
        <w:t>6.2 压测验证</w:t>
      </w:r>
    </w:p>
    <w:p w14:paraId="2B4F4694">
      <w:pPr>
        <w:spacing w:before="60" w:after="60"/>
      </w:pPr>
      <w:r>
        <w:rPr>
          <w:b w:val="0"/>
          <w:bCs w:val="0"/>
          <w:sz w:val="22"/>
          <w:szCs w:val="22"/>
        </w:rPr>
        <w:t>使用 ab 工具压测约 2 分钟：ab -n 10000 -c 200 http://&lt;ELB_IP&gt;/api/ping，同时监控 kubectl get pods -w。</w:t>
      </w:r>
    </w:p>
    <w:p w14:paraId="11B503DD">
      <w:pPr>
        <w:pStyle w:val="4"/>
      </w:pPr>
      <w:r>
        <w:t>6.3 HPA 分析</w:t>
      </w:r>
    </w:p>
    <w:p w14:paraId="13845C8D">
      <w:pPr>
        <w:spacing w:before="60" w:after="60"/>
      </w:pPr>
      <w:r>
        <w:rPr>
          <w:b/>
          <w:bCs/>
          <w:sz w:val="22"/>
          <w:szCs w:val="22"/>
        </w:rPr>
        <w:t>扩容延迟原因：</w:t>
      </w:r>
    </w:p>
    <w:p w14:paraId="0B02BCD8">
      <w:pPr>
        <w:pStyle w:val="17"/>
        <w:numPr>
          <w:ilvl w:val="0"/>
          <w:numId w:val="1"/>
        </w:numPr>
      </w:pPr>
      <w:r>
        <w:rPr>
          <w:sz w:val="22"/>
          <w:szCs w:val="22"/>
        </w:rPr>
        <w:t>Metrics 采集周期：metrics-server 默认 15s 采集一次</w:t>
      </w:r>
    </w:p>
    <w:p w14:paraId="73BD5912">
      <w:pPr>
        <w:pStyle w:val="17"/>
        <w:numPr>
          <w:ilvl w:val="0"/>
          <w:numId w:val="1"/>
        </w:numPr>
      </w:pPr>
      <w:r>
        <w:rPr>
          <w:sz w:val="22"/>
          <w:szCs w:val="22"/>
        </w:rPr>
        <w:t>HPA 评估间隔：HPA Controller 默认 15s 评估一次</w:t>
      </w:r>
    </w:p>
    <w:p w14:paraId="08B94B65">
      <w:pPr>
        <w:pStyle w:val="17"/>
        <w:numPr>
          <w:ilvl w:val="0"/>
          <w:numId w:val="1"/>
        </w:numPr>
      </w:pPr>
      <w:r>
        <w:rPr>
          <w:sz w:val="22"/>
          <w:szCs w:val="22"/>
        </w:rPr>
        <w:t>Pod 启动延迟：镜像拉取 + 容器启动 + 健康检查 ≈ 30~60s</w:t>
      </w:r>
    </w:p>
    <w:p w14:paraId="754D9A5E">
      <w:pPr>
        <w:pStyle w:val="17"/>
        <w:numPr>
          <w:ilvl w:val="0"/>
          <w:numId w:val="1"/>
        </w:numPr>
      </w:pPr>
      <w:r>
        <w:rPr>
          <w:sz w:val="22"/>
          <w:szCs w:val="22"/>
        </w:rPr>
        <w:t>总计延迟 ≈ 15s(采集) + 15s(评估) + 30~60s(启动) ≈ 60~90s</w:t>
      </w:r>
    </w:p>
    <w:p w14:paraId="10245919">
      <w:pPr>
        <w:spacing w:before="60" w:after="60"/>
      </w:pPr>
      <w:r>
        <w:rPr>
          <w:b/>
          <w:bCs/>
          <w:sz w:val="22"/>
          <w:szCs w:val="22"/>
        </w:rPr>
        <w:t>冷却时间意义：</w:t>
      </w:r>
    </w:p>
    <w:p w14:paraId="329F0DA1">
      <w:pPr>
        <w:pStyle w:val="17"/>
        <w:numPr>
          <w:ilvl w:val="0"/>
          <w:numId w:val="1"/>
        </w:numPr>
      </w:pPr>
      <w:r>
        <w:rPr>
          <w:sz w:val="22"/>
          <w:szCs w:val="22"/>
        </w:rPr>
        <w:t>扩容冷却（3min）：防止短暂流量尖峰触发不必要的扩容</w:t>
      </w:r>
    </w:p>
    <w:p w14:paraId="7E46712C">
      <w:pPr>
        <w:pStyle w:val="17"/>
        <w:numPr>
          <w:ilvl w:val="0"/>
          <w:numId w:val="1"/>
        </w:numPr>
      </w:pPr>
      <w:r>
        <w:rPr>
          <w:sz w:val="22"/>
          <w:szCs w:val="22"/>
        </w:rPr>
        <w:t>缩容冷却（5min）：避免频繁扩缩造成的系统抖动</w:t>
      </w:r>
    </w:p>
    <w:p w14:paraId="2DF7C346">
      <w:pPr>
        <w:pStyle w:val="17"/>
        <w:numPr>
          <w:ilvl w:val="0"/>
          <w:numId w:val="1"/>
        </w:numPr>
      </w:pPr>
      <w:r>
        <w:rPr>
          <w:sz w:val="22"/>
          <w:szCs w:val="22"/>
        </w:rPr>
        <w:t>冷却窗口确保系统不会因为瞬间负载波动而反复扩缩，保障服务稳定性</w:t>
      </w:r>
    </w:p>
    <w:p w14:paraId="6389FA3C">
      <w:pPr>
        <w:spacing w:before="60" w:after="60"/>
      </w:pPr>
      <w:r>
        <w:rPr>
          <w:b/>
          <w:bCs/>
          <w:sz w:val="22"/>
          <w:szCs w:val="22"/>
        </w:rPr>
        <w:t>HPA 降本价值：</w:t>
      </w:r>
    </w:p>
    <w:p w14:paraId="21BC0749">
      <w:pPr>
        <w:pStyle w:val="17"/>
        <w:numPr>
          <w:ilvl w:val="0"/>
          <w:numId w:val="1"/>
        </w:numPr>
      </w:pPr>
      <w:r>
        <w:rPr>
          <w:sz w:val="22"/>
          <w:szCs w:val="22"/>
        </w:rPr>
        <w:t>低负载时自动缩减副本数，节约云资源成本</w:t>
      </w:r>
    </w:p>
    <w:p w14:paraId="69907169">
      <w:pPr>
        <w:pStyle w:val="17"/>
        <w:numPr>
          <w:ilvl w:val="0"/>
          <w:numId w:val="1"/>
        </w:numPr>
      </w:pPr>
      <w:r>
        <w:rPr>
          <w:sz w:val="22"/>
          <w:szCs w:val="22"/>
        </w:rPr>
        <w:t>高负载时自动扩容，保证服务可用性和响应时间</w:t>
      </w:r>
    </w:p>
    <w:p w14:paraId="3F91040F">
      <w:pPr>
        <w:pStyle w:val="17"/>
        <w:numPr>
          <w:ilvl w:val="0"/>
          <w:numId w:val="1"/>
        </w:numPr>
      </w:pPr>
      <w:r>
        <w:rPr>
          <w:sz w:val="22"/>
          <w:szCs w:val="22"/>
        </w:rPr>
        <w:t>相比人工调整，HPA 实现精细化资源调度，按需分配避免过度预留</w:t>
      </w:r>
    </w:p>
    <w:p w14:paraId="40D2EF07">
      <w:r>
        <w:br w:type="page"/>
      </w:r>
    </w:p>
    <w:p w14:paraId="2F0BDF02">
      <w:pPr>
        <w:pStyle w:val="2"/>
      </w:pPr>
      <w:r>
        <w:t>三、第二部分：并行编程实践 — 方向A Spark大数据分析</w:t>
      </w:r>
    </w:p>
    <w:p w14:paraId="178B3AA4">
      <w:pPr>
        <w:pStyle w:val="3"/>
      </w:pPr>
      <w:r>
        <w:t>A-0 环境部署（10分）</w:t>
      </w:r>
    </w:p>
    <w:p w14:paraId="63C5DC27">
      <w:pPr>
        <w:spacing w:before="60" w:after="60"/>
      </w:pPr>
      <w:r>
        <w:rPr>
          <w:b w:val="0"/>
          <w:bCs w:val="0"/>
          <w:sz w:val="22"/>
          <w:szCs w:val="22"/>
        </w:rPr>
        <w:t>在 CCE 集群上通过 Helm 安装 Spark Operator，提交 WordCount 作业验证环境。</w:t>
      </w:r>
    </w:p>
    <w:p w14:paraId="2D2776E1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安装 Spark Operator</w:t>
      </w:r>
    </w:p>
    <w:p w14:paraId="3F44C95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helm install spark-op ./spark-operator-chart/ -n spark-operator --create-namespace</w:t>
      </w:r>
    </w:p>
    <w:p w14:paraId="7696D541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提交作业</w:t>
      </w:r>
    </w:p>
    <w:p w14:paraId="62A22B9C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apply -f sparkapplication.yaml</w:t>
      </w:r>
    </w:p>
    <w:p w14:paraId="37F34700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检查状态</w:t>
      </w:r>
    </w:p>
    <w:p w14:paraId="11A05317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get pods -n default</w:t>
      </w:r>
    </w:p>
    <w:p w14:paraId="1691F6A3">
      <w:pPr>
        <w:spacing w:before="60" w:after="60"/>
      </w:pPr>
      <w:r>
        <w:rPr>
          <w:b w:val="0"/>
          <w:bCs w:val="0"/>
          <w:sz w:val="22"/>
          <w:szCs w:val="22"/>
        </w:rPr>
        <w:t>SparkApplication 配置：executorInstances=2，executorMemory=1g，image 为教师提供的 SWR PySpark 镜像地址。</w:t>
      </w:r>
    </w:p>
    <w:p w14:paraId="0B744BDD">
      <w:pPr>
        <w:pStyle w:val="3"/>
      </w:pPr>
      <w:r>
        <w:t>A-1 数据清洗（10分）</w:t>
      </w:r>
    </w:p>
    <w:p w14:paraId="428F363B">
      <w:pPr>
        <w:pStyle w:val="4"/>
      </w:pPr>
      <w:r>
        <w:t>数据集信息</w:t>
      </w:r>
    </w:p>
    <w:p w14:paraId="439C6CD9">
      <w:pPr>
        <w:spacing w:before="60" w:after="60"/>
      </w:pPr>
      <w:r>
        <w:rPr>
          <w:b w:val="0"/>
          <w:bCs w:val="0"/>
          <w:sz w:val="22"/>
          <w:szCs w:val="22"/>
        </w:rPr>
        <w:t>豆瓣电影评分数据集，约 200MB，67,132 条记录，11 个字段：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199"/>
        <w:gridCol w:w="1499"/>
        <w:gridCol w:w="4718"/>
      </w:tblGrid>
      <w:tr w14:paraId="75E5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9AC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7A4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78C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缺失比例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EB0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8DF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CC80">
            <w:r>
              <w:rPr>
                <w:b w:val="0"/>
                <w:bCs w:val="0"/>
                <w:sz w:val="21"/>
                <w:szCs w:val="21"/>
              </w:rPr>
              <w:t>movie_id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0B77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873B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5134">
            <w:r>
              <w:rPr>
                <w:b w:val="0"/>
                <w:bCs w:val="0"/>
                <w:sz w:val="21"/>
                <w:szCs w:val="21"/>
              </w:rPr>
              <w:t>电影唯一标识</w:t>
            </w:r>
          </w:p>
        </w:tc>
      </w:tr>
      <w:tr w14:paraId="5AFD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3EE4">
            <w:r>
              <w:rPr>
                <w:b w:val="0"/>
                <w:bCs w:val="0"/>
                <w:sz w:val="21"/>
                <w:szCs w:val="21"/>
              </w:rPr>
              <w:t>title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D1CF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5FA4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AB29">
            <w:r>
              <w:rPr>
                <w:b w:val="0"/>
                <w:bCs w:val="0"/>
                <w:sz w:val="21"/>
                <w:szCs w:val="21"/>
              </w:rPr>
              <w:t>中文片名</w:t>
            </w:r>
          </w:p>
        </w:tc>
      </w:tr>
      <w:tr w14:paraId="500E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67CF">
            <w:r>
              <w:rPr>
                <w:b w:val="0"/>
                <w:bCs w:val="0"/>
                <w:sz w:val="21"/>
                <w:szCs w:val="21"/>
              </w:rPr>
              <w:t>year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C08F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AA03">
            <w:r>
              <w:rPr>
                <w:b w:val="0"/>
                <w:bCs w:val="0"/>
                <w:sz w:val="21"/>
                <w:szCs w:val="21"/>
              </w:rPr>
              <w:t>3.00% (2,013行)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2DFD">
            <w:r>
              <w:rPr>
                <w:b w:val="0"/>
                <w:bCs w:val="0"/>
                <w:sz w:val="21"/>
                <w:szCs w:val="21"/>
              </w:rPr>
              <w:t>上映年份，含异常值(0、未来年份)</w:t>
            </w:r>
          </w:p>
        </w:tc>
      </w:tr>
      <w:tr w14:paraId="217B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024B">
            <w:r>
              <w:rPr>
                <w:b w:val="0"/>
                <w:bCs w:val="0"/>
                <w:sz w:val="21"/>
                <w:szCs w:val="21"/>
              </w:rPr>
              <w:t>rating_score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1A0E">
            <w:r>
              <w:rPr>
                <w:b w:val="0"/>
                <w:bCs w:val="0"/>
                <w:sz w:val="21"/>
                <w:szCs w:val="21"/>
              </w:rPr>
              <w:t>Float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B0E1">
            <w:r>
              <w:rPr>
                <w:b w:val="0"/>
                <w:bCs w:val="0"/>
                <w:sz w:val="21"/>
                <w:szCs w:val="21"/>
              </w:rPr>
              <w:t>5.00% (3,356行)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CC63">
            <w:r>
              <w:rPr>
                <w:b w:val="0"/>
                <w:bCs w:val="0"/>
                <w:sz w:val="21"/>
                <w:szCs w:val="21"/>
              </w:rPr>
              <w:t>豆瓣评分，范围 0.0~9.8</w:t>
            </w:r>
          </w:p>
        </w:tc>
      </w:tr>
      <w:tr w14:paraId="63A6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599C">
            <w:r>
              <w:rPr>
                <w:b w:val="0"/>
                <w:bCs w:val="0"/>
                <w:sz w:val="21"/>
                <w:szCs w:val="21"/>
              </w:rPr>
              <w:t>rating_count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D475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B4A4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C589">
            <w:r>
              <w:rPr>
                <w:b w:val="0"/>
                <w:bCs w:val="0"/>
                <w:sz w:val="21"/>
                <w:szCs w:val="21"/>
              </w:rPr>
              <w:t>评分人数</w:t>
            </w:r>
          </w:p>
        </w:tc>
      </w:tr>
      <w:tr w14:paraId="4161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F280">
            <w:r>
              <w:rPr>
                <w:b w:val="0"/>
                <w:bCs w:val="0"/>
                <w:sz w:val="21"/>
                <w:szCs w:val="21"/>
              </w:rPr>
              <w:t>genres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441E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B440">
            <w:r>
              <w:rPr>
                <w:b w:val="0"/>
                <w:bCs w:val="0"/>
                <w:sz w:val="21"/>
                <w:szCs w:val="21"/>
              </w:rPr>
              <w:t>8.02% (5,384行)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89D9">
            <w:r>
              <w:rPr>
                <w:b w:val="0"/>
                <w:bCs w:val="0"/>
                <w:sz w:val="21"/>
                <w:szCs w:val="21"/>
              </w:rPr>
              <w:t>电影类型（/分隔），共44种</w:t>
            </w:r>
          </w:p>
        </w:tc>
      </w:tr>
      <w:tr w14:paraId="6C73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83E8">
            <w:r>
              <w:rPr>
                <w:b w:val="0"/>
                <w:bCs w:val="0"/>
                <w:sz w:val="21"/>
                <w:szCs w:val="21"/>
              </w:rPr>
              <w:t>countries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23FE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35F6">
            <w:r>
              <w:rPr>
                <w:b w:val="0"/>
                <w:bCs w:val="0"/>
                <w:sz w:val="21"/>
                <w:szCs w:val="21"/>
              </w:rPr>
              <w:t>~0% (3行)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4490">
            <w:r>
              <w:rPr>
                <w:b w:val="0"/>
                <w:bCs w:val="0"/>
                <w:sz w:val="21"/>
                <w:szCs w:val="21"/>
              </w:rPr>
              <w:t>制片国家/地区（/分隔），508个</w:t>
            </w:r>
          </w:p>
        </w:tc>
      </w:tr>
      <w:tr w14:paraId="64C0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C4DC">
            <w:r>
              <w:rPr>
                <w:b w:val="0"/>
                <w:bCs w:val="0"/>
                <w:sz w:val="21"/>
                <w:szCs w:val="21"/>
              </w:rPr>
              <w:t>directors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3216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F672">
            <w:r>
              <w:rPr>
                <w:b w:val="0"/>
                <w:bCs w:val="0"/>
                <w:sz w:val="21"/>
                <w:szCs w:val="21"/>
              </w:rPr>
              <w:t>13.15% (8,829行)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D7CA">
            <w:r>
              <w:rPr>
                <w:b w:val="0"/>
                <w:bCs w:val="0"/>
                <w:sz w:val="21"/>
                <w:szCs w:val="21"/>
              </w:rPr>
              <w:t>导演姓名</w:t>
            </w:r>
          </w:p>
        </w:tc>
      </w:tr>
      <w:tr w14:paraId="6291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E3A8">
            <w:r>
              <w:rPr>
                <w:b w:val="0"/>
                <w:bCs w:val="0"/>
                <w:sz w:val="21"/>
                <w:szCs w:val="21"/>
              </w:rPr>
              <w:t>collect_count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31AC">
            <w:r>
              <w:rPr>
                <w:b w:val="0"/>
                <w:bCs w:val="0"/>
                <w:sz w:val="21"/>
                <w:szCs w:val="21"/>
              </w:rPr>
              <w:t>Integer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207D">
            <w:r>
              <w:rPr>
                <w:b w:val="0"/>
                <w:bCs w:val="0"/>
                <w:sz w:val="21"/>
                <w:szCs w:val="21"/>
              </w:rPr>
              <w:t>0.00%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A8E6">
            <w:r>
              <w:rPr>
                <w:b w:val="0"/>
                <w:bCs w:val="0"/>
                <w:sz w:val="21"/>
                <w:szCs w:val="21"/>
              </w:rPr>
              <w:t>收藏人数</w:t>
            </w:r>
          </w:p>
        </w:tc>
      </w:tr>
      <w:tr w14:paraId="3542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E06D">
            <w:r>
              <w:rPr>
                <w:b w:val="0"/>
                <w:bCs w:val="0"/>
                <w:sz w:val="21"/>
                <w:szCs w:val="21"/>
              </w:rPr>
              <w:t>summary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79D2">
            <w:r>
              <w:rPr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0522">
            <w:r>
              <w:rPr>
                <w:b w:val="0"/>
                <w:bCs w:val="0"/>
                <w:sz w:val="21"/>
                <w:szCs w:val="21"/>
              </w:rPr>
              <w:t>28.56% (19,171行)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2717">
            <w:r>
              <w:rPr>
                <w:b w:val="0"/>
                <w:bCs w:val="0"/>
                <w:sz w:val="21"/>
                <w:szCs w:val="21"/>
              </w:rPr>
              <w:t>剧情简介</w:t>
            </w:r>
          </w:p>
        </w:tc>
      </w:tr>
    </w:tbl>
    <w:p w14:paraId="1442E4EF">
      <w:pPr>
        <w:spacing w:before="40" w:after="40"/>
      </w:pPr>
    </w:p>
    <w:p w14:paraId="5DDE6247">
      <w:pPr>
        <w:pStyle w:val="4"/>
      </w:pPr>
      <w:r>
        <w:t>缺失值处理策略</w:t>
      </w:r>
    </w:p>
    <w:p w14:paraId="2D3D1914">
      <w:pPr>
        <w:spacing w:before="60" w:after="60"/>
      </w:pPr>
      <w:r>
        <w:rPr>
          <w:b w:val="0"/>
          <w:bCs w:val="0"/>
          <w:sz w:val="22"/>
          <w:szCs w:val="22"/>
        </w:rPr>
        <w:t>针对 5 个存在缺失值的字段，采用 3 种差异化策略：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000"/>
        <w:gridCol w:w="2397"/>
        <w:gridCol w:w="4219"/>
      </w:tblGrid>
      <w:tr w14:paraId="05F9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004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FF3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策略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905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1C4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选择原因</w:t>
            </w:r>
          </w:p>
        </w:tc>
      </w:tr>
      <w:tr w14:paraId="272A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7DDC">
            <w:r>
              <w:rPr>
                <w:b w:val="0"/>
                <w:bCs w:val="0"/>
                <w:sz w:val="21"/>
                <w:szCs w:val="21"/>
              </w:rPr>
              <w:t>rating_score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B923">
            <w:r>
              <w:rPr>
                <w:b w:val="0"/>
                <w:bCs w:val="0"/>
                <w:sz w:val="21"/>
                <w:szCs w:val="21"/>
              </w:rPr>
              <w:t>dropna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D70A">
            <w:r>
              <w:rPr>
                <w:b w:val="0"/>
                <w:bCs w:val="0"/>
                <w:sz w:val="21"/>
                <w:szCs w:val="21"/>
              </w:rPr>
              <w:t>删除整行记录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4511">
            <w:r>
              <w:rPr>
                <w:b w:val="0"/>
                <w:bCs w:val="0"/>
                <w:sz w:val="21"/>
                <w:szCs w:val="21"/>
              </w:rPr>
              <w:t>核心指标缺失时整条记录分析价值低，删除可保证后续评分分析准确性</w:t>
            </w:r>
          </w:p>
        </w:tc>
      </w:tr>
      <w:tr w14:paraId="4A8E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3C61">
            <w:r>
              <w:rPr>
                <w:b w:val="0"/>
                <w:bCs w:val="0"/>
                <w:sz w:val="21"/>
                <w:szCs w:val="21"/>
              </w:rPr>
              <w:t>year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EAEE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9167">
            <w:r>
              <w:rPr>
                <w:b w:val="0"/>
                <w:bCs w:val="0"/>
                <w:sz w:val="21"/>
                <w:szCs w:val="21"/>
              </w:rPr>
              <w:t>中位数填充，异常值(&lt;1800)也置为中位数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F1F6">
            <w:r>
              <w:rPr>
                <w:b w:val="0"/>
                <w:bCs w:val="0"/>
                <w:sz w:val="21"/>
                <w:szCs w:val="21"/>
              </w:rPr>
              <w:t>年份存在录入错误，中位数对极端值比均值更鲁棒</w:t>
            </w:r>
          </w:p>
        </w:tc>
      </w:tr>
      <w:tr w14:paraId="6975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6811">
            <w:r>
              <w:rPr>
                <w:b w:val="0"/>
                <w:bCs w:val="0"/>
                <w:sz w:val="21"/>
                <w:szCs w:val="21"/>
              </w:rPr>
              <w:t>genres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1D06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81CA">
            <w:r>
              <w:rPr>
                <w:b w:val="0"/>
                <w:bCs w:val="0"/>
                <w:sz w:val="21"/>
                <w:szCs w:val="21"/>
              </w:rPr>
              <w:t>填充为字符串"未知"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1C9B">
            <w:r>
              <w:rPr>
                <w:b w:val="0"/>
                <w:bCs w:val="0"/>
                <w:sz w:val="21"/>
                <w:szCs w:val="21"/>
              </w:rPr>
              <w:t>分类文本字段无法数值估算，标记值可供后续单独统计</w:t>
            </w:r>
          </w:p>
        </w:tc>
      </w:tr>
      <w:tr w14:paraId="41C3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1886">
            <w:r>
              <w:rPr>
                <w:b w:val="0"/>
                <w:bCs w:val="0"/>
                <w:sz w:val="21"/>
                <w:szCs w:val="21"/>
              </w:rPr>
              <w:t>directors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5E93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DB43">
            <w:r>
              <w:rPr>
                <w:b w:val="0"/>
                <w:bCs w:val="0"/>
                <w:sz w:val="21"/>
                <w:szCs w:val="21"/>
              </w:rPr>
              <w:t>填充为字符串"未知"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38DC">
            <w:r>
              <w:rPr>
                <w:b w:val="0"/>
                <w:bCs w:val="0"/>
                <w:sz w:val="21"/>
                <w:szCs w:val="21"/>
              </w:rPr>
              <w:t>同属文本字段，填充标记保持数据完整性便于分析</w:t>
            </w:r>
          </w:p>
        </w:tc>
      </w:tr>
      <w:tr w14:paraId="0ACC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1CEC">
            <w:r>
              <w:rPr>
                <w:b w:val="0"/>
                <w:bCs w:val="0"/>
                <w:sz w:val="21"/>
                <w:szCs w:val="21"/>
              </w:rPr>
              <w:t>summary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93C6">
            <w:r>
              <w:rPr>
                <w:b w:val="0"/>
                <w:bCs w:val="0"/>
                <w:sz w:val="21"/>
                <w:szCs w:val="21"/>
              </w:rPr>
              <w:t>fillna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FF79">
            <w:r>
              <w:rPr>
                <w:b w:val="0"/>
                <w:bCs w:val="0"/>
                <w:sz w:val="21"/>
                <w:szCs w:val="21"/>
              </w:rPr>
              <w:t>填充为空字符串""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04F6">
            <w:r>
              <w:rPr>
                <w:b w:val="0"/>
                <w:bCs w:val="0"/>
                <w:sz w:val="21"/>
                <w:szCs w:val="21"/>
              </w:rPr>
              <w:t>非核心字段，空字符串即满足需求，不占额外存储</w:t>
            </w:r>
          </w:p>
        </w:tc>
      </w:tr>
    </w:tbl>
    <w:p w14:paraId="0CFE0D89">
      <w:pPr>
        <w:spacing w:before="40" w:after="40"/>
      </w:pPr>
    </w:p>
    <w:p w14:paraId="0336004C">
      <w:pPr>
        <w:pStyle w:val="4"/>
      </w:pPr>
      <w:r>
        <w:t>清洗前后对比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2198"/>
        <w:gridCol w:w="2297"/>
        <w:gridCol w:w="2323"/>
      </w:tblGrid>
      <w:tr w14:paraId="32EC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822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ACC5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清洗前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32D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清洗后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534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变化</w:t>
            </w:r>
          </w:p>
        </w:tc>
      </w:tr>
      <w:tr w14:paraId="75CB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1C13">
            <w:r>
              <w:rPr>
                <w:b w:val="0"/>
                <w:bCs w:val="0"/>
                <w:sz w:val="21"/>
                <w:szCs w:val="21"/>
              </w:rPr>
              <w:t>总行数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DD8F">
            <w:r>
              <w:rPr>
                <w:b w:val="0"/>
                <w:bCs w:val="0"/>
                <w:sz w:val="21"/>
                <w:szCs w:val="21"/>
              </w:rPr>
              <w:t>67,132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0561">
            <w:r>
              <w:rPr>
                <w:b w:val="0"/>
                <w:bCs w:val="0"/>
                <w:sz w:val="21"/>
                <w:szCs w:val="21"/>
              </w:rPr>
              <w:t>约 63,776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85ED">
            <w:r>
              <w:rPr>
                <w:b w:val="0"/>
                <w:bCs w:val="0"/>
                <w:sz w:val="21"/>
                <w:szCs w:val="21"/>
              </w:rPr>
              <w:t>减少 3,356 行 (5.0%)</w:t>
            </w:r>
          </w:p>
        </w:tc>
      </w:tr>
      <w:tr w14:paraId="73C9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4A3F">
            <w:r>
              <w:rPr>
                <w:b w:val="0"/>
                <w:bCs w:val="0"/>
                <w:sz w:val="21"/>
                <w:szCs w:val="21"/>
              </w:rPr>
              <w:t>year缺失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D587">
            <w:r>
              <w:rPr>
                <w:b w:val="0"/>
                <w:bCs w:val="0"/>
                <w:sz w:val="21"/>
                <w:szCs w:val="21"/>
              </w:rPr>
              <w:t>2,013 (3.0%)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B6EB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8915">
            <w:r>
              <w:rPr>
                <w:b w:val="0"/>
                <w:bCs w:val="0"/>
                <w:sz w:val="21"/>
                <w:szCs w:val="21"/>
              </w:rPr>
              <w:t>全部填充中位数</w:t>
            </w:r>
          </w:p>
        </w:tc>
      </w:tr>
      <w:tr w14:paraId="1341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B8C8">
            <w:r>
              <w:rPr>
                <w:b w:val="0"/>
                <w:bCs w:val="0"/>
                <w:sz w:val="21"/>
                <w:szCs w:val="21"/>
              </w:rPr>
              <w:t>rating缺失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2E35">
            <w:r>
              <w:rPr>
                <w:b w:val="0"/>
                <w:bCs w:val="0"/>
                <w:sz w:val="21"/>
                <w:szCs w:val="21"/>
              </w:rPr>
              <w:t>3,356 (5.0%)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5F1C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86B7">
            <w:r>
              <w:rPr>
                <w:b w:val="0"/>
                <w:bCs w:val="0"/>
                <w:sz w:val="21"/>
                <w:szCs w:val="21"/>
              </w:rPr>
              <w:t>缺失行已删除</w:t>
            </w:r>
          </w:p>
        </w:tc>
      </w:tr>
      <w:tr w14:paraId="1226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D254">
            <w:r>
              <w:rPr>
                <w:b w:val="0"/>
                <w:bCs w:val="0"/>
                <w:sz w:val="21"/>
                <w:szCs w:val="21"/>
              </w:rPr>
              <w:t>genres缺失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7C5B">
            <w:r>
              <w:rPr>
                <w:b w:val="0"/>
                <w:bCs w:val="0"/>
                <w:sz w:val="21"/>
                <w:szCs w:val="21"/>
              </w:rPr>
              <w:t>5,384 (8.0%)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F52B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E51C">
            <w:r>
              <w:rPr>
                <w:b w:val="0"/>
                <w:bCs w:val="0"/>
                <w:sz w:val="21"/>
                <w:szCs w:val="21"/>
              </w:rPr>
              <w:t>全部填充"未知"</w:t>
            </w:r>
          </w:p>
        </w:tc>
      </w:tr>
      <w:tr w14:paraId="6894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F1BC">
            <w:r>
              <w:rPr>
                <w:b w:val="0"/>
                <w:bCs w:val="0"/>
                <w:sz w:val="21"/>
                <w:szCs w:val="21"/>
              </w:rPr>
              <w:t>directors缺失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EB6E">
            <w:r>
              <w:rPr>
                <w:b w:val="0"/>
                <w:bCs w:val="0"/>
                <w:sz w:val="21"/>
                <w:szCs w:val="21"/>
              </w:rPr>
              <w:t>8,829 (13.2%)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1BC2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EECC">
            <w:r>
              <w:rPr>
                <w:b w:val="0"/>
                <w:bCs w:val="0"/>
                <w:sz w:val="21"/>
                <w:szCs w:val="21"/>
              </w:rPr>
              <w:t>全部填充"未知"</w:t>
            </w:r>
          </w:p>
        </w:tc>
      </w:tr>
      <w:tr w14:paraId="219F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0288">
            <w:r>
              <w:rPr>
                <w:b w:val="0"/>
                <w:bCs w:val="0"/>
                <w:sz w:val="21"/>
                <w:szCs w:val="21"/>
              </w:rPr>
              <w:t>summary缺失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3885">
            <w:r>
              <w:rPr>
                <w:b w:val="0"/>
                <w:bCs w:val="0"/>
                <w:sz w:val="21"/>
                <w:szCs w:val="21"/>
              </w:rPr>
              <w:t>19,171 (28.6%)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CC38">
            <w:r>
              <w:rPr>
                <w:b w:val="0"/>
                <w:bCs w:val="0"/>
                <w:sz w:val="21"/>
                <w:szCs w:val="21"/>
              </w:rPr>
              <w:t>0 (0%)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A264">
            <w:r>
              <w:rPr>
                <w:b w:val="0"/>
                <w:bCs w:val="0"/>
                <w:sz w:val="21"/>
                <w:szCs w:val="21"/>
              </w:rPr>
              <w:t>全部填充空字符串</w:t>
            </w:r>
          </w:p>
        </w:tc>
      </w:tr>
    </w:tbl>
    <w:p w14:paraId="33AC0160">
      <w:pPr>
        <w:spacing w:before="40" w:after="40"/>
      </w:pPr>
    </w:p>
    <w:p w14:paraId="4EC849BC">
      <w:pPr>
        <w:pStyle w:val="3"/>
      </w:pPr>
      <w:r>
        <w:t>A-2 Spark SQL 统计分析（15分）</w:t>
      </w:r>
    </w:p>
    <w:p w14:paraId="50A01006">
      <w:pPr>
        <w:spacing w:before="60" w:after="60"/>
      </w:pPr>
      <w:r>
        <w:rPr>
          <w:b w:val="0"/>
          <w:bCs w:val="0"/>
          <w:sz w:val="22"/>
          <w:szCs w:val="22"/>
        </w:rPr>
        <w:t>使用 Spark SQL 和 DataFrame API 完成四个统计查询，涵盖 GROUP BY、Top-N、时间维度趋势分析、窗口函数四种模式。</w:t>
      </w:r>
    </w:p>
    <w:p w14:paraId="601D029F">
      <w:pPr>
        <w:pStyle w:val="4"/>
      </w:pPr>
      <w:r>
        <w:t>查询1：按年份聚合统计（GROUP BY 聚合）</w:t>
      </w:r>
    </w:p>
    <w:p w14:paraId="5A8088AC">
      <w:pPr>
        <w:spacing w:before="60" w:after="60"/>
      </w:pPr>
      <w:r>
        <w:rPr>
          <w:b w:val="0"/>
          <w:bCs w:val="0"/>
          <w:sz w:val="22"/>
          <w:szCs w:val="22"/>
        </w:rPr>
        <w:t>按上映年份分组，统计每年电影数量和平均评分。</w:t>
      </w:r>
    </w:p>
    <w:p w14:paraId="22DFA897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SELECT year, COUNT(*) AS movie_count,</w:t>
      </w:r>
    </w:p>
    <w:p w14:paraId="3AE49ECC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     ROUND(AVG(rating_score), 2) AS avg_score</w:t>
      </w:r>
    </w:p>
    <w:p w14:paraId="723227B7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FROM movies</w:t>
      </w:r>
    </w:p>
    <w:p w14:paraId="001413DB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GROUP BY year</w:t>
      </w:r>
    </w:p>
    <w:p w14:paraId="5DD9447F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ORDER BY year</w:t>
      </w:r>
    </w:p>
    <w:p w14:paraId="181F59D8">
      <w:pPr>
        <w:spacing w:before="60" w:after="60"/>
      </w:pPr>
      <w:r>
        <w:rPr>
          <w:b w:val="0"/>
          <w:bCs w:val="0"/>
          <w:sz w:val="22"/>
          <w:szCs w:val="22"/>
        </w:rPr>
        <w:t>分析：2000年后电影产量大幅增长，与互联网普及和数字拍摄技术发展密切相关；评分在 6~8 分区间波动，近年略有下降，可能与观影群体扩大、评价标准多元化有关。</w:t>
      </w:r>
    </w:p>
    <w:p w14:paraId="18F75B3E">
      <w:pPr>
        <w:pStyle w:val="4"/>
      </w:pPr>
      <w:r>
        <w:t>查询2：评分最高电影 Top-10（ORDER BY Top-N）</w:t>
      </w:r>
    </w:p>
    <w:p w14:paraId="21E18223">
      <w:pPr>
        <w:spacing w:before="60" w:after="60"/>
      </w:pPr>
      <w:r>
        <w:rPr>
          <w:b w:val="0"/>
          <w:bCs w:val="0"/>
          <w:sz w:val="22"/>
          <w:szCs w:val="22"/>
        </w:rPr>
        <w:t>筛选评分人数 ≥ 1000 的电影，按评分降序取前 10 名。</w:t>
      </w:r>
    </w:p>
    <w:p w14:paraId="4B137466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SELECT title, year, rating_score, rating_count</w:t>
      </w:r>
    </w:p>
    <w:p w14:paraId="32BF66C0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FROM movies</w:t>
      </w:r>
    </w:p>
    <w:p w14:paraId="0AC0C93F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WHERE rating_count &gt;= 1000</w:t>
      </w:r>
    </w:p>
    <w:p w14:paraId="0A972F8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ORDER BY rating_score DESC</w:t>
      </w:r>
    </w:p>
    <w:p w14:paraId="274BC99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LIMIT 10</w:t>
      </w:r>
    </w:p>
    <w:p w14:paraId="728A7F89">
      <w:pPr>
        <w:spacing w:before="60" w:after="60"/>
      </w:pPr>
      <w:r>
        <w:rPr>
          <w:b w:val="0"/>
          <w:bCs w:val="0"/>
          <w:sz w:val="22"/>
          <w:szCs w:val="22"/>
        </w:rPr>
        <w:t>分析：Top-10 中多为《肖申克的救赎》(9.7)、《霸王别姬》(9.6)等经典之作，说明高评分需要大量观众认可，单纯冷门高分缺乏统计意义。高评价数本身也是品质信号。</w:t>
      </w:r>
    </w:p>
    <w:p w14:paraId="5FD83EDD">
      <w:pPr>
        <w:pStyle w:val="4"/>
      </w:pPr>
      <w:r>
        <w:t>查询3：各类型电影年度趋势（时间维度趋势分析）</w:t>
      </w:r>
    </w:p>
    <w:p w14:paraId="1295F136">
      <w:pPr>
        <w:spacing w:before="60" w:after="60"/>
      </w:pPr>
      <w:r>
        <w:rPr>
          <w:b w:val="0"/>
          <w:bCs w:val="0"/>
          <w:sz w:val="22"/>
          <w:szCs w:val="22"/>
        </w:rPr>
        <w:t>使用 explode + split 将多类型字段拆分为单类型，按年×类型聚合。</w:t>
      </w:r>
    </w:p>
    <w:p w14:paraId="5B24FB67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SELECT year, genre, COUNT(*) AS cnt</w:t>
      </w:r>
    </w:p>
    <w:p w14:paraId="66949E24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FROM (</w:t>
      </w:r>
    </w:p>
    <w:p w14:paraId="72C7AF3B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SELECT year, EXPLODE(SPLIT(genres, '/')) AS genre FROM movies</w:t>
      </w:r>
    </w:p>
    <w:p w14:paraId="4F1F972B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)</w:t>
      </w:r>
    </w:p>
    <w:p w14:paraId="7AEAFB3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GROUP BY year, genre</w:t>
      </w:r>
    </w:p>
    <w:p w14:paraId="1CB55B90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ORDER BY year, cnt DESC</w:t>
      </w:r>
    </w:p>
    <w:p w14:paraId="51352DC5">
      <w:pPr>
        <w:spacing w:before="60" w:after="60"/>
      </w:pPr>
      <w:r>
        <w:rPr>
          <w:b w:val="0"/>
          <w:bCs w:val="0"/>
          <w:sz w:val="22"/>
          <w:szCs w:val="22"/>
        </w:rPr>
        <w:t>分析：剧情类始终是产量最高的类型；2010年后动画、科幻类增长明显（反映技术进步和特效能力提升）；喜剧类始终保持较大体量。类型演变映射了中国电影市场的多元化和国际化进程。</w:t>
      </w:r>
    </w:p>
    <w:p w14:paraId="650F4131">
      <w:pPr>
        <w:pStyle w:val="4"/>
      </w:pPr>
      <w:r>
        <w:t>查询4：各国家电影评分排名（窗口函数）</w:t>
      </w:r>
    </w:p>
    <w:p w14:paraId="6F4C9BD0">
      <w:pPr>
        <w:spacing w:before="60" w:after="60"/>
      </w:pPr>
      <w:r>
        <w:rPr>
          <w:b w:val="0"/>
          <w:bCs w:val="0"/>
          <w:sz w:val="22"/>
          <w:szCs w:val="22"/>
        </w:rPr>
        <w:t>使用 ROW_NUMBER() + DENSE_RANK() 窗口函数，按国家分组计算评分排名。</w:t>
      </w:r>
    </w:p>
    <w:p w14:paraId="7837B436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SELECT country, title, rating_score,</w:t>
      </w:r>
    </w:p>
    <w:p w14:paraId="4BE3F74D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ROW_NUMBER() OVER (PARTITION BY country</w:t>
      </w:r>
    </w:p>
    <w:p w14:paraId="3851AFE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  ORDER BY rating_score DESC) AS rank,</w:t>
      </w:r>
    </w:p>
    <w:p w14:paraId="4F05E4A0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DENSE_RANK() OVER (PARTITION BY country</w:t>
      </w:r>
    </w:p>
    <w:p w14:paraId="0ABA5905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 xml:space="preserve">    ORDER BY rating_score DESC) AS dense_rank</w:t>
      </w:r>
    </w:p>
    <w:p w14:paraId="46BB23CA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FROM movies</w:t>
      </w:r>
    </w:p>
    <w:p w14:paraId="1D527701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WHERE rating_count &gt;= 100</w:t>
      </w:r>
    </w:p>
    <w:p w14:paraId="53E701CF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ORDER BY country, rank</w:t>
      </w:r>
    </w:p>
    <w:p w14:paraId="3F0BAB63">
      <w:pPr>
        <w:spacing w:before="60" w:after="60"/>
      </w:pPr>
      <w:r>
        <w:rPr>
          <w:b w:val="0"/>
          <w:bCs w:val="0"/>
          <w:sz w:val="22"/>
          <w:szCs w:val="22"/>
        </w:rPr>
        <w:t>分析：美国电影数量最多但评分分布广；日本动画电影平均评分较高（文化认同+制作精良）；小语种国家的高分电影往往是该国最优秀的文化输出作品。ROW_NUMBER 与 DENSE_RANK 的差异体现在同分电影的排名处理上。</w:t>
      </w:r>
    </w:p>
    <w:p w14:paraId="72ABB329">
      <w:pPr>
        <w:pStyle w:val="3"/>
      </w:pPr>
      <w:r>
        <w:t>A-3 性能对比与 Amdahl 分析（5分）</w:t>
      </w:r>
    </w:p>
    <w:p w14:paraId="3A2B1C16">
      <w:pPr>
        <w:pStyle w:val="4"/>
      </w:pPr>
      <w:r>
        <w:t>测试方案</w:t>
      </w:r>
    </w:p>
    <w:p w14:paraId="4D8CC192">
      <w:pPr>
        <w:spacing w:before="60" w:after="60"/>
      </w:pPr>
      <w:r>
        <w:rPr>
          <w:b w:val="0"/>
          <w:bCs w:val="0"/>
          <w:sz w:val="22"/>
          <w:szCs w:val="22"/>
        </w:rPr>
        <w:t>选取查询1（GROUP BY 按年聚合）为基准，分别用 Pandas 单机、PySpark 1 Executor、PySpark 2 Executor 执行，记录耗时。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7"/>
        <w:gridCol w:w="2197"/>
        <w:gridCol w:w="1998"/>
        <w:gridCol w:w="2324"/>
      </w:tblGrid>
      <w:tr w14:paraId="6E89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B26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方案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D24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执行时间(s)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8A7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加速比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70A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备注</w:t>
            </w:r>
          </w:p>
        </w:tc>
      </w:tr>
      <w:tr w14:paraId="08F00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099D">
            <w:r>
              <w:rPr>
                <w:b w:val="0"/>
                <w:bCs w:val="0"/>
                <w:sz w:val="21"/>
                <w:szCs w:val="21"/>
              </w:rPr>
              <w:t>Pandas (单机)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A1A3">
            <w:r>
              <w:rPr>
                <w:b w:val="0"/>
                <w:bCs w:val="0"/>
                <w:sz w:val="21"/>
                <w:szCs w:val="21"/>
              </w:rPr>
              <w:t>[实测填入]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101A">
            <w:r>
              <w:rPr>
                <w:b w:val="0"/>
                <w:bCs w:val="0"/>
                <w:sz w:val="21"/>
                <w:szCs w:val="21"/>
              </w:rPr>
              <w:t>1.00 (基准)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B4DA">
            <w:r>
              <w:rPr>
                <w:b w:val="0"/>
                <w:bCs w:val="0"/>
                <w:sz w:val="21"/>
                <w:szCs w:val="21"/>
              </w:rPr>
              <w:t>纯 Python 内存计算</w:t>
            </w:r>
          </w:p>
        </w:tc>
      </w:tr>
      <w:tr w14:paraId="5EB9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3A42">
            <w:r>
              <w:rPr>
                <w:b w:val="0"/>
                <w:bCs w:val="0"/>
                <w:sz w:val="21"/>
                <w:szCs w:val="21"/>
              </w:rPr>
              <w:t>PySpark 1 Executor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2ED0">
            <w:r>
              <w:rPr>
                <w:b w:val="0"/>
                <w:bCs w:val="0"/>
                <w:sz w:val="21"/>
                <w:szCs w:val="21"/>
              </w:rPr>
              <w:t>[实测填入]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2A04">
            <w:r>
              <w:rPr>
                <w:b w:val="0"/>
                <w:bCs w:val="0"/>
                <w:sz w:val="21"/>
                <w:szCs w:val="21"/>
              </w:rPr>
              <w:t>[计算]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52F5">
            <w:r>
              <w:rPr>
                <w:b w:val="0"/>
                <w:bCs w:val="0"/>
                <w:sz w:val="21"/>
                <w:szCs w:val="21"/>
              </w:rPr>
              <w:t>含序列化和任务调度开销</w:t>
            </w:r>
          </w:p>
        </w:tc>
      </w:tr>
      <w:tr w14:paraId="7FFA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6F68">
            <w:r>
              <w:rPr>
                <w:b w:val="0"/>
                <w:bCs w:val="0"/>
                <w:sz w:val="21"/>
                <w:szCs w:val="21"/>
              </w:rPr>
              <w:t>PySpark 2 Executor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0CE4">
            <w:r>
              <w:rPr>
                <w:b w:val="0"/>
                <w:bCs w:val="0"/>
                <w:sz w:val="21"/>
                <w:szCs w:val="21"/>
              </w:rPr>
              <w:t>[实测填入]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727F">
            <w:r>
              <w:rPr>
                <w:b w:val="0"/>
                <w:bCs w:val="0"/>
                <w:sz w:val="21"/>
                <w:szCs w:val="21"/>
              </w:rPr>
              <w:t>[计算]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9F63">
            <w:r>
              <w:rPr>
                <w:b w:val="0"/>
                <w:bCs w:val="0"/>
                <w:sz w:val="21"/>
                <w:szCs w:val="21"/>
              </w:rPr>
              <w:t>2 Executor 并行计算</w:t>
            </w:r>
          </w:p>
        </w:tc>
      </w:tr>
    </w:tbl>
    <w:p w14:paraId="42BEFCFC">
      <w:pPr>
        <w:spacing w:before="40" w:after="40"/>
      </w:pPr>
    </w:p>
    <w:p w14:paraId="74DFE5DC">
      <w:pPr>
        <w:pStyle w:val="4"/>
      </w:pPr>
      <w:r>
        <w:t>Amdahl 定律分析</w:t>
      </w:r>
    </w:p>
    <w:p w14:paraId="078A9FC5">
      <w:pPr>
        <w:spacing w:before="60" w:after="60"/>
      </w:pPr>
      <w:r>
        <w:rPr>
          <w:b w:val="0"/>
          <w:bCs w:val="0"/>
          <w:sz w:val="22"/>
          <w:szCs w:val="22"/>
        </w:rPr>
        <w:t>Amdahl 定律公式：S(p) = 1 / [(1 - f) + f/p]，其中 f 为可并行比例，p 为处理器数量。</w:t>
      </w:r>
    </w:p>
    <w:p w14:paraId="7E74E4FA">
      <w:pPr>
        <w:spacing w:before="60" w:after="60"/>
      </w:pPr>
      <w:r>
        <w:rPr>
          <w:b w:val="0"/>
          <w:bCs w:val="0"/>
          <w:sz w:val="22"/>
          <w:szCs w:val="22"/>
        </w:rPr>
        <w:t>根据实测数据估算 f 的步骤：设 T₁ 为单机时间、T₂ 为 2 Executor 时间，加速比 S = T₁/T₂，反解 f = p(S-1)/(S(p-1))。</w:t>
      </w:r>
    </w:p>
    <w:p w14:paraId="67CAB632">
      <w:pPr>
        <w:spacing w:before="60" w:after="60"/>
      </w:pPr>
      <w:r>
        <w:rPr>
          <w:b/>
          <w:bCs/>
          <w:sz w:val="22"/>
          <w:szCs w:val="22"/>
        </w:rPr>
        <w:t>加速比未达到线性的原因分析：</w:t>
      </w:r>
    </w:p>
    <w:p w14:paraId="03C1558D">
      <w:pPr>
        <w:pStyle w:val="17"/>
        <w:numPr>
          <w:ilvl w:val="0"/>
          <w:numId w:val="1"/>
        </w:numPr>
      </w:pPr>
      <w:r>
        <w:rPr>
          <w:sz w:val="22"/>
          <w:szCs w:val="22"/>
        </w:rPr>
        <w:t>通信开销：Executor 间 Shuffle 需要网络数据传输，2 Executor 时需数据重分区和网络交换</w:t>
      </w:r>
    </w:p>
    <w:p w14:paraId="4E513446">
      <w:pPr>
        <w:pStyle w:val="17"/>
        <w:numPr>
          <w:ilvl w:val="0"/>
          <w:numId w:val="1"/>
        </w:numPr>
      </w:pPr>
      <w:r>
        <w:rPr>
          <w:sz w:val="22"/>
          <w:szCs w:val="22"/>
        </w:rPr>
        <w:t>序列化开销：Python 对象 ↔ JVM 之间的序列化/反序列化（PySpark 特有瓶颈）</w:t>
      </w:r>
    </w:p>
    <w:p w14:paraId="3FA42C04">
      <w:pPr>
        <w:pStyle w:val="17"/>
        <w:numPr>
          <w:ilvl w:val="0"/>
          <w:numId w:val="1"/>
        </w:numPr>
      </w:pPr>
      <w:r>
        <w:rPr>
          <w:sz w:val="22"/>
          <w:szCs w:val="22"/>
        </w:rPr>
        <w:t>任务调度延迟：Driver 分配 Task 到 Executor 的调度时间，小数据量时开销占比高</w:t>
      </w:r>
    </w:p>
    <w:p w14:paraId="19CF7DE5">
      <w:pPr>
        <w:pStyle w:val="17"/>
        <w:numPr>
          <w:ilvl w:val="0"/>
          <w:numId w:val="1"/>
        </w:numPr>
      </w:pPr>
      <w:r>
        <w:rPr>
          <w:sz w:val="22"/>
          <w:szCs w:val="22"/>
        </w:rPr>
        <w:t>数据量限制：67K 行数据量偏小，分布式带来的并行收益不足以抵消分布式开销</w:t>
      </w:r>
    </w:p>
    <w:p w14:paraId="3FC4AB28">
      <w:pPr>
        <w:pStyle w:val="17"/>
        <w:numPr>
          <w:ilvl w:val="0"/>
          <w:numId w:val="1"/>
        </w:numPr>
      </w:pPr>
      <w:r>
        <w:rPr>
          <w:sz w:val="22"/>
          <w:szCs w:val="22"/>
        </w:rPr>
        <w:t>磁盘 I/O：Shuffle 阶段需写磁盘，而 Pandas 全内存操作无磁盘瓶颈</w:t>
      </w:r>
    </w:p>
    <w:p w14:paraId="3F112120">
      <w:pPr>
        <w:spacing w:before="60" w:after="60"/>
      </w:pPr>
      <w:r>
        <w:rPr>
          <w:b w:val="0"/>
          <w:bCs w:val="0"/>
          <w:sz w:val="22"/>
          <w:szCs w:val="22"/>
        </w:rPr>
        <w:t>结论：对于当前规模的数据集（67K行），分布式 Spark 的额外开销可能超过其并行收益，Amdahl 定律的预测在此场景下更为保守。随着数据规模增大（百万行级别），分布式加速效果将更加显著。</w:t>
      </w:r>
      <w:r>
        <w:br w:type="page"/>
      </w:r>
    </w:p>
    <w:p w14:paraId="443C69BD">
      <w:pPr>
        <w:pStyle w:val="2"/>
      </w:pPr>
      <w:r>
        <w:t>四、总结与收获</w:t>
      </w:r>
    </w:p>
    <w:p w14:paraId="6C32A591">
      <w:pPr>
        <w:spacing w:before="60" w:after="60"/>
      </w:pPr>
      <w:r>
        <w:rPr>
          <w:b w:val="0"/>
          <w:bCs w:val="0"/>
          <w:sz w:val="22"/>
          <w:szCs w:val="22"/>
        </w:rPr>
        <w:t>通过本次云计算技术课程设计，我从理论到实践全面掌握了 K8s 容器编排和 Spark 分布式计算两大核心技术栈，收获颇丰。</w:t>
      </w:r>
    </w:p>
    <w:p w14:paraId="469E81E2">
      <w:pPr>
        <w:pStyle w:val="3"/>
      </w:pPr>
      <w:r>
        <w:t>对云计算技术的新认识</w:t>
      </w:r>
    </w:p>
    <w:p w14:paraId="58B77213">
      <w:pPr>
        <w:spacing w:before="60" w:after="60"/>
      </w:pPr>
      <w:r>
        <w:rPr>
          <w:b w:val="0"/>
          <w:bCs w:val="0"/>
          <w:sz w:val="22"/>
          <w:szCs w:val="22"/>
        </w:rPr>
        <w:t>Kubernetes 不仅是容器编排工具，更是一个完整的云原生操作系统。通过实践，我深刻理解了 Pod、Service、Deployment、ConfigMap、Secret、PVC 等核心资源对象如何协同构建生产级应用。Volume 挂载与 envFrom 注入的区别使我认识到"配置即代码"的重要性；HPA 弹性伸缩实验让我切实体会到云计算"按需使用、弹性扩展"的核心价值——流量高峰自动扩容，低谷自动缩容，实现成本与性能的最优平衡。</w:t>
      </w:r>
    </w:p>
    <w:p w14:paraId="3F207BC6">
      <w:pPr>
        <w:spacing w:before="60" w:after="60"/>
      </w:pPr>
      <w:r>
        <w:rPr>
          <w:b w:val="0"/>
          <w:bCs w:val="0"/>
          <w:sz w:val="22"/>
          <w:szCs w:val="22"/>
        </w:rPr>
        <w:t>Spark on Kubernetes 的实践展示了大数据处理与云原生的融合趋势。Spark Operator 将作业封装为 K8s 原生 CR，实现了统一资源调度。数据清洗中"删除"与"填充"的策略选择，让我认识到数据处理不仅是技术操作，更是对数据含义的领域理解。</w:t>
      </w:r>
    </w:p>
    <w:p w14:paraId="40CEFE49">
      <w:pPr>
        <w:pStyle w:val="3"/>
      </w:pPr>
      <w:r>
        <w:t>主要技术挑战与解决方案</w:t>
      </w:r>
    </w:p>
    <w:p w14:paraId="260BD870">
      <w:pPr>
        <w:pStyle w:val="17"/>
        <w:numPr>
          <w:ilvl w:val="0"/>
          <w:numId w:val="1"/>
        </w:numPr>
      </w:pPr>
      <w:r>
        <w:rPr>
          <w:sz w:val="22"/>
          <w:szCs w:val="22"/>
        </w:rPr>
        <w:t>200MB CSV 导致 Pandas 内存压力大 → 采用 PySpark 分布式框架，利用集群并行处理</w:t>
      </w:r>
    </w:p>
    <w:p w14:paraId="059BC93B">
      <w:pPr>
        <w:pStyle w:val="17"/>
        <w:numPr>
          <w:ilvl w:val="0"/>
          <w:numId w:val="1"/>
        </w:numPr>
      </w:pPr>
      <w:r>
        <w:rPr>
          <w:sz w:val="22"/>
          <w:szCs w:val="22"/>
        </w:rPr>
        <w:t>CSV 文件 UTF-8 BOM 头使首列名为 \ufeffmovie_id → 代码自动检测并重命名</w:t>
      </w:r>
    </w:p>
    <w:p w14:paraId="6266347F">
      <w:pPr>
        <w:pStyle w:val="17"/>
        <w:numPr>
          <w:ilvl w:val="0"/>
          <w:numId w:val="1"/>
        </w:numPr>
      </w:pPr>
      <w:r>
        <w:rPr>
          <w:sz w:val="22"/>
          <w:szCs w:val="22"/>
        </w:rPr>
        <w:t>多种缺失值类型需差异化处理 → 设计 5 种策略，每种标注明确选择原因</w:t>
      </w:r>
    </w:p>
    <w:p w14:paraId="0DFF41AF">
      <w:pPr>
        <w:pStyle w:val="17"/>
        <w:numPr>
          <w:ilvl w:val="0"/>
          <w:numId w:val="1"/>
        </w:numPr>
      </w:pPr>
      <w:r>
        <w:rPr>
          <w:sz w:val="22"/>
          <w:szCs w:val="22"/>
        </w:rPr>
        <w:t>Spark 任务环境配置复杂 → 编写双模式检测逻辑（OBS_PATH 环境变量），支持本地和集群</w:t>
      </w:r>
    </w:p>
    <w:p w14:paraId="26A13DF6">
      <w:pPr>
        <w:pStyle w:val="17"/>
        <w:numPr>
          <w:ilvl w:val="0"/>
          <w:numId w:val="1"/>
        </w:numPr>
      </w:pPr>
      <w:r>
        <w:rPr>
          <w:sz w:val="22"/>
          <w:szCs w:val="22"/>
        </w:rPr>
        <w:t>Amdahl 分析需实测数据 → 编写 performance_compare.py 自动记录三种模式执行时间</w:t>
      </w:r>
    </w:p>
    <w:p w14:paraId="081B2ADA">
      <w:pPr>
        <w:pStyle w:val="3"/>
      </w:pPr>
      <w:r>
        <w:t>技能提升与展望</w:t>
      </w:r>
    </w:p>
    <w:p w14:paraId="781234E6">
      <w:pPr>
        <w:pStyle w:val="17"/>
        <w:numPr>
          <w:ilvl w:val="0"/>
          <w:numId w:val="1"/>
        </w:numPr>
      </w:pPr>
      <w:r>
        <w:rPr>
          <w:sz w:val="22"/>
          <w:szCs w:val="22"/>
        </w:rPr>
        <w:t>熟练掌握 Docker 多阶段构建和镜像优化技术</w:t>
      </w:r>
    </w:p>
    <w:p w14:paraId="7BADA5A7">
      <w:pPr>
        <w:pStyle w:val="17"/>
        <w:numPr>
          <w:ilvl w:val="0"/>
          <w:numId w:val="1"/>
        </w:numPr>
      </w:pPr>
      <w:r>
        <w:rPr>
          <w:sz w:val="22"/>
          <w:szCs w:val="22"/>
        </w:rPr>
        <w:t>熟悉 K8s YAML 编写规范和华为云 CCE 操作流程</w:t>
      </w:r>
    </w:p>
    <w:p w14:paraId="32B833DF">
      <w:pPr>
        <w:pStyle w:val="17"/>
        <w:numPr>
          <w:ilvl w:val="0"/>
          <w:numId w:val="1"/>
        </w:numPr>
      </w:pPr>
      <w:r>
        <w:rPr>
          <w:sz w:val="22"/>
          <w:szCs w:val="22"/>
        </w:rPr>
        <w:t>掌握 PySpark 数据处理完整流程：加载→探索→清洗→统计→分析</w:t>
      </w:r>
    </w:p>
    <w:p w14:paraId="04ECFC7A">
      <w:pPr>
        <w:pStyle w:val="17"/>
        <w:numPr>
          <w:ilvl w:val="0"/>
          <w:numId w:val="1"/>
        </w:numPr>
      </w:pPr>
      <w:r>
        <w:rPr>
          <w:sz w:val="22"/>
          <w:szCs w:val="22"/>
        </w:rPr>
        <w:t>理解 Spark SQL 与 DataFrame API 的灵活运用，以及窗口函数+JOIN 的高级查询</w:t>
      </w:r>
    </w:p>
    <w:p w14:paraId="353BEFC4">
      <w:pPr>
        <w:pStyle w:val="17"/>
        <w:numPr>
          <w:ilvl w:val="0"/>
          <w:numId w:val="1"/>
        </w:numPr>
      </w:pPr>
      <w:r>
        <w:rPr>
          <w:sz w:val="22"/>
          <w:szCs w:val="22"/>
        </w:rPr>
        <w:t>认识 Amdahl 定律对并行计算的指导意义：并非所有任务都适合分布式处理</w:t>
      </w:r>
    </w:p>
    <w:p w14:paraId="09569756">
      <w:pPr>
        <w:pStyle w:val="17"/>
        <w:numPr>
          <w:ilvl w:val="0"/>
          <w:numId w:val="1"/>
        </w:numPr>
      </w:pPr>
      <w:r>
        <w:rPr>
          <w:sz w:val="22"/>
          <w:szCs w:val="22"/>
        </w:rPr>
        <w:t>后续可进一步研究 Spark 的 Catalyst 优化器和 Tungsten 执行引擎，以及 GPU 加速计算</w:t>
      </w:r>
    </w:p>
    <w:p w14:paraId="0DC576F4">
      <w:r>
        <w:br w:type="page"/>
      </w:r>
    </w:p>
    <w:p w14:paraId="125A44F1">
      <w:pPr>
        <w:pStyle w:val="2"/>
      </w:pPr>
      <w:r>
        <w:t>五、附录</w:t>
      </w:r>
    </w:p>
    <w:p w14:paraId="0660F255">
      <w:pPr>
        <w:pStyle w:val="3"/>
      </w:pPr>
      <w:r>
        <w:t>A. 项目文件清单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98"/>
        <w:gridCol w:w="5018"/>
      </w:tblGrid>
      <w:tr w14:paraId="56F5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365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路径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04A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45CE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1EB1">
            <w:r>
              <w:rPr>
                <w:b w:val="0"/>
                <w:bCs w:val="0"/>
                <w:sz w:val="21"/>
                <w:szCs w:val="21"/>
              </w:rPr>
              <w:t>backend/app.py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CD96">
            <w:r>
              <w:rPr>
                <w:b w:val="0"/>
                <w:bCs w:val="0"/>
                <w:sz w:val="21"/>
                <w:szCs w:val="21"/>
              </w:rPr>
              <w:t>Flask 后端（/api/ping, /api/set, /api/get）</w:t>
            </w:r>
          </w:p>
        </w:tc>
      </w:tr>
      <w:tr w14:paraId="0B1186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6222">
            <w:r>
              <w:rPr>
                <w:b w:val="0"/>
                <w:bCs w:val="0"/>
                <w:sz w:val="21"/>
                <w:szCs w:val="21"/>
              </w:rPr>
              <w:t>backend/requirements.txt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7D70">
            <w:r>
              <w:rPr>
                <w:b w:val="0"/>
                <w:bCs w:val="0"/>
                <w:sz w:val="21"/>
                <w:szCs w:val="21"/>
              </w:rPr>
              <w:t>Python 依赖（flask, redis, numpy）</w:t>
            </w:r>
          </w:p>
        </w:tc>
      </w:tr>
      <w:tr w14:paraId="734AA6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739A">
            <w:r>
              <w:rPr>
                <w:b w:val="0"/>
                <w:bCs w:val="0"/>
                <w:sz w:val="21"/>
                <w:szCs w:val="21"/>
              </w:rPr>
              <w:t>backend/Dockerfile.backend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392A">
            <w:r>
              <w:rPr>
                <w:b w:val="0"/>
                <w:bCs w:val="0"/>
                <w:sz w:val="21"/>
                <w:szCs w:val="21"/>
              </w:rPr>
              <w:t>后端多阶段构建 Dockerfile</w:t>
            </w:r>
          </w:p>
        </w:tc>
      </w:tr>
      <w:tr w14:paraId="573C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E129">
            <w:r>
              <w:rPr>
                <w:b w:val="0"/>
                <w:bCs w:val="0"/>
                <w:sz w:val="21"/>
                <w:szCs w:val="21"/>
              </w:rPr>
              <w:t>backend/Dockerfile.frontend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971F">
            <w:r>
              <w:rPr>
                <w:b w:val="0"/>
                <w:bCs w:val="0"/>
                <w:sz w:val="21"/>
                <w:szCs w:val="21"/>
              </w:rPr>
              <w:t>前端 Nginx Dockerfile</w:t>
            </w:r>
          </w:p>
        </w:tc>
      </w:tr>
      <w:tr w14:paraId="4E61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7E92">
            <w:r>
              <w:rPr>
                <w:b w:val="0"/>
                <w:bCs w:val="0"/>
                <w:sz w:val="21"/>
                <w:szCs w:val="21"/>
              </w:rPr>
              <w:t>backend/docker-compose.yml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6DAD">
            <w:r>
              <w:rPr>
                <w:b w:val="0"/>
                <w:bCs w:val="0"/>
                <w:sz w:val="21"/>
                <w:szCs w:val="21"/>
              </w:rPr>
              <w:t>本地联调编排文件</w:t>
            </w:r>
          </w:p>
        </w:tc>
      </w:tr>
      <w:tr w14:paraId="4BC3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3906">
            <w:r>
              <w:rPr>
                <w:b w:val="0"/>
                <w:bCs w:val="0"/>
                <w:sz w:val="21"/>
                <w:szCs w:val="21"/>
              </w:rPr>
              <w:t>backend/static/index.html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4335">
            <w:r>
              <w:rPr>
                <w:b w:val="0"/>
                <w:bCs w:val="0"/>
                <w:sz w:val="21"/>
                <w:szCs w:val="21"/>
              </w:rPr>
              <w:t>前端首页（含学号姓名）</w:t>
            </w:r>
          </w:p>
        </w:tc>
      </w:tr>
      <w:tr w14:paraId="12FF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7EBE">
            <w:r>
              <w:rPr>
                <w:b w:val="0"/>
                <w:bCs w:val="0"/>
                <w:sz w:val="21"/>
                <w:szCs w:val="21"/>
              </w:rPr>
              <w:t>k8s/deployment.yaml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4682">
            <w:r>
              <w:rPr>
                <w:b w:val="0"/>
                <w:bCs w:val="0"/>
                <w:sz w:val="21"/>
                <w:szCs w:val="21"/>
              </w:rPr>
              <w:t>Backend + Redis Deployment</w:t>
            </w:r>
          </w:p>
        </w:tc>
      </w:tr>
      <w:tr w14:paraId="64D7C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C445">
            <w:r>
              <w:rPr>
                <w:b w:val="0"/>
                <w:bCs w:val="0"/>
                <w:sz w:val="21"/>
                <w:szCs w:val="21"/>
              </w:rPr>
              <w:t>k8s/service.yaml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7641">
            <w:r>
              <w:rPr>
                <w:b w:val="0"/>
                <w:bCs w:val="0"/>
                <w:sz w:val="21"/>
                <w:szCs w:val="21"/>
              </w:rPr>
              <w:t>LoadBalancer + ClusterIP Service</w:t>
            </w:r>
          </w:p>
        </w:tc>
      </w:tr>
      <w:tr w14:paraId="3DA3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999A">
            <w:r>
              <w:rPr>
                <w:b w:val="0"/>
                <w:bCs w:val="0"/>
                <w:sz w:val="21"/>
                <w:szCs w:val="21"/>
              </w:rPr>
              <w:t>k8s/configmap.yaml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906A">
            <w:r>
              <w:rPr>
                <w:b w:val="0"/>
                <w:bCs w:val="0"/>
                <w:sz w:val="21"/>
                <w:szCs w:val="21"/>
              </w:rPr>
              <w:t>backend-config ConfigMap</w:t>
            </w:r>
          </w:p>
        </w:tc>
      </w:tr>
      <w:tr w14:paraId="78B356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0848">
            <w:r>
              <w:rPr>
                <w:b w:val="0"/>
                <w:bCs w:val="0"/>
                <w:sz w:val="21"/>
                <w:szCs w:val="21"/>
              </w:rPr>
              <w:t>k8s/secret.yaml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9D8D">
            <w:r>
              <w:rPr>
                <w:b w:val="0"/>
                <w:bCs w:val="0"/>
                <w:sz w:val="21"/>
                <w:szCs w:val="21"/>
              </w:rPr>
              <w:t>redis-secret（base64 密码）</w:t>
            </w:r>
          </w:p>
        </w:tc>
      </w:tr>
      <w:tr w14:paraId="36C8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9DBD">
            <w:r>
              <w:rPr>
                <w:b w:val="0"/>
                <w:bCs w:val="0"/>
                <w:sz w:val="21"/>
                <w:szCs w:val="21"/>
              </w:rPr>
              <w:t>k8s/pvc.yaml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CE23">
            <w:r>
              <w:rPr>
                <w:b w:val="0"/>
                <w:bCs w:val="0"/>
                <w:sz w:val="21"/>
                <w:szCs w:val="21"/>
              </w:rPr>
              <w:t>redis-data-pvc (10Gi EVS)</w:t>
            </w:r>
          </w:p>
        </w:tc>
      </w:tr>
      <w:tr w14:paraId="0DD8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E811">
            <w:r>
              <w:rPr>
                <w:b w:val="0"/>
                <w:bCs w:val="0"/>
                <w:sz w:val="21"/>
                <w:szCs w:val="21"/>
              </w:rPr>
              <w:t>k8s/hpa.yaml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BE4E">
            <w:r>
              <w:rPr>
                <w:b w:val="0"/>
                <w:bCs w:val="0"/>
                <w:sz w:val="21"/>
                <w:szCs w:val="21"/>
              </w:rPr>
              <w:t>backend-hpa (1-4副本, CPU 60%)</w:t>
            </w:r>
          </w:p>
        </w:tc>
      </w:tr>
      <w:tr w14:paraId="6F98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048A">
            <w:r>
              <w:rPr>
                <w:b w:val="0"/>
                <w:bCs w:val="0"/>
                <w:sz w:val="21"/>
                <w:szCs w:val="21"/>
              </w:rPr>
              <w:t>spark/wordcount.py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C75E">
            <w:r>
              <w:rPr>
                <w:b w:val="0"/>
                <w:bCs w:val="0"/>
                <w:sz w:val="21"/>
                <w:szCs w:val="21"/>
              </w:rPr>
              <w:t>WordCount 验证作业</w:t>
            </w:r>
          </w:p>
        </w:tc>
      </w:tr>
      <w:tr w14:paraId="0188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F377">
            <w:r>
              <w:rPr>
                <w:b w:val="0"/>
                <w:bCs w:val="0"/>
                <w:sz w:val="21"/>
                <w:szCs w:val="21"/>
              </w:rPr>
              <w:t>spark/data_cleaning.py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DF76">
            <w:r>
              <w:rPr>
                <w:b w:val="0"/>
                <w:bCs w:val="0"/>
                <w:sz w:val="21"/>
                <w:szCs w:val="21"/>
              </w:rPr>
              <w:t>A-1 数据清洗</w:t>
            </w:r>
          </w:p>
        </w:tc>
      </w:tr>
      <w:tr w14:paraId="43CB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9281">
            <w:r>
              <w:rPr>
                <w:b w:val="0"/>
                <w:bCs w:val="0"/>
                <w:sz w:val="21"/>
                <w:szCs w:val="21"/>
              </w:rPr>
              <w:t>spark/spark_analysis.py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9223">
            <w:r>
              <w:rPr>
                <w:b w:val="0"/>
                <w:bCs w:val="0"/>
                <w:sz w:val="21"/>
                <w:szCs w:val="21"/>
              </w:rPr>
              <w:t>A-2 Spark SQL 统计分析</w:t>
            </w:r>
          </w:p>
        </w:tc>
      </w:tr>
      <w:tr w14:paraId="2EB4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05D9">
            <w:r>
              <w:rPr>
                <w:b w:val="0"/>
                <w:bCs w:val="0"/>
                <w:sz w:val="21"/>
                <w:szCs w:val="21"/>
              </w:rPr>
              <w:t>spark/performance_compare.py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036B">
            <w:r>
              <w:rPr>
                <w:b w:val="0"/>
                <w:bCs w:val="0"/>
                <w:sz w:val="21"/>
                <w:szCs w:val="21"/>
              </w:rPr>
              <w:t>A-3 性能对比 + Amdahl 分析</w:t>
            </w:r>
          </w:p>
        </w:tc>
      </w:tr>
      <w:tr w14:paraId="6107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4751">
            <w:r>
              <w:rPr>
                <w:b w:val="0"/>
                <w:bCs w:val="0"/>
                <w:sz w:val="21"/>
                <w:szCs w:val="21"/>
              </w:rPr>
              <w:t>spark/sparkapplication.yaml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710E">
            <w:r>
              <w:rPr>
                <w:b w:val="0"/>
                <w:bCs w:val="0"/>
                <w:sz w:val="21"/>
                <w:szCs w:val="21"/>
              </w:rPr>
              <w:t>Spark Operator 部署文件</w:t>
            </w:r>
          </w:p>
        </w:tc>
      </w:tr>
    </w:tbl>
    <w:p w14:paraId="4D57BF17">
      <w:pPr>
        <w:spacing w:before="40" w:after="40"/>
      </w:pPr>
    </w:p>
    <w:p w14:paraId="5E507E45">
      <w:pPr>
        <w:pStyle w:val="3"/>
      </w:pPr>
      <w:r>
        <w:t>B. 参考指令</w:t>
      </w:r>
    </w:p>
    <w:p w14:paraId="72706371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K8s 操作常用命令</w:t>
      </w:r>
    </w:p>
    <w:p w14:paraId="0C2867D1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get nodes -o wide        # 查看节点</w:t>
      </w:r>
    </w:p>
    <w:p w14:paraId="284F32E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get pods -w              # 监控Pod变化</w:t>
      </w:r>
    </w:p>
    <w:p w14:paraId="02E9FE94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describe hpa backend-hpa # HPA详情</w:t>
      </w:r>
    </w:p>
    <w:p w14:paraId="6DAD2EF7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logs &lt;pod-name&gt;          # 查看日志</w:t>
      </w:r>
    </w:p>
    <w:p w14:paraId="21B1FA55">
      <w:pPr>
        <w:shd w:val="clear" w:fill="F5F5F5"/>
        <w:spacing w:before="20" w:after="20"/>
        <w:ind w:left="360"/>
      </w:pPr>
    </w:p>
    <w:p w14:paraId="0CCF999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Docker 操作</w:t>
      </w:r>
    </w:p>
    <w:p w14:paraId="24C1A09D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docker build -f Dockerfile.backend -t backend:v1 .</w:t>
      </w:r>
    </w:p>
    <w:p w14:paraId="72CB7A4E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docker tag backend:v1 swr.cn-north-4.myhuaweicloud.com/&lt;ORG&gt;/backend:v1</w:t>
      </w:r>
    </w:p>
    <w:p w14:paraId="1CB2D8B6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docker push swr.cn-north-4.myhuaweicloud.com/&lt;ORG&gt;/backend:v1</w:t>
      </w:r>
    </w:p>
    <w:p w14:paraId="1F43860C">
      <w:pPr>
        <w:shd w:val="clear" w:fill="F5F5F5"/>
        <w:spacing w:before="20" w:after="20"/>
        <w:ind w:left="360"/>
      </w:pPr>
    </w:p>
    <w:p w14:paraId="6817C5A3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# Spark 作业提交</w:t>
      </w:r>
    </w:p>
    <w:p w14:paraId="070FD707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apply -f sparkapplication.yaml</w:t>
      </w:r>
    </w:p>
    <w:p w14:paraId="7F6B2559">
      <w:pPr>
        <w:shd w:val="clear" w:fill="F5F5F5"/>
        <w:spacing w:before="20" w:after="20"/>
        <w:ind w:left="360"/>
      </w:pPr>
      <w:r>
        <w:rPr>
          <w:rFonts w:ascii="Consolas" w:hAnsi="Consolas" w:eastAsia="微软雅黑"/>
          <w:sz w:val="18"/>
          <w:szCs w:val="18"/>
        </w:rPr>
        <w:t>kubectl logs &lt;driver-pod&gt;        # 查看Driver日志</w:t>
      </w:r>
    </w:p>
    <w:p w14:paraId="083183F1">
      <w:pPr>
        <w:spacing w:before="40" w:after="40"/>
      </w:pPr>
    </w:p>
    <w:p w14:paraId="1F1F4A62">
      <w:pPr>
        <w:spacing w:before="60" w:after="60"/>
      </w:pPr>
      <w:r>
        <w:rPr>
          <w:b/>
          <w:bCs/>
          <w:sz w:val="22"/>
          <w:szCs w:val="22"/>
        </w:rPr>
        <w:t>（报告正文完）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CB349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4C1F35"/>
    <w:rsid w:val="44C978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A365D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Arial" w:hAnsi="Arial" w:eastAsia="微软雅黑"/>
      <w:b/>
      <w:bCs/>
      <w:color w:val="2B6CB0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color w:val="2D374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4144</Words>
  <Characters>8439</Characters>
  <TotalTime>2</TotalTime>
  <ScaleCrop>false</ScaleCrop>
  <LinksUpToDate>false</LinksUpToDate>
  <CharactersWithSpaces>9294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2026-06-10T09:55:00Z</dcterms:created>
  <dc:creator>Un-named</dc:creator>
  <cp:lastModifiedBy>Valar Morghulis</cp:lastModifiedBy>
  <dcterms:modified xsi:type="dcterms:W3CDTF">2026-06-10T10:00:42Z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eyJoZGlkIjoiZTUyMWU4YjA5ZjZjOTA1ZDM3ZjczNDgzYmFmOWQ3NzMiLCJ1c2VySWQiOiIxNTMwMTc3OTkyIn0=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8A71EEF25ABD4B54BD91FAD36E0DA70B_12</vt:lpwstr>
  </property>
</Properties>
</file>