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重定向不需要考虑最后的</w:t>
      </w:r>
      <w:bookmarkStart w:id="0" w:name="_GoBack"/>
      <w:bookmarkEnd w:id="0"/>
      <w:r>
        <w:rPr>
          <w:rFonts w:hint="eastAsia"/>
          <w:lang w:val="en-US" w:eastAsia="zh-CN"/>
        </w:rPr>
        <w:t>LB，因为LB一定访存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16D80EEF"/>
    <w:rsid w:val="1EDF442A"/>
    <w:rsid w:val="212E3E84"/>
    <w:rsid w:val="216D3B63"/>
    <w:rsid w:val="2398529B"/>
    <w:rsid w:val="2D2A1674"/>
    <w:rsid w:val="350065C9"/>
    <w:rsid w:val="392B3924"/>
    <w:rsid w:val="4A8F2E0C"/>
    <w:rsid w:val="51FD3651"/>
    <w:rsid w:val="5A3F4048"/>
    <w:rsid w:val="5DAE3C00"/>
    <w:rsid w:val="5ED646F9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846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2021-03-08T16:02:33Z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