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6FD" w14:textId="77777777" w:rsidR="00C56EE6" w:rsidRDefault="00000000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34"/>
          <w:szCs w:val="34"/>
        </w:rPr>
        <w:t>个人简历</w:t>
      </w:r>
    </w:p>
    <w:p w14:paraId="45467591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一、个人信息</w:t>
      </w:r>
    </w:p>
    <w:p w14:paraId="550E2765" w14:textId="6CAE8DCE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1B7BEDE3" wp14:editId="7C61D80F">
            <wp:simplePos x="0" y="0"/>
            <wp:positionH relativeFrom="column">
              <wp:posOffset>4855210</wp:posOffset>
            </wp:positionH>
            <wp:positionV relativeFrom="paragraph">
              <wp:posOffset>120650</wp:posOffset>
            </wp:positionV>
            <wp:extent cx="634365" cy="864870"/>
            <wp:effectExtent l="0" t="0" r="0" b="0"/>
            <wp:wrapTight wrapText="bothSides">
              <wp:wrapPolygon edited="0">
                <wp:start x="0" y="0"/>
                <wp:lineTo x="0" y="20934"/>
                <wp:lineTo x="20757" y="20934"/>
                <wp:lineTo x="20757" y="0"/>
                <wp:lineTo x="0" y="0"/>
              </wp:wrapPolygon>
            </wp:wrapTight>
            <wp:docPr id="770740316" name="图片 4" descr="钟永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钟永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姓名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钟永国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</w:t>
      </w:r>
      <w:bookmarkStart w:id="0" w:name="OLE_LINK6"/>
      <w:bookmarkStart w:id="1" w:name="OLE_LINK5"/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年龄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bookmarkEnd w:id="0"/>
      <w:bookmarkEnd w:id="1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3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1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1B0A3DF0" w14:textId="38655E68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籍贯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云南省富宁县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 xml:space="preserve"> 现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居住地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深圳市</w:t>
      </w:r>
      <w:proofErr w:type="gramEnd"/>
      <w:r>
        <w:rPr>
          <w:rFonts w:ascii="宋体" w:eastAsia="宋体" w:hAnsi="宋体" w:cs="宋体" w:hint="eastAsia"/>
          <w:b/>
          <w:bCs/>
          <w:sz w:val="21"/>
          <w:szCs w:val="21"/>
        </w:rPr>
        <w:t>宝安区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72F6D768" w14:textId="77777777" w:rsidR="006475D3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电话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19987671567       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邮箱</w:t>
      </w:r>
      <w:r>
        <w:fldChar w:fldCharType="begin"/>
      </w:r>
      <w:r>
        <w:instrText>HYPERLINK "mailto:19987671567@163.com"</w:instrText>
      </w:r>
      <w:r>
        <w:fldChar w:fldCharType="separate"/>
      </w:r>
      <w:r w:rsidRPr="00E875FC">
        <w:rPr>
          <w:rStyle w:val="a4"/>
          <w:rFonts w:ascii="宋体" w:eastAsia="宋体" w:hAnsi="宋体" w:cs="宋体" w:hint="eastAsia"/>
          <w:b/>
          <w:bCs/>
          <w:sz w:val="21"/>
          <w:szCs w:val="21"/>
        </w:rPr>
        <w:t>19987671567@163.com</w:t>
      </w:r>
      <w:r>
        <w:fldChar w:fldCharType="end"/>
      </w:r>
    </w:p>
    <w:p w14:paraId="02B2ABF8" w14:textId="77777777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毕业院校：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西北民族</w:t>
      </w:r>
      <w:proofErr w:type="gramStart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大学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时间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2018.06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</w:p>
    <w:p w14:paraId="29906867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二、专业摘要</w:t>
      </w:r>
    </w:p>
    <w:p w14:paraId="240210CF" w14:textId="5994AA12" w:rsidR="00C56EE6" w:rsidRDefault="001A128C" w:rsidP="00F0217F">
      <w:pPr>
        <w:spacing w:after="80"/>
        <w:ind w:firstLineChars="200" w:firstLine="420"/>
        <w:rPr>
          <w:rFonts w:hint="eastAsia"/>
        </w:rPr>
      </w:pPr>
      <w:r w:rsidRPr="001A128C">
        <w:rPr>
          <w:rFonts w:ascii="微软雅黑" w:eastAsia="微软雅黑" w:hAnsi="微软雅黑"/>
          <w:sz w:val="21"/>
          <w:szCs w:val="21"/>
        </w:rPr>
        <w:t>近8年Java研发经验，具备金融级核心系统建设与AI大模型工程化落地的复合背景。擅长复杂业务建模、海量数据处理与系统架构演进，能独立完成从需求分析到全栈交付的完整闭环。</w:t>
      </w:r>
    </w:p>
    <w:p w14:paraId="7E4BA36C" w14:textId="52DC97C0" w:rsidR="00C56EE6" w:rsidRPr="001A128C" w:rsidRDefault="001A128C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1A128C">
        <w:rPr>
          <w:rFonts w:ascii="微软雅黑" w:eastAsia="微软雅黑" w:hAnsi="微软雅黑"/>
          <w:b/>
          <w:bCs/>
          <w:sz w:val="21"/>
          <w:szCs w:val="21"/>
        </w:rPr>
        <w:t>后端功底扎实：</w:t>
      </w:r>
      <w:r w:rsidRPr="001A128C">
        <w:rPr>
          <w:rFonts w:ascii="微软雅黑" w:eastAsia="微软雅黑" w:hAnsi="微软雅黑"/>
          <w:sz w:val="21"/>
          <w:szCs w:val="21"/>
        </w:rPr>
        <w:t>熟悉Java核心生态、JVM内存模型与调优、并发编程；掌握常用设计模式并能落地到业务代码。有从单体应用到Spring Cloud微服务架构的完整演进经验</w:t>
      </w:r>
      <w:r>
        <w:rPr>
          <w:rFonts w:ascii="微软雅黑" w:eastAsia="微软雅黑" w:hAnsi="微软雅黑"/>
          <w:sz w:val="21"/>
          <w:szCs w:val="21"/>
        </w:rPr>
        <w:t>。</w:t>
      </w:r>
    </w:p>
    <w:p w14:paraId="36C9585A" w14:textId="32E07FDD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金融领域经验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参与富德生命人寿I17新会计准则数据平台、平安银行智慧监管报送系统等核心项目，处理过亿级数据的ETL流程与报送链路，熟悉数据一致性保障、分库分表与高并发稳定性治理。</w:t>
      </w:r>
    </w:p>
    <w:p w14:paraId="654F40BF" w14:textId="50A80BC3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全栈交付能力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熟悉Spring Cloud Alibaba微服务生态（</w:t>
      </w:r>
      <w:proofErr w:type="spellStart"/>
      <w:r w:rsidRPr="001A128C">
        <w:rPr>
          <w:rFonts w:ascii="微软雅黑" w:eastAsia="微软雅黑" w:hAnsi="微软雅黑"/>
          <w:sz w:val="21"/>
          <w:szCs w:val="21"/>
        </w:rPr>
        <w:t>Nacos</w:t>
      </w:r>
      <w:proofErr w:type="spellEnd"/>
      <w:r w:rsidRPr="001A128C">
        <w:rPr>
          <w:rFonts w:ascii="微软雅黑" w:eastAsia="微软雅黑" w:hAnsi="微软雅黑"/>
          <w:sz w:val="21"/>
          <w:szCs w:val="21"/>
        </w:rPr>
        <w:t>/Sentinel/Gateway），具备Vue3 + TypeScript前端开发能力，能独立完成全栈项目交付。熟悉Docker容器化部署与Linux运维，有DevOps实践经验。</w:t>
      </w:r>
    </w:p>
    <w:p w14:paraId="2C73C73D" w14:textId="5598F0E1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AI工程化落地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熟悉LangChain4j、RAG、Prompt工程与LLM API接入，独立设计并落地AI求职平台「旭林知行」，覆盖AI语音面试、统一AI网关、OJ在线判题、多端交付。具备将LLM与传统业务系统融合的实践经验，能处理智能面试、知识库问答等场景。</w:t>
      </w:r>
    </w:p>
    <w:p w14:paraId="0E2626F8" w14:textId="4009F703" w:rsidR="00C56EE6" w:rsidRDefault="001A128C" w:rsidP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多语言与数据层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除Java外，能使用Golang、Python、Lua进行脚本与工具开发。熟悉MySQL、Oracle的索引优化与SQL调优，熟悉Redis、MongoDB、Elasticsearch在海量数据场景下的应用。</w:t>
      </w:r>
      <w:r>
        <w:rPr>
          <w:rFonts w:ascii="微软雅黑" w:eastAsia="微软雅黑" w:hAnsi="微软雅黑"/>
          <w:b/>
          <w:color w:val="1F4E79"/>
          <w:sz w:val="26"/>
          <w:szCs w:val="26"/>
        </w:rPr>
        <w:t>三、技术标签</w:t>
      </w:r>
    </w:p>
    <w:p w14:paraId="137B91D9" w14:textId="654F8039" w:rsidR="001A128C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后端与框架：</w:t>
      </w:r>
      <w:r w:rsidR="001A128C" w:rsidRPr="001A128C">
        <w:rPr>
          <w:rFonts w:ascii="微软雅黑" w:eastAsia="微软雅黑" w:hAnsi="微软雅黑"/>
          <w:sz w:val="21"/>
          <w:szCs w:val="21"/>
        </w:rPr>
        <w:t xml:space="preserve">Java / Golang / Python / Lua / SQL / Spring Boot / Spring MVC / </w:t>
      </w:r>
      <w:proofErr w:type="spellStart"/>
      <w:r w:rsidR="001A128C" w:rsidRPr="001A128C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1A128C" w:rsidRPr="001A128C">
        <w:rPr>
          <w:rFonts w:ascii="微软雅黑" w:eastAsia="微软雅黑" w:hAnsi="微软雅黑"/>
          <w:sz w:val="21"/>
          <w:szCs w:val="21"/>
        </w:rPr>
        <w:t xml:space="preserve">-Plus / Spring Cloud </w:t>
      </w:r>
      <w:proofErr w:type="gramStart"/>
      <w:r w:rsidR="001A128C" w:rsidRPr="001A128C">
        <w:rPr>
          <w:rFonts w:ascii="微软雅黑" w:eastAsia="微软雅黑" w:hAnsi="微软雅黑"/>
          <w:sz w:val="21"/>
          <w:szCs w:val="21"/>
        </w:rPr>
        <w:t>(Alibaba)</w:t>
      </w:r>
      <w:proofErr w:type="gramEnd"/>
    </w:p>
    <w:p w14:paraId="06122F0E" w14:textId="09DACD3D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AI与大模型：</w:t>
      </w:r>
      <w:r w:rsidR="001A128C" w:rsidRPr="001A128C">
        <w:rPr>
          <w:rFonts w:ascii="微软雅黑" w:eastAsia="微软雅黑" w:hAnsi="微软雅黑"/>
          <w:sz w:val="21"/>
          <w:szCs w:val="21"/>
        </w:rPr>
        <w:t>LangChain4j / RAG / Vector Database / Prompt Engineering / LLM API / SSE流式输出</w:t>
      </w:r>
    </w:p>
    <w:p w14:paraId="02A3E735" w14:textId="66DB292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数据库与中间件：</w:t>
      </w:r>
      <w:r w:rsidR="007A5312" w:rsidRPr="007A5312">
        <w:rPr>
          <w:rFonts w:ascii="微软雅黑" w:eastAsia="微软雅黑" w:hAnsi="微软雅黑"/>
          <w:sz w:val="21"/>
          <w:szCs w:val="21"/>
        </w:rPr>
        <w:t>MySQL / Oracle / Redis / MongoDB / Elasticsearch / RabbitMQ / Kafka</w:t>
      </w:r>
    </w:p>
    <w:p w14:paraId="1DA119F3" w14:textId="548BBB0F" w:rsidR="007A5312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前端与全栈：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Vue3 / TypeScript / Element Plus / Tailwind CSS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 / Flowable</w:t>
      </w:r>
    </w:p>
    <w:p w14:paraId="710A95C9" w14:textId="12BEA838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云原生与运维：</w:t>
      </w:r>
      <w:r w:rsidR="007A5312" w:rsidRPr="007A5312">
        <w:rPr>
          <w:rFonts w:ascii="微软雅黑" w:eastAsia="微软雅黑" w:hAnsi="微软雅黑"/>
          <w:sz w:val="21"/>
          <w:szCs w:val="21"/>
        </w:rPr>
        <w:t>Docker / Linux / Git / Maven / Jenkins / DevOps</w:t>
      </w:r>
    </w:p>
    <w:p w14:paraId="3E212519" w14:textId="77777777" w:rsidR="00C56EE6" w:rsidRDefault="00000000">
      <w:pPr>
        <w:spacing w:before="240" w:after="120"/>
        <w:rPr>
          <w:rFonts w:ascii="微软雅黑" w:eastAsia="微软雅黑" w:hAnsi="微软雅黑"/>
          <w:b/>
          <w:color w:val="1F4E79"/>
          <w:sz w:val="26"/>
          <w:szCs w:val="26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lastRenderedPageBreak/>
        <w:t>四、工作经历</w:t>
      </w:r>
    </w:p>
    <w:p w14:paraId="76305CD9" w14:textId="73550E7F" w:rsidR="004A75AF" w:rsidRPr="004A75AF" w:rsidRDefault="00F37E17" w:rsidP="004A75AF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 w:rsidRPr="00F37E17">
        <w:rPr>
          <w:rFonts w:ascii="微软雅黑" w:eastAsia="微软雅黑" w:hAnsi="微软雅黑"/>
          <w:b/>
          <w:color w:val="2E5395"/>
          <w:sz w:val="23"/>
          <w:szCs w:val="23"/>
        </w:rPr>
        <w:t>慧博云通科技股份</w:t>
      </w:r>
      <w:proofErr w:type="gramStart"/>
      <w:r w:rsidRPr="00F37E17">
        <w:rPr>
          <w:rFonts w:ascii="微软雅黑" w:eastAsia="微软雅黑" w:hAnsi="微软雅黑"/>
          <w:b/>
          <w:color w:val="2E5395"/>
          <w:sz w:val="23"/>
          <w:szCs w:val="23"/>
        </w:rPr>
        <w:t>有限公司</w:t>
      </w:r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 | </w:t>
      </w:r>
      <w:proofErr w:type="gramEnd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Java工程师 </w:t>
      </w:r>
      <w:proofErr w:type="gramStart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2026.04 </w:t>
      </w:r>
      <w:proofErr w:type="gramEnd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>- 至今</w:t>
      </w:r>
    </w:p>
    <w:p w14:paraId="119F66B9" w14:textId="137910C8" w:rsidR="00F37E17" w:rsidRDefault="00F37E17" w:rsidP="00F37E17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核心职责</w:t>
      </w:r>
      <w:r w:rsidR="004A75AF" w:rsidRPr="004A75AF">
        <w:rPr>
          <w:rFonts w:ascii="微软雅黑" w:eastAsia="微软雅黑" w:hAnsi="微软雅黑"/>
          <w:b/>
          <w:bCs/>
          <w:sz w:val="21"/>
          <w:szCs w:val="21"/>
        </w:rPr>
        <w:t>：</w:t>
      </w:r>
      <w:r w:rsidR="00015AFD" w:rsidRPr="00015AFD">
        <w:rPr>
          <w:rFonts w:ascii="微软雅黑" w:eastAsia="微软雅黑" w:hAnsi="微软雅黑"/>
          <w:sz w:val="21"/>
          <w:szCs w:val="21"/>
        </w:rPr>
        <w:t>参与中信证券一体化运营平台开发，负责 BOP 业务管控模块的邮件管理与邮件解析，实现邮件自动拉取、附件下载，并基于规则配置从邮件正文及附件中提取结构化数据；同时基于中信证券技术中台进行动态表单开发、流程编排与表单动态绑定等工作</w:t>
      </w:r>
      <w:r w:rsidR="00015AFD">
        <w:rPr>
          <w:rFonts w:ascii="微软雅黑" w:eastAsia="微软雅黑" w:hAnsi="微软雅黑" w:hint="eastAsia"/>
          <w:sz w:val="21"/>
          <w:szCs w:val="21"/>
        </w:rPr>
        <w:t>，</w:t>
      </w:r>
      <w:r w:rsidRPr="00F37E17">
        <w:rPr>
          <w:rFonts w:ascii="微软雅黑" w:eastAsia="微软雅黑" w:hAnsi="微软雅黑"/>
          <w:sz w:val="21"/>
          <w:szCs w:val="21"/>
        </w:rPr>
        <w:t>支撑结算中心业务闭环。</w:t>
      </w:r>
    </w:p>
    <w:p w14:paraId="18990B46" w14:textId="43FB0FF1" w:rsidR="00C56EE6" w:rsidRDefault="00000000" w:rsidP="00F37E17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北京融瑞鑫企业管理咨询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 &amp;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ETL工程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2024.12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– </w:t>
      </w:r>
      <w:r w:rsidR="00A125CE">
        <w:rPr>
          <w:rFonts w:ascii="微软雅黑" w:eastAsia="微软雅黑" w:hAnsi="微软雅黑" w:hint="eastAsia"/>
          <w:b/>
          <w:color w:val="2E5395"/>
          <w:sz w:val="23"/>
          <w:szCs w:val="23"/>
        </w:rPr>
        <w:t>2026.03</w:t>
      </w:r>
    </w:p>
    <w:p w14:paraId="42523214" w14:textId="46AF8871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参与富德生命人寿I17新会计准则数据平台建设，负责工作流引擎与数据质量模块的设计与开发。项目需处理直保/再保合同的复杂拆分与计量，数据量达千万级，对准确性与处理能力要求高。</w:t>
      </w:r>
    </w:p>
    <w:p w14:paraId="66580533" w14:textId="77777777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59CC70DC" w14:textId="3DA9BAA7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可视化工作流引擎：</w:t>
      </w:r>
      <w:r w:rsidRPr="007A5312">
        <w:rPr>
          <w:rFonts w:ascii="微软雅黑" w:eastAsia="微软雅黑" w:hAnsi="微软雅黑"/>
          <w:sz w:val="21"/>
          <w:szCs w:val="21"/>
        </w:rPr>
        <w:t>设计支持SQL执行、数据校验、Python脚本、Shell交互的动态节点编排引擎，用于配置合同组拆分、投成计算、模型点映射等ETL逻辑，支撑每日千万级保单数据的核算流程。</w:t>
      </w:r>
    </w:p>
    <w:p w14:paraId="13128104" w14:textId="407BF9AE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b/>
          <w:bCs/>
          <w:sz w:val="21"/>
          <w:szCs w:val="21"/>
        </w:rPr>
        <w:t>数据质量检核：</w:t>
      </w:r>
      <w:r w:rsidRPr="007A5312">
        <w:rPr>
          <w:rFonts w:ascii="微软雅黑" w:eastAsia="微软雅黑" w:hAnsi="微软雅黑"/>
          <w:sz w:val="21"/>
          <w:szCs w:val="21"/>
        </w:rPr>
        <w:t>在采集、清洗、计量环节植入可配置的检核规则，实现异常数据实时阻断与告警，降低财务核算的数据差错风险。</w:t>
      </w:r>
    </w:p>
    <w:p w14:paraId="47EC28CE" w14:textId="10336772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北京宇信科技集团股份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Java后台工程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2022.03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2024.12</w:t>
      </w:r>
    </w:p>
    <w:p w14:paraId="49E64313" w14:textId="6AA5A30B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在南部数据三部，参与平安银行“智慧运营队伍管理平台”与“智慧监管报送系统”的核心模块开发与架构优化。</w:t>
      </w:r>
    </w:p>
    <w:p w14:paraId="21A7FA62" w14:textId="77777777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523475D7" w14:textId="77777777" w:rsidR="007A5312" w:rsidRDefault="007A5312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7A5312">
        <w:rPr>
          <w:rFonts w:ascii="微软雅黑" w:eastAsia="微软雅黑" w:hAnsi="微软雅黑"/>
          <w:sz w:val="21"/>
          <w:szCs w:val="21"/>
        </w:rPr>
        <w:t>独立完成客户之声、知识管理等子系统开发；在监管报送子系统中，通过分库分表与异步解耦提升系统吞吐量与并发处理能力。</w:t>
      </w:r>
    </w:p>
    <w:p w14:paraId="49CEC090" w14:textId="387FEF35" w:rsidR="007A5312" w:rsidRPr="007A5312" w:rsidRDefault="00000000" w:rsidP="007A5312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智慧监管报送系统专项：</w:t>
      </w:r>
      <w:r w:rsidR="007A5312" w:rsidRPr="007A5312">
        <w:rPr>
          <w:rFonts w:ascii="微软雅黑" w:eastAsia="微软雅黑" w:hAnsi="微软雅黑" w:hint="eastAsia"/>
          <w:sz w:val="21"/>
          <w:szCs w:val="21"/>
        </w:rPr>
        <w:t>针对征信、反洗钱等亿级报送数据，采用</w:t>
      </w:r>
      <w:proofErr w:type="spellStart"/>
      <w:r w:rsidR="007A5312" w:rsidRPr="007A5312">
        <w:rPr>
          <w:rFonts w:ascii="微软雅黑" w:eastAsia="微软雅黑" w:hAnsi="微软雅黑" w:hint="eastAsia"/>
          <w:sz w:val="21"/>
          <w:szCs w:val="21"/>
        </w:rPr>
        <w:t>ShardingSphere</w:t>
      </w:r>
      <w:proofErr w:type="spellEnd"/>
      <w:r w:rsidR="007A5312" w:rsidRPr="007A5312">
        <w:rPr>
          <w:rFonts w:ascii="微软雅黑" w:eastAsia="微软雅黑" w:hAnsi="微软雅黑" w:hint="eastAsia"/>
          <w:sz w:val="21"/>
          <w:szCs w:val="21"/>
        </w:rPr>
        <w:t>进行水平分库分表，以“机构+时间”为复合分片键，解决单表性能瓶颈。在带机构与时间条件的典型查询场景下，查询效率较单表有显著提升。</w:t>
      </w:r>
    </w:p>
    <w:p w14:paraId="6AEBF51A" w14:textId="1F089D92" w:rsidR="007A5312" w:rsidRPr="007A5312" w:rsidRDefault="007A5312" w:rsidP="007A5312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7A5312">
        <w:rPr>
          <w:rFonts w:ascii="微软雅黑" w:eastAsia="微软雅黑" w:hAnsi="微软雅黑" w:hint="eastAsia"/>
          <w:sz w:val="21"/>
          <w:szCs w:val="21"/>
        </w:rPr>
        <w:t>遵循监管安全规范，集成国密SM4对敏感字段进行加密，配合SM2/SM3完成密钥管理与完整性校验。</w:t>
      </w:r>
    </w:p>
    <w:p w14:paraId="7E54AD77" w14:textId="7926E96B" w:rsidR="00C56EE6" w:rsidRDefault="007A5312" w:rsidP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 w:hint="eastAsia"/>
          <w:sz w:val="21"/>
          <w:szCs w:val="21"/>
        </w:rPr>
        <w:t>设计“入库前+报送前+回执后”三层校验机制，结合差错重报流程，保障报送数据的完整性与准确性。</w:t>
      </w:r>
    </w:p>
    <w:p w14:paraId="118FA2BF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深圳科蓝金信科技发展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2020.03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2021.12</w:t>
      </w:r>
    </w:p>
    <w:p w14:paraId="2743DC53" w14:textId="77777777" w:rsidR="007A5312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负责厦门农商银行电子账户改造、湖北金融租赁二代征信查询与报送系统的后端开发。</w:t>
      </w:r>
    </w:p>
    <w:p w14:paraId="5057CDF4" w14:textId="52F1F4A9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2C7972F6" w14:textId="3CCE4CF8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sz w:val="21"/>
          <w:szCs w:val="21"/>
        </w:rPr>
        <w:t>作为项目负责人，主导二代征信查询系统交付，完成与人行接口的对接与加密传输，满足监管合规要求。设计基于Canal的日志监听方案，实时捕获租赁核心系统数据变更，异步同步至征信前置库，保证数据最终一致性。</w:t>
      </w:r>
    </w:p>
    <w:p w14:paraId="4A3C07BB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lastRenderedPageBreak/>
        <w:t>贵州弈趣云创科技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Java全栈工程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2018.11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2020.03</w:t>
      </w:r>
    </w:p>
    <w:p w14:paraId="7C016BE5" w14:textId="753F44F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负责定制之家商城平台及贵州财经大学多个院部官网的全栈开发，覆盖需求分析、设计开发到上线运维的完整流程。</w:t>
      </w:r>
    </w:p>
    <w:p w14:paraId="5D951DA9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主要产出与价值：</w:t>
      </w:r>
    </w:p>
    <w:p w14:paraId="741CEDA8" w14:textId="77777777" w:rsidR="007A5312" w:rsidRDefault="007A5312">
      <w:pPr>
        <w:spacing w:before="240" w:after="120"/>
        <w:rPr>
          <w:rFonts w:ascii="微软雅黑" w:eastAsia="微软雅黑" w:hAnsi="微软雅黑" w:hint="eastAsia"/>
          <w:sz w:val="21"/>
          <w:szCs w:val="21"/>
        </w:rPr>
      </w:pPr>
      <w:r w:rsidRPr="007A5312">
        <w:rPr>
          <w:rFonts w:ascii="微软雅黑" w:eastAsia="微软雅黑" w:hAnsi="微软雅黑"/>
          <w:sz w:val="21"/>
          <w:szCs w:val="21"/>
        </w:rPr>
        <w:t>在商城平台中集成直播流媒体与即时通讯功能，具备从前端到后端的全链路交付能力。</w:t>
      </w:r>
    </w:p>
    <w:p w14:paraId="584C9461" w14:textId="4EFA51B2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五、项目经验</w:t>
      </w:r>
    </w:p>
    <w:p w14:paraId="0CE52CC6" w14:textId="532E326B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基于近8年一线Java研发与架构经验，深度参与了多个金融级核心系统与前沿技术落地的项目。以下为部分项目，展现了在复杂数据处理、高并发系统设计、微服务治理及AI大模型应用等领域的综合能力。</w:t>
      </w:r>
    </w:p>
    <w:p w14:paraId="4EF3721C" w14:textId="1029427C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1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旭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林知行 — AI驱动的求职面试与学习成长平台（个人独立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项目 ·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架构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设计 &amp;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全栈开发）</w:t>
      </w:r>
    </w:p>
    <w:p w14:paraId="6C6D6F44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2026.05 – </w:t>
      </w:r>
      <w:proofErr w:type="gramEnd"/>
      <w:r>
        <w:rPr>
          <w:rFonts w:ascii="微软雅黑" w:eastAsia="微软雅黑" w:hAnsi="微软雅黑"/>
          <w:sz w:val="21"/>
          <w:szCs w:val="21"/>
        </w:rPr>
        <w:t>至今</w:t>
      </w:r>
    </w:p>
    <w:p w14:paraId="3D526E67" w14:textId="1A319DA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 w:rsidR="007A5312" w:rsidRPr="007A5312">
        <w:rPr>
          <w:rFonts w:ascii="微软雅黑" w:eastAsia="微软雅黑" w:hAnsi="微软雅黑"/>
          <w:sz w:val="21"/>
          <w:szCs w:val="21"/>
        </w:rPr>
        <w:t>独立设计并交付的一站式求职成长平台，包含门户、管理后台、记账App三端与统一后端（188+表）。以AI语音面试为核心场景，融合简历优化、题库刷题、OJ判题、成长时间线与个人记账，形成“学习—面试—复盘—成长”闭环。</w:t>
      </w:r>
    </w:p>
    <w:p w14:paraId="0CF3AEE7" w14:textId="77777777" w:rsidR="007A5312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Spring Boot 3.3 </w:t>
      </w:r>
      <w:proofErr w:type="gramStart"/>
      <w:r w:rsidR="007A5312" w:rsidRPr="007A5312">
        <w:rPr>
          <w:rFonts w:ascii="微软雅黑" w:eastAsia="微软雅黑" w:hAnsi="微软雅黑"/>
          <w:sz w:val="21"/>
          <w:szCs w:val="21"/>
        </w:rPr>
        <w:t>(JDK 21)</w:t>
      </w:r>
      <w:proofErr w:type="gramEnd"/>
      <w:r w:rsidR="007A5312" w:rsidRPr="007A5312">
        <w:rPr>
          <w:rFonts w:ascii="微软雅黑" w:eastAsia="微软雅黑" w:hAnsi="微软雅黑"/>
          <w:sz w:val="21"/>
          <w:szCs w:val="21"/>
        </w:rPr>
        <w:t>、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 xml:space="preserve">-Plus、LangChain4j、Redis、Docker、Vue3 + TS + Element Plus / Tailwind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</w:t>
      </w:r>
    </w:p>
    <w:p w14:paraId="3827AF69" w14:textId="28E96A24" w:rsidR="00C56EE6" w:rsidRPr="003943F1" w:rsidRDefault="00000000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 w:rsid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3943F1">
        <w:rPr>
          <w:rFonts w:ascii="微软雅黑" w:eastAsia="微软雅黑" w:hAnsi="微软雅黑"/>
          <w:b/>
          <w:bCs/>
          <w:sz w:val="21"/>
          <w:szCs w:val="21"/>
        </w:rPr>
        <w:t>（独立完成全部设计与开发）：</w:t>
      </w:r>
    </w:p>
    <w:p w14:paraId="658124EF" w14:textId="1318A61A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AI统一网关（技术底座）：</w:t>
      </w:r>
    </w:p>
    <w:p w14:paraId="06445270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背景：项目内多个业务场景（面试、简历、财务分析等）需要调用LLM，早期各模块直连模型，存在调用分散、成本不可控、安全无防护的问题。</w:t>
      </w:r>
    </w:p>
    <w:p w14:paraId="061B57DA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方案：设计场景化收口网关，业务方只需绑定场景码即可调用，治理逻辑由网关统一施加。</w:t>
      </w:r>
    </w:p>
    <w:p w14:paraId="6205EC68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能力：场景注册、多模型/多Agent接入、限流熔断、Prompt注入防护、执行日志、运行时热开关。</w:t>
      </w:r>
    </w:p>
    <w:p w14:paraId="747B7D34" w14:textId="7A21A318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结果：7个业务场景全部收口，LLM调用可观测、可治理，AI能力启停无需发版。</w:t>
      </w:r>
    </w:p>
    <w:p w14:paraId="2672E434" w14:textId="777AD670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AI语音面试官（旗舰功能）：</w:t>
      </w:r>
    </w:p>
    <w:p w14:paraId="1107EC56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背景：求职者需要接近真实的模拟面试体验，传统题库式问答缺乏互动性。</w:t>
      </w:r>
    </w:p>
    <w:p w14:paraId="78024F0B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方案：实现ASR实时转写 + TTS流式播报的语音对话面试；基于Agent滑窗记忆支持自由追问，通过意图分类置信度判定实现用户打断；面试后基于简历+JD+整场对话生成复盘报告。</w:t>
      </w:r>
    </w:p>
    <w:p w14:paraId="0B9F605C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技术要点：全程SSE流式输出降低首字延迟；滑窗记忆控制上下文长度；时长制倒计时管理面试节奏。</w:t>
      </w:r>
    </w:p>
    <w:p w14:paraId="07CAC57A" w14:textId="50D2ABA9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结果：支持20分钟长会话稳定运行，面试历史可回放、报告可重新生成。</w:t>
      </w:r>
    </w:p>
    <w:p w14:paraId="20A970A4" w14:textId="105C2D0E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工程化与商业化闭环：</w:t>
      </w:r>
    </w:p>
    <w:p w14:paraId="522973EB" w14:textId="77777777" w:rsidR="003943F1" w:rsidRP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lastRenderedPageBreak/>
        <w:t>OJ判题：Docker沙箱实现CPU/内存/PID/网络四层隔离，Redis异步队列支撑多语言判题。</w:t>
      </w:r>
    </w:p>
    <w:p w14:paraId="1B50CCC0" w14:textId="77777777" w:rsidR="003943F1" w:rsidRP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t>支付体系：打通微信支付公共通道，设计单钱包公账与打赏分账/提现闭环，金额全链路</w:t>
      </w:r>
      <w:proofErr w:type="spellStart"/>
      <w:r w:rsidRPr="003943F1">
        <w:t>BigDecimal</w:t>
      </w:r>
      <w:proofErr w:type="spellEnd"/>
      <w:r w:rsidRPr="003943F1">
        <w:t xml:space="preserve"> + DECIMAL(18,</w:t>
      </w:r>
      <w:proofErr w:type="gramStart"/>
      <w:r w:rsidRPr="003943F1">
        <w:t>2)</w:t>
      </w:r>
      <w:proofErr w:type="gramEnd"/>
      <w:r w:rsidRPr="003943F1">
        <w:t>保障精度。</w:t>
      </w:r>
    </w:p>
    <w:p w14:paraId="1C57007C" w14:textId="22093399" w:rsidR="003943F1" w:rsidRDefault="003943F1" w:rsidP="003943F1">
      <w:pPr>
        <w:numPr>
          <w:ilvl w:val="0"/>
          <w:numId w:val="4"/>
        </w:numPr>
        <w:spacing w:after="80"/>
      </w:pPr>
      <w:r w:rsidRPr="003943F1">
        <w:t>认证体系：设计管理员/门户用户双</w:t>
      </w:r>
      <w:proofErr w:type="spellStart"/>
      <w:r w:rsidRPr="003943F1">
        <w:t>FilterChain</w:t>
      </w:r>
      <w:proofErr w:type="spellEnd"/>
      <w:r w:rsidRPr="003943F1">
        <w:t>独立认证，支持两套用户体系并行。</w:t>
      </w:r>
    </w:p>
    <w:p w14:paraId="48DD5E36" w14:textId="780D062F" w:rsidR="00015AFD" w:rsidRPr="00015AFD" w:rsidRDefault="00015AFD" w:rsidP="00015AFD">
      <w:pPr>
        <w:spacing w:after="80"/>
        <w:rPr>
          <w:rFonts w:ascii="微软雅黑" w:eastAsia="微软雅黑" w:hAnsi="微软雅黑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2</w:t>
      </w:r>
      <w:proofErr w:type="gramStart"/>
      <w:r w:rsidRPr="00015AFD">
        <w:rPr>
          <w:rFonts w:ascii="微软雅黑" w:eastAsia="微软雅黑" w:hAnsi="微软雅黑"/>
          <w:b/>
          <w:color w:val="2E5395"/>
          <w:sz w:val="23"/>
          <w:szCs w:val="23"/>
        </w:rPr>
        <w:t>. 中信</w:t>
      </w:r>
      <w:proofErr w:type="gramEnd"/>
      <w:r w:rsidRPr="00015AFD">
        <w:rPr>
          <w:rFonts w:ascii="微软雅黑" w:eastAsia="微软雅黑" w:hAnsi="微软雅黑"/>
          <w:b/>
          <w:color w:val="2E5395"/>
          <w:sz w:val="23"/>
          <w:szCs w:val="23"/>
        </w:rPr>
        <w:t>证券一体化运营平台</w:t>
      </w:r>
    </w:p>
    <w:p w14:paraId="01AD1962" w14:textId="3547F806" w:rsidR="00015AFD" w:rsidRDefault="00015AFD" w:rsidP="00015AFD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2024.12 – </w:t>
      </w:r>
      <w:proofErr w:type="gramEnd"/>
      <w:r>
        <w:rPr>
          <w:rFonts w:ascii="微软雅黑" w:eastAsia="微软雅黑" w:hAnsi="微软雅黑" w:hint="eastAsia"/>
          <w:sz w:val="21"/>
          <w:szCs w:val="21"/>
        </w:rPr>
        <w:t>至今</w:t>
      </w:r>
    </w:p>
    <w:p w14:paraId="565B16A7" w14:textId="77777777" w:rsidR="00015AFD" w:rsidRPr="00015AFD" w:rsidRDefault="00015AFD" w:rsidP="00015AFD">
      <w:pPr>
        <w:spacing w:after="80"/>
      </w:pPr>
      <w:r w:rsidRPr="00015AFD">
        <w:rPr>
          <w:rFonts w:ascii="微软雅黑" w:eastAsia="微软雅黑" w:hAnsi="微软雅黑"/>
          <w:b/>
          <w:sz w:val="21"/>
          <w:szCs w:val="21"/>
        </w:rPr>
        <w:t>项目描述：</w:t>
      </w:r>
      <w:r w:rsidRPr="00015AFD">
        <w:br/>
        <w:t>面向 FICC 结算业务的运营平台，涵盖邮件管理、BOP 对账、结算确认、邮件解析、工作流引擎等模块，处理 FX、IRS/CCS、期权、TRS、REPO 等多类结算场景，对接多个交易对手方，实现邮件自动收发、解析与流程审批闭环。</w:t>
      </w:r>
    </w:p>
    <w:p w14:paraId="7F80F714" w14:textId="70C60990" w:rsidR="00015AFD" w:rsidRPr="00015AFD" w:rsidRDefault="00015AFD" w:rsidP="00015AFD">
      <w:pPr>
        <w:spacing w:after="80"/>
      </w:pPr>
      <w:r w:rsidRPr="00015AFD">
        <w:rPr>
          <w:rFonts w:ascii="微软雅黑" w:eastAsia="微软雅黑" w:hAnsi="微软雅黑"/>
          <w:b/>
          <w:sz w:val="21"/>
          <w:szCs w:val="21"/>
        </w:rPr>
        <w:t>技术栈：</w:t>
      </w:r>
      <w:r w:rsidRPr="00015AFD">
        <w:rPr>
          <w:rFonts w:ascii="微软雅黑" w:eastAsia="微软雅黑" w:hAnsi="微软雅黑"/>
          <w:b/>
          <w:sz w:val="21"/>
          <w:szCs w:val="21"/>
        </w:rPr>
        <w:br/>
      </w:r>
      <w:r w:rsidRPr="00015AFD">
        <w:t>Java、Spring Boot、Camunda 7、BPMN、</w:t>
      </w:r>
      <w:proofErr w:type="spellStart"/>
      <w:r w:rsidRPr="00015AFD">
        <w:t>MyBatis</w:t>
      </w:r>
      <w:proofErr w:type="spellEnd"/>
      <w:r w:rsidRPr="00015AFD">
        <w:t>-Plus、MySQL、Redis、Vue3、TypeScript、低代码平台、规则引擎、Apache POI、</w:t>
      </w:r>
      <w:proofErr w:type="spellStart"/>
      <w:r w:rsidRPr="00015AFD">
        <w:t>PDFBox</w:t>
      </w:r>
      <w:proofErr w:type="spellEnd"/>
    </w:p>
    <w:p w14:paraId="1F3972E0" w14:textId="77777777" w:rsidR="00015AFD" w:rsidRPr="00015AFD" w:rsidRDefault="00015AFD" w:rsidP="00015AFD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015AFD">
        <w:rPr>
          <w:rFonts w:ascii="微软雅黑" w:eastAsia="微软雅黑" w:hAnsi="微软雅黑"/>
          <w:b/>
          <w:sz w:val="21"/>
          <w:szCs w:val="21"/>
        </w:rPr>
        <w:t>职责与</w:t>
      </w:r>
      <w:r w:rsidRPr="00015AFD">
        <w:rPr>
          <w:rFonts w:ascii="微软雅黑" w:eastAsia="微软雅黑" w:hAnsi="微软雅黑" w:hint="eastAsia"/>
          <w:b/>
          <w:sz w:val="21"/>
          <w:szCs w:val="21"/>
        </w:rPr>
        <w:t>成果</w:t>
      </w:r>
      <w:r w:rsidRPr="00015AFD">
        <w:rPr>
          <w:rFonts w:ascii="微软雅黑" w:eastAsia="微软雅黑" w:hAnsi="微软雅黑"/>
          <w:b/>
          <w:sz w:val="21"/>
          <w:szCs w:val="21"/>
        </w:rPr>
        <w:t>：</w:t>
      </w:r>
    </w:p>
    <w:p w14:paraId="6D7EE73B" w14:textId="17AC4AEE" w:rsidR="00015AFD" w:rsidRPr="00015AFD" w:rsidRDefault="00015AFD" w:rsidP="00015AFD">
      <w:pPr>
        <w:numPr>
          <w:ilvl w:val="0"/>
          <w:numId w:val="6"/>
        </w:numPr>
        <w:spacing w:after="80"/>
      </w:pPr>
      <w:r w:rsidRPr="00015AFD">
        <w:rPr>
          <w:b/>
          <w:bCs/>
        </w:rPr>
        <w:t>邮件管理及解析</w:t>
      </w:r>
      <w:proofErr w:type="gramStart"/>
      <w:r w:rsidRPr="00015AFD">
        <w:rPr>
          <w:b/>
          <w:bCs/>
        </w:rPr>
        <w:t>：</w:t>
      </w:r>
      <w:r w:rsidRPr="00015AFD">
        <w:t> 负责</w:t>
      </w:r>
      <w:proofErr w:type="gramEnd"/>
      <w:r w:rsidRPr="00015AFD">
        <w:t>邮件收发、任务配置，基于规则解析邮件正文与附件（Excel/PDF</w:t>
      </w:r>
      <w:r>
        <w:rPr>
          <w:rFonts w:hint="eastAsia"/>
        </w:rPr>
        <w:t>/HTML/TXT</w:t>
      </w:r>
      <w:r w:rsidRPr="00015AFD">
        <w:t>），提取结算要素（</w:t>
      </w:r>
      <w:r>
        <w:rPr>
          <w:rFonts w:hint="eastAsia"/>
        </w:rPr>
        <w:t>如</w:t>
      </w:r>
      <w:r w:rsidRPr="00015AFD">
        <w:t>Value Date、币种、金额、对手方等）并入库。</w:t>
      </w:r>
    </w:p>
    <w:p w14:paraId="3879A664" w14:textId="291F645C" w:rsidR="00015AFD" w:rsidRPr="00015AFD" w:rsidRDefault="00015AFD" w:rsidP="00015AFD">
      <w:pPr>
        <w:numPr>
          <w:ilvl w:val="0"/>
          <w:numId w:val="6"/>
        </w:numPr>
        <w:spacing w:after="80"/>
      </w:pPr>
      <w:r w:rsidRPr="00015AFD">
        <w:rPr>
          <w:b/>
          <w:bCs/>
        </w:rPr>
        <w:t>工作流引擎（Camunda 7）</w:t>
      </w:r>
      <w:proofErr w:type="gramStart"/>
      <w:r w:rsidRPr="00015AFD">
        <w:rPr>
          <w:b/>
          <w:bCs/>
        </w:rPr>
        <w:t>：</w:t>
      </w:r>
      <w:r w:rsidRPr="00015AFD">
        <w:t> 设计</w:t>
      </w:r>
      <w:proofErr w:type="gramEnd"/>
      <w:r w:rsidRPr="00015AFD">
        <w:t>公共支付审核子流程，通过 Call Activity 实现多父流程复用；配置变量传递，解决父子流程表单绑定与数据反显。</w:t>
      </w:r>
    </w:p>
    <w:p w14:paraId="2DF109CB" w14:textId="27848781" w:rsidR="00015AFD" w:rsidRPr="00015AFD" w:rsidRDefault="00015AFD" w:rsidP="00015AFD">
      <w:pPr>
        <w:numPr>
          <w:ilvl w:val="0"/>
          <w:numId w:val="6"/>
        </w:numPr>
        <w:spacing w:after="80"/>
      </w:pPr>
      <w:r w:rsidRPr="00015AFD">
        <w:rPr>
          <w:b/>
          <w:bCs/>
        </w:rPr>
        <w:t>FICC 对账业务</w:t>
      </w:r>
      <w:proofErr w:type="gramStart"/>
      <w:r w:rsidRPr="00015AFD">
        <w:rPr>
          <w:b/>
          <w:bCs/>
        </w:rPr>
        <w:t>：</w:t>
      </w:r>
      <w:r w:rsidRPr="00015AFD">
        <w:t> 参与</w:t>
      </w:r>
      <w:proofErr w:type="gramEnd"/>
      <w:r w:rsidRPr="00015AFD">
        <w:t>结算确认（FX Cash Settlements Netting）、FX Settlement VD、主动发邮件等流程开发，实现</w:t>
      </w:r>
      <w:r>
        <w:rPr>
          <w:rFonts w:hint="eastAsia"/>
        </w:rPr>
        <w:t>邮件</w:t>
      </w:r>
      <w:r w:rsidRPr="00015AFD">
        <w:t>投递、下拉加载</w:t>
      </w:r>
      <w:r>
        <w:rPr>
          <w:rFonts w:hint="eastAsia"/>
        </w:rPr>
        <w:t>、</w:t>
      </w:r>
      <w:r w:rsidRPr="00015AFD">
        <w:t>生成草稿、发送邮件闭环。</w:t>
      </w:r>
    </w:p>
    <w:p w14:paraId="6B28A850" w14:textId="51BC3861" w:rsidR="00015AFD" w:rsidRPr="003943F1" w:rsidRDefault="00015AFD" w:rsidP="00015AFD">
      <w:pPr>
        <w:numPr>
          <w:ilvl w:val="0"/>
          <w:numId w:val="6"/>
        </w:numPr>
        <w:spacing w:after="80"/>
        <w:rPr>
          <w:rFonts w:hint="eastAsia"/>
        </w:rPr>
      </w:pPr>
      <w:r w:rsidRPr="00015AFD">
        <w:rPr>
          <w:b/>
          <w:bCs/>
        </w:rPr>
        <w:t>前端流程表单</w:t>
      </w:r>
      <w:proofErr w:type="gramStart"/>
      <w:r w:rsidRPr="00015AFD">
        <w:rPr>
          <w:b/>
          <w:bCs/>
        </w:rPr>
        <w:t>：</w:t>
      </w:r>
      <w:r w:rsidRPr="00015AFD">
        <w:t> 基于</w:t>
      </w:r>
      <w:proofErr w:type="gramEnd"/>
      <w:r w:rsidRPr="00015AFD">
        <w:t>低代码平台拖拉拽配置表单，开发动态下拉组件、表格增删改查、附件上传，支持多场景表单复用。</w:t>
      </w:r>
    </w:p>
    <w:p w14:paraId="1F52FD93" w14:textId="5694E1C5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2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富德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生命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人寿 I17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新会计准则数据平台</w:t>
      </w:r>
    </w:p>
    <w:p w14:paraId="4DD6BA82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2024.12 – </w:t>
      </w:r>
      <w:proofErr w:type="gramEnd"/>
      <w:r>
        <w:rPr>
          <w:rFonts w:ascii="微软雅黑" w:eastAsia="微软雅黑" w:hAnsi="微软雅黑"/>
          <w:sz w:val="21"/>
          <w:szCs w:val="21"/>
        </w:rPr>
        <w:t>2025.10</w:t>
      </w:r>
    </w:p>
    <w:p w14:paraId="41BDD95B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应对保险行业最复杂的I17准则改革，需处理直保/再保合同的复杂拆分与计量，数据量达千万级，对准确性要求极高。</w:t>
      </w:r>
    </w:p>
    <w:p w14:paraId="2B484084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Java、Spring Boot、Elasticsearch、工作流引擎、规则引擎</w:t>
      </w:r>
    </w:p>
    <w:p w14:paraId="0DDFD43C" w14:textId="5BA2E721" w:rsidR="00C56EE6" w:rsidRPr="00DB701C" w:rsidRDefault="006475D3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DB701C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EDDB1D3" w14:textId="1306DDC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ETL流程编排：</w:t>
      </w:r>
      <w:r w:rsidR="003943F1" w:rsidRPr="00DB701C">
        <w:t>设计基于状态机的任务调度系统，支持合同组拆分、投成计算、模型点映射等逻辑配置。采用“存储过程+Java批处理”混合模式，保障每日千万级数据处理的原子性与最终一致性。</w:t>
      </w:r>
    </w:p>
    <w:p w14:paraId="79FBD60C" w14:textId="2731533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报表引擎优化：针对海量多维报表，引入Elasticsearch预计算机制，将月度结账报表生成时间从小时级缩短至分钟级。</w:t>
      </w:r>
    </w:p>
    <w:p w14:paraId="4D4F87DD" w14:textId="57695AF2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数据质检：</w:t>
      </w:r>
      <w:r w:rsidR="003943F1" w:rsidRPr="00DB701C">
        <w:t>构建可配置规则引擎，在采集、清洗、计量节点执行完整性与准确性校验，异常数据实时阻断并告警。</w:t>
      </w:r>
    </w:p>
    <w:p w14:paraId="7F1C0CB6" w14:textId="7E4EC23D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lastRenderedPageBreak/>
        <w:t>3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银行智慧运营队伍管理平台</w:t>
      </w:r>
    </w:p>
    <w:p w14:paraId="7220A3B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2023.04 – </w:t>
      </w:r>
      <w:proofErr w:type="gramEnd"/>
      <w:r>
        <w:rPr>
          <w:rFonts w:ascii="微软雅黑" w:eastAsia="微软雅黑" w:hAnsi="微软雅黑"/>
          <w:sz w:val="21"/>
          <w:szCs w:val="21"/>
        </w:rPr>
        <w:t>2024.12</w:t>
      </w:r>
    </w:p>
    <w:p w14:paraId="693693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整合银行内部多个分散系统，打造统一的运营业务中台，涵盖知识管理、工单处理、人员轮岗、绩效计件等核心模块。</w:t>
      </w:r>
    </w:p>
    <w:p w14:paraId="6DB824F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 Alibaba (</w:t>
      </w:r>
      <w:proofErr w:type="spellStart"/>
      <w:r>
        <w:rPr>
          <w:rFonts w:ascii="微软雅黑" w:eastAsia="微软雅黑" w:hAnsi="微软雅黑"/>
          <w:sz w:val="21"/>
          <w:szCs w:val="21"/>
        </w:rPr>
        <w:t>Nacos</w:t>
      </w:r>
      <w:proofErr w:type="spellEnd"/>
      <w:r>
        <w:rPr>
          <w:rFonts w:ascii="微软雅黑" w:eastAsia="微软雅黑" w:hAnsi="微软雅黑"/>
          <w:sz w:val="21"/>
          <w:szCs w:val="21"/>
        </w:rPr>
        <w:t>, Sentinel)、Flowable、</w:t>
      </w:r>
      <w:proofErr w:type="spellStart"/>
      <w:r>
        <w:rPr>
          <w:rFonts w:ascii="微软雅黑" w:eastAsia="微软雅黑" w:hAnsi="微软雅黑"/>
          <w:sz w:val="21"/>
          <w:szCs w:val="21"/>
        </w:rPr>
        <w:t>MinIO</w:t>
      </w:r>
      <w:proofErr w:type="spellEnd"/>
    </w:p>
    <w:p w14:paraId="5BBF77E4" w14:textId="4714BF2D" w:rsidR="006475D3" w:rsidRPr="006475D3" w:rsidRDefault="006475D3" w:rsidP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</w:p>
    <w:p w14:paraId="0FB1A452" w14:textId="55669719" w:rsidR="003943F1" w:rsidRPr="00DB701C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微服务架构治理：</w:t>
      </w:r>
      <w:r w:rsidR="003943F1" w:rsidRPr="00DB701C">
        <w:t>基于Spring Cloud Alibaba (</w:t>
      </w:r>
      <w:proofErr w:type="spellStart"/>
      <w:r w:rsidR="003943F1" w:rsidRPr="00DB701C">
        <w:t>Nacos</w:t>
      </w:r>
      <w:proofErr w:type="spellEnd"/>
      <w:r w:rsidR="003943F1" w:rsidRPr="00DB701C">
        <w:t>、Sentinel)重构单体应用，拆分用户、权限、工单、消息等微服务，提升系统在高并发场景下的可用性。</w:t>
      </w:r>
    </w:p>
    <w:p w14:paraId="12AD28D4" w14:textId="543D2E3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工作流定制：</w:t>
      </w:r>
      <w:r w:rsidR="003943F1" w:rsidRPr="00DB701C">
        <w:t>集成Flowable引擎，开发知识宣导、业务咨询等审批流程；通过监听器机制实现流程节点与业务逻辑解耦，支持动态调整审批路径。</w:t>
      </w:r>
    </w:p>
    <w:p w14:paraId="1803F627" w14:textId="363588F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rPr>
          <w:rFonts w:hint="eastAsia"/>
        </w:rPr>
        <w:t>文件服务</w:t>
      </w:r>
      <w:r w:rsidRPr="00DB701C">
        <w:t>：设计统一文件服务，支持富文本、PDF、Word等多格式在线预览；采用</w:t>
      </w:r>
      <w:proofErr w:type="spellStart"/>
      <w:r w:rsidRPr="00DB701C">
        <w:t>MinIO</w:t>
      </w:r>
      <w:proofErr w:type="spellEnd"/>
      <w:r w:rsidRPr="00DB701C">
        <w:t>解决海量附件存储，通过异步任务实现大文件秒传与断点续传。</w:t>
      </w:r>
    </w:p>
    <w:p w14:paraId="6B07054A" w14:textId="54CC788B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4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银行智慧监管报送系统</w:t>
      </w:r>
    </w:p>
    <w:p w14:paraId="0762E0E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2022.03 – </w:t>
      </w:r>
      <w:proofErr w:type="gramEnd"/>
      <w:r>
        <w:rPr>
          <w:rFonts w:ascii="微软雅黑" w:eastAsia="微软雅黑" w:hAnsi="微软雅黑"/>
          <w:sz w:val="21"/>
          <w:szCs w:val="21"/>
        </w:rPr>
        <w:t>2023.03</w:t>
      </w:r>
    </w:p>
    <w:p w14:paraId="775A72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对接银保监、人行、外管局等监管机构，实现征信、反洗钱、资产负债等数据的自动化采集、校验与报送，数据量级达亿级。</w:t>
      </w:r>
    </w:p>
    <w:p w14:paraId="63DA2E83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Cloud、Spring Boot、</w:t>
      </w:r>
      <w:proofErr w:type="spellStart"/>
      <w:r>
        <w:rPr>
          <w:rFonts w:ascii="微软雅黑" w:eastAsia="微软雅黑" w:hAnsi="微软雅黑"/>
          <w:sz w:val="21"/>
          <w:szCs w:val="21"/>
        </w:rPr>
        <w:t>ShardingSphere</w:t>
      </w:r>
      <w:proofErr w:type="spellEnd"/>
      <w:r>
        <w:rPr>
          <w:rFonts w:ascii="微软雅黑" w:eastAsia="微软雅黑" w:hAnsi="微软雅黑"/>
          <w:sz w:val="21"/>
          <w:szCs w:val="21"/>
        </w:rPr>
        <w:t>、国密SM4、Spring Cloud Gateway、SSO</w:t>
      </w:r>
    </w:p>
    <w:p w14:paraId="44374A9B" w14:textId="2586A62D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81A8623" w14:textId="77777777" w:rsidR="00DB2145" w:rsidRPr="00DB701C" w:rsidRDefault="00DB2145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分库分表：针对亿级报送数据，采用</w:t>
      </w:r>
      <w:proofErr w:type="spellStart"/>
      <w:r w:rsidRPr="00DB701C">
        <w:t>ShardingSphere</w:t>
      </w:r>
      <w:proofErr w:type="spellEnd"/>
      <w:r w:rsidRPr="00DB701C">
        <w:t>进行“机构+时间”复合分片，解决单表性能瓶颈；在带机构与时间条件的典型查询场景下，查询效率较单表有显著提升。</w:t>
      </w:r>
    </w:p>
    <w:p w14:paraId="353D79B1" w14:textId="77777777" w:rsidR="00DB2145" w:rsidRPr="00DB701C" w:rsidRDefault="00DB2145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报文安全与校验：遵循监管规范，集成国密SM4对敏感数据进行落盘与传输加密；设计“入库前+报送前+回执后”三层校验机制，结合差错重报流程保障报送质量。</w:t>
      </w:r>
    </w:p>
    <w:p w14:paraId="490248DF" w14:textId="77777777" w:rsidR="00DB701C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统一鉴权：</w:t>
      </w:r>
      <w:r w:rsidR="00DB2145" w:rsidRPr="00DB701C">
        <w:t>基于Gateway实现统一认证授权中心，支持多系统单点登录（SSO）与细粒度接口权限控制。</w:t>
      </w:r>
    </w:p>
    <w:p w14:paraId="0EC2700A" w14:textId="77B25FE3" w:rsidR="00C56EE6" w:rsidRDefault="00000000" w:rsidP="00DB701C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5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湖北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金融租赁二代征信查询与报送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系统</w:t>
      </w:r>
      <w:r w:rsidR="00DB701C">
        <w:rPr>
          <w:rFonts w:hint="eastAsia"/>
        </w:rPr>
        <w:t xml:space="preserve">   </w:t>
      </w:r>
      <w:r>
        <w:rPr>
          <w:rFonts w:ascii="微软雅黑" w:eastAsia="微软雅黑" w:hAnsi="微软雅黑"/>
          <w:b/>
          <w:sz w:val="21"/>
          <w:szCs w:val="21"/>
        </w:rPr>
        <w:t>时间</w:t>
      </w:r>
      <w:proofErr w:type="gramEnd"/>
      <w:r>
        <w:rPr>
          <w:rFonts w:ascii="微软雅黑" w:eastAsia="微软雅黑" w:hAnsi="微软雅黑"/>
          <w:b/>
          <w:sz w:val="21"/>
          <w:szCs w:val="21"/>
        </w:rPr>
        <w:t>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2021.05 – </w:t>
      </w:r>
      <w:proofErr w:type="gramEnd"/>
      <w:r>
        <w:rPr>
          <w:rFonts w:ascii="微软雅黑" w:eastAsia="微软雅黑" w:hAnsi="微软雅黑"/>
          <w:sz w:val="21"/>
          <w:szCs w:val="21"/>
        </w:rPr>
        <w:t>2021.08</w:t>
      </w:r>
      <w:r w:rsidR="00DB701C">
        <w:rPr>
          <w:rFonts w:hint="eastAsia"/>
        </w:rPr>
        <w:t xml:space="preserve">  </w:t>
      </w:r>
    </w:p>
    <w:p w14:paraId="5450E35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负责建设对接人行系统的征信查询与报送系统。</w:t>
      </w:r>
    </w:p>
    <w:p w14:paraId="3E2E1A7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Boot、Canal、模板引擎（PDF生成）</w:t>
      </w:r>
    </w:p>
    <w:p w14:paraId="09B9C789" w14:textId="48CCD47F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4FCF248B" w14:textId="77777777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项目管理：</w:t>
      </w:r>
      <w:r w:rsidR="00DB2145" w:rsidRPr="006475D3">
        <w:t>主导需求调研、技术选型、任务拆解、进度管控与三方接口联调，保障项目按期交付。</w:t>
      </w:r>
    </w:p>
    <w:p w14:paraId="272082AB" w14:textId="5C387FFF" w:rsidR="00C56EE6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数据一致性：</w:t>
      </w:r>
      <w:r w:rsidR="00DB2145" w:rsidRPr="006475D3">
        <w:t>设计基于Canal的日志监听方案，实时捕获核心系统数据变更并异步同步至征信前置库，保证最终一致性。</w:t>
      </w:r>
    </w:p>
    <w:p w14:paraId="25418EA6" w14:textId="4912A813" w:rsidR="00C56EE6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报告生成：</w:t>
      </w:r>
      <w:r w:rsidR="00DB2145" w:rsidRPr="006475D3">
        <w:t>解析人行报文，基于模板引擎动态生成企业/个人信用报告，支持导出PDF。</w:t>
      </w:r>
    </w:p>
    <w:p w14:paraId="5F0A3671" w14:textId="41222644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lastRenderedPageBreak/>
        <w:t>6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定制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之家商城平台</w:t>
      </w:r>
    </w:p>
    <w:p w14:paraId="25D77979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2018.11 – </w:t>
      </w:r>
      <w:proofErr w:type="gramEnd"/>
      <w:r>
        <w:rPr>
          <w:rFonts w:ascii="微软雅黑" w:eastAsia="微软雅黑" w:hAnsi="微软雅黑"/>
          <w:sz w:val="21"/>
          <w:szCs w:val="21"/>
        </w:rPr>
        <w:t>2020.03</w:t>
      </w:r>
    </w:p>
    <w:p w14:paraId="1F3D3EC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B2C电商平台，集成商品定制、直播与即时通讯功能。</w:t>
      </w:r>
    </w:p>
    <w:p w14:paraId="0B9E105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Boot、Vue.js、流媒体、WebSocket</w:t>
      </w:r>
    </w:p>
    <w:p w14:paraId="573BB69B" w14:textId="77777777" w:rsidR="006475D3" w:rsidRPr="006475D3" w:rsidRDefault="006475D3" w:rsidP="006475D3">
      <w:pPr>
        <w:spacing w:after="80"/>
        <w:rPr>
          <w:rFonts w:hint="eastAsia"/>
        </w:rPr>
      </w:pPr>
      <w:r w:rsidRPr="006475D3">
        <w:rPr>
          <w:rFonts w:ascii="微软雅黑" w:eastAsia="微软雅黑" w:hAnsi="微软雅黑"/>
          <w:b/>
          <w:bCs/>
          <w:sz w:val="21"/>
          <w:szCs w:val="21"/>
        </w:rPr>
        <w:t>职责与</w:t>
      </w:r>
      <w:r w:rsidRP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2613C13B" w14:textId="15B223BE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全流程</w:t>
      </w:r>
      <w:r w:rsidR="00DB2145" w:rsidRPr="006475D3">
        <w:rPr>
          <w:rFonts w:hint="eastAsia"/>
        </w:rPr>
        <w:t>交付</w:t>
      </w:r>
      <w:r w:rsidRPr="006475D3">
        <w:t>：</w:t>
      </w:r>
      <w:r w:rsidR="00DB2145" w:rsidRPr="006475D3">
        <w:rPr>
          <w:rFonts w:hint="eastAsia"/>
        </w:rPr>
        <w:t>参与</w:t>
      </w:r>
      <w:r w:rsidR="00DB2145" w:rsidRPr="006475D3">
        <w:t>需求分析、系统设计、前后端开发到上线运维的全流程交付。</w:t>
      </w:r>
    </w:p>
    <w:p w14:paraId="7D1C9C5F" w14:textId="3AF124C0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功能集成：</w:t>
      </w:r>
      <w:r w:rsidR="00DB2145" w:rsidRPr="006475D3">
        <w:t>集成直播流媒体与即时通讯功能，扩展平台交互与营销场景。</w:t>
      </w:r>
    </w:p>
    <w:p w14:paraId="1A8B7F0B" w14:textId="679FEB8E" w:rsidR="00C56EE6" w:rsidRDefault="00000000" w:rsidP="00DB2145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六、教育背景与专业认证</w:t>
      </w:r>
    </w:p>
    <w:p w14:paraId="749577AC" w14:textId="180A19BF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教育背景</w:t>
      </w:r>
    </w:p>
    <w:p w14:paraId="251D07E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西北民族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大学 | 历史学 | </w:t>
      </w:r>
      <w:proofErr w:type="gramEnd"/>
      <w:r>
        <w:rPr>
          <w:rFonts w:ascii="微软雅黑" w:eastAsia="微软雅黑" w:hAnsi="微软雅黑"/>
          <w:sz w:val="21"/>
          <w:szCs w:val="21"/>
        </w:rPr>
        <w:t xml:space="preserve">本科（2014.09 </w:t>
      </w:r>
      <w:proofErr w:type="gramStart"/>
      <w:r>
        <w:rPr>
          <w:rFonts w:ascii="微软雅黑" w:eastAsia="微软雅黑" w:hAnsi="微软雅黑"/>
          <w:sz w:val="21"/>
          <w:szCs w:val="21"/>
        </w:rPr>
        <w:t>– 2018.06</w:t>
      </w:r>
      <w:proofErr w:type="gramEnd"/>
      <w:r>
        <w:rPr>
          <w:rFonts w:ascii="微软雅黑" w:eastAsia="微软雅黑" w:hAnsi="微软雅黑"/>
          <w:sz w:val="21"/>
          <w:szCs w:val="21"/>
        </w:rPr>
        <w:t>）</w:t>
      </w:r>
    </w:p>
    <w:p w14:paraId="0C08E949" w14:textId="77777777" w:rsidR="00DB2145" w:rsidRDefault="00DB2145">
      <w:pPr>
        <w:spacing w:before="160" w:after="6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在校期间担任学生干部并获多次奖学金。凭借自驱力系统自学Java核心、数据结构、计算机网络、操作系统等课程，完成从人文社科到软件工程的思维转换。</w:t>
      </w:r>
    </w:p>
    <w:p w14:paraId="4B6A98A6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大学英语四级（CET-4）、高中教师资格证、C1驾驶证</w:t>
      </w:r>
    </w:p>
    <w:p w14:paraId="536EF36B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七、自我评价</w:t>
      </w:r>
    </w:p>
    <w:p w14:paraId="49F8ADF8" w14:textId="77777777" w:rsidR="00DB2145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近8年Java研发经验，熟悉后端体系与Spring微服务，具备Vue全栈与多语言开发能力，习惯通过源码分析理解技术本质。</w:t>
      </w:r>
    </w:p>
    <w:p w14:paraId="6436DD88" w14:textId="77777777" w:rsidR="00DB2145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有保险、银行行业项目经验，能从业务视角思考架构设计，在稳定性与扩展性之间做权衡。</w:t>
      </w:r>
    </w:p>
    <w:p w14:paraId="2D1531C5" w14:textId="1D3AF930" w:rsidR="00C56EE6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保持复盘习惯，持续学习，追求技术深度与业务价值的结合。</w:t>
      </w:r>
    </w:p>
    <w:sectPr w:rsidR="00C56EE6" w:rsidRPr="00DB214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454"/>
    <w:multiLevelType w:val="multilevel"/>
    <w:tmpl w:val="37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2363"/>
    <w:multiLevelType w:val="multilevel"/>
    <w:tmpl w:val="75B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6643"/>
    <w:multiLevelType w:val="multilevel"/>
    <w:tmpl w:val="C03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B3603"/>
    <w:multiLevelType w:val="multilevel"/>
    <w:tmpl w:val="840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0A7C"/>
    <w:multiLevelType w:val="multilevel"/>
    <w:tmpl w:val="C01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0494F"/>
    <w:multiLevelType w:val="multilevel"/>
    <w:tmpl w:val="424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F3D48"/>
    <w:multiLevelType w:val="multilevel"/>
    <w:tmpl w:val="8B4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91224">
    <w:abstractNumId w:val="6"/>
  </w:num>
  <w:num w:numId="2" w16cid:durableId="1305963063">
    <w:abstractNumId w:val="0"/>
  </w:num>
  <w:num w:numId="3" w16cid:durableId="1074666993">
    <w:abstractNumId w:val="4"/>
  </w:num>
  <w:num w:numId="4" w16cid:durableId="1253782918">
    <w:abstractNumId w:val="3"/>
  </w:num>
  <w:num w:numId="5" w16cid:durableId="1868446649">
    <w:abstractNumId w:val="1"/>
  </w:num>
  <w:num w:numId="6" w16cid:durableId="2000382614">
    <w:abstractNumId w:val="2"/>
  </w:num>
  <w:num w:numId="7" w16cid:durableId="1814372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EE6"/>
    <w:rsid w:val="00015AFD"/>
    <w:rsid w:val="001A128C"/>
    <w:rsid w:val="003943F1"/>
    <w:rsid w:val="003C2AD6"/>
    <w:rsid w:val="00447D9D"/>
    <w:rsid w:val="004A75AF"/>
    <w:rsid w:val="005368C6"/>
    <w:rsid w:val="006475D3"/>
    <w:rsid w:val="006A6599"/>
    <w:rsid w:val="007265EB"/>
    <w:rsid w:val="007A5312"/>
    <w:rsid w:val="00A125CE"/>
    <w:rsid w:val="00C56EE6"/>
    <w:rsid w:val="00C66C02"/>
    <w:rsid w:val="00D2277E"/>
    <w:rsid w:val="00DB2145"/>
    <w:rsid w:val="00DB701C"/>
    <w:rsid w:val="00F0217F"/>
    <w:rsid w:val="00F37E17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CB2A2"/>
  <w15:docId w15:val="{6B4A5196-2616-40D2-AF4A-3602BC24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5D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475D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47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2608</Words>
  <Characters>3339</Characters>
  <Application>Microsoft Office Word</Application>
  <DocSecurity>0</DocSecurity>
  <Lines>107</Lines>
  <Paragraphs>129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Yongguo Zhong (Consultant), CLSA</cp:lastModifiedBy>
  <cp:revision>10</cp:revision>
  <dcterms:created xsi:type="dcterms:W3CDTF">2026-09-22T05:13:00Z</dcterms:created>
  <dcterms:modified xsi:type="dcterms:W3CDTF">2026-09-23T08:26:00Z</dcterms:modified>
</cp:coreProperties>
</file>