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Microsoft YaHei" w:hAnsi="Microsoft YaHei" w:eastAsia="Microsoft YaHei"/>
          <w:b/>
          <w:color w:val="2563EB"/>
          <w:sz w:val="26"/>
        </w:rPr>
        <w:t>软件设计说明书</w:t>
      </w:r>
    </w:p>
    <w:p>
      <w:pPr>
        <w:pStyle w:val="Title"/>
        <w:spacing w:after="80"/>
      </w:pPr>
      <w:r>
        <w:t>AI-Education 学生数字孪生系统设计说明书</w:t>
      </w:r>
    </w:p>
    <w:p>
      <w:pPr>
        <w:pStyle w:val="Subtitle"/>
        <w:spacing w:after="360"/>
      </w:pPr>
      <w:r>
        <w:t>面向系统结构、模块协作、数据模型、接口与部署的详细设计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项目名称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AI-Education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系统范围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学生数字孪生、个性化路径与学习资源推荐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生成日期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2026-05-21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资料依据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现有代码、数据库字段说明、学生数字孪生对接文档、整体需求/设计文档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</w:t>
            </w:r>
          </w:p>
        </w:tc>
      </w:tr>
    </w:tbl>
    <w:p/>
    <w:p>
      <w:pPr>
        <w:ind w:left="216"/>
      </w:pPr>
      <w:r>
        <w:rPr>
          <w:rFonts w:ascii="Microsoft YaHei" w:hAnsi="Microsoft YaHei" w:eastAsia="Microsoft YaHei"/>
          <w:color w:val="475569"/>
        </w:rPr>
        <w:t>说明：本文档按软件工程交付件编写，UML/ER 图用于描述当前实现与建议扩展边界；对于尚未完全自动化的流程会明确标注。</w:t>
      </w:r>
    </w:p>
    <w:p>
      <w:r>
        <w:br w:type="page"/>
      </w:r>
    </w:p>
    <w:p>
      <w:pPr>
        <w:pStyle w:val="Heading1"/>
      </w:pPr>
      <w:r>
        <w:t>1 设计目标与原则</w:t>
      </w:r>
    </w:p>
    <w:p>
      <w:pPr>
        <w:spacing w:line="300" w:lineRule="auto"/>
      </w:pPr>
      <w:r>
        <w:t>本设计围绕学生数字孪生、个性化路径和学习资源推荐能力展开，目标是在不破坏现有 AI-Education 架构的前提下，将学习过程数据沉淀为可解释、可追踪、可扩展的学习画像。</w:t>
      </w:r>
    </w:p>
    <w:p>
      <w:pPr>
        <w:pStyle w:val="ListBullet"/>
      </w:pPr>
      <w:r>
        <w:t>实体优先：用户、课程、资源、测验、画像和路径均落到结构化表。</w:t>
      </w:r>
    </w:p>
    <w:p>
      <w:pPr>
        <w:pStyle w:val="ListBullet"/>
      </w:pPr>
      <w:r>
        <w:t>服务分层：采集、评分、画像、趋势、弱项、路径和资源推荐分模块协作。</w:t>
      </w:r>
    </w:p>
    <w:p>
      <w:pPr>
        <w:pStyle w:val="ListBullet"/>
      </w:pPr>
      <w:r>
        <w:t>真实闭环：测验成绩已回写画像；路径刷新通过接口触发，后续可升级为事件驱动。</w:t>
      </w:r>
    </w:p>
    <w:p>
      <w:pPr>
        <w:pStyle w:val="ListBullet"/>
      </w:pPr>
      <w:r>
        <w:t>外部依赖隔离：LLM 和网络资源失败不影响本地画像与课程资源展示。</w:t>
      </w:r>
    </w:p>
    <w:p>
      <w:pPr>
        <w:pStyle w:val="Heading1"/>
      </w:pPr>
      <w:r>
        <w:t>2 总体结构设计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6_pack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 包图：学生数字孪生相关代码组织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76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7_compon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2 组件图：数字孪生与路径推荐组件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3_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3 部署图：AI-Education 数字孪生运行环境</w:t>
      </w:r>
    </w:p>
    <w:p/>
    <w:p>
      <w:pPr>
        <w:pStyle w:val="Heading1"/>
      </w:pPr>
      <w:r>
        <w:t>3 核心类与复合结构设计</w:t>
      </w:r>
    </w:p>
    <w:p>
      <w:pPr>
        <w:spacing w:line="300" w:lineRule="auto"/>
      </w:pPr>
      <w:r>
        <w:t>核心数据模型由 Pydantic 模型承载，服务类负责采集、评分、画像摘要和路径生成。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8_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4 类图：学生数字孪生核心模型与服务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9_composi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5 复合结构图：StudentTwinService 内部协作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模块/类</w:t>
            </w:r>
          </w:p>
        </w:tc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关键输入</w:t>
            </w:r>
          </w:p>
        </w:tc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关键输出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DataCollector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采集学习进度、LLM 互动、会话时长、测验分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username、node_id、score、sessions、llm_logs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更新后的 TwinProfile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ScoreCalculator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计算节点掌握度和整体掌握度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quiz_score、progress、llm_interaction_count、study_duration_minutes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mastery_score、overall_mastery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TwinProfileStore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画像读写与历史快照存储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TwinProfile、username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twin_profiles、twin_profile_nodes、twin_history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StudentTwinService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构建诊断页摘要和孪生输出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TwinProfile、TrendPoint[]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radar、weak_nodes、risk_alerts、outputs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WeakNodeDetector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识别薄弱知识点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TwinProfile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WeakNode[]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PathPlannerAgent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生成路径、调用 LLM 排序并保存计划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TwinProfile、WeakNode[]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LearningPath payload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ResourceRecommender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推荐课程资源和外部视频/文章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node_id、node_name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Resource[]</w:t>
            </w:r>
          </w:p>
        </w:tc>
      </w:tr>
    </w:tbl>
    <w:p/>
    <w:p>
      <w:pPr>
        <w:pStyle w:val="Heading1"/>
      </w:pPr>
      <w:r>
        <w:t>4 核心流程设计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91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0_sequence_refre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6 时序图：刷新学生数字孪生画像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4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1_sequence_quiz_pa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4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7 时序图：测验反馈与学习路径生成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2_communic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8 通信图：页面、API、服务、数据库协作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5_mastery_ac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9 活动图：掌握度计算与薄弱点判定</w:t>
      </w:r>
    </w:p>
    <w:p/>
    <w:p>
      <w:pPr>
        <w:pStyle w:val="Heading1"/>
      </w:pPr>
      <w:r>
        <w:t>5 数据库设计</w:t>
      </w:r>
    </w:p>
    <w:p>
      <w:pPr>
        <w:spacing w:line="300" w:lineRule="auto"/>
      </w:pPr>
      <w:r>
        <w:t>学生数字孪生的数据设计采用 MySQL 实体化存储。用户、课程、资源、测验、画像、路径和学习证据均以结构化表管理；画像摘要与路径结果由服务层读取后组装。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ql_01_er_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10 ER 总览图：学生数字孪生核心实体关系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ql_02_student_twin_tab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11 ER 详图：学生数字孪生画像表字段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57668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ql_03_learning_evidence_tabl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76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12 ER 详图：学习证据与用户表字段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ql_04_course_resource_tab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13 ER 详图：课程与资源表字段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0970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ql_05_learning_plan_tab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97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14 ER 详图：个性化学习计划表字段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表名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主键/关键字段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user_id、login_id、user_type、username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用户主数据，支撑学生、教师、管理员身份解析。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twin_profiles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username、user_id、overall_mastery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学生孪生主表，保存整体掌握度与更新时间。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twin_profile_nodes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username + node_id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节点级画像，保存进度、测验分、学习时长、互动次数和掌握度。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twin_history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username + snapshot_date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趋势历史快照，支持 30 天趋势与风险判断。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learning_plans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username + filename、category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学习计划表，个性化路径以 category='path' 保存。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quiz_attempts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attempt_id、user_id、course_id、node_id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测验记录实体，支撑测验轨迹和画像回写。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courses/course_nodes/resources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course_id、node_id、resource_id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课程结构和资源实体，作为路径与资源推荐依据。</w:t>
            </w:r>
          </w:p>
        </w:tc>
      </w:tr>
    </w:tbl>
    <w:p/>
    <w:p>
      <w:pPr>
        <w:pStyle w:val="Heading1"/>
      </w:pPr>
      <w:r>
        <w:t>6 接口设计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6_api_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15 接口交互图：前端页面与数字孪生 API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接口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请求方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设计要点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/collect/{username}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诊断页/定时任务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触发进度、互动、会话时长采集并记录快照。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/student-profile/{username}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StudentTwinView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返回展示摘要，含缓存、趋势、风险、薄弱点和孪生输出。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/quiz-score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测验/调试入口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直接写入单节点测验分并重新计算画像。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/path/generate/{username}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路径面板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读取画像、检测薄弱点、推荐资源、LLM排序、保存路径。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/path/{username}/current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路径面板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读取最近一次 category='path' 的学习计划。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PATCH /path/{username}/node/{node_id}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路径面板/后续扩展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节点分数变化后更新路径节点列表。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/student-course-profile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课程页/课程孪生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按课程维度返回学生节点表现摘要。</w:t>
            </w:r>
          </w:p>
        </w:tc>
      </w:tr>
    </w:tbl>
    <w:p/>
    <w:p>
      <w:pPr>
        <w:pStyle w:val="Heading1"/>
      </w:pPr>
      <w:r>
        <w:t>7 前端页面设计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页面/组件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关联接口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StudentTwinView.vue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学生诊断页，展示雷达、趋势、风险、薄弱点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/student-profile、POST /collect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CourseContentView.vue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课程学习内容入口，承载视频/讲义/测验/推荐入口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课程内容接口、测验提交接口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PersonalizedPathPanel.vue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个性化路径与资源推荐面板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/path/generate、GET /path/current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HomeView.vue/MyLearningView.vue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学生首页与学习中心聚合展示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学生学习数据、路径摘要</w:t>
            </w:r>
          </w:p>
        </w:tc>
      </w:tr>
    </w:tbl>
    <w:p/>
    <w:p>
      <w:pPr>
        <w:pStyle w:val="Heading1"/>
      </w:pPr>
      <w:r>
        <w:t>8 算法与规则设计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当前设计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掌握度公式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Mastery_Score = 0.40*quiz_score + 0.30*progress + 0.20*min(llm_interaction_count/10,1)*100 + 0.10*min(study_duration_minutes/30,1)*100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整体掌握度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所有知识节点 mastery_score 的算术平均值。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能力等级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overall_mastery &lt;40 为基础薄弱；&lt;60 为基础建立中；&lt;80 结合弱项数判断能力成型；&gt;=80 为进阶提升。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风险等级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整体掌握度、平均进度、投入度、趋势下滑、薄弱点集中共同触发 high/medium/low。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资源排序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课程绑定资源优先；外部资源按标题相关度、来源和可播放性评分去重后取前 6。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YouTube过滤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调用 player playability 检查，登录/年龄验证或原因包含 sign in/login/age 的视频不推荐。</w:t>
            </w:r>
          </w:p>
        </w:tc>
      </w:tr>
    </w:tbl>
    <w:p/>
    <w:p>
      <w:pPr>
        <w:pStyle w:val="Heading1"/>
      </w:pPr>
      <w:r>
        <w:t>9 安全、性能与扩展设计</w:t>
      </w:r>
    </w:p>
    <w:p>
      <w:pPr>
        <w:pStyle w:val="ListBullet"/>
      </w:pPr>
      <w:r>
        <w:t>密钥全部通过 .env 配置，文档与代码不得硬编码真实 API Key。</w:t>
      </w:r>
    </w:p>
    <w:p>
      <w:pPr>
        <w:pStyle w:val="ListBullet"/>
      </w:pPr>
      <w:r>
        <w:t>外部检索设置超时与失败降级，本地课程资源仍可返回。</w:t>
      </w:r>
    </w:p>
    <w:p>
      <w:pPr>
        <w:pStyle w:val="ListBullet"/>
      </w:pPr>
      <w:r>
        <w:t>学生画像摘要设置短缓存，降低频繁页面刷新带来的数据库压力。</w:t>
      </w:r>
    </w:p>
    <w:p>
      <w:pPr>
        <w:pStyle w:val="ListBullet"/>
      </w:pPr>
      <w:r>
        <w:t>后续可将 quiz_attempts 写入事件作为触发器，自动调用 PathPlannerAgent 更新学习路径。</w:t>
      </w:r>
    </w:p>
    <w:p>
      <w:pPr>
        <w:pStyle w:val="ListBullet"/>
      </w:pPr>
      <w:r>
        <w:t>后续可把资源推荐结果缓存到资源匹配表，减少 B站/YouTube/CSDN 的实时请求次数。</w:t>
      </w:r>
    </w:p>
    <w:p>
      <w:pPr>
        <w:pStyle w:val="Heading1"/>
      </w:pPr>
      <w:r>
        <w:t>10 测试设计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测试类型</w:t>
            </w:r>
          </w:p>
        </w:tc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测试重点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单元测试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ScoreCalculator 公式、WeakNodeDetector 阈值、ResourceRecommender 去重与过滤。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接口测试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collect/profile/student-profile/quiz-score/path generate/current/update 的状态码和字段完整性。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集成测试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测验提交后 quiz_attempts 记录与 twin_profile_nodes 同步更新。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前端测试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诊断页和路径面板在有数据、无数据、外部资源失败时均可展示合理状态。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数据测试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ER 约束、主键唯一性、学习路径 category='path' 查询正确。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内部需求与设计文档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AI-Education | 学生数字孪生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