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9FC" w:rsidRPr="00205FD4" w:rsidRDefault="00F939FC" w:rsidP="00B01417">
      <w:pPr>
        <w:spacing w:afterLines="50" w:line="360" w:lineRule="auto"/>
        <w:jc w:val="center"/>
        <w:rPr>
          <w:rFonts w:cs="Times New Roman"/>
          <w:b/>
          <w:bCs/>
          <w:sz w:val="28"/>
          <w:szCs w:val="28"/>
        </w:rPr>
      </w:pPr>
      <w:r w:rsidRPr="00205FD4">
        <w:rPr>
          <w:rFonts w:cs="宋体" w:hint="eastAsia"/>
          <w:b/>
          <w:bCs/>
          <w:sz w:val="28"/>
          <w:szCs w:val="28"/>
        </w:rPr>
        <w:t>风速功率曲线</w:t>
      </w:r>
    </w:p>
    <w:p w:rsidR="00F939FC" w:rsidRPr="000735DE" w:rsidRDefault="00F939FC" w:rsidP="000735DE">
      <w:pPr>
        <w:spacing w:line="360" w:lineRule="auto"/>
        <w:rPr>
          <w:rFonts w:cs="Times New Roman"/>
          <w:sz w:val="24"/>
          <w:szCs w:val="24"/>
        </w:rPr>
      </w:pPr>
      <w:r w:rsidRPr="000735DE">
        <w:rPr>
          <w:sz w:val="24"/>
          <w:szCs w:val="24"/>
        </w:rPr>
        <w:t>1</w:t>
      </w:r>
      <w:r w:rsidRPr="000735DE">
        <w:rPr>
          <w:rFonts w:cs="宋体" w:hint="eastAsia"/>
          <w:sz w:val="24"/>
          <w:szCs w:val="24"/>
        </w:rPr>
        <w:t>、横坐标为风速，纵坐标为功率</w:t>
      </w:r>
      <w:r w:rsidRPr="000735DE">
        <w:rPr>
          <w:sz w:val="24"/>
          <w:szCs w:val="24"/>
        </w:rPr>
        <w:t>; X</w:t>
      </w:r>
      <w:r w:rsidRPr="000735DE">
        <w:rPr>
          <w:rFonts w:cs="宋体" w:hint="eastAsia"/>
          <w:sz w:val="24"/>
          <w:szCs w:val="24"/>
        </w:rPr>
        <w:t>轴范围</w:t>
      </w:r>
      <w:r w:rsidRPr="000735DE">
        <w:rPr>
          <w:sz w:val="24"/>
          <w:szCs w:val="24"/>
        </w:rPr>
        <w:t>0m/s</w:t>
      </w:r>
      <w:r w:rsidRPr="000735DE">
        <w:rPr>
          <w:rFonts w:cs="宋体" w:hint="eastAsia"/>
          <w:sz w:val="24"/>
          <w:szCs w:val="24"/>
        </w:rPr>
        <w:t>到</w:t>
      </w:r>
      <w:r w:rsidRPr="000735DE">
        <w:rPr>
          <w:sz w:val="24"/>
          <w:szCs w:val="24"/>
        </w:rPr>
        <w:t>25m/s</w:t>
      </w:r>
      <w:r w:rsidRPr="000735DE">
        <w:rPr>
          <w:rFonts w:cs="宋体" w:hint="eastAsia"/>
          <w:sz w:val="24"/>
          <w:szCs w:val="24"/>
        </w:rPr>
        <w:t>，</w:t>
      </w:r>
      <w:r w:rsidRPr="000735DE">
        <w:rPr>
          <w:sz w:val="24"/>
          <w:szCs w:val="24"/>
        </w:rPr>
        <w:t>Y</w:t>
      </w:r>
      <w:r w:rsidRPr="000735DE">
        <w:rPr>
          <w:rFonts w:cs="宋体" w:hint="eastAsia"/>
          <w:sz w:val="24"/>
          <w:szCs w:val="24"/>
        </w:rPr>
        <w:t>轴范围</w:t>
      </w:r>
      <w:r w:rsidRPr="000735DE">
        <w:rPr>
          <w:sz w:val="24"/>
          <w:szCs w:val="24"/>
        </w:rPr>
        <w:t>0kW</w:t>
      </w:r>
      <w:r w:rsidRPr="000735DE">
        <w:rPr>
          <w:rFonts w:cs="宋体" w:hint="eastAsia"/>
          <w:sz w:val="24"/>
          <w:szCs w:val="24"/>
        </w:rPr>
        <w:t>到</w:t>
      </w:r>
      <w:r w:rsidRPr="000735DE">
        <w:rPr>
          <w:sz w:val="24"/>
          <w:szCs w:val="24"/>
        </w:rPr>
        <w:t>1600Kw</w:t>
      </w:r>
      <w:r w:rsidRPr="000735DE">
        <w:rPr>
          <w:rFonts w:cs="宋体" w:hint="eastAsia"/>
          <w:sz w:val="24"/>
          <w:szCs w:val="24"/>
        </w:rPr>
        <w:t>。</w:t>
      </w:r>
    </w:p>
    <w:p w:rsidR="00F939FC" w:rsidRPr="000735DE" w:rsidRDefault="00F939FC" w:rsidP="000735DE">
      <w:pPr>
        <w:spacing w:line="360" w:lineRule="auto"/>
        <w:rPr>
          <w:rFonts w:cs="Times New Roman"/>
          <w:sz w:val="24"/>
          <w:szCs w:val="24"/>
        </w:rPr>
      </w:pPr>
      <w:r w:rsidRPr="000735DE">
        <w:rPr>
          <w:sz w:val="24"/>
          <w:szCs w:val="24"/>
        </w:rPr>
        <w:t>2</w:t>
      </w:r>
      <w:r w:rsidRPr="000735DE">
        <w:rPr>
          <w:rFonts w:cs="宋体" w:hint="eastAsia"/>
          <w:sz w:val="24"/>
          <w:szCs w:val="24"/>
        </w:rPr>
        <w:t>、我们功率曲线的样式如下：</w:t>
      </w:r>
    </w:p>
    <w:p w:rsidR="00F939FC" w:rsidRDefault="00F939FC" w:rsidP="00B01417">
      <w:pPr>
        <w:spacing w:line="360" w:lineRule="auto"/>
        <w:ind w:firstLineChars="150" w:firstLine="360"/>
        <w:rPr>
          <w:rFonts w:cs="Times New Roman"/>
          <w:sz w:val="24"/>
          <w:szCs w:val="24"/>
        </w:rPr>
      </w:pPr>
      <w:r w:rsidRPr="000735DE">
        <w:rPr>
          <w:rFonts w:cs="宋体" w:hint="eastAsia"/>
          <w:sz w:val="24"/>
          <w:szCs w:val="24"/>
        </w:rPr>
        <w:t>下图为单台风机的功率曲线，时间可选、风机可选</w:t>
      </w:r>
      <w:bookmarkStart w:id="0" w:name="_GoBack"/>
      <w:bookmarkEnd w:id="0"/>
    </w:p>
    <w:p w:rsidR="00F939FC" w:rsidRPr="006D0672" w:rsidRDefault="001F1D65" w:rsidP="00B01417">
      <w:pPr>
        <w:spacing w:line="360" w:lineRule="auto"/>
        <w:ind w:firstLineChars="150" w:firstLine="360"/>
        <w:rPr>
          <w:rFonts w:cs="Times New Roman"/>
          <w:sz w:val="24"/>
          <w:szCs w:val="24"/>
        </w:rPr>
      </w:pPr>
      <w:r w:rsidRPr="001F1D65">
        <w:rPr>
          <w:rFonts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168.75pt">
            <v:imagedata r:id="rId7" o:title=""/>
          </v:shape>
        </w:pict>
      </w:r>
    </w:p>
    <w:p w:rsidR="00F939FC" w:rsidRPr="00CA2282" w:rsidRDefault="00F939FC" w:rsidP="00A1449C">
      <w:pPr>
        <w:spacing w:line="360" w:lineRule="auto"/>
        <w:rPr>
          <w:rFonts w:cs="Times New Roman"/>
          <w:color w:val="FF0000"/>
          <w:sz w:val="24"/>
          <w:szCs w:val="24"/>
        </w:rPr>
      </w:pPr>
      <w:r w:rsidRPr="00CA2282">
        <w:rPr>
          <w:color w:val="FF0000"/>
          <w:sz w:val="24"/>
          <w:szCs w:val="24"/>
        </w:rPr>
        <w:t xml:space="preserve">  </w:t>
      </w:r>
      <w:r w:rsidRPr="00CA2282">
        <w:rPr>
          <w:rFonts w:cs="宋体" w:hint="eastAsia"/>
          <w:color w:val="FF0000"/>
          <w:sz w:val="24"/>
          <w:szCs w:val="24"/>
        </w:rPr>
        <w:t>对于左边的菜单，可以放置在曲线上面，为了跟之前的风格保持统一，反正你们自己选，是按现有图片放左边还是放上面，确定好了跟我们说。</w:t>
      </w:r>
    </w:p>
    <w:p w:rsidR="00F939FC" w:rsidRPr="00CA2282" w:rsidRDefault="00F939FC">
      <w:pPr>
        <w:rPr>
          <w:rFonts w:cs="Times New Roman"/>
        </w:rPr>
      </w:pPr>
    </w:p>
    <w:p w:rsidR="00F939FC" w:rsidRDefault="00F939FC" w:rsidP="000C2C15">
      <w:pPr>
        <w:rPr>
          <w:rFonts w:cs="Times New Roman"/>
          <w:color w:val="FF0000"/>
        </w:rPr>
      </w:pPr>
      <w:r>
        <w:rPr>
          <w:rFonts w:cs="宋体" w:hint="eastAsia"/>
          <w:color w:val="FF0000"/>
        </w:rPr>
        <w:t>由于每一个风电业主统计算法都不同，故需要业主提供具体算法</w:t>
      </w:r>
    </w:p>
    <w:p w:rsidR="00F939FC" w:rsidRDefault="00F939FC" w:rsidP="000C2C15">
      <w:pPr>
        <w:rPr>
          <w:rFonts w:cs="Times New Roman"/>
          <w:color w:val="FF0000"/>
        </w:rPr>
      </w:pPr>
    </w:p>
    <w:p w:rsidR="00F939FC" w:rsidRDefault="00F939FC" w:rsidP="000C2C15">
      <w:pPr>
        <w:rPr>
          <w:rFonts w:cs="Times New Roman"/>
          <w:color w:val="FF0000"/>
        </w:rPr>
      </w:pPr>
      <w:r>
        <w:rPr>
          <w:rFonts w:cs="宋体" w:hint="eastAsia"/>
          <w:color w:val="FF0000"/>
        </w:rPr>
        <w:t>补充：</w:t>
      </w:r>
    </w:p>
    <w:p w:rsidR="00F939FC" w:rsidRPr="000C2C15" w:rsidRDefault="00F939FC">
      <w:pPr>
        <w:rPr>
          <w:rFonts w:cs="Times New Roman"/>
          <w:color w:val="FF0000"/>
        </w:rPr>
      </w:pPr>
      <w:r w:rsidRPr="000C2C15">
        <w:rPr>
          <w:rFonts w:cs="宋体" w:hint="eastAsia"/>
          <w:color w:val="FF0000"/>
        </w:rPr>
        <w:t>下面统计方法是以前别的项目的算法，不能说现在直接按此方法来，以后再改，软件开发这种事情，主体设计很重要，不是轻易能改的，所以特请务必拿到准确的具体算法。</w:t>
      </w:r>
    </w:p>
    <w:p w:rsidR="00F939FC" w:rsidRPr="005867D7" w:rsidRDefault="00F939FC" w:rsidP="005867D7">
      <w:pPr>
        <w:spacing w:line="360" w:lineRule="auto"/>
        <w:rPr>
          <w:rFonts w:cs="Times New Roman"/>
          <w:sz w:val="24"/>
          <w:szCs w:val="24"/>
        </w:rPr>
      </w:pPr>
      <w:r w:rsidRPr="005867D7">
        <w:rPr>
          <w:sz w:val="24"/>
          <w:szCs w:val="24"/>
        </w:rPr>
        <w:t>3</w:t>
      </w:r>
      <w:r w:rsidRPr="005867D7">
        <w:rPr>
          <w:rFonts w:cs="宋体" w:hint="eastAsia"/>
          <w:sz w:val="24"/>
          <w:szCs w:val="24"/>
        </w:rPr>
        <w:t>、功率曲线统计方法</w:t>
      </w:r>
    </w:p>
    <w:p w:rsidR="00F939FC" w:rsidRPr="005867D7" w:rsidRDefault="00F939FC" w:rsidP="005867D7">
      <w:pPr>
        <w:spacing w:line="360" w:lineRule="auto"/>
        <w:rPr>
          <w:rFonts w:cs="Times New Roman"/>
          <w:sz w:val="24"/>
          <w:szCs w:val="24"/>
        </w:rPr>
      </w:pPr>
      <w:r w:rsidRPr="005867D7">
        <w:rPr>
          <w:sz w:val="24"/>
          <w:szCs w:val="24"/>
        </w:rPr>
        <w:t>X</w:t>
      </w:r>
      <w:r w:rsidRPr="005867D7">
        <w:rPr>
          <w:rFonts w:cs="宋体" w:hint="eastAsia"/>
          <w:sz w:val="24"/>
          <w:szCs w:val="24"/>
        </w:rPr>
        <w:t>轴范围</w:t>
      </w:r>
      <w:r w:rsidRPr="005867D7">
        <w:rPr>
          <w:sz w:val="24"/>
          <w:szCs w:val="24"/>
        </w:rPr>
        <w:t>0m/s</w:t>
      </w:r>
      <w:r w:rsidRPr="005867D7">
        <w:rPr>
          <w:rFonts w:cs="宋体" w:hint="eastAsia"/>
          <w:sz w:val="24"/>
          <w:szCs w:val="24"/>
        </w:rPr>
        <w:t>到</w:t>
      </w:r>
      <w:r w:rsidRPr="005867D7">
        <w:rPr>
          <w:sz w:val="24"/>
          <w:szCs w:val="24"/>
        </w:rPr>
        <w:t>25m/s</w:t>
      </w:r>
      <w:r w:rsidRPr="005867D7">
        <w:rPr>
          <w:rFonts w:cs="宋体" w:hint="eastAsia"/>
          <w:sz w:val="24"/>
          <w:szCs w:val="24"/>
        </w:rPr>
        <w:t>，每隔</w:t>
      </w:r>
      <w:r w:rsidRPr="005867D7">
        <w:rPr>
          <w:sz w:val="24"/>
          <w:szCs w:val="24"/>
        </w:rPr>
        <w:t>0.5</w:t>
      </w:r>
      <w:r w:rsidRPr="005867D7">
        <w:rPr>
          <w:rFonts w:cs="宋体" w:hint="eastAsia"/>
          <w:sz w:val="24"/>
          <w:szCs w:val="24"/>
        </w:rPr>
        <w:t>取一个点，例如功率曲线中</w:t>
      </w:r>
      <w:r w:rsidRPr="005867D7">
        <w:rPr>
          <w:sz w:val="24"/>
          <w:szCs w:val="24"/>
        </w:rPr>
        <w:t>3m/s</w:t>
      </w:r>
      <w:r w:rsidRPr="005867D7">
        <w:rPr>
          <w:rFonts w:cs="宋体" w:hint="eastAsia"/>
          <w:sz w:val="24"/>
          <w:szCs w:val="24"/>
        </w:rPr>
        <w:t>风速的功率为：</w:t>
      </w:r>
      <w:r w:rsidRPr="005867D7">
        <w:rPr>
          <w:sz w:val="24"/>
          <w:szCs w:val="24"/>
        </w:rPr>
        <w:t>2.75&lt;</w:t>
      </w:r>
      <w:r w:rsidRPr="005867D7">
        <w:rPr>
          <w:rFonts w:cs="宋体" w:hint="eastAsia"/>
          <w:sz w:val="24"/>
          <w:szCs w:val="24"/>
        </w:rPr>
        <w:t>风速≤</w:t>
      </w:r>
      <w:r w:rsidRPr="005867D7">
        <w:rPr>
          <w:sz w:val="24"/>
          <w:szCs w:val="24"/>
        </w:rPr>
        <w:t>3.25</w:t>
      </w:r>
      <w:r w:rsidRPr="005867D7">
        <w:rPr>
          <w:rFonts w:cs="宋体" w:hint="eastAsia"/>
          <w:sz w:val="24"/>
          <w:szCs w:val="24"/>
        </w:rPr>
        <w:t>之间的功率计算得出的平均值。</w:t>
      </w:r>
    </w:p>
    <w:p w:rsidR="00F939FC" w:rsidRPr="005867D7" w:rsidRDefault="00F939FC" w:rsidP="005867D7">
      <w:pPr>
        <w:spacing w:line="360" w:lineRule="auto"/>
        <w:rPr>
          <w:rFonts w:cs="Times New Roman"/>
          <w:sz w:val="24"/>
          <w:szCs w:val="24"/>
        </w:rPr>
      </w:pPr>
      <w:r w:rsidRPr="005867D7">
        <w:rPr>
          <w:sz w:val="24"/>
          <w:szCs w:val="24"/>
        </w:rPr>
        <w:t>3.5</w:t>
      </w:r>
      <w:r w:rsidRPr="005867D7">
        <w:rPr>
          <w:rFonts w:cs="宋体" w:hint="eastAsia"/>
          <w:sz w:val="24"/>
          <w:szCs w:val="24"/>
        </w:rPr>
        <w:t>（</w:t>
      </w:r>
      <w:r w:rsidRPr="005867D7">
        <w:rPr>
          <w:sz w:val="24"/>
          <w:szCs w:val="24"/>
        </w:rPr>
        <w:t>3.25&lt;</w:t>
      </w:r>
      <w:r w:rsidRPr="005867D7">
        <w:rPr>
          <w:rFonts w:cs="宋体" w:hint="eastAsia"/>
          <w:sz w:val="24"/>
          <w:szCs w:val="24"/>
        </w:rPr>
        <w:t>风速≤</w:t>
      </w:r>
      <w:r w:rsidRPr="005867D7">
        <w:rPr>
          <w:sz w:val="24"/>
          <w:szCs w:val="24"/>
        </w:rPr>
        <w:t>3.75</w:t>
      </w:r>
      <w:r w:rsidRPr="005867D7">
        <w:rPr>
          <w:rFonts w:cs="宋体" w:hint="eastAsia"/>
          <w:sz w:val="24"/>
          <w:szCs w:val="24"/>
        </w:rPr>
        <w:t>）之间的功率计算得出的平均值</w:t>
      </w:r>
    </w:p>
    <w:p w:rsidR="00F939FC" w:rsidRPr="005867D7" w:rsidRDefault="00F939FC" w:rsidP="005867D7">
      <w:pPr>
        <w:spacing w:line="360" w:lineRule="auto"/>
        <w:rPr>
          <w:rFonts w:cs="Times New Roman"/>
          <w:sz w:val="24"/>
          <w:szCs w:val="24"/>
        </w:rPr>
      </w:pPr>
      <w:r w:rsidRPr="005867D7">
        <w:rPr>
          <w:sz w:val="24"/>
          <w:szCs w:val="24"/>
        </w:rPr>
        <w:t>4.0</w:t>
      </w:r>
      <w:r w:rsidRPr="005867D7">
        <w:rPr>
          <w:rFonts w:cs="宋体" w:hint="eastAsia"/>
          <w:sz w:val="24"/>
          <w:szCs w:val="24"/>
        </w:rPr>
        <w:t>（</w:t>
      </w:r>
      <w:r w:rsidRPr="005867D7">
        <w:rPr>
          <w:sz w:val="24"/>
          <w:szCs w:val="24"/>
        </w:rPr>
        <w:t>3.75&lt;</w:t>
      </w:r>
      <w:r w:rsidRPr="005867D7">
        <w:rPr>
          <w:rFonts w:cs="宋体" w:hint="eastAsia"/>
          <w:sz w:val="24"/>
          <w:szCs w:val="24"/>
        </w:rPr>
        <w:t>风速≤</w:t>
      </w:r>
      <w:r w:rsidRPr="005867D7">
        <w:rPr>
          <w:sz w:val="24"/>
          <w:szCs w:val="24"/>
        </w:rPr>
        <w:t>4.25</w:t>
      </w:r>
      <w:r w:rsidRPr="005867D7">
        <w:rPr>
          <w:rFonts w:cs="宋体" w:hint="eastAsia"/>
          <w:sz w:val="24"/>
          <w:szCs w:val="24"/>
        </w:rPr>
        <w:t>）之间的功率计算得出的平均值。以此类推</w:t>
      </w:r>
    </w:p>
    <w:p w:rsidR="00F939FC" w:rsidRPr="005867D7" w:rsidRDefault="00F939FC" w:rsidP="00B01417">
      <w:pPr>
        <w:spacing w:line="360" w:lineRule="auto"/>
        <w:ind w:firstLineChars="150" w:firstLine="360"/>
        <w:rPr>
          <w:rFonts w:cs="Times New Roman"/>
          <w:sz w:val="24"/>
          <w:szCs w:val="24"/>
        </w:rPr>
      </w:pPr>
      <w:r w:rsidRPr="005867D7">
        <w:rPr>
          <w:rFonts w:cs="宋体" w:hint="eastAsia"/>
          <w:sz w:val="24"/>
          <w:szCs w:val="24"/>
        </w:rPr>
        <w:t>只有机组处于发电状态的且不处于限功率状态下的风速和功率值能用来绘制风速功率曲线。风机其它状态下的风速和功率不能用来绘制风速功率曲线。</w:t>
      </w:r>
    </w:p>
    <w:p w:rsidR="00F939FC" w:rsidRPr="005867D7" w:rsidRDefault="00F939FC" w:rsidP="005867D7">
      <w:pPr>
        <w:spacing w:line="360" w:lineRule="auto"/>
        <w:rPr>
          <w:rFonts w:cs="Times New Roman"/>
          <w:sz w:val="24"/>
          <w:szCs w:val="24"/>
        </w:rPr>
      </w:pPr>
      <w:r>
        <w:rPr>
          <w:sz w:val="24"/>
          <w:szCs w:val="24"/>
        </w:rPr>
        <w:t>Pspace</w:t>
      </w:r>
      <w:r>
        <w:rPr>
          <w:rFonts w:cs="宋体" w:hint="eastAsia"/>
          <w:sz w:val="24"/>
          <w:szCs w:val="24"/>
        </w:rPr>
        <w:t>中第</w:t>
      </w:r>
      <w:r>
        <w:rPr>
          <w:sz w:val="24"/>
          <w:szCs w:val="24"/>
        </w:rPr>
        <w:t>7</w:t>
      </w:r>
      <w:r>
        <w:rPr>
          <w:rFonts w:cs="宋体" w:hint="eastAsia"/>
          <w:sz w:val="24"/>
          <w:szCs w:val="24"/>
        </w:rPr>
        <w:t>号个点为风机模式，数值为</w:t>
      </w:r>
      <w:r>
        <w:rPr>
          <w:sz w:val="24"/>
          <w:szCs w:val="24"/>
        </w:rPr>
        <w:t>5</w:t>
      </w:r>
      <w:r>
        <w:rPr>
          <w:rFonts w:cs="宋体" w:hint="eastAsia"/>
          <w:sz w:val="24"/>
          <w:szCs w:val="24"/>
        </w:rPr>
        <w:t>时，机组处于发电状态。第</w:t>
      </w:r>
      <w:r>
        <w:rPr>
          <w:sz w:val="24"/>
          <w:szCs w:val="24"/>
        </w:rPr>
        <w:t>87</w:t>
      </w:r>
      <w:r>
        <w:rPr>
          <w:rFonts w:cs="宋体" w:hint="eastAsia"/>
          <w:sz w:val="24"/>
          <w:szCs w:val="24"/>
        </w:rPr>
        <w:t>号点和第</w:t>
      </w:r>
      <w:r>
        <w:rPr>
          <w:sz w:val="24"/>
          <w:szCs w:val="24"/>
        </w:rPr>
        <w:t>88</w:t>
      </w:r>
      <w:r>
        <w:rPr>
          <w:rFonts w:cs="宋体" w:hint="eastAsia"/>
          <w:sz w:val="24"/>
          <w:szCs w:val="24"/>
        </w:rPr>
        <w:t>号点为</w:t>
      </w:r>
      <w:r>
        <w:rPr>
          <w:sz w:val="24"/>
          <w:szCs w:val="24"/>
        </w:rPr>
        <w:t>FALSE</w:t>
      </w:r>
      <w:r>
        <w:rPr>
          <w:rFonts w:cs="宋体" w:hint="eastAsia"/>
          <w:sz w:val="24"/>
          <w:szCs w:val="24"/>
        </w:rPr>
        <w:t>时，机组不处于限功率状态。第</w:t>
      </w:r>
      <w:r>
        <w:rPr>
          <w:sz w:val="24"/>
          <w:szCs w:val="24"/>
        </w:rPr>
        <w:t>82</w:t>
      </w:r>
      <w:r>
        <w:rPr>
          <w:rFonts w:cs="宋体" w:hint="eastAsia"/>
          <w:sz w:val="24"/>
          <w:szCs w:val="24"/>
        </w:rPr>
        <w:t>号点为风速，第</w:t>
      </w:r>
      <w:r>
        <w:rPr>
          <w:sz w:val="24"/>
          <w:szCs w:val="24"/>
        </w:rPr>
        <w:t>19</w:t>
      </w:r>
      <w:r>
        <w:rPr>
          <w:rFonts w:cs="宋体" w:hint="eastAsia"/>
          <w:sz w:val="24"/>
          <w:szCs w:val="24"/>
        </w:rPr>
        <w:t>号点为功率。</w:t>
      </w:r>
    </w:p>
    <w:p w:rsidR="00F939FC" w:rsidRPr="005867D7" w:rsidRDefault="00F939FC" w:rsidP="005867D7">
      <w:pPr>
        <w:spacing w:line="360" w:lineRule="auto"/>
        <w:rPr>
          <w:rFonts w:cs="Times New Roman"/>
          <w:sz w:val="24"/>
          <w:szCs w:val="24"/>
        </w:rPr>
      </w:pPr>
      <w:r w:rsidRPr="005867D7">
        <w:rPr>
          <w:sz w:val="24"/>
          <w:szCs w:val="24"/>
        </w:rPr>
        <w:lastRenderedPageBreak/>
        <w:t>4</w:t>
      </w:r>
      <w:r w:rsidRPr="005867D7">
        <w:rPr>
          <w:rFonts w:cs="宋体" w:hint="eastAsia"/>
          <w:sz w:val="24"/>
          <w:szCs w:val="24"/>
        </w:rPr>
        <w:t>、需要实现风机功率曲线统计，且能自由添加对比风机的功率曲线，还要跟标准的功率曲线进行对比</w:t>
      </w:r>
      <w:r>
        <w:rPr>
          <w:rFonts w:cs="宋体" w:hint="eastAsia"/>
          <w:sz w:val="24"/>
          <w:szCs w:val="24"/>
        </w:rPr>
        <w:t>。</w:t>
      </w:r>
    </w:p>
    <w:p w:rsidR="00F939FC" w:rsidRPr="005867D7" w:rsidRDefault="00F939FC" w:rsidP="005D3960">
      <w:pPr>
        <w:jc w:val="center"/>
        <w:rPr>
          <w:rFonts w:ascii="宋体" w:cs="Times New Roman"/>
          <w:sz w:val="28"/>
          <w:szCs w:val="28"/>
        </w:rPr>
      </w:pPr>
      <w:r w:rsidRPr="005867D7">
        <w:rPr>
          <w:rFonts w:ascii="宋体" w:hAnsi="宋体" w:cs="宋体" w:hint="eastAsia"/>
          <w:sz w:val="28"/>
          <w:szCs w:val="28"/>
        </w:rPr>
        <w:t>标准功率曲线</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17"/>
        <w:gridCol w:w="1985"/>
        <w:gridCol w:w="1842"/>
        <w:gridCol w:w="293"/>
        <w:gridCol w:w="1692"/>
        <w:gridCol w:w="1657"/>
        <w:gridCol w:w="236"/>
      </w:tblGrid>
      <w:tr w:rsidR="00F939FC" w:rsidRPr="00BA2B5B">
        <w:tc>
          <w:tcPr>
            <w:tcW w:w="817" w:type="dxa"/>
            <w:vMerge w:val="restart"/>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宋体" w:cs="宋体" w:hint="eastAsia"/>
                <w:color w:val="FF0000"/>
                <w:sz w:val="24"/>
                <w:szCs w:val="24"/>
              </w:rPr>
              <w:t>风速</w:t>
            </w:r>
          </w:p>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宋体" w:cs="宋体" w:hint="eastAsia"/>
                <w:color w:val="FF0000"/>
                <w:sz w:val="24"/>
                <w:szCs w:val="24"/>
              </w:rPr>
              <w:t>（</w:t>
            </w:r>
            <w:r w:rsidRPr="00BA2B5B">
              <w:rPr>
                <w:rFonts w:ascii="Times New Roman" w:hAnsi="Times New Roman" w:cs="Times New Roman"/>
                <w:color w:val="FF0000"/>
                <w:sz w:val="24"/>
                <w:szCs w:val="24"/>
              </w:rPr>
              <w:t>m/s</w:t>
            </w:r>
            <w:r w:rsidRPr="00BA2B5B">
              <w:rPr>
                <w:rFonts w:ascii="Times New Roman" w:hAnsi="宋体" w:cs="宋体" w:hint="eastAsia"/>
                <w:color w:val="FF0000"/>
                <w:sz w:val="24"/>
                <w:szCs w:val="24"/>
              </w:rPr>
              <w:t>）</w:t>
            </w:r>
          </w:p>
        </w:tc>
        <w:tc>
          <w:tcPr>
            <w:tcW w:w="4120" w:type="dxa"/>
            <w:gridSpan w:val="3"/>
          </w:tcPr>
          <w:p w:rsidR="00F939FC" w:rsidRPr="00BA2B5B" w:rsidRDefault="00F939FC" w:rsidP="00BA2B5B">
            <w:pPr>
              <w:spacing w:line="360" w:lineRule="auto"/>
              <w:jc w:val="center"/>
              <w:rPr>
                <w:rFonts w:ascii="Times New Roman" w:hAnsi="Times New Roman" w:cs="Times New Roman"/>
                <w:b/>
                <w:bCs/>
                <w:sz w:val="24"/>
                <w:szCs w:val="24"/>
              </w:rPr>
            </w:pPr>
            <w:r w:rsidRPr="00BA2B5B">
              <w:rPr>
                <w:rFonts w:ascii="Times New Roman" w:hAnsi="宋体" w:cs="Times New Roman"/>
                <w:b/>
                <w:bCs/>
                <w:sz w:val="24"/>
                <w:szCs w:val="24"/>
              </w:rPr>
              <w:t>HW2/S1500(82)</w:t>
            </w:r>
            <w:r w:rsidRPr="00BA2B5B">
              <w:rPr>
                <w:rFonts w:ascii="Times New Roman" w:hAnsi="宋体" w:cs="宋体" w:hint="eastAsia"/>
                <w:b/>
                <w:bCs/>
                <w:sz w:val="24"/>
                <w:szCs w:val="24"/>
              </w:rPr>
              <w:t>机型</w:t>
            </w:r>
          </w:p>
        </w:tc>
        <w:tc>
          <w:tcPr>
            <w:tcW w:w="3585" w:type="dxa"/>
            <w:gridSpan w:val="3"/>
          </w:tcPr>
          <w:p w:rsidR="00F939FC" w:rsidRPr="00BA2B5B" w:rsidRDefault="00F939FC" w:rsidP="00BA2B5B">
            <w:pPr>
              <w:spacing w:line="360" w:lineRule="auto"/>
              <w:jc w:val="center"/>
              <w:rPr>
                <w:rFonts w:ascii="Times New Roman" w:hAnsi="Times New Roman" w:cs="Times New Roman"/>
                <w:b/>
                <w:bCs/>
                <w:sz w:val="24"/>
                <w:szCs w:val="24"/>
              </w:rPr>
            </w:pPr>
            <w:r w:rsidRPr="00BA2B5B">
              <w:rPr>
                <w:rFonts w:ascii="Times New Roman" w:hAnsi="宋体" w:cs="Times New Roman"/>
                <w:b/>
                <w:bCs/>
                <w:sz w:val="24"/>
                <w:szCs w:val="24"/>
              </w:rPr>
              <w:t>HW2/S1500(87)</w:t>
            </w:r>
            <w:r w:rsidRPr="00BA2B5B">
              <w:rPr>
                <w:rFonts w:ascii="Times New Roman" w:hAnsi="宋体" w:cs="宋体" w:hint="eastAsia"/>
                <w:b/>
                <w:bCs/>
                <w:sz w:val="24"/>
                <w:szCs w:val="24"/>
              </w:rPr>
              <w:t>机型</w:t>
            </w:r>
          </w:p>
        </w:tc>
      </w:tr>
      <w:tr w:rsidR="00F939FC" w:rsidRPr="00BA2B5B">
        <w:tc>
          <w:tcPr>
            <w:tcW w:w="817" w:type="dxa"/>
            <w:vMerge/>
          </w:tcPr>
          <w:p w:rsidR="00F939FC" w:rsidRPr="00BA2B5B" w:rsidRDefault="00F939FC" w:rsidP="00BA2B5B">
            <w:pPr>
              <w:spacing w:line="360" w:lineRule="auto"/>
              <w:rPr>
                <w:rFonts w:ascii="Times New Roman" w:hAnsi="Times New Roman" w:cs="Times New Roman"/>
                <w:color w:val="FF0000"/>
                <w:sz w:val="24"/>
                <w:szCs w:val="24"/>
              </w:rPr>
            </w:pPr>
          </w:p>
        </w:tc>
        <w:tc>
          <w:tcPr>
            <w:tcW w:w="1985" w:type="dxa"/>
          </w:tcPr>
          <w:p w:rsidR="00F939FC" w:rsidRPr="00BA2B5B" w:rsidRDefault="00F939FC" w:rsidP="00BA2B5B">
            <w:pPr>
              <w:spacing w:line="360" w:lineRule="auto"/>
              <w:rPr>
                <w:rFonts w:ascii="Times New Roman" w:hAnsi="宋体" w:cs="Times New Roman"/>
                <w:sz w:val="24"/>
                <w:szCs w:val="24"/>
              </w:rPr>
            </w:pPr>
            <w:r w:rsidRPr="00BA2B5B">
              <w:rPr>
                <w:rFonts w:ascii="Times New Roman" w:hAnsi="宋体" w:cs="宋体" w:hint="eastAsia"/>
                <w:sz w:val="24"/>
                <w:szCs w:val="24"/>
              </w:rPr>
              <w:t>功率（</w:t>
            </w:r>
            <w:r w:rsidRPr="00BA2B5B">
              <w:rPr>
                <w:rFonts w:ascii="Times New Roman" w:hAnsi="Times New Roman" w:cs="Times New Roman"/>
                <w:sz w:val="24"/>
                <w:szCs w:val="24"/>
              </w:rPr>
              <w:t>kW</w:t>
            </w:r>
            <w:r w:rsidRPr="00BA2B5B">
              <w:rPr>
                <w:rFonts w:ascii="Times New Roman" w:hAnsi="宋体" w:cs="宋体" w:hint="eastAsia"/>
                <w:sz w:val="24"/>
                <w:szCs w:val="24"/>
              </w:rPr>
              <w:t>）</w:t>
            </w:r>
          </w:p>
          <w:p w:rsidR="00F939FC" w:rsidRPr="00BA2B5B" w:rsidRDefault="00F939FC" w:rsidP="00BA2B5B">
            <w:pPr>
              <w:spacing w:line="360" w:lineRule="auto"/>
              <w:rPr>
                <w:rFonts w:ascii="Times New Roman" w:hAnsi="Times New Roman" w:cs="Times New Roman"/>
                <w:sz w:val="24"/>
                <w:szCs w:val="24"/>
              </w:rPr>
            </w:pPr>
            <w:r w:rsidRPr="00BA2B5B">
              <w:rPr>
                <w:rFonts w:ascii="宋体" w:hAnsi="宋体" w:cs="宋体" w:hint="eastAsia"/>
                <w:color w:val="548DD4"/>
                <w:sz w:val="24"/>
                <w:szCs w:val="24"/>
              </w:rPr>
              <w:t>空气密度按</w:t>
            </w:r>
            <w:r w:rsidRPr="00BA2B5B">
              <w:rPr>
                <w:rFonts w:ascii="宋体" w:hAnsi="宋体" w:cs="宋体"/>
                <w:color w:val="548DD4"/>
                <w:sz w:val="24"/>
                <w:szCs w:val="24"/>
              </w:rPr>
              <w:t>1.225kg/m</w:t>
            </w:r>
            <w:r w:rsidRPr="00BA2B5B">
              <w:rPr>
                <w:rFonts w:ascii="宋体" w:hAnsi="宋体" w:cs="宋体"/>
                <w:color w:val="548DD4"/>
                <w:sz w:val="24"/>
                <w:szCs w:val="24"/>
                <w:vertAlign w:val="superscript"/>
              </w:rPr>
              <w:t>3</w:t>
            </w:r>
            <w:r w:rsidRPr="00BA2B5B">
              <w:rPr>
                <w:rFonts w:ascii="宋体" w:hAnsi="宋体" w:cs="宋体" w:hint="eastAsia"/>
                <w:color w:val="548DD4"/>
                <w:sz w:val="24"/>
                <w:szCs w:val="24"/>
              </w:rPr>
              <w:t>计算</w:t>
            </w:r>
          </w:p>
        </w:tc>
        <w:tc>
          <w:tcPr>
            <w:tcW w:w="1842" w:type="dxa"/>
          </w:tcPr>
          <w:p w:rsidR="00F939FC" w:rsidRPr="00BA2B5B" w:rsidRDefault="00F939FC" w:rsidP="00BA2B5B">
            <w:pPr>
              <w:spacing w:line="360" w:lineRule="auto"/>
              <w:rPr>
                <w:rFonts w:ascii="Times New Roman" w:hAnsi="宋体" w:cs="Times New Roman"/>
                <w:sz w:val="24"/>
                <w:szCs w:val="24"/>
              </w:rPr>
            </w:pPr>
            <w:r w:rsidRPr="00BA2B5B">
              <w:rPr>
                <w:rFonts w:ascii="Times New Roman" w:hAnsi="宋体" w:cs="宋体" w:hint="eastAsia"/>
                <w:sz w:val="24"/>
                <w:szCs w:val="24"/>
              </w:rPr>
              <w:t>功率（</w:t>
            </w:r>
            <w:r w:rsidRPr="00BA2B5B">
              <w:rPr>
                <w:rFonts w:ascii="Times New Roman" w:hAnsi="Times New Roman" w:cs="Times New Roman"/>
                <w:sz w:val="24"/>
                <w:szCs w:val="24"/>
              </w:rPr>
              <w:t>kW</w:t>
            </w:r>
            <w:r w:rsidRPr="00BA2B5B">
              <w:rPr>
                <w:rFonts w:ascii="Times New Roman" w:hAnsi="宋体" w:cs="宋体" w:hint="eastAsia"/>
                <w:sz w:val="24"/>
                <w:szCs w:val="24"/>
              </w:rPr>
              <w:t>）</w:t>
            </w:r>
          </w:p>
          <w:p w:rsidR="00F939FC" w:rsidRPr="00BA2B5B" w:rsidRDefault="00F939FC" w:rsidP="00BA2B5B">
            <w:pPr>
              <w:spacing w:line="360" w:lineRule="auto"/>
              <w:rPr>
                <w:rFonts w:ascii="Times New Roman" w:hAnsi="Times New Roman" w:cs="Times New Roman"/>
                <w:sz w:val="24"/>
                <w:szCs w:val="24"/>
              </w:rPr>
            </w:pPr>
            <w:r w:rsidRPr="00BA2B5B">
              <w:rPr>
                <w:rFonts w:ascii="宋体" w:hAnsi="宋体" w:cs="宋体" w:hint="eastAsia"/>
                <w:color w:val="548DD4"/>
                <w:sz w:val="24"/>
                <w:szCs w:val="24"/>
              </w:rPr>
              <w:t>空气密度按</w:t>
            </w:r>
            <w:r w:rsidRPr="00BA2B5B">
              <w:rPr>
                <w:rFonts w:ascii="宋体" w:hAnsi="宋体" w:cs="宋体"/>
                <w:color w:val="548DD4"/>
                <w:sz w:val="24"/>
                <w:szCs w:val="24"/>
              </w:rPr>
              <w:t>1.06kg/m</w:t>
            </w:r>
            <w:r w:rsidRPr="00BA2B5B">
              <w:rPr>
                <w:rFonts w:ascii="宋体" w:hAnsi="宋体" w:cs="宋体"/>
                <w:color w:val="548DD4"/>
                <w:sz w:val="24"/>
                <w:szCs w:val="24"/>
                <w:vertAlign w:val="superscript"/>
              </w:rPr>
              <w:t>3</w:t>
            </w:r>
            <w:r w:rsidRPr="00BA2B5B">
              <w:rPr>
                <w:rFonts w:ascii="宋体" w:hAnsi="宋体" w:cs="宋体" w:hint="eastAsia"/>
                <w:color w:val="548DD4"/>
                <w:sz w:val="24"/>
                <w:szCs w:val="24"/>
              </w:rPr>
              <w:t>计算</w:t>
            </w:r>
          </w:p>
        </w:tc>
        <w:tc>
          <w:tcPr>
            <w:tcW w:w="293" w:type="dxa"/>
            <w:vMerge w:val="restart"/>
            <w:vAlign w:val="center"/>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rPr>
                <w:rFonts w:ascii="Times New Roman" w:hAnsi="宋体" w:cs="Times New Roman"/>
                <w:sz w:val="24"/>
                <w:szCs w:val="24"/>
              </w:rPr>
            </w:pPr>
            <w:r w:rsidRPr="00BA2B5B">
              <w:rPr>
                <w:rFonts w:ascii="Times New Roman" w:hAnsi="宋体" w:cs="宋体" w:hint="eastAsia"/>
                <w:sz w:val="24"/>
                <w:szCs w:val="24"/>
              </w:rPr>
              <w:t>功率（</w:t>
            </w:r>
            <w:r w:rsidRPr="00BA2B5B">
              <w:rPr>
                <w:rFonts w:ascii="Times New Roman" w:hAnsi="Times New Roman" w:cs="Times New Roman"/>
                <w:sz w:val="24"/>
                <w:szCs w:val="24"/>
              </w:rPr>
              <w:t>kW</w:t>
            </w:r>
            <w:r w:rsidRPr="00BA2B5B">
              <w:rPr>
                <w:rFonts w:ascii="Times New Roman" w:hAnsi="宋体" w:cs="宋体" w:hint="eastAsia"/>
                <w:sz w:val="24"/>
                <w:szCs w:val="24"/>
              </w:rPr>
              <w:t>）</w:t>
            </w:r>
          </w:p>
          <w:p w:rsidR="00F939FC" w:rsidRPr="00BA2B5B" w:rsidRDefault="00F939FC" w:rsidP="00BA2B5B">
            <w:pPr>
              <w:spacing w:line="360" w:lineRule="auto"/>
              <w:rPr>
                <w:rFonts w:ascii="Times New Roman" w:hAnsi="Times New Roman" w:cs="Times New Roman"/>
                <w:sz w:val="24"/>
                <w:szCs w:val="24"/>
              </w:rPr>
            </w:pPr>
            <w:r w:rsidRPr="00BA2B5B">
              <w:rPr>
                <w:rFonts w:ascii="宋体" w:hAnsi="宋体" w:cs="宋体" w:hint="eastAsia"/>
                <w:color w:val="548DD4"/>
                <w:sz w:val="24"/>
                <w:szCs w:val="24"/>
              </w:rPr>
              <w:t>空气密度按</w:t>
            </w:r>
            <w:r w:rsidRPr="00BA2B5B">
              <w:rPr>
                <w:rFonts w:ascii="宋体" w:hAnsi="宋体" w:cs="宋体"/>
                <w:color w:val="548DD4"/>
                <w:sz w:val="24"/>
                <w:szCs w:val="24"/>
              </w:rPr>
              <w:t>1.225kg/m</w:t>
            </w:r>
            <w:r w:rsidRPr="00BA2B5B">
              <w:rPr>
                <w:rFonts w:ascii="宋体" w:hAnsi="宋体" w:cs="宋体"/>
                <w:color w:val="548DD4"/>
                <w:sz w:val="24"/>
                <w:szCs w:val="24"/>
                <w:vertAlign w:val="superscript"/>
              </w:rPr>
              <w:t>3</w:t>
            </w:r>
            <w:r w:rsidRPr="00BA2B5B">
              <w:rPr>
                <w:rFonts w:ascii="宋体" w:hAnsi="宋体" w:cs="宋体" w:hint="eastAsia"/>
                <w:color w:val="548DD4"/>
                <w:sz w:val="24"/>
                <w:szCs w:val="24"/>
              </w:rPr>
              <w:t>计算</w:t>
            </w:r>
          </w:p>
        </w:tc>
        <w:tc>
          <w:tcPr>
            <w:tcW w:w="1657" w:type="dxa"/>
          </w:tcPr>
          <w:p w:rsidR="00F939FC" w:rsidRPr="00BA2B5B" w:rsidRDefault="00F939FC" w:rsidP="00BA2B5B">
            <w:pPr>
              <w:spacing w:line="360" w:lineRule="auto"/>
              <w:rPr>
                <w:rFonts w:ascii="Times New Roman" w:hAnsi="宋体" w:cs="Times New Roman"/>
                <w:sz w:val="24"/>
                <w:szCs w:val="24"/>
              </w:rPr>
            </w:pPr>
            <w:r w:rsidRPr="00BA2B5B">
              <w:rPr>
                <w:rFonts w:ascii="Times New Roman" w:hAnsi="宋体" w:cs="宋体" w:hint="eastAsia"/>
                <w:sz w:val="24"/>
                <w:szCs w:val="24"/>
              </w:rPr>
              <w:t>功率（</w:t>
            </w:r>
            <w:r w:rsidRPr="00BA2B5B">
              <w:rPr>
                <w:rFonts w:ascii="Times New Roman" w:hAnsi="Times New Roman" w:cs="Times New Roman"/>
                <w:sz w:val="24"/>
                <w:szCs w:val="24"/>
              </w:rPr>
              <w:t>kW</w:t>
            </w:r>
            <w:r w:rsidRPr="00BA2B5B">
              <w:rPr>
                <w:rFonts w:ascii="Times New Roman" w:hAnsi="宋体" w:cs="宋体" w:hint="eastAsia"/>
                <w:sz w:val="24"/>
                <w:szCs w:val="24"/>
              </w:rPr>
              <w:t>）</w:t>
            </w:r>
          </w:p>
          <w:p w:rsidR="00F939FC" w:rsidRPr="00BA2B5B" w:rsidRDefault="00F939FC" w:rsidP="00BA2B5B">
            <w:pPr>
              <w:spacing w:line="360" w:lineRule="auto"/>
              <w:rPr>
                <w:rFonts w:ascii="Times New Roman" w:hAnsi="Times New Roman" w:cs="Times New Roman"/>
                <w:sz w:val="24"/>
                <w:szCs w:val="24"/>
              </w:rPr>
            </w:pPr>
            <w:r w:rsidRPr="00BA2B5B">
              <w:rPr>
                <w:rFonts w:ascii="宋体" w:hAnsi="宋体" w:cs="宋体" w:hint="eastAsia"/>
                <w:color w:val="548DD4"/>
                <w:sz w:val="24"/>
                <w:szCs w:val="24"/>
              </w:rPr>
              <w:t>空气密度按</w:t>
            </w:r>
            <w:r w:rsidRPr="00BA2B5B">
              <w:rPr>
                <w:rFonts w:ascii="宋体" w:hAnsi="宋体" w:cs="宋体"/>
                <w:color w:val="548DD4"/>
                <w:sz w:val="24"/>
                <w:szCs w:val="24"/>
              </w:rPr>
              <w:t>1.06kg/m</w:t>
            </w:r>
            <w:r w:rsidRPr="00BA2B5B">
              <w:rPr>
                <w:rFonts w:ascii="宋体" w:hAnsi="宋体" w:cs="宋体"/>
                <w:color w:val="548DD4"/>
                <w:sz w:val="24"/>
                <w:szCs w:val="24"/>
                <w:vertAlign w:val="superscript"/>
              </w:rPr>
              <w:t>3</w:t>
            </w:r>
            <w:r w:rsidRPr="00BA2B5B">
              <w:rPr>
                <w:rFonts w:ascii="宋体" w:hAnsi="宋体" w:cs="宋体" w:hint="eastAsia"/>
                <w:color w:val="548DD4"/>
                <w:sz w:val="24"/>
                <w:szCs w:val="24"/>
              </w:rPr>
              <w:t>计算</w:t>
            </w:r>
          </w:p>
        </w:tc>
        <w:tc>
          <w:tcPr>
            <w:tcW w:w="236" w:type="dxa"/>
            <w:vMerge w:val="restart"/>
            <w:vAlign w:val="center"/>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3</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9</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8</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17</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4</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60</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52</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87</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75</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5</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165</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144</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192</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166</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6</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316</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274</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347</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300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7</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530</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460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565</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489</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8</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811</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704</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854</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735</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9</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1167</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1014</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1190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1030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10</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1460</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1269</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1339</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11</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1462</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12</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1500</w:t>
            </w:r>
          </w:p>
        </w:tc>
        <w:tc>
          <w:tcPr>
            <w:tcW w:w="1842" w:type="dxa"/>
            <w:vAlign w:val="center"/>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13</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1500</w:t>
            </w:r>
          </w:p>
        </w:tc>
        <w:tc>
          <w:tcPr>
            <w:tcW w:w="1842" w:type="dxa"/>
            <w:vAlign w:val="center"/>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14</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1500</w:t>
            </w:r>
          </w:p>
        </w:tc>
        <w:tc>
          <w:tcPr>
            <w:tcW w:w="1842" w:type="dxa"/>
            <w:vAlign w:val="center"/>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15</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16</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17</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18</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19</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20</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21</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22</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lastRenderedPageBreak/>
              <w:t>23</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24</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25</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bl>
    <w:p w:rsidR="00F939FC" w:rsidRDefault="00F939FC" w:rsidP="005867D7">
      <w:pPr>
        <w:rPr>
          <w:rFonts w:cs="Times New Roman"/>
        </w:rPr>
      </w:pPr>
    </w:p>
    <w:p w:rsidR="00F939FC" w:rsidRDefault="00F939FC" w:rsidP="005867D7">
      <w:pPr>
        <w:rPr>
          <w:rFonts w:cs="Times New Roman"/>
        </w:rPr>
      </w:pPr>
    </w:p>
    <w:p w:rsidR="00F939FC" w:rsidRDefault="00F939FC" w:rsidP="005867D7">
      <w:pPr>
        <w:rPr>
          <w:rFonts w:cs="Times New Roman"/>
        </w:rPr>
      </w:pPr>
    </w:p>
    <w:p w:rsidR="00F939FC" w:rsidRDefault="00F939FC" w:rsidP="005867D7">
      <w:pPr>
        <w:rPr>
          <w:rFonts w:cs="Times New Roman"/>
        </w:rPr>
      </w:pPr>
    </w:p>
    <w:p w:rsidR="00F939FC" w:rsidRDefault="00F939FC" w:rsidP="005867D7">
      <w:pPr>
        <w:rPr>
          <w:rFonts w:cs="Times New Roman"/>
        </w:rPr>
      </w:pPr>
    </w:p>
    <w:p w:rsidR="00F939FC" w:rsidRDefault="00F939FC" w:rsidP="005867D7">
      <w:pPr>
        <w:rPr>
          <w:rFonts w:cs="Times New Roman"/>
          <w:sz w:val="24"/>
          <w:szCs w:val="24"/>
        </w:rPr>
      </w:pPr>
      <w:r>
        <w:t>1.</w:t>
      </w:r>
      <w:r>
        <w:rPr>
          <w:rFonts w:cs="宋体" w:hint="eastAsia"/>
        </w:rPr>
        <w:t>查询算法，大范围为选定时间，其次是判断</w:t>
      </w:r>
      <w:r>
        <w:rPr>
          <w:rFonts w:cs="宋体" w:hint="eastAsia"/>
          <w:sz w:val="24"/>
          <w:szCs w:val="24"/>
        </w:rPr>
        <w:t>第</w:t>
      </w:r>
      <w:r>
        <w:rPr>
          <w:sz w:val="24"/>
          <w:szCs w:val="24"/>
        </w:rPr>
        <w:t>7</w:t>
      </w:r>
      <w:r>
        <w:rPr>
          <w:rFonts w:cs="宋体" w:hint="eastAsia"/>
          <w:sz w:val="24"/>
          <w:szCs w:val="24"/>
        </w:rPr>
        <w:t>号个点为风机模式，数值为</w:t>
      </w:r>
      <w:r>
        <w:rPr>
          <w:sz w:val="24"/>
          <w:szCs w:val="24"/>
        </w:rPr>
        <w:t>5</w:t>
      </w:r>
      <w:r>
        <w:rPr>
          <w:rFonts w:cs="宋体" w:hint="eastAsia"/>
          <w:sz w:val="24"/>
          <w:szCs w:val="24"/>
        </w:rPr>
        <w:t>时，机组处于发电状态。第</w:t>
      </w:r>
      <w:r>
        <w:rPr>
          <w:sz w:val="24"/>
          <w:szCs w:val="24"/>
        </w:rPr>
        <w:t>87</w:t>
      </w:r>
      <w:r>
        <w:rPr>
          <w:rFonts w:cs="宋体" w:hint="eastAsia"/>
          <w:sz w:val="24"/>
          <w:szCs w:val="24"/>
        </w:rPr>
        <w:t>号点和第</w:t>
      </w:r>
      <w:r>
        <w:rPr>
          <w:sz w:val="24"/>
          <w:szCs w:val="24"/>
        </w:rPr>
        <w:t>88</w:t>
      </w:r>
      <w:r>
        <w:rPr>
          <w:rFonts w:cs="宋体" w:hint="eastAsia"/>
          <w:sz w:val="24"/>
          <w:szCs w:val="24"/>
        </w:rPr>
        <w:t>号点为</w:t>
      </w:r>
      <w:r>
        <w:rPr>
          <w:sz w:val="24"/>
          <w:szCs w:val="24"/>
        </w:rPr>
        <w:t>FALSE</w:t>
      </w:r>
      <w:r>
        <w:rPr>
          <w:rFonts w:cs="宋体" w:hint="eastAsia"/>
          <w:sz w:val="24"/>
          <w:szCs w:val="24"/>
        </w:rPr>
        <w:t>时，机组不处于限功率状态，再去取满足条件的功率和风速，再按照坐标范围进行分类统计。</w:t>
      </w:r>
    </w:p>
    <w:p w:rsidR="00F939FC" w:rsidRDefault="00F939FC" w:rsidP="005867D7">
      <w:pPr>
        <w:rPr>
          <w:rFonts w:cs="宋体" w:hint="eastAsia"/>
        </w:rPr>
      </w:pPr>
      <w:r>
        <w:t>2.</w:t>
      </w:r>
      <w:r>
        <w:rPr>
          <w:rFonts w:cs="宋体" w:hint="eastAsia"/>
        </w:rPr>
        <w:t>标准风速功率曲线采用填表方式生成，在风速功率曲线中，可以进行复选（</w:t>
      </w:r>
      <w:r>
        <w:t>4</w:t>
      </w:r>
      <w:r>
        <w:rPr>
          <w:rFonts w:cs="宋体" w:hint="eastAsia"/>
        </w:rPr>
        <w:t>条标准）。</w:t>
      </w:r>
    </w:p>
    <w:p w:rsidR="00B01417" w:rsidRDefault="00B01417" w:rsidP="005867D7">
      <w:pPr>
        <w:rPr>
          <w:rFonts w:cs="宋体" w:hint="eastAsia"/>
        </w:rPr>
      </w:pPr>
    </w:p>
    <w:p w:rsidR="00B01417" w:rsidRDefault="00B01417" w:rsidP="005867D7">
      <w:pPr>
        <w:rPr>
          <w:rFonts w:cs="宋体" w:hint="eastAsia"/>
        </w:rPr>
      </w:pPr>
    </w:p>
    <w:p w:rsidR="00B01417" w:rsidRDefault="00B01417" w:rsidP="005867D7">
      <w:pPr>
        <w:rPr>
          <w:rFonts w:cs="宋体" w:hint="eastAsia"/>
        </w:rPr>
      </w:pPr>
    </w:p>
    <w:p w:rsidR="00B01417" w:rsidRPr="00DA1453" w:rsidRDefault="00B01417" w:rsidP="005867D7">
      <w:pPr>
        <w:rPr>
          <w:rFonts w:cs="宋体" w:hint="eastAsia"/>
          <w:highlight w:val="yellow"/>
        </w:rPr>
      </w:pPr>
      <w:r w:rsidRPr="00DA1453">
        <w:rPr>
          <w:rFonts w:cs="宋体" w:hint="eastAsia"/>
          <w:highlight w:val="yellow"/>
        </w:rPr>
        <w:t>需求：</w:t>
      </w:r>
    </w:p>
    <w:p w:rsidR="00B01417" w:rsidRPr="00DA1453" w:rsidRDefault="00B01417" w:rsidP="00B01417">
      <w:pPr>
        <w:numPr>
          <w:ilvl w:val="0"/>
          <w:numId w:val="1"/>
        </w:numPr>
        <w:rPr>
          <w:rFonts w:cs="Times New Roman" w:hint="eastAsia"/>
          <w:highlight w:val="yellow"/>
        </w:rPr>
      </w:pPr>
      <w:r w:rsidRPr="00DA1453">
        <w:rPr>
          <w:rFonts w:cs="Times New Roman" w:hint="eastAsia"/>
          <w:highlight w:val="yellow"/>
        </w:rPr>
        <w:t>X</w:t>
      </w:r>
      <w:r w:rsidRPr="00DA1453">
        <w:rPr>
          <w:rFonts w:cs="Times New Roman" w:hint="eastAsia"/>
          <w:highlight w:val="yellow"/>
        </w:rPr>
        <w:t>轴风速段扩展至</w:t>
      </w:r>
      <w:r w:rsidRPr="00DA1453">
        <w:rPr>
          <w:rFonts w:cs="Times New Roman" w:hint="eastAsia"/>
          <w:highlight w:val="yellow"/>
        </w:rPr>
        <w:t>30m/s</w:t>
      </w:r>
      <w:r w:rsidRPr="00DA1453">
        <w:rPr>
          <w:rFonts w:cs="Times New Roman" w:hint="eastAsia"/>
          <w:highlight w:val="yellow"/>
        </w:rPr>
        <w:t>，风速间隔</w:t>
      </w:r>
      <w:r w:rsidR="00DA1453" w:rsidRPr="00DA1453">
        <w:rPr>
          <w:rFonts w:cs="Times New Roman" w:hint="eastAsia"/>
          <w:highlight w:val="yellow"/>
        </w:rPr>
        <w:t>扔</w:t>
      </w:r>
      <w:r w:rsidRPr="00DA1453">
        <w:rPr>
          <w:rFonts w:cs="Times New Roman" w:hint="eastAsia"/>
          <w:highlight w:val="yellow"/>
        </w:rPr>
        <w:t>保持</w:t>
      </w:r>
      <w:r w:rsidRPr="00DA1453">
        <w:rPr>
          <w:rFonts w:cs="Times New Roman" w:hint="eastAsia"/>
          <w:highlight w:val="yellow"/>
        </w:rPr>
        <w:t>0.5m/s</w:t>
      </w:r>
    </w:p>
    <w:p w:rsidR="00B01417" w:rsidRPr="00DA1453" w:rsidRDefault="00B01417" w:rsidP="00B01417">
      <w:pPr>
        <w:numPr>
          <w:ilvl w:val="0"/>
          <w:numId w:val="1"/>
        </w:numPr>
        <w:rPr>
          <w:rFonts w:cs="Times New Roman" w:hint="eastAsia"/>
          <w:highlight w:val="yellow"/>
        </w:rPr>
      </w:pPr>
      <w:r w:rsidRPr="00DA1453">
        <w:rPr>
          <w:rFonts w:cs="Times New Roman" w:hint="eastAsia"/>
          <w:highlight w:val="yellow"/>
        </w:rPr>
        <w:t>分为</w:t>
      </w:r>
      <w:r w:rsidRPr="00DA1453">
        <w:rPr>
          <w:rFonts w:cs="Times New Roman" w:hint="eastAsia"/>
          <w:highlight w:val="yellow"/>
        </w:rPr>
        <w:t>30sec</w:t>
      </w:r>
      <w:r w:rsidRPr="00DA1453">
        <w:rPr>
          <w:rFonts w:cs="Times New Roman" w:hint="eastAsia"/>
          <w:highlight w:val="yellow"/>
        </w:rPr>
        <w:t>和</w:t>
      </w:r>
      <w:r w:rsidRPr="00DA1453">
        <w:rPr>
          <w:rFonts w:cs="Times New Roman" w:hint="eastAsia"/>
          <w:highlight w:val="yellow"/>
        </w:rPr>
        <w:t>10min</w:t>
      </w:r>
      <w:r w:rsidRPr="00DA1453">
        <w:rPr>
          <w:rFonts w:cs="Times New Roman" w:hint="eastAsia"/>
          <w:highlight w:val="yellow"/>
        </w:rPr>
        <w:t>功率曲线；</w:t>
      </w:r>
    </w:p>
    <w:p w:rsidR="00B01417" w:rsidRPr="00DA1453" w:rsidRDefault="00B01417" w:rsidP="00B01417">
      <w:pPr>
        <w:numPr>
          <w:ilvl w:val="0"/>
          <w:numId w:val="1"/>
        </w:numPr>
        <w:rPr>
          <w:rFonts w:cs="Times New Roman" w:hint="eastAsia"/>
          <w:highlight w:val="yellow"/>
        </w:rPr>
      </w:pPr>
      <w:r w:rsidRPr="00DA1453">
        <w:rPr>
          <w:rFonts w:cs="Times New Roman" w:hint="eastAsia"/>
          <w:highlight w:val="yellow"/>
        </w:rPr>
        <w:t>该控件可显示各风速段的最大值，最小值柱状图（复选框可选）</w:t>
      </w:r>
    </w:p>
    <w:p w:rsidR="00DA1453" w:rsidRPr="00DA1453" w:rsidRDefault="00DA1453" w:rsidP="00B01417">
      <w:pPr>
        <w:numPr>
          <w:ilvl w:val="0"/>
          <w:numId w:val="1"/>
        </w:numPr>
        <w:rPr>
          <w:rFonts w:cs="Times New Roman" w:hint="eastAsia"/>
          <w:highlight w:val="yellow"/>
        </w:rPr>
      </w:pPr>
      <w:r w:rsidRPr="00DA1453">
        <w:rPr>
          <w:rFonts w:cs="Times New Roman" w:hint="eastAsia"/>
          <w:highlight w:val="yellow"/>
        </w:rPr>
        <w:t>该控件可以设置两组曲线滤波参数，即每个风速段计入功率曲线统计的合理功率范围，即功率曲线的上下限滤波</w:t>
      </w: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04"/>
        <w:gridCol w:w="2619"/>
        <w:gridCol w:w="2609"/>
      </w:tblGrid>
      <w:tr w:rsidR="000D32C2" w:rsidRPr="000D32C2" w:rsidTr="000D32C2">
        <w:tc>
          <w:tcPr>
            <w:tcW w:w="2840" w:type="dxa"/>
          </w:tcPr>
          <w:p w:rsidR="00DA1453" w:rsidRPr="000D32C2" w:rsidRDefault="00DA1453" w:rsidP="00DA1453">
            <w:pPr>
              <w:rPr>
                <w:rFonts w:cs="Times New Roman"/>
                <w:kern w:val="0"/>
                <w:sz w:val="20"/>
                <w:highlight w:val="yellow"/>
              </w:rPr>
            </w:pPr>
            <w:r w:rsidRPr="000D32C2">
              <w:rPr>
                <w:rFonts w:cs="Times New Roman" w:hint="eastAsia"/>
                <w:kern w:val="0"/>
                <w:sz w:val="20"/>
                <w:highlight w:val="yellow"/>
              </w:rPr>
              <w:t>风速</w:t>
            </w:r>
          </w:p>
        </w:tc>
        <w:tc>
          <w:tcPr>
            <w:tcW w:w="2841" w:type="dxa"/>
          </w:tcPr>
          <w:p w:rsidR="00DA1453" w:rsidRPr="000D32C2" w:rsidRDefault="00DA1453" w:rsidP="00DA1453">
            <w:pPr>
              <w:rPr>
                <w:rFonts w:cs="Times New Roman"/>
                <w:kern w:val="0"/>
                <w:sz w:val="20"/>
                <w:highlight w:val="yellow"/>
              </w:rPr>
            </w:pPr>
            <w:r w:rsidRPr="000D32C2">
              <w:rPr>
                <w:rFonts w:cs="Times New Roman" w:hint="eastAsia"/>
                <w:kern w:val="0"/>
                <w:sz w:val="20"/>
                <w:highlight w:val="yellow"/>
              </w:rPr>
              <w:t>功率曲线滤波上限</w:t>
            </w:r>
            <w:r w:rsidRPr="000D32C2">
              <w:rPr>
                <w:rFonts w:cs="Times New Roman" w:hint="eastAsia"/>
                <w:kern w:val="0"/>
                <w:sz w:val="20"/>
                <w:highlight w:val="yellow"/>
              </w:rPr>
              <w:t>kw</w:t>
            </w:r>
          </w:p>
        </w:tc>
        <w:tc>
          <w:tcPr>
            <w:tcW w:w="2841" w:type="dxa"/>
          </w:tcPr>
          <w:p w:rsidR="00DA1453" w:rsidRPr="000D32C2" w:rsidRDefault="00DA1453" w:rsidP="00DA1453">
            <w:pPr>
              <w:rPr>
                <w:rFonts w:cs="Times New Roman"/>
                <w:kern w:val="0"/>
                <w:sz w:val="20"/>
                <w:highlight w:val="yellow"/>
              </w:rPr>
            </w:pPr>
            <w:r w:rsidRPr="000D32C2">
              <w:rPr>
                <w:rFonts w:cs="Times New Roman" w:hint="eastAsia"/>
                <w:kern w:val="0"/>
                <w:sz w:val="20"/>
                <w:highlight w:val="yellow"/>
              </w:rPr>
              <w:t>功率曲线滤波下线</w:t>
            </w:r>
            <w:r w:rsidRPr="000D32C2">
              <w:rPr>
                <w:rFonts w:cs="Times New Roman" w:hint="eastAsia"/>
                <w:kern w:val="0"/>
                <w:sz w:val="20"/>
                <w:highlight w:val="yellow"/>
              </w:rPr>
              <w:t>kw</w:t>
            </w:r>
          </w:p>
        </w:tc>
      </w:tr>
      <w:tr w:rsidR="000D32C2" w:rsidRPr="000D32C2" w:rsidTr="000D32C2">
        <w:tc>
          <w:tcPr>
            <w:tcW w:w="2840" w:type="dxa"/>
          </w:tcPr>
          <w:p w:rsidR="00DA1453" w:rsidRPr="000D32C2" w:rsidRDefault="00DA1453" w:rsidP="00DA1453">
            <w:pPr>
              <w:rPr>
                <w:rFonts w:cs="Times New Roman"/>
                <w:kern w:val="0"/>
                <w:sz w:val="20"/>
                <w:highlight w:val="yellow"/>
              </w:rPr>
            </w:pPr>
            <w:r w:rsidRPr="000D32C2">
              <w:rPr>
                <w:rFonts w:cs="Times New Roman" w:hint="eastAsia"/>
                <w:kern w:val="0"/>
                <w:sz w:val="20"/>
                <w:highlight w:val="yellow"/>
              </w:rPr>
              <w:t>3</w:t>
            </w:r>
          </w:p>
        </w:tc>
        <w:tc>
          <w:tcPr>
            <w:tcW w:w="2841" w:type="dxa"/>
          </w:tcPr>
          <w:p w:rsidR="00DA1453" w:rsidRPr="000D32C2" w:rsidRDefault="00DA1453" w:rsidP="00DA1453">
            <w:pPr>
              <w:rPr>
                <w:rFonts w:cs="Times New Roman"/>
                <w:kern w:val="0"/>
                <w:sz w:val="20"/>
                <w:highlight w:val="yellow"/>
              </w:rPr>
            </w:pPr>
            <w:r w:rsidRPr="000D32C2">
              <w:rPr>
                <w:rFonts w:cs="Times New Roman" w:hint="eastAsia"/>
                <w:kern w:val="0"/>
                <w:sz w:val="20"/>
                <w:highlight w:val="yellow"/>
              </w:rPr>
              <w:t>110</w:t>
            </w:r>
          </w:p>
        </w:tc>
        <w:tc>
          <w:tcPr>
            <w:tcW w:w="2841" w:type="dxa"/>
          </w:tcPr>
          <w:p w:rsidR="00DA1453" w:rsidRPr="000D32C2" w:rsidRDefault="00DA1453" w:rsidP="00DA1453">
            <w:pPr>
              <w:rPr>
                <w:rFonts w:cs="Times New Roman"/>
                <w:kern w:val="0"/>
                <w:sz w:val="20"/>
                <w:highlight w:val="yellow"/>
              </w:rPr>
            </w:pPr>
            <w:r w:rsidRPr="000D32C2">
              <w:rPr>
                <w:rFonts w:cs="Times New Roman" w:hint="eastAsia"/>
                <w:kern w:val="0"/>
                <w:sz w:val="20"/>
                <w:highlight w:val="yellow"/>
              </w:rPr>
              <w:t>0</w:t>
            </w:r>
          </w:p>
        </w:tc>
      </w:tr>
      <w:tr w:rsidR="000D32C2" w:rsidRPr="000D32C2" w:rsidTr="000D32C2">
        <w:tc>
          <w:tcPr>
            <w:tcW w:w="2840" w:type="dxa"/>
          </w:tcPr>
          <w:p w:rsidR="00DA1453" w:rsidRPr="000D32C2" w:rsidRDefault="00DA1453" w:rsidP="00DA1453">
            <w:pPr>
              <w:rPr>
                <w:rFonts w:cs="Times New Roman"/>
                <w:kern w:val="0"/>
                <w:sz w:val="20"/>
                <w:highlight w:val="yellow"/>
              </w:rPr>
            </w:pPr>
            <w:r w:rsidRPr="000D32C2">
              <w:rPr>
                <w:rFonts w:cs="Times New Roman" w:hint="eastAsia"/>
                <w:kern w:val="0"/>
                <w:sz w:val="20"/>
                <w:highlight w:val="yellow"/>
              </w:rPr>
              <w:t>3.5</w:t>
            </w:r>
          </w:p>
        </w:tc>
        <w:tc>
          <w:tcPr>
            <w:tcW w:w="2841" w:type="dxa"/>
          </w:tcPr>
          <w:p w:rsidR="00DA1453" w:rsidRPr="000D32C2" w:rsidRDefault="00DA1453" w:rsidP="00DA1453">
            <w:pPr>
              <w:rPr>
                <w:rFonts w:cs="Times New Roman"/>
                <w:kern w:val="0"/>
                <w:sz w:val="20"/>
                <w:highlight w:val="yellow"/>
              </w:rPr>
            </w:pPr>
            <w:r w:rsidRPr="000D32C2">
              <w:rPr>
                <w:rFonts w:cs="Times New Roman" w:hint="eastAsia"/>
                <w:kern w:val="0"/>
                <w:sz w:val="20"/>
                <w:highlight w:val="yellow"/>
              </w:rPr>
              <w:t>197</w:t>
            </w:r>
          </w:p>
        </w:tc>
        <w:tc>
          <w:tcPr>
            <w:tcW w:w="2841" w:type="dxa"/>
          </w:tcPr>
          <w:p w:rsidR="00DA1453" w:rsidRPr="000D32C2" w:rsidRDefault="00DA1453" w:rsidP="00DA1453">
            <w:pPr>
              <w:rPr>
                <w:rFonts w:cs="Times New Roman"/>
                <w:kern w:val="0"/>
                <w:sz w:val="20"/>
                <w:highlight w:val="yellow"/>
              </w:rPr>
            </w:pPr>
            <w:r w:rsidRPr="000D32C2">
              <w:rPr>
                <w:rFonts w:cs="Times New Roman" w:hint="eastAsia"/>
                <w:kern w:val="0"/>
                <w:sz w:val="20"/>
                <w:highlight w:val="yellow"/>
              </w:rPr>
              <w:t>0</w:t>
            </w:r>
          </w:p>
        </w:tc>
      </w:tr>
      <w:tr w:rsidR="000D32C2" w:rsidRPr="000D32C2" w:rsidTr="000D32C2">
        <w:tc>
          <w:tcPr>
            <w:tcW w:w="2840" w:type="dxa"/>
          </w:tcPr>
          <w:p w:rsidR="00DA1453" w:rsidRPr="000D32C2" w:rsidRDefault="00DA1453" w:rsidP="00DA1453">
            <w:pPr>
              <w:rPr>
                <w:rFonts w:cs="Times New Roman"/>
                <w:kern w:val="0"/>
                <w:sz w:val="20"/>
                <w:highlight w:val="yellow"/>
              </w:rPr>
            </w:pPr>
            <w:r w:rsidRPr="000D32C2">
              <w:rPr>
                <w:rFonts w:cs="Times New Roman"/>
                <w:kern w:val="0"/>
                <w:sz w:val="20"/>
                <w:highlight w:val="yellow"/>
              </w:rPr>
              <w:t>…</w:t>
            </w:r>
          </w:p>
        </w:tc>
        <w:tc>
          <w:tcPr>
            <w:tcW w:w="2841" w:type="dxa"/>
          </w:tcPr>
          <w:p w:rsidR="00DA1453" w:rsidRPr="000D32C2" w:rsidRDefault="00DA1453" w:rsidP="00DA1453">
            <w:pPr>
              <w:rPr>
                <w:rFonts w:cs="Times New Roman"/>
                <w:kern w:val="0"/>
                <w:sz w:val="20"/>
                <w:highlight w:val="yellow"/>
              </w:rPr>
            </w:pPr>
            <w:r w:rsidRPr="000D32C2">
              <w:rPr>
                <w:rFonts w:cs="Times New Roman"/>
                <w:kern w:val="0"/>
                <w:sz w:val="20"/>
                <w:highlight w:val="yellow"/>
              </w:rPr>
              <w:t>…</w:t>
            </w:r>
          </w:p>
        </w:tc>
        <w:tc>
          <w:tcPr>
            <w:tcW w:w="2841" w:type="dxa"/>
          </w:tcPr>
          <w:p w:rsidR="00DA1453" w:rsidRPr="000D32C2" w:rsidRDefault="00DA1453" w:rsidP="00DA1453">
            <w:pPr>
              <w:rPr>
                <w:rFonts w:cs="Times New Roman"/>
                <w:kern w:val="0"/>
                <w:sz w:val="20"/>
                <w:highlight w:val="yellow"/>
              </w:rPr>
            </w:pPr>
            <w:r w:rsidRPr="000D32C2">
              <w:rPr>
                <w:rFonts w:cs="Times New Roman"/>
                <w:kern w:val="0"/>
                <w:sz w:val="20"/>
                <w:highlight w:val="yellow"/>
              </w:rPr>
              <w:t>…</w:t>
            </w:r>
          </w:p>
        </w:tc>
      </w:tr>
      <w:tr w:rsidR="000D32C2" w:rsidRPr="000D32C2" w:rsidTr="000D32C2">
        <w:tc>
          <w:tcPr>
            <w:tcW w:w="2840" w:type="dxa"/>
          </w:tcPr>
          <w:p w:rsidR="00DA1453" w:rsidRPr="000D32C2" w:rsidRDefault="00DA1453" w:rsidP="00DA1453">
            <w:pPr>
              <w:rPr>
                <w:rFonts w:cs="Times New Roman"/>
                <w:kern w:val="0"/>
                <w:sz w:val="20"/>
                <w:highlight w:val="yellow"/>
              </w:rPr>
            </w:pPr>
            <w:r w:rsidRPr="000D32C2">
              <w:rPr>
                <w:rFonts w:cs="Times New Roman" w:hint="eastAsia"/>
                <w:kern w:val="0"/>
                <w:sz w:val="20"/>
                <w:highlight w:val="yellow"/>
              </w:rPr>
              <w:t>8</w:t>
            </w:r>
          </w:p>
        </w:tc>
        <w:tc>
          <w:tcPr>
            <w:tcW w:w="2841" w:type="dxa"/>
          </w:tcPr>
          <w:p w:rsidR="00DA1453" w:rsidRPr="000D32C2" w:rsidRDefault="00DA1453" w:rsidP="00DA1453">
            <w:pPr>
              <w:rPr>
                <w:rFonts w:cs="Times New Roman"/>
                <w:kern w:val="0"/>
                <w:sz w:val="20"/>
                <w:highlight w:val="yellow"/>
              </w:rPr>
            </w:pPr>
            <w:r w:rsidRPr="000D32C2">
              <w:rPr>
                <w:rFonts w:cs="Times New Roman" w:hint="eastAsia"/>
                <w:kern w:val="0"/>
                <w:sz w:val="20"/>
                <w:highlight w:val="yellow"/>
              </w:rPr>
              <w:t>1480</w:t>
            </w:r>
          </w:p>
        </w:tc>
        <w:tc>
          <w:tcPr>
            <w:tcW w:w="2841" w:type="dxa"/>
          </w:tcPr>
          <w:p w:rsidR="00DA1453" w:rsidRPr="000D32C2" w:rsidRDefault="00DA1453" w:rsidP="00DA1453">
            <w:pPr>
              <w:rPr>
                <w:rFonts w:cs="Times New Roman"/>
                <w:kern w:val="0"/>
                <w:sz w:val="20"/>
                <w:highlight w:val="yellow"/>
              </w:rPr>
            </w:pPr>
            <w:r w:rsidRPr="000D32C2">
              <w:rPr>
                <w:rFonts w:cs="Times New Roman" w:hint="eastAsia"/>
                <w:kern w:val="0"/>
                <w:sz w:val="20"/>
                <w:highlight w:val="yellow"/>
              </w:rPr>
              <w:t>514</w:t>
            </w:r>
          </w:p>
        </w:tc>
      </w:tr>
      <w:tr w:rsidR="00DA1453" w:rsidRPr="000D32C2" w:rsidTr="000D32C2">
        <w:tc>
          <w:tcPr>
            <w:tcW w:w="2840" w:type="dxa"/>
          </w:tcPr>
          <w:p w:rsidR="00DA1453" w:rsidRPr="000D32C2" w:rsidRDefault="00DA1453" w:rsidP="00DA1453">
            <w:pPr>
              <w:rPr>
                <w:rFonts w:cs="Times New Roman"/>
                <w:kern w:val="0"/>
                <w:sz w:val="20"/>
                <w:highlight w:val="yellow"/>
              </w:rPr>
            </w:pPr>
            <w:r w:rsidRPr="000D32C2">
              <w:rPr>
                <w:rFonts w:cs="Times New Roman"/>
                <w:kern w:val="0"/>
                <w:sz w:val="20"/>
                <w:highlight w:val="yellow"/>
              </w:rPr>
              <w:t>…</w:t>
            </w:r>
          </w:p>
        </w:tc>
        <w:tc>
          <w:tcPr>
            <w:tcW w:w="2841" w:type="dxa"/>
          </w:tcPr>
          <w:p w:rsidR="00DA1453" w:rsidRPr="000D32C2" w:rsidRDefault="00DA1453" w:rsidP="00DA1453">
            <w:pPr>
              <w:rPr>
                <w:rFonts w:cs="Times New Roman"/>
                <w:kern w:val="0"/>
                <w:sz w:val="20"/>
                <w:highlight w:val="yellow"/>
              </w:rPr>
            </w:pPr>
          </w:p>
        </w:tc>
        <w:tc>
          <w:tcPr>
            <w:tcW w:w="2841" w:type="dxa"/>
          </w:tcPr>
          <w:p w:rsidR="00DA1453" w:rsidRPr="000D32C2" w:rsidRDefault="00DA1453" w:rsidP="00DA1453">
            <w:pPr>
              <w:rPr>
                <w:rFonts w:cs="Times New Roman"/>
                <w:kern w:val="0"/>
                <w:sz w:val="20"/>
              </w:rPr>
            </w:pPr>
            <w:r w:rsidRPr="000D32C2">
              <w:rPr>
                <w:rFonts w:cs="Times New Roman"/>
                <w:kern w:val="0"/>
                <w:sz w:val="20"/>
                <w:highlight w:val="yellow"/>
              </w:rPr>
              <w:t>…</w:t>
            </w:r>
          </w:p>
        </w:tc>
      </w:tr>
    </w:tbl>
    <w:p w:rsidR="00DA1453" w:rsidRPr="002032F9" w:rsidRDefault="00DA1453" w:rsidP="00DA1453">
      <w:pPr>
        <w:ind w:left="690"/>
        <w:rPr>
          <w:rFonts w:cs="Times New Roman"/>
        </w:rPr>
      </w:pPr>
    </w:p>
    <w:sectPr w:rsidR="00DA1453" w:rsidRPr="002032F9" w:rsidSect="00587F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2C2" w:rsidRDefault="000D32C2" w:rsidP="00B01417">
      <w:r>
        <w:separator/>
      </w:r>
    </w:p>
  </w:endnote>
  <w:endnote w:type="continuationSeparator" w:id="1">
    <w:p w:rsidR="000D32C2" w:rsidRDefault="000D32C2" w:rsidP="00B014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2C2" w:rsidRDefault="000D32C2" w:rsidP="00B01417">
      <w:r>
        <w:separator/>
      </w:r>
    </w:p>
  </w:footnote>
  <w:footnote w:type="continuationSeparator" w:id="1">
    <w:p w:rsidR="000D32C2" w:rsidRDefault="000D32C2" w:rsidP="00B014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95950"/>
    <w:multiLevelType w:val="hybridMultilevel"/>
    <w:tmpl w:val="196CB044"/>
    <w:lvl w:ilvl="0" w:tplc="09EA90E4">
      <w:start w:val="1"/>
      <w:numFmt w:val="decimal"/>
      <w:lvlText w:val="%1．"/>
      <w:lvlJc w:val="left"/>
      <w:pPr>
        <w:ind w:left="690" w:hanging="69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7360"/>
    <w:rsid w:val="00062A64"/>
    <w:rsid w:val="000735DE"/>
    <w:rsid w:val="000C2C15"/>
    <w:rsid w:val="000D32C2"/>
    <w:rsid w:val="00197752"/>
    <w:rsid w:val="001C6DFF"/>
    <w:rsid w:val="001F1D65"/>
    <w:rsid w:val="002032F9"/>
    <w:rsid w:val="00205FD4"/>
    <w:rsid w:val="003538F7"/>
    <w:rsid w:val="00385325"/>
    <w:rsid w:val="003E35B7"/>
    <w:rsid w:val="004121C8"/>
    <w:rsid w:val="00433007"/>
    <w:rsid w:val="004A14B5"/>
    <w:rsid w:val="004B232E"/>
    <w:rsid w:val="004B5BC4"/>
    <w:rsid w:val="00503801"/>
    <w:rsid w:val="005867D7"/>
    <w:rsid w:val="00587FB4"/>
    <w:rsid w:val="005D3960"/>
    <w:rsid w:val="005F79A3"/>
    <w:rsid w:val="00642258"/>
    <w:rsid w:val="0066564D"/>
    <w:rsid w:val="006D0672"/>
    <w:rsid w:val="006F1338"/>
    <w:rsid w:val="00700F41"/>
    <w:rsid w:val="00727CB3"/>
    <w:rsid w:val="00765060"/>
    <w:rsid w:val="007D2EAF"/>
    <w:rsid w:val="008704D8"/>
    <w:rsid w:val="00997360"/>
    <w:rsid w:val="00A019CE"/>
    <w:rsid w:val="00A1449C"/>
    <w:rsid w:val="00B01417"/>
    <w:rsid w:val="00B81051"/>
    <w:rsid w:val="00B96D5D"/>
    <w:rsid w:val="00BA2B5B"/>
    <w:rsid w:val="00BB3A50"/>
    <w:rsid w:val="00CA2282"/>
    <w:rsid w:val="00CD4A15"/>
    <w:rsid w:val="00D7580A"/>
    <w:rsid w:val="00DA1453"/>
    <w:rsid w:val="00E30EBC"/>
    <w:rsid w:val="00EB19CF"/>
    <w:rsid w:val="00F939F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FB4"/>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2032F9"/>
    <w:rPr>
      <w:sz w:val="18"/>
      <w:szCs w:val="18"/>
    </w:rPr>
  </w:style>
  <w:style w:type="character" w:customStyle="1" w:styleId="Char">
    <w:name w:val="批注框文本 Char"/>
    <w:basedOn w:val="a0"/>
    <w:link w:val="a3"/>
    <w:uiPriority w:val="99"/>
    <w:semiHidden/>
    <w:locked/>
    <w:rsid w:val="002032F9"/>
    <w:rPr>
      <w:sz w:val="18"/>
      <w:szCs w:val="18"/>
    </w:rPr>
  </w:style>
  <w:style w:type="table" w:styleId="a4">
    <w:name w:val="Table Grid"/>
    <w:basedOn w:val="a1"/>
    <w:uiPriority w:val="99"/>
    <w:rsid w:val="005867D7"/>
    <w:pPr>
      <w:jc w:val="both"/>
    </w:pPr>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header"/>
    <w:basedOn w:val="a"/>
    <w:link w:val="Char0"/>
    <w:uiPriority w:val="99"/>
    <w:semiHidden/>
    <w:unhideWhenUsed/>
    <w:rsid w:val="00B014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01417"/>
    <w:rPr>
      <w:rFonts w:cs="Calibri"/>
      <w:sz w:val="18"/>
      <w:szCs w:val="18"/>
    </w:rPr>
  </w:style>
  <w:style w:type="paragraph" w:styleId="a6">
    <w:name w:val="footer"/>
    <w:basedOn w:val="a"/>
    <w:link w:val="Char1"/>
    <w:uiPriority w:val="99"/>
    <w:semiHidden/>
    <w:unhideWhenUsed/>
    <w:rsid w:val="00B01417"/>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B01417"/>
    <w:rPr>
      <w:rFonts w:cs="Calibri"/>
      <w:sz w:val="18"/>
      <w:szCs w:val="18"/>
    </w:rPr>
  </w:style>
</w:styles>
</file>

<file path=word/webSettings.xml><?xml version="1.0" encoding="utf-8"?>
<w:webSettings xmlns:r="http://schemas.openxmlformats.org/officeDocument/2006/relationships" xmlns:w="http://schemas.openxmlformats.org/wordprocessingml/2006/main">
  <w:divs>
    <w:div w:id="9104574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1014</TotalTime>
  <Pages>3</Pages>
  <Words>248</Words>
  <Characters>1417</Characters>
  <Application>Microsoft Office Word</Application>
  <DocSecurity>0</DocSecurity>
  <Lines>11</Lines>
  <Paragraphs>3</Paragraphs>
  <ScaleCrop>false</ScaleCrop>
  <Company>Sky123.Org</Company>
  <LinksUpToDate>false</LinksUpToDate>
  <CharactersWithSpaces>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c:creator>
  <cp:keywords/>
  <dc:description/>
  <cp:lastModifiedBy>f001101</cp:lastModifiedBy>
  <cp:revision>11</cp:revision>
  <dcterms:created xsi:type="dcterms:W3CDTF">2015-07-31T03:50:00Z</dcterms:created>
  <dcterms:modified xsi:type="dcterms:W3CDTF">2016-05-04T06:06:00Z</dcterms:modified>
</cp:coreProperties>
</file>