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63C" w:rsidRPr="00BB563C" w:rsidRDefault="00BB563C" w:rsidP="00BB563C">
      <w:pPr>
        <w:shd w:val="clear" w:color="auto" w:fill="FFFFFF"/>
        <w:spacing w:after="100" w:afterAutospacing="1" w:line="411" w:lineRule="atLeast"/>
        <w:rPr>
          <w:rFonts w:ascii="Arial" w:eastAsia="Times New Roman" w:hAnsi="Arial" w:cs="Arial"/>
          <w:color w:val="4A4A4A"/>
          <w:sz w:val="30"/>
          <w:szCs w:val="30"/>
        </w:rPr>
      </w:pPr>
      <w:r w:rsidRPr="00BB563C">
        <w:rPr>
          <w:rFonts w:ascii="Arial" w:eastAsia="Times New Roman" w:hAnsi="Arial" w:cs="Arial"/>
          <w:color w:val="4A4A4A"/>
          <w:sz w:val="30"/>
          <w:szCs w:val="30"/>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sidRPr="00BB563C">
        <w:rPr>
          <w:rFonts w:ascii="Arial" w:eastAsia="Times New Roman" w:hAnsi="Arial" w:cs="Arial"/>
          <w:color w:val="4A4A4A"/>
          <w:sz w:val="30"/>
          <w:szCs w:val="30"/>
        </w:rPr>
        <w:br/>
        <w:t>The data set also contains customer demographics (age, gender, marital status, city_type, stay_in_current_city), product details (product_id and product category) and Total purchase_amount from last month.</w:t>
      </w:r>
    </w:p>
    <w:p w:rsidR="00BB563C" w:rsidRPr="00BB563C" w:rsidRDefault="00BB563C" w:rsidP="00BB563C">
      <w:pPr>
        <w:shd w:val="clear" w:color="auto" w:fill="FFFFFF"/>
        <w:spacing w:after="100" w:afterAutospacing="1" w:line="411" w:lineRule="atLeast"/>
        <w:rPr>
          <w:rFonts w:ascii="Arial" w:eastAsia="Times New Roman" w:hAnsi="Arial" w:cs="Arial"/>
          <w:color w:val="4A4A4A"/>
          <w:sz w:val="30"/>
          <w:szCs w:val="30"/>
        </w:rPr>
      </w:pPr>
      <w:r w:rsidRPr="00BB563C">
        <w:rPr>
          <w:rFonts w:ascii="Arial" w:eastAsia="Times New Roman" w:hAnsi="Arial" w:cs="Arial"/>
          <w:color w:val="4A4A4A"/>
          <w:sz w:val="30"/>
          <w:szCs w:val="30"/>
        </w:rPr>
        <w:t>Now, they want to build a model to predict the purchase amount of customer against various products which will help them to create personalized offer for customers against different products.</w:t>
      </w:r>
    </w:p>
    <w:p w:rsidR="00BB563C" w:rsidRPr="00BB563C" w:rsidRDefault="00BB563C" w:rsidP="00BB563C">
      <w:pPr>
        <w:shd w:val="clear" w:color="auto" w:fill="FFFFFF"/>
        <w:spacing w:before="100" w:beforeAutospacing="1" w:after="100" w:afterAutospacing="1" w:line="240" w:lineRule="auto"/>
        <w:outlineLvl w:val="1"/>
        <w:rPr>
          <w:rFonts w:ascii="Arial" w:eastAsia="Times New Roman" w:hAnsi="Arial" w:cs="Arial"/>
          <w:color w:val="4A4A4A"/>
          <w:sz w:val="41"/>
          <w:szCs w:val="41"/>
        </w:rPr>
      </w:pPr>
      <w:r w:rsidRPr="00BB563C">
        <w:rPr>
          <w:rFonts w:ascii="Arial" w:eastAsia="Times New Roman" w:hAnsi="Arial" w:cs="Arial"/>
          <w:color w:val="4A4A4A"/>
          <w:sz w:val="41"/>
          <w:szCs w:val="41"/>
        </w:rPr>
        <w:t>Data</w:t>
      </w:r>
    </w:p>
    <w:tbl>
      <w:tblPr>
        <w:tblW w:w="0" w:type="auto"/>
        <w:tblInd w:w="374" w:type="dxa"/>
        <w:shd w:val="clear" w:color="auto" w:fill="FFFFFF"/>
        <w:tblCellMar>
          <w:top w:w="15" w:type="dxa"/>
          <w:left w:w="15" w:type="dxa"/>
          <w:bottom w:w="15" w:type="dxa"/>
          <w:right w:w="15" w:type="dxa"/>
        </w:tblCellMar>
        <w:tblLook w:val="04A0"/>
      </w:tblPr>
      <w:tblGrid>
        <w:gridCol w:w="4066"/>
        <w:gridCol w:w="4882"/>
      </w:tblGrid>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jc w:val="center"/>
              <w:rPr>
                <w:rFonts w:ascii="Arial" w:eastAsia="Times New Roman" w:hAnsi="Arial" w:cs="Arial"/>
                <w:b/>
                <w:bCs/>
                <w:color w:val="4A4A4A"/>
                <w:sz w:val="30"/>
                <w:szCs w:val="30"/>
              </w:rPr>
            </w:pPr>
            <w:r w:rsidRPr="00BB563C">
              <w:rPr>
                <w:rFonts w:ascii="Arial" w:eastAsia="Times New Roman" w:hAnsi="Arial" w:cs="Arial"/>
                <w:b/>
                <w:bCs/>
                <w:color w:val="4A4A4A"/>
                <w:sz w:val="30"/>
                <w:szCs w:val="30"/>
              </w:rPr>
              <w:t>Variable</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jc w:val="center"/>
              <w:rPr>
                <w:rFonts w:ascii="Arial" w:eastAsia="Times New Roman" w:hAnsi="Arial" w:cs="Arial"/>
                <w:b/>
                <w:bCs/>
                <w:color w:val="4A4A4A"/>
                <w:sz w:val="30"/>
                <w:szCs w:val="30"/>
              </w:rPr>
            </w:pPr>
            <w:r w:rsidRPr="00BB563C">
              <w:rPr>
                <w:rFonts w:ascii="Arial" w:eastAsia="Times New Roman" w:hAnsi="Arial" w:cs="Arial"/>
                <w:b/>
                <w:bCs/>
                <w:color w:val="4A4A4A"/>
                <w:sz w:val="30"/>
                <w:szCs w:val="30"/>
              </w:rPr>
              <w:t>Definition</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User_ID</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User ID</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Product_ID</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Product ID</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Gender</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Sex of User</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Age</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Age in bins</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Occupation</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Occupation (Masked)</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City_Category</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Category of the City (A,B,C)</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Stay_In_Current_City_Years</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Number of years stay in current city</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Marital_Status</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Marital Status</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lastRenderedPageBreak/>
              <w:t>Product_Category_1</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Product Category (Masked)</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Product_Category_2</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Product may belongs to other category also (Masked)</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Product_Category_3</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Product may belongs to other category also (Masked)</w:t>
            </w:r>
          </w:p>
        </w:tc>
      </w:tr>
      <w:tr w:rsidR="00BB563C" w:rsidRPr="00BB563C" w:rsidTr="00BB563C">
        <w:trPr>
          <w:trHeight w:val="748"/>
        </w:trPr>
        <w:tc>
          <w:tcPr>
            <w:tcW w:w="2805" w:type="dxa"/>
            <w:shd w:val="clear" w:color="auto" w:fill="FFFFFF"/>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b/>
                <w:bCs/>
                <w:color w:val="4A4A4A"/>
                <w:sz w:val="30"/>
                <w:szCs w:val="30"/>
              </w:rPr>
              <w:t>Purchase</w:t>
            </w:r>
          </w:p>
        </w:tc>
        <w:tc>
          <w:tcPr>
            <w:tcW w:w="16438" w:type="dxa"/>
            <w:shd w:val="clear" w:color="auto" w:fill="FFFFFF"/>
            <w:tcMar>
              <w:top w:w="15" w:type="dxa"/>
              <w:left w:w="281" w:type="dxa"/>
              <w:bottom w:w="15" w:type="dxa"/>
              <w:right w:w="281" w:type="dxa"/>
            </w:tcMar>
            <w:vAlign w:val="center"/>
            <w:hideMark/>
          </w:tcPr>
          <w:p w:rsidR="00BB563C" w:rsidRPr="00BB563C" w:rsidRDefault="00BB563C" w:rsidP="00BB563C">
            <w:pPr>
              <w:spacing w:after="0"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Purchase Amount (Target Variable)</w:t>
            </w:r>
          </w:p>
        </w:tc>
      </w:tr>
    </w:tbl>
    <w:p w:rsidR="00BB563C" w:rsidRPr="00BB563C" w:rsidRDefault="00BB563C" w:rsidP="00BB563C">
      <w:pPr>
        <w:shd w:val="clear" w:color="auto" w:fill="FFFFFF"/>
        <w:spacing w:after="100" w:afterAutospacing="1" w:line="411" w:lineRule="atLeast"/>
        <w:ind w:left="374"/>
        <w:rPr>
          <w:rFonts w:ascii="Arial" w:eastAsia="Times New Roman" w:hAnsi="Arial" w:cs="Arial"/>
          <w:color w:val="4A4A4A"/>
          <w:sz w:val="30"/>
          <w:szCs w:val="30"/>
        </w:rPr>
      </w:pPr>
      <w:r w:rsidRPr="00BB563C">
        <w:rPr>
          <w:rFonts w:ascii="Arial" w:eastAsia="Times New Roman" w:hAnsi="Arial" w:cs="Arial"/>
          <w:color w:val="4A4A4A"/>
          <w:sz w:val="30"/>
          <w:szCs w:val="30"/>
        </w:rPr>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rsidR="00BB563C" w:rsidRPr="00BB563C" w:rsidRDefault="00BB563C" w:rsidP="00BB563C">
      <w:pPr>
        <w:shd w:val="clear" w:color="auto" w:fill="FFFFFF"/>
        <w:spacing w:after="100" w:afterAutospacing="1" w:line="411" w:lineRule="atLeast"/>
        <w:ind w:left="374"/>
        <w:rPr>
          <w:rFonts w:ascii="Arial" w:eastAsia="Times New Roman" w:hAnsi="Arial" w:cs="Arial"/>
          <w:color w:val="4A4A4A"/>
          <w:sz w:val="30"/>
          <w:szCs w:val="30"/>
        </w:rPr>
      </w:pPr>
      <w:r w:rsidRPr="00BB563C">
        <w:rPr>
          <w:rFonts w:ascii="Arial" w:eastAsia="Times New Roman" w:hAnsi="Arial" w:cs="Arial"/>
          <w:color w:val="4A4A4A"/>
          <w:sz w:val="30"/>
          <w:szCs w:val="30"/>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rsidR="00BB563C" w:rsidRPr="00BB563C" w:rsidRDefault="00BB563C" w:rsidP="00BB56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0420" cy="1092835"/>
            <wp:effectExtent l="19050" t="0" r="0" b="0"/>
            <wp:docPr id="1" name="Picture 1" descr="https://datahack.analyticsvidhya.com/static/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static/images/rmse.png"/>
                    <pic:cNvPicPr>
                      <a:picLocks noChangeAspect="1" noChangeArrowheads="1"/>
                    </pic:cNvPicPr>
                  </pic:nvPicPr>
                  <pic:blipFill>
                    <a:blip r:embed="rId5"/>
                    <a:srcRect/>
                    <a:stretch>
                      <a:fillRect/>
                    </a:stretch>
                  </pic:blipFill>
                  <pic:spPr bwMode="auto">
                    <a:xfrm>
                      <a:off x="0" y="0"/>
                      <a:ext cx="3360420" cy="1092835"/>
                    </a:xfrm>
                    <a:prstGeom prst="rect">
                      <a:avLst/>
                    </a:prstGeom>
                    <a:noFill/>
                    <a:ln w="9525">
                      <a:noFill/>
                      <a:miter lim="800000"/>
                      <a:headEnd/>
                      <a:tailEnd/>
                    </a:ln>
                  </pic:spPr>
                </pic:pic>
              </a:graphicData>
            </a:graphic>
          </wp:inline>
        </w:drawing>
      </w:r>
    </w:p>
    <w:p w:rsidR="00BB563C" w:rsidRPr="00BB563C" w:rsidRDefault="00BB563C" w:rsidP="00BB563C">
      <w:pPr>
        <w:shd w:val="clear" w:color="auto" w:fill="FFFFFF"/>
        <w:spacing w:after="100" w:afterAutospacing="1" w:line="411" w:lineRule="atLeast"/>
        <w:ind w:left="374"/>
        <w:rPr>
          <w:rFonts w:ascii="Arial" w:eastAsia="Times New Roman" w:hAnsi="Arial" w:cs="Arial"/>
          <w:color w:val="4A4A4A"/>
          <w:sz w:val="30"/>
          <w:szCs w:val="30"/>
        </w:rPr>
      </w:pPr>
      <w:r w:rsidRPr="00BB563C">
        <w:rPr>
          <w:rFonts w:ascii="Arial" w:eastAsia="Times New Roman" w:hAnsi="Arial" w:cs="Arial"/>
          <w:color w:val="4A4A4A"/>
          <w:sz w:val="30"/>
          <w:szCs w:val="30"/>
        </w:rPr>
        <w:t>Where y hat is the predicted value and y is the original value.</w:t>
      </w:r>
    </w:p>
    <w:p w:rsidR="00BB563C" w:rsidRPr="00BB563C" w:rsidRDefault="00BB563C" w:rsidP="00BB563C">
      <w:pPr>
        <w:shd w:val="clear" w:color="auto" w:fill="FFFFFF"/>
        <w:spacing w:after="100" w:afterAutospacing="1" w:line="240" w:lineRule="auto"/>
        <w:ind w:left="374"/>
        <w:outlineLvl w:val="3"/>
        <w:rPr>
          <w:rFonts w:ascii="Arial" w:eastAsia="Times New Roman" w:hAnsi="Arial" w:cs="Arial"/>
          <w:color w:val="4A4A4A"/>
          <w:sz w:val="24"/>
          <w:szCs w:val="24"/>
        </w:rPr>
      </w:pPr>
      <w:r w:rsidRPr="00BB563C">
        <w:rPr>
          <w:rFonts w:ascii="Arial" w:eastAsia="Times New Roman" w:hAnsi="Arial" w:cs="Arial"/>
          <w:color w:val="4A4A4A"/>
          <w:sz w:val="24"/>
          <w:szCs w:val="24"/>
        </w:rPr>
        <w:t>Please note :</w:t>
      </w:r>
    </w:p>
    <w:p w:rsidR="00BB563C" w:rsidRPr="00BB563C" w:rsidRDefault="00BB563C" w:rsidP="00BB563C">
      <w:pPr>
        <w:numPr>
          <w:ilvl w:val="0"/>
          <w:numId w:val="1"/>
        </w:numPr>
        <w:shd w:val="clear" w:color="auto" w:fill="FFFFFF"/>
        <w:spacing w:before="100" w:beforeAutospacing="1" w:after="100" w:afterAutospacing="1"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Public leaderboard is based on 30% of the test dataset, while 70% of the dataset is used for Private Leaderboard.</w:t>
      </w:r>
    </w:p>
    <w:p w:rsidR="00BB563C" w:rsidRPr="00BB563C" w:rsidRDefault="00BB563C" w:rsidP="00BB563C">
      <w:pPr>
        <w:numPr>
          <w:ilvl w:val="0"/>
          <w:numId w:val="1"/>
        </w:numPr>
        <w:shd w:val="clear" w:color="auto" w:fill="FFFFFF"/>
        <w:spacing w:before="100" w:beforeAutospacing="1" w:after="100" w:afterAutospacing="1" w:line="240" w:lineRule="auto"/>
        <w:rPr>
          <w:rFonts w:ascii="Arial" w:eastAsia="Times New Roman" w:hAnsi="Arial" w:cs="Arial"/>
          <w:color w:val="4A4A4A"/>
          <w:sz w:val="30"/>
          <w:szCs w:val="30"/>
        </w:rPr>
      </w:pPr>
      <w:r w:rsidRPr="00BB563C">
        <w:rPr>
          <w:rFonts w:ascii="Arial" w:eastAsia="Times New Roman" w:hAnsi="Arial" w:cs="Arial"/>
          <w:color w:val="4A4A4A"/>
          <w:sz w:val="30"/>
          <w:szCs w:val="30"/>
        </w:rPr>
        <w:t>The final results would be declared only on Private Leaderboard</w:t>
      </w:r>
    </w:p>
    <w:p w:rsidR="0010538B" w:rsidRDefault="0010538B"/>
    <w:sectPr w:rsidR="001053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05E67"/>
    <w:multiLevelType w:val="multilevel"/>
    <w:tmpl w:val="0A7C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B563C"/>
    <w:rsid w:val="0010538B"/>
    <w:rsid w:val="00BB563C"/>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56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56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6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56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56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01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2021-04-30T06:39:00Z</dcterms:created>
  <dcterms:modified xsi:type="dcterms:W3CDTF">2021-04-30T06:39:00Z</dcterms:modified>
</cp:coreProperties>
</file>