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6BC22">
      <w:pPr>
        <w:spacing w:before="200" w:after="6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软件著作权登记申请表填写指南</w:t>
      </w:r>
    </w:p>
    <w:p w14:paraId="5A457A72">
      <w:pPr>
        <w:spacing w:after="100"/>
        <w:jc w:val="center"/>
      </w:pPr>
      <w:r>
        <w:t>项目：cat-shop（一起开猫店 · 抖音小游戏）</w:t>
      </w:r>
    </w:p>
    <w:p w14:paraId="36AE0781">
      <w:pPr>
        <w:spacing w:after="100"/>
      </w:pPr>
      <w:r>
        <w:rPr>
          <w:i/>
          <w:iCs/>
          <w:color w:val="1F5AA8"/>
        </w:rPr>
        <w:t>申请表需登录中国版权保护中心官网（ccopyright.com.cn）在线填写。以下内容已按你的实际项目填好，红色【】为仅剩的待定项。</w:t>
      </w:r>
    </w:p>
    <w:p w14:paraId="6353F943">
      <w:pPr>
        <w:pStyle w:val="2"/>
      </w:pPr>
      <w:r>
        <w:t>一、软件基本信息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705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B4D8">
            <w:r>
              <w:rPr>
                <w:b/>
                <w:bCs/>
              </w:rPr>
              <w:t>字段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1027">
            <w:r>
              <w:rPr>
                <w:b/>
                <w:bCs/>
              </w:rPr>
              <w:t>填写内容</w:t>
            </w:r>
          </w:p>
        </w:tc>
      </w:tr>
      <w:tr w14:paraId="668B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5898">
            <w:r>
              <w:rPr>
                <w:b w:val="0"/>
                <w:bCs w:val="0"/>
              </w:rPr>
              <w:t>软件全称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13AB">
            <w:r>
              <w:rPr>
                <w:b w:val="0"/>
                <w:bCs w:val="0"/>
              </w:rPr>
              <w:t>一起开猫店软件　</w:t>
            </w:r>
          </w:p>
        </w:tc>
      </w:tr>
      <w:tr w14:paraId="1B4D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D138">
            <w:r>
              <w:rPr>
                <w:b w:val="0"/>
                <w:bCs w:val="0"/>
              </w:rPr>
              <w:t>软件简称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902B">
            <w:r>
              <w:rPr>
                <w:b w:val="0"/>
                <w:bCs w:val="0"/>
              </w:rPr>
              <w:t>不填</w:t>
            </w:r>
          </w:p>
        </w:tc>
      </w:tr>
      <w:tr w14:paraId="3DF8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0507">
            <w:r>
              <w:rPr>
                <w:b w:val="0"/>
                <w:bCs w:val="0"/>
              </w:rPr>
              <w:t>版本号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6BA1">
            <w:r>
              <w:rPr>
                <w:b w:val="0"/>
                <w:bCs w:val="0"/>
              </w:rPr>
              <w:t>V1.0.0</w:t>
            </w:r>
          </w:p>
        </w:tc>
      </w:tr>
      <w:tr w14:paraId="24F5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E796">
            <w:r>
              <w:rPr>
                <w:b w:val="0"/>
                <w:bCs w:val="0"/>
              </w:rPr>
              <w:t>软件分类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B31A">
            <w:r>
              <w:rPr>
                <w:b w:val="0"/>
                <w:bCs w:val="0"/>
              </w:rPr>
              <w:t>应用软件 — 游戏软件</w:t>
            </w:r>
          </w:p>
        </w:tc>
      </w:tr>
      <w:tr w14:paraId="3400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B2F4">
            <w:r>
              <w:rPr>
                <w:b w:val="0"/>
                <w:bCs w:val="0"/>
              </w:rPr>
              <w:t>开发完成日期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90C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2026-6-15</w:t>
            </w:r>
          </w:p>
        </w:tc>
      </w:tr>
      <w:tr w14:paraId="6885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7075">
            <w:r>
              <w:rPr>
                <w:b w:val="0"/>
                <w:bCs w:val="0"/>
              </w:rPr>
              <w:t>发表状态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8015">
            <w:r>
              <w:rPr>
                <w:b w:val="0"/>
                <w:bCs w:val="0"/>
              </w:rPr>
              <w:t>未发表（游戏尚未上线，选此项）</w:t>
            </w:r>
          </w:p>
        </w:tc>
      </w:tr>
      <w:tr w14:paraId="1450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9CA1">
            <w:r>
              <w:rPr>
                <w:b w:val="0"/>
                <w:bCs w:val="0"/>
              </w:rPr>
              <w:t>开发方式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D9BF">
            <w:r>
              <w:rPr>
                <w:b w:val="0"/>
                <w:bCs w:val="0"/>
              </w:rPr>
              <w:t>独立开发</w:t>
            </w:r>
          </w:p>
        </w:tc>
      </w:tr>
      <w:tr w14:paraId="3E4B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F737">
            <w:r>
              <w:rPr>
                <w:b w:val="0"/>
                <w:bCs w:val="0"/>
              </w:rPr>
              <w:t>权利取得方式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EA6E">
            <w:r>
              <w:rPr>
                <w:b w:val="0"/>
                <w:bCs w:val="0"/>
              </w:rPr>
              <w:t>原始取得</w:t>
            </w:r>
          </w:p>
        </w:tc>
      </w:tr>
      <w:tr w14:paraId="67B3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52F8">
            <w:r>
              <w:rPr>
                <w:b w:val="0"/>
                <w:bCs w:val="0"/>
              </w:rPr>
              <w:t>权利范围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2BEF">
            <w:r>
              <w:rPr>
                <w:b w:val="0"/>
                <w:bCs w:val="0"/>
              </w:rPr>
              <w:t>全部权利</w:t>
            </w:r>
          </w:p>
        </w:tc>
      </w:tr>
      <w:tr w14:paraId="752F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7EB8">
            <w:r>
              <w:rPr>
                <w:b w:val="0"/>
                <w:bCs w:val="0"/>
              </w:rPr>
              <w:t>申请人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1B0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李震宇</w:t>
            </w:r>
          </w:p>
        </w:tc>
      </w:tr>
    </w:tbl>
    <w:p w14:paraId="5998CC78">
      <w:pPr>
        <w:pStyle w:val="2"/>
      </w:pPr>
      <w:r>
        <w:t>二、软件技术信息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D15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6C1F">
            <w:r>
              <w:rPr>
                <w:b/>
                <w:bCs/>
              </w:rPr>
              <w:t>字段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6F5E">
            <w:r>
              <w:rPr>
                <w:b/>
                <w:bCs/>
              </w:rPr>
              <w:t>填写内容</w:t>
            </w:r>
          </w:p>
        </w:tc>
      </w:tr>
      <w:tr w14:paraId="6524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9E65">
            <w:r>
              <w:rPr>
                <w:b w:val="0"/>
                <w:bCs w:val="0"/>
              </w:rPr>
              <w:t>开发的硬件环境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C558">
            <w:r>
              <w:rPr>
                <w:b w:val="0"/>
                <w:bCs w:val="0"/>
              </w:rPr>
              <w:t>Intel/AMD x86-64 处理器、16GB 内存、512GB 硬盘的个人计算机</w:t>
            </w:r>
          </w:p>
        </w:tc>
      </w:tr>
      <w:tr w14:paraId="0205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DD38">
            <w:r>
              <w:rPr>
                <w:b w:val="0"/>
                <w:bCs w:val="0"/>
              </w:rPr>
              <w:t>运行的硬件环境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E086">
            <w:r>
              <w:rPr>
                <w:b w:val="0"/>
                <w:bCs w:val="0"/>
              </w:rPr>
              <w:t>智能手机（Android / iOS），2GB 以上运行内存</w:t>
            </w:r>
          </w:p>
        </w:tc>
      </w:tr>
      <w:tr w14:paraId="562F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B1EE">
            <w:r>
              <w:rPr>
                <w:b w:val="0"/>
                <w:bCs w:val="0"/>
              </w:rPr>
              <w:t>开发该软件的操作系统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3609">
            <w:r>
              <w:rPr>
                <w:b w:val="0"/>
                <w:bCs w:val="0"/>
                <w:color w:val="000000"/>
              </w:rPr>
              <w:t>Windows 11</w:t>
            </w:r>
          </w:p>
        </w:tc>
      </w:tr>
      <w:tr w14:paraId="269B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3977">
            <w:r>
              <w:rPr>
                <w:b w:val="0"/>
                <w:bCs w:val="0"/>
              </w:rPr>
              <w:t>软件开发环境/开发工具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2D0">
            <w:r>
              <w:rPr>
                <w:b w:val="0"/>
                <w:bCs w:val="0"/>
                <w:color w:val="000000"/>
              </w:rPr>
              <w:t>Cocos Creator 3.8.8、Visual Studio Code、Node.js v20.19.6</w:t>
            </w:r>
          </w:p>
        </w:tc>
      </w:tr>
      <w:tr w14:paraId="57F2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BD8C">
            <w:r>
              <w:rPr>
                <w:b w:val="0"/>
                <w:bCs w:val="0"/>
              </w:rPr>
              <w:t>该软件的运行平台/操作系统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8FBE">
            <w:r>
              <w:rPr>
                <w:b w:val="0"/>
                <w:bCs w:val="0"/>
              </w:rPr>
              <w:t>抖音小游戏运行环境（Android 8.0 及以上 / iOS 12 及以上）</w:t>
            </w:r>
          </w:p>
        </w:tc>
      </w:tr>
      <w:tr w14:paraId="597B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4CCB">
            <w:r>
              <w:rPr>
                <w:b w:val="0"/>
                <w:bCs w:val="0"/>
              </w:rPr>
              <w:t>软件运行支撑环境/支持软件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531A">
            <w:r>
              <w:rPr>
                <w:b w:val="0"/>
                <w:bCs w:val="0"/>
              </w:rPr>
              <w:t>抖音 App 客户端</w:t>
            </w:r>
          </w:p>
        </w:tc>
      </w:tr>
      <w:tr w14:paraId="28C6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0477">
            <w:r>
              <w:rPr>
                <w:b w:val="0"/>
                <w:bCs w:val="0"/>
              </w:rPr>
              <w:t>编程语言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E1DC">
            <w:r>
              <w:rPr>
                <w:b w:val="0"/>
                <w:bCs w:val="0"/>
              </w:rPr>
              <w:t>TypeScript</w:t>
            </w:r>
          </w:p>
        </w:tc>
      </w:tr>
      <w:tr w14:paraId="13F51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91EE">
            <w:r>
              <w:rPr>
                <w:b w:val="0"/>
                <w:bCs w:val="0"/>
              </w:rPr>
              <w:t>源程序量</w:t>
            </w:r>
          </w:p>
        </w:tc>
        <w:tc>
          <w:tcPr>
            <w:tcW w:w="6626" w:type="dxa"/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0D4B">
            <w:r>
              <w:rPr>
                <w:b w:val="0"/>
                <w:bCs w:val="0"/>
                <w:color w:val="000000"/>
              </w:rPr>
              <w:t>7626 行（assets/scenes/scripts 目录下 35 个自有 .ts 源文件，不含抖音平台 API 类型声明文件 tt.d.ts）</w:t>
            </w:r>
          </w:p>
        </w:tc>
      </w:tr>
    </w:tbl>
    <w:p w14:paraId="68AAF909">
      <w:pPr>
        <w:pStyle w:val="2"/>
      </w:pPr>
      <w:r>
        <w:t>三、主要功能和技术特点（按本项目撰写，可直接使用）</w:t>
      </w:r>
    </w:p>
    <w:p w14:paraId="1734BC11">
      <w:pPr>
        <w:spacing w:after="100"/>
      </w:pPr>
      <w:r>
        <w:rPr>
          <w:b/>
          <w:color w:val="000000"/>
          <w:rFonts w:eastAsia="宋体"/>
        </w:rPr>
        <w:t>主要功能：</w:t>
      </w:r>
      <w:r>
        <w:rPr>
          <w:b w:val="0"/>
          <w:color w:val="000000"/>
          <w:rFonts w:eastAsia="宋体"/>
        </w:rPr>
        <w:t>本软件是一款运行于抖音小游戏平台的休闲益智类合成游戏，采用 Cocos Creator 引擎与 TypeScript 语言开发，竖屏 720×1280 分辨率适配，包含加载、主界面、游戏、排行榜、设置五个场景。软件启动后进入加载场景，加载并显示游戏资源的加载进度，完成后自动进入主界面；主界面提供开始游戏、排行榜、设置三个入口，并在当日首次进入时弹出每日礼包窗口，供玩家领取猫币奖励，亦可观看激励视频使奖励翻倍。进入游戏后，玩家通过在屏幕上按住并左右拖动来控制待投放甜品的水平位置，松开手指后甜品落入容器，容器内两个相同等级的甜品发生碰撞时自动合成为更高一级的甜品，并获得相应分数。游戏场景顶部最多同时排布三位猫咪顾客，每位顾客通过头顶气泡展示其所需甜品的等级与数量，玩家合成出对应等级的甜品即可为其满足一份订单；当一位顾客的全部订单被满足后该顾客离场并由后续顾客补位，满足本关全部顾客订单即判定通关，弹出胜利结算弹窗，依据本局得分给出一至三星评定并发放猫币奖励；若容器内甜品堆积超出顶部警戒线并持续一定时间，则本局失败，弹出失败结算弹窗。游戏过程中还提供锤子、洗牌等道具及观看激励视频获取金币的功能，并支持在胜利结算时看广告使奖励翻倍、在失败结算时看广告复活继续本局。此外，软件提供暂停功能、排行榜功能（通过网络接口提交并查询玩家与好友的成绩排名）、背景音乐与音效的开关设置功能，以及将战绩分享炫耀的功能。游戏进度、设置项与每日礼包领取状态等数据保存在用户设备本地，玩家成绩则通过网络接口上传至服务端，用于排行榜展示与跨设备进度同步。</w:t>
      </w:r>
    </w:p>
    <w:p>
      <w:r>
        <w:rPr>
          <w:b/>
          <w:color w:val="000000"/>
          <w:rFonts w:eastAsia="宋体"/>
        </w:rPr>
        <w:t>技术特点：</w:t>
      </w:r>
      <w:r>
        <w:rPr>
          <w:b w:val="0"/>
          <w:color w:val="000000"/>
          <w:rFonts w:eastAsia="宋体"/>
        </w:rPr>
        <w:t>采用场景—组件化架构，游戏逻辑（合成判定、溢出检测、计分、顾客订单匹配）与界面表现分离；甜品属性与关卡顾客需求配置化驱动，便于扩展；接入抖音平台接口实现安全区适配，并针对移动端优化资源加载与渲染性能。</w:t>
      </w:r>
    </w:p>
    <w:p w14:paraId="331C6CDA">
      <w:pPr>
        <w:pStyle w:val="2"/>
      </w:pPr>
      <w:r>
        <w:t>四、鉴别材料交存方式</w:t>
      </w:r>
    </w:p>
    <w:p w14:paraId="18B0222A">
      <w:pPr>
        <w:spacing w:after="100"/>
      </w:pPr>
      <w:r>
        <w:t>选择“一般交存”：源程序与文档各提交前、后各连续 30 页（不足 60 页全部提交）。</w:t>
      </w:r>
    </w:p>
    <w:p w14:paraId="39A80A91">
      <w:pPr>
        <w:pStyle w:val="2"/>
      </w:pPr>
      <w:r>
        <w:t>五、提交前自检</w:t>
      </w:r>
    </w:p>
    <w:p w14:paraId="23179704">
      <w:pPr>
        <w:pStyle w:val="16"/>
        <w:numPr>
          <w:ilvl w:val="0"/>
          <w:numId w:val="1"/>
        </w:numPr>
        <w:spacing w:after="60"/>
      </w:pPr>
      <w:r>
        <w:t>软件全称在申请表、操作说明书页眉、源代码页眉三处逐字一致。</w:t>
      </w:r>
    </w:p>
    <w:p w14:paraId="242C0249">
      <w:pPr>
        <w:pStyle w:val="16"/>
        <w:numPr>
          <w:ilvl w:val="0"/>
          <w:numId w:val="1"/>
        </w:numPr>
        <w:spacing w:after="60"/>
      </w:pPr>
      <w:r>
        <w:t>开发完成日期晚于说明书所有截图中出现的日期。</w:t>
      </w:r>
    </w:p>
    <w:p w14:paraId="48911F44">
      <w:pPr>
        <w:pStyle w:val="16"/>
        <w:numPr>
          <w:ilvl w:val="0"/>
          <w:numId w:val="1"/>
        </w:numPr>
        <w:spacing w:after="60"/>
      </w:pPr>
      <w:r>
        <w:t>源程序量与源代码材料实际行数一致。</w:t>
      </w:r>
    </w:p>
    <w:p w14:paraId="4F3E8FD4">
      <w:pPr>
        <w:pStyle w:val="16"/>
        <w:numPr>
          <w:ilvl w:val="0"/>
          <w:numId w:val="1"/>
        </w:numPr>
        <w:spacing w:after="60"/>
      </w:pPr>
      <w:r>
        <w:t>完成版权中心个人实名认证后再提交；打印申请表后亲笔签名。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19CE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CC4A8">
    <w:pPr>
      <w:pBdr>
        <w:bottom w:val="single" w:color="999999" w:sz="4" w:space="1"/>
      </w:pBdr>
      <w:tabs>
        <w:tab w:val="right" w:pos="9026"/>
      </w:tabs>
    </w:pPr>
    <w:r>
      <w:rPr>
        <w:sz w:val="18"/>
        <w:szCs w:val="18"/>
      </w:rPr>
      <w:t>软件著作权登记申请表 · 填写指南（一起开猫店）</w:t>
    </w:r>
    <w:r>
      <w:rPr>
        <w:sz w:val="18"/>
        <w:szCs w:val="18"/>
      </w:rPr>
      <w:tab/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E97D73"/>
    <w:rsid w:val="78BB2C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200" w:line="320" w:lineRule="auto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40" w:line="320" w:lineRule="auto"/>
      <w:outlineLvl w:val="1"/>
    </w:pPr>
    <w:rPr>
      <w:rFonts w:ascii="黑体" w:hAnsi="黑体" w:eastAsia="黑体" w:cs="黑体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 w:line="320" w:lineRule="auto"/>
      <w:outlineLvl w:val="2"/>
    </w:pPr>
    <w:rPr>
      <w:rFonts w:ascii="黑体" w:hAnsi="黑体" w:eastAsia="黑体" w:cs="黑体"/>
      <w:b/>
      <w:bCs/>
      <w:color w:val="000000"/>
      <w:sz w:val="22"/>
      <w:szCs w:val="22"/>
    </w:rPr>
  </w:style>
  <w:style w:type="paragraph" w:styleId="5">
    <w:name w:val="heading 4"/>
    <w:next w:val="1"/>
    <w:qFormat/>
    <w:uiPriority w:val="0"/>
    <w:pPr>
      <w:spacing w:line="320" w:lineRule="auto"/>
    </w:pPr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20" w:lineRule="auto"/>
    </w:pPr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20" w:lineRule="auto"/>
    </w:pPr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line="320" w:lineRule="auto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20" w:lineRule="auto"/>
    </w:pPr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1085</Words>
  <Characters>1281</Characters>
  <TotalTime>0</TotalTime>
  <ScaleCrop>false</ScaleCrop>
  <LinksUpToDate>false</LinksUpToDate>
  <CharactersWithSpaces>1327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2026-06-12T17:25:00Z</dcterms:created>
  <dc:creator>Un-named</dc:creator>
  <cp:lastModifiedBy>来日可期°</cp:lastModifiedBy>
  <dcterms:modified xsi:type="dcterms:W3CDTF">2026-06-15T09:40:20Z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eyJoZGlkIjoiM2QzYTZjYmUyMzAwMjIwMjliZWY1ZmJmMDJjYTFhMGMiLCJ1c2VySWQiOiIzMzc2Njc5ODIifQ==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10B464EA0598422E94E4684747897FA6_12</vt:lpwstr>
  </property>
</Properties>
</file>